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启东市御龙城市开发有限公司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 07月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启东市御龙城市开发有限公司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 07 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p w14:paraId="2F153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南阳镇安置房悦阳和景消防检测项目报价表</w:t>
      </w:r>
    </w:p>
    <w:tbl>
      <w:tblPr>
        <w:tblStyle w:val="8"/>
        <w:tblpPr w:leftFromText="180" w:rightFromText="180" w:vertAnchor="text" w:horzAnchor="page" w:tblpX="1262" w:tblpY="554"/>
        <w:tblOverlap w:val="never"/>
        <w:tblW w:w="56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4418"/>
        <w:gridCol w:w="2309"/>
        <w:gridCol w:w="2077"/>
      </w:tblGrid>
      <w:tr w14:paraId="535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7" w:type="dxa"/>
            <w:vAlign w:val="center"/>
          </w:tcPr>
          <w:p w14:paraId="78AAE730">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13" w:type="dxa"/>
            <w:vAlign w:val="center"/>
          </w:tcPr>
          <w:p w14:paraId="791ABA82">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7" w:type="dxa"/>
            <w:shd w:val="clear" w:color="auto" w:fill="auto"/>
            <w:vAlign w:val="center"/>
          </w:tcPr>
          <w:p w14:paraId="2E81D38A">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5" w:type="dxa"/>
            <w:vAlign w:val="center"/>
          </w:tcPr>
          <w:p w14:paraId="74C136C6">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6E50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7" w:type="dxa"/>
            <w:vAlign w:val="center"/>
          </w:tcPr>
          <w:p w14:paraId="4E6B1A8D">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13" w:type="dxa"/>
            <w:shd w:val="clear" w:color="auto" w:fill="auto"/>
            <w:vAlign w:val="center"/>
          </w:tcPr>
          <w:p w14:paraId="162D9B73">
            <w:pPr>
              <w:kinsoku w:val="0"/>
              <w:autoSpaceDE w:val="0"/>
              <w:autoSpaceDN w:val="0"/>
              <w:adjustRightInd w:val="0"/>
              <w:spacing w:before="76"/>
              <w:jc w:val="center"/>
              <w:rPr>
                <w:rFonts w:hint="default" w:ascii="宋体" w:hAnsi="宋体" w:cs="宋体"/>
                <w:bCs/>
                <w:snapToGrid w:val="0"/>
                <w:spacing w:val="-2"/>
                <w:kern w:val="0"/>
                <w:sz w:val="24"/>
                <w:lang w:val="en-US"/>
              </w:rPr>
            </w:pPr>
            <w:r>
              <w:rPr>
                <w:rFonts w:hint="eastAsia" w:ascii="宋体" w:hAnsi="宋体" w:cs="宋体"/>
                <w:sz w:val="24"/>
                <w:lang w:val="en-US" w:eastAsia="zh-CN"/>
              </w:rPr>
              <w:t>南阳镇安置房悦阳和景消防检测项目</w:t>
            </w:r>
          </w:p>
        </w:tc>
        <w:tc>
          <w:tcPr>
            <w:tcW w:w="2307" w:type="dxa"/>
            <w:shd w:val="clear" w:color="auto" w:fill="auto"/>
            <w:vAlign w:val="center"/>
          </w:tcPr>
          <w:p w14:paraId="4B11679B">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5" w:type="dxa"/>
            <w:shd w:val="clear" w:color="auto" w:fill="auto"/>
            <w:vAlign w:val="center"/>
          </w:tcPr>
          <w:p w14:paraId="6AFA82D0">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42C0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12" w:type="dxa"/>
            <w:gridSpan w:val="4"/>
            <w:vAlign w:val="center"/>
          </w:tcPr>
          <w:p w14:paraId="1955EF3E">
            <w:pPr>
              <w:kinsoku w:val="0"/>
              <w:autoSpaceDE w:val="0"/>
              <w:autoSpaceDN w:val="0"/>
              <w:adjustRightInd w:val="0"/>
              <w:spacing w:before="58" w:line="340" w:lineRule="auto"/>
              <w:ind w:firstLine="482" w:firstLineChars="200"/>
              <w:jc w:val="center"/>
              <w:rPr>
                <w:rFonts w:hint="eastAsia" w:ascii="宋体" w:hAnsi="宋体" w:eastAsia="宋体" w:cs="宋体"/>
                <w:b/>
                <w:bCs/>
                <w:kern w:val="0"/>
                <w:sz w:val="24"/>
                <w:u w:val="single"/>
                <w:lang w:val="en-US" w:eastAsia="zh-CN"/>
              </w:rPr>
            </w:pPr>
            <w:r>
              <w:rPr>
                <w:rFonts w:hint="eastAsia" w:ascii="宋体" w:hAnsi="宋体" w:cs="宋体"/>
                <w:b/>
                <w:bCs/>
                <w:kern w:val="0"/>
                <w:sz w:val="24"/>
              </w:rPr>
              <w:t>合计（含税）：</w:t>
            </w:r>
            <w:r>
              <w:rPr>
                <w:rFonts w:hint="eastAsia" w:ascii="宋体" w:hAnsi="宋体" w:cs="宋体"/>
                <w:b/>
                <w:bCs/>
                <w:kern w:val="0"/>
                <w:sz w:val="24"/>
                <w:u w:val="single"/>
              </w:rPr>
              <w:t xml:space="preserve">           元</w:t>
            </w:r>
            <w:r>
              <w:rPr>
                <w:rFonts w:hint="eastAsia" w:ascii="宋体" w:hAnsi="宋体" w:cs="宋体"/>
                <w:b/>
                <w:bCs/>
                <w:kern w:val="0"/>
                <w:sz w:val="24"/>
                <w:u w:val="single"/>
                <w:lang w:val="en-US" w:eastAsia="zh-CN"/>
              </w:rPr>
              <w:t xml:space="preserve"> </w:t>
            </w:r>
            <w:bookmarkStart w:id="0" w:name="_GoBack"/>
            <w:bookmarkEnd w:id="0"/>
          </w:p>
        </w:tc>
      </w:tr>
      <w:tr w14:paraId="5AE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9" w:hRule="atLeast"/>
          <w:jc w:val="center"/>
        </w:trPr>
        <w:tc>
          <w:tcPr>
            <w:tcW w:w="9412" w:type="dxa"/>
            <w:gridSpan w:val="4"/>
            <w:vAlign w:val="center"/>
          </w:tcPr>
          <w:p w14:paraId="4BCF7D8B">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1"/>
                <w:szCs w:val="21"/>
                <w:highlight w:val="none"/>
              </w:rPr>
              <w:t>备注：报价包括</w:t>
            </w:r>
            <w:r>
              <w:rPr>
                <w:rFonts w:hint="eastAsia" w:ascii="宋体" w:hAnsi="宋体" w:cs="宋体"/>
                <w:b/>
                <w:bCs/>
                <w:kern w:val="0"/>
                <w:sz w:val="21"/>
                <w:szCs w:val="21"/>
                <w:highlight w:val="none"/>
                <w:lang w:eastAsia="zh-CN"/>
              </w:rPr>
              <w:t>但不限于</w:t>
            </w:r>
            <w:r>
              <w:rPr>
                <w:rFonts w:hint="eastAsia" w:ascii="宋体" w:hAnsi="宋体" w:cs="宋体"/>
                <w:b/>
                <w:bCs/>
                <w:kern w:val="0"/>
                <w:sz w:val="21"/>
                <w:szCs w:val="21"/>
                <w:highlight w:val="none"/>
              </w:rPr>
              <w:t>完成本消防检测项目的所有检测服务（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tc>
      </w:tr>
    </w:tbl>
    <w:p w14:paraId="5AD0BD96">
      <w:pPr>
        <w:widowControl/>
        <w:spacing w:line="360" w:lineRule="auto"/>
        <w:jc w:val="both"/>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 07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26E3AAD7">
      <w:pPr>
        <w:pStyle w:val="4"/>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19427DB"/>
    <w:rsid w:val="04BC244D"/>
    <w:rsid w:val="05311481"/>
    <w:rsid w:val="055938AD"/>
    <w:rsid w:val="0704289C"/>
    <w:rsid w:val="092959CA"/>
    <w:rsid w:val="09DB7DBB"/>
    <w:rsid w:val="0AC51722"/>
    <w:rsid w:val="0ADE63E5"/>
    <w:rsid w:val="0DBC5C1A"/>
    <w:rsid w:val="0E6315C5"/>
    <w:rsid w:val="0F68373C"/>
    <w:rsid w:val="106477BA"/>
    <w:rsid w:val="14143273"/>
    <w:rsid w:val="1575372B"/>
    <w:rsid w:val="175045F4"/>
    <w:rsid w:val="1B815404"/>
    <w:rsid w:val="20BD2949"/>
    <w:rsid w:val="28452AD3"/>
    <w:rsid w:val="29FA62BD"/>
    <w:rsid w:val="2E9A064C"/>
    <w:rsid w:val="30036D60"/>
    <w:rsid w:val="30427438"/>
    <w:rsid w:val="306F48DA"/>
    <w:rsid w:val="31293EDE"/>
    <w:rsid w:val="36957BA7"/>
    <w:rsid w:val="39185A0F"/>
    <w:rsid w:val="3B8D1DF5"/>
    <w:rsid w:val="3BBC2CE5"/>
    <w:rsid w:val="3DBC39CC"/>
    <w:rsid w:val="3E7F33BB"/>
    <w:rsid w:val="3F485AF5"/>
    <w:rsid w:val="45244CBC"/>
    <w:rsid w:val="462066BC"/>
    <w:rsid w:val="47EB65A3"/>
    <w:rsid w:val="481F2412"/>
    <w:rsid w:val="4B914433"/>
    <w:rsid w:val="4D9B201E"/>
    <w:rsid w:val="4EB90777"/>
    <w:rsid w:val="4EE22CCA"/>
    <w:rsid w:val="59FF4207"/>
    <w:rsid w:val="5B0A7A49"/>
    <w:rsid w:val="5CCF7B21"/>
    <w:rsid w:val="5D6B3030"/>
    <w:rsid w:val="5F57500B"/>
    <w:rsid w:val="5FA95BAB"/>
    <w:rsid w:val="62AB0C35"/>
    <w:rsid w:val="62EA0BF5"/>
    <w:rsid w:val="65962958"/>
    <w:rsid w:val="676F4121"/>
    <w:rsid w:val="6A574A58"/>
    <w:rsid w:val="6B827079"/>
    <w:rsid w:val="6D7D6C0F"/>
    <w:rsid w:val="6E345B45"/>
    <w:rsid w:val="70005A34"/>
    <w:rsid w:val="73586254"/>
    <w:rsid w:val="750F2E33"/>
    <w:rsid w:val="75FD3DE0"/>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916</Words>
  <Characters>930</Characters>
  <Lines>3</Lines>
  <Paragraphs>4</Paragraphs>
  <TotalTime>2</TotalTime>
  <ScaleCrop>false</ScaleCrop>
  <LinksUpToDate>false</LinksUpToDate>
  <CharactersWithSpaces>1156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2025-07-25T00:51:27Z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2998F68FAFAC473F9AA35C6D26A1B5D9_13</vt:lpwstr>
  </property>
  <property fmtid="{D5CDD505-2E9C-101B-9397-08002B2CF9AE}" pid="4" name="KSOTemplateDocerSaveRecord">
    <vt:lpwstr>eyJoZGlkIjoiNTk0ODg2ZmUyODA4MTFiMGJkZTJjNmMxMGI4YWNkNjYiLCJ1c2VySWQiOiI0Njg4ODY0ODUifQ==</vt:lpwstr>
  </property>
</Properties>
</file>