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D144FF">
      <w:pPr>
        <w:jc w:val="center"/>
        <w:rPr>
          <w:rFonts w:hint="default" w:asciiTheme="minorEastAsia" w:hAnsiTheme="minorEastAsia" w:eastAsiaTheme="minorEastAsia"/>
          <w:b/>
          <w:spacing w:val="-6"/>
          <w:sz w:val="36"/>
          <w:szCs w:val="36"/>
          <w:highlight w:val="none"/>
          <w:lang w:val="en-US" w:eastAsia="zh-CN"/>
        </w:rPr>
      </w:pPr>
      <w:r>
        <w:rPr>
          <w:rFonts w:hint="eastAsia" w:asciiTheme="minorEastAsia" w:hAnsiTheme="minorEastAsia"/>
          <w:b/>
          <w:spacing w:val="-6"/>
          <w:sz w:val="36"/>
          <w:szCs w:val="36"/>
        </w:rPr>
        <w:t>启</w:t>
      </w:r>
      <w:r>
        <w:rPr>
          <w:rFonts w:hint="eastAsia" w:asciiTheme="minorEastAsia" w:hAnsiTheme="minorEastAsia"/>
          <w:b/>
          <w:spacing w:val="-6"/>
          <w:sz w:val="36"/>
          <w:szCs w:val="36"/>
          <w:lang w:val="en-US" w:eastAsia="zh-CN"/>
        </w:rPr>
        <w:t>云数据中心信创平台设备采购项目</w:t>
      </w:r>
    </w:p>
    <w:p w14:paraId="76887C2A">
      <w:pPr>
        <w:jc w:val="center"/>
        <w:rPr>
          <w:rFonts w:asciiTheme="minorEastAsia" w:hAnsiTheme="minorEastAsia"/>
          <w:b/>
          <w:sz w:val="36"/>
          <w:szCs w:val="36"/>
          <w:highlight w:val="none"/>
        </w:rPr>
      </w:pPr>
      <w:r>
        <w:rPr>
          <w:rFonts w:hint="eastAsia" w:asciiTheme="minorEastAsia" w:hAnsiTheme="minorEastAsia"/>
          <w:b/>
          <w:sz w:val="36"/>
          <w:szCs w:val="36"/>
          <w:highlight w:val="none"/>
        </w:rPr>
        <w:t>市场询价公告</w:t>
      </w:r>
    </w:p>
    <w:p w14:paraId="6FDF1D3C">
      <w:pPr>
        <w:spacing w:line="440" w:lineRule="exact"/>
        <w:ind w:firstLine="480" w:firstLineChars="200"/>
        <w:rPr>
          <w:rFonts w:ascii="宋体" w:hAnsi="宋体" w:eastAsia="宋体"/>
          <w:sz w:val="24"/>
          <w:szCs w:val="24"/>
          <w:highlight w:val="none"/>
        </w:rPr>
      </w:pPr>
      <w:r>
        <w:rPr>
          <w:rFonts w:hint="eastAsia" w:ascii="宋体" w:hAnsi="宋体" w:eastAsia="宋体"/>
          <w:sz w:val="24"/>
          <w:szCs w:val="24"/>
          <w:highlight w:val="none"/>
        </w:rPr>
        <w:t>启东晟云智慧信息技术有限公司的启云数据中心信创平台设备采购项目即将实施，现就该项目进行市场询价调研。</w:t>
      </w:r>
    </w:p>
    <w:p w14:paraId="503FBD19">
      <w:pPr>
        <w:numPr>
          <w:ilvl w:val="0"/>
          <w:numId w:val="1"/>
        </w:numPr>
        <w:spacing w:line="440" w:lineRule="exact"/>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采购需求：</w:t>
      </w:r>
    </w:p>
    <w:tbl>
      <w:tblPr>
        <w:tblStyle w:val="17"/>
        <w:tblW w:w="1011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35"/>
        <w:gridCol w:w="1266"/>
        <w:gridCol w:w="5759"/>
        <w:gridCol w:w="557"/>
        <w:gridCol w:w="529"/>
        <w:gridCol w:w="1371"/>
      </w:tblGrid>
      <w:tr w14:paraId="4EDB2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4"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72D16">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2E8E5">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产品名称</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EA7F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产品规格参数</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E7DA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86E4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10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4B0B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14:paraId="7DE7F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86F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EB5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NAS存储</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F486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1、基本要求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存储具有软硬件自主研发能力，CPU采用国产鲲鹏、海光、飞腾等芯片，拥有自主知识产权。</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存储操作系统采用欧拉、统信、麒麟等国产操作系统。</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2、体系架构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SAN和NAS一体化，配置NAS协议（包括NFS和CIFS）、IP SAN和FC SAN协议，不须额外配置NAS网关。</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2个控制器采用Active-Active架构，LUN不归属于某一个控制器，业务负载均衡到所有控制器。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采用2U盘控一体架构，2U控制框支持≥25个硬盘槽位。</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3、控制器配置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配置≥2个控制器，且单控制器处理器总核心数≥20核。</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4、控制器扩展能力</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支持控制器扩展，最大支持≥8控。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5、存储缓存容量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系统内总一级缓存容量配置≥128GB，且任意控制器一级缓存容量≥64GB（不含任何性能加速模块、FlashCache、PAM卡，SSD Cache、SCM等）。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6、前端主机接口类型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支持配置8/16/32G FC，10/25/40/100GE。</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7、前端主机通道接口数量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配置≥8*16Gb FC主机接口（满配多模光模块），≥4*10GE主机接口（满配多模光模块），≥8*1GE主机接口。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8、后端磁盘通道</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配置后端磁盘通道带宽≥192Gbps。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9、支持硬盘类型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支持企业级SAS SSD，SAS，NL-SAS等硬盘。</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10、硬盘配置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配置≥4块1.92TB SAS SSD硬盘，配置≥50块8TB 7.2K RPM NL SAS硬盘。</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11、最大硬盘数最大支持磁盘插槽个数≥1000。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12、在线升级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存储系统支持在线升级、回退系统软件版本。在线升级和回退的过程中控制器不重启，业务链路不中断，升级时长小于10分钟。</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13、时延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稳定时延≤1ms，包括开启增值功能的情况下，包括开启快照等功能(不少于3个)。</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14、RAID功能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提供RAID5、RAID6和容忍三盘失效。</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在同一个RAID组内容忍任意3盘同时失效，数据不丢&amp;不中断业务。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在RAID6中，单块硬盘发生闪断，重建时间≤10分钟。</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15、QoS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配置服务质量控制功能，支持按照LUN、LUN组和主机的方式进行流量控制。提供上限控制和下限保障两种QoS策略，分别都支持从IOPS和带宽两个维度进行配置。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16、快照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配置快照功能，提供每3秒做一次快照备份，提供可视化管理界面截图，恢复任意时间点快照，其他时间点快照不丢失。</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17、克隆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配置克隆功能，支持克隆立即可用、克隆一致性组、级联克隆、正向和反向同步。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18、复制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支持数据复制功能，把主中心数据复制到另一个数据中心；支持FC和IP两种链路复制；异步复制支持链路压缩，节省传输带宽。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19、跨型号复制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支持与制造商在售所有企业级混合闪存、全闪存型号进行数据复制，支持高中低端同系列所有型号间进行复制。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20、双活</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支持双活功能，支持A-A免网关双活架构，实现两套核心存储数据双活（主机能够并发读写同一双活卷），任何一套设备宕机均不影响上层业务系统运行。</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21、异构虚拟化</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异构虚拟化功能，能够提供异构存储虚拟化整合功能，能接管现网异构存储，无须破坏或者改变现有数据格式，构成异构资源池，进行统一的资源调配和管理。异构虚拟化兼容业界主流存储（如EMC、HPE、Hitachi、IBM、Huawei、NetApp、富士通等多个厂家的阵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22、DIF</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存储支持端到端 DIF 校验特性，对静默数据的损坏可以检测和修复。</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23、可维护性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支持硬盘、电源模块、接口卡不停机热插拔。</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24、智能管理运维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支持提前≥365天容量预测。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25、基本管理软件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有功能全面，图形化的管理软件，包括：盘阵，卷管理软件。配置存储的图形化管理配置和监控软件。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26、存储专用多路径软件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存储厂商提供专有多路径（非操作系统自带多路径）软件，提供故障切换和负载均衡功能，支持Windows/Linux主流操作系统，支持中标麒麟、银河麒麟等国产操作系统。</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27、维保</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提供3年原厂维保服务；设备生产商需在国内设有400技术客服热线。</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932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DB0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888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提供250T(RAID5)可用容量</w:t>
            </w:r>
          </w:p>
        </w:tc>
      </w:tr>
      <w:tr w14:paraId="3CFC5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35E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38F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信创服务器</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8543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1、基本要求：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国产自主品牌。2U机架式服务器。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2、处理器：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标配2颗国产鲲鹏920处理器、单颗处理器≥ 32颗物理核心、主频≥ 2.6GHz；</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3、操作系统：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可支持国产化操作系统</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4、内存：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配置≥10根32G DDR4 3200内存，最大可扩展至2TB</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5、存储：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配置≥1块480G SATA SSD硬盘；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配置1个 RAID阵列卡，≥2GB缓存，支持RAID0/1/5/6/10/50/60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6、标准接口：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配置≥4个10/100/1000Mbps以太网口，≥2个10G光口（满配光模块）；≥1块双端口16G HBA卡（含模块）；≥4个USB3.0接口，2个VGA接口；1个RJ-45管理接口；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7、扩展接口：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最大支持8个PCIe 4.0 x8插槽；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8、电源：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220V电压、功率≥900W、1+1冗余热插拔白金电源模块；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9、维保</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提供3年原厂维保服务；设备生产商需在国内设有400技术客服热线。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8EF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51C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39BF8D">
            <w:pPr>
              <w:rPr>
                <w:rFonts w:hint="eastAsia" w:ascii="宋体" w:hAnsi="宋体" w:eastAsia="宋体" w:cs="宋体"/>
                <w:i w:val="0"/>
                <w:iCs w:val="0"/>
                <w:color w:val="000000"/>
                <w:sz w:val="21"/>
                <w:szCs w:val="21"/>
                <w:u w:val="none"/>
              </w:rPr>
            </w:pPr>
          </w:p>
        </w:tc>
      </w:tr>
      <w:tr w14:paraId="0BE56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816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A87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FC交换机</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C0FB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16Gb，24端口交换机，24端口激活，含24个16Gb/s短波SFP，Web tools、Zoning、EGM软件授权，全光纤支持级联，双电源（热拔插），机架套件；提供3年原厂维保服务；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5BB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B0E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B22C5">
            <w:pPr>
              <w:jc w:val="center"/>
              <w:rPr>
                <w:rFonts w:hint="eastAsia" w:ascii="宋体" w:hAnsi="宋体" w:eastAsia="宋体" w:cs="宋体"/>
                <w:i w:val="0"/>
                <w:iCs w:val="0"/>
                <w:color w:val="000000"/>
                <w:sz w:val="21"/>
                <w:szCs w:val="21"/>
                <w:u w:val="none"/>
              </w:rPr>
            </w:pPr>
          </w:p>
        </w:tc>
      </w:tr>
      <w:tr w14:paraId="6945C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3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FAA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236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万兆交换机</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F128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1.交换容量≥2.56Tbps，包转发率≥1260Mpps（官网或彩页较小值为准）；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2.24个万兆SFP+，6个40/100GE QSFP端口 ，支持可插拔的双电源；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3.CPU、NP芯片要求国产化，满足国家安全可控要求；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4.支持VxLAN二层网关、三层网关，支持集中式网关，分布式网关支持BGP-EVPN</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5.为了提高设备散热性能，支持可插拔风扇框，风扇框个数≥4</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6.交换机支持报告攻击事件给网络安全智能系统，与网络安全智能系统和SDN控制器联动，以实现全网安全协防；</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7.交换机支持将IP和端口扫描流量重定向给网络安全智能系统进行诱捕，与网络安全智能系统和SDN控制器联动实施反制措施，以实现网络安全协防；</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8.支持DHCPv6 Snooping，IP Source Guard，SAVI等安全特性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9.实配：双电源，提供三年原厂质保；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C03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0B7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C0BC4">
            <w:pPr>
              <w:jc w:val="center"/>
              <w:rPr>
                <w:rFonts w:hint="eastAsia" w:ascii="宋体" w:hAnsi="宋体" w:eastAsia="宋体" w:cs="宋体"/>
                <w:i w:val="0"/>
                <w:iCs w:val="0"/>
                <w:color w:val="000000"/>
                <w:sz w:val="21"/>
                <w:szCs w:val="21"/>
                <w:u w:val="none"/>
              </w:rPr>
            </w:pPr>
          </w:p>
        </w:tc>
      </w:tr>
      <w:tr w14:paraId="2D8E3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302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8EA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虚拟化授权</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3369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虚拟化套件标准版许可每 CPU</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虚拟化套件标准版-3年软件订阅与保障年费-每 CPU</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6B7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664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18B94">
            <w:pPr>
              <w:jc w:val="center"/>
              <w:rPr>
                <w:rFonts w:hint="eastAsia" w:ascii="宋体" w:hAnsi="宋体" w:eastAsia="宋体" w:cs="宋体"/>
                <w:i w:val="0"/>
                <w:iCs w:val="0"/>
                <w:color w:val="000000"/>
                <w:sz w:val="21"/>
                <w:szCs w:val="21"/>
                <w:u w:val="none"/>
              </w:rPr>
            </w:pPr>
          </w:p>
        </w:tc>
      </w:tr>
      <w:tr w14:paraId="105A6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C5A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A4E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WAF</w:t>
            </w:r>
          </w:p>
        </w:tc>
        <w:tc>
          <w:tcPr>
            <w:tcW w:w="6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66A9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国产化要求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CPU、操作系统须为国产化，具有CPU、操作系统厂商出具的适配认证证书或兼容性认证证书；</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硬件规格</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U标准机架式设备，双电源；配置10个千兆业务电口（包含1个管理口，1个HA口），8个千兆业务光口插槽，8个万兆业务光口插槽，配置8T机械硬盘，32G内存，整机吞吐量不小于10Gbps，应用层吞吐量不小于8Gbps，HTTP最大并发数≥1000万，新建连接数不小于9万/秒；提供3年web应用防护规则库升级授权，3年硬件保修和技术支持服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接入模式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支持透明、代理模式、旁路部署、单臂部署、策略路由部署</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支持智能部署，上线WAF设备能够自动感知Web网站IP和端口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支持安装向导式部署，按照该部署方式可直接部署完成。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支持NAT环境下的用户识别能力。</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支持链路绑定功能。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支持对Web相关应用协议进行自定义，并提供详细协议分析变量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Web攻击防护</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具有Web恶意扫描防护的检测与防御能力</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支持感知服务器的域名、操作系统、web服务器类型、编程语言、中间件、服务器IP及端口，并可根据感知的信息优化防护策略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具有双引擎防护功能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产品具有备支持人机识别功能，防止攻击者使用自动化工具对网站进行访问；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支持蜜罐检测功能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支持网站关停功能，可配置根据时间周期进行关停；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支持API防护功能，支持xml和json的攻击检测，提供元素访问速率和元素内容检测；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支持Cookie篡改防护功能，对网络报文中传输的Cookie信息进行保护</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具有检测恶意重定向链接的能力，对可信任的重定向域名放行，对不可信任的重定向域名进行阻断（支持XML防护功能，对HTTP请求中的XML数据流进行合规检查，防止非法用户通过构造异常的XML文档对Web服务器进行攻击</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支持对各种编码，例如：URL编码、HTML编码、JSON编码、XML编码、Base64编码、Unicode编码、十六进制转换编码、斜杠反转义编码、CHR编码、UTF-7编码，重复编码，嵌套编码的绕过的行为进行检测与防护</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支持针对双协议（IPv4、IPv6）的攻击数据进行安全检测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产品采用基于用户业务系统的防火墙控制方法和系统，通过数据包中的业务系统标识与业务安全访问控制策略匹配并自动生成子策略，实现基于用户业务系统的防火墙级别的安全访问控制，增强用户安全管理的易用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信息产品采用先进的数据流属性向量列表对比技术，实现点对点流量精确识别；</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Web安全事件统计分析与报表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Web安全事件日志存储，支持主流的服务器操作系统及主流的数据库类型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具有Web安全事件的报表功能，支持一般的单一条件报表输出、专业的多维度统计报表输出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具有自定义报表功能，并支持导出为WORD\EXCEL\PDF\HTML等常用公文处理格式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F73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B44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67AC4">
            <w:pPr>
              <w:rPr>
                <w:rFonts w:hint="eastAsia" w:ascii="宋体" w:hAnsi="宋体" w:eastAsia="宋体" w:cs="宋体"/>
                <w:i w:val="0"/>
                <w:iCs w:val="0"/>
                <w:color w:val="000000"/>
                <w:sz w:val="21"/>
                <w:szCs w:val="21"/>
                <w:u w:val="none"/>
              </w:rPr>
            </w:pPr>
          </w:p>
        </w:tc>
      </w:tr>
    </w:tbl>
    <w:p w14:paraId="59816CA7">
      <w:pPr>
        <w:pStyle w:val="14"/>
        <w:numPr>
          <w:ilvl w:val="0"/>
          <w:numId w:val="1"/>
        </w:numPr>
        <w:shd w:val="clear" w:color="auto" w:fill="FFFFFF"/>
        <w:spacing w:before="0" w:beforeAutospacing="0" w:after="0" w:afterAutospacing="0" w:line="440" w:lineRule="exact"/>
        <w:ind w:firstLine="480" w:firstLineChars="200"/>
        <w:jc w:val="both"/>
        <w:rPr>
          <w:color w:val="000000"/>
          <w:highlight w:val="none"/>
        </w:rPr>
      </w:pPr>
      <w:r>
        <w:rPr>
          <w:rFonts w:hint="eastAsia"/>
          <w:color w:val="000000"/>
          <w:highlight w:val="none"/>
        </w:rPr>
        <w:t>约定事项</w:t>
      </w:r>
    </w:p>
    <w:p w14:paraId="2B0A57B1">
      <w:pPr>
        <w:spacing w:line="44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1.本项目所有货物提供三年的全免费质保（配件+人工）（如果货物原厂承诺的保修期高于国家规定的保修期，则按原厂承诺的执行）。</w:t>
      </w:r>
    </w:p>
    <w:p w14:paraId="54C5C72D">
      <w:pPr>
        <w:spacing w:line="440" w:lineRule="exact"/>
        <w:ind w:firstLine="480" w:firstLineChars="200"/>
        <w:rPr>
          <w:rStyle w:val="40"/>
          <w:rFonts w:hint="default" w:ascii="宋体" w:hAnsi="宋体" w:eastAsia="宋体" w:cs="宋体"/>
          <w:kern w:val="0"/>
          <w:sz w:val="24"/>
          <w:szCs w:val="24"/>
          <w:highlight w:val="none"/>
          <w:lang w:val="en-US" w:eastAsia="zh-CN"/>
        </w:rPr>
      </w:pPr>
      <w:r>
        <w:rPr>
          <w:rStyle w:val="40"/>
          <w:rFonts w:hint="eastAsia" w:ascii="宋体" w:hAnsi="宋体" w:eastAsia="宋体" w:cs="宋体"/>
          <w:kern w:val="0"/>
          <w:sz w:val="24"/>
          <w:szCs w:val="24"/>
          <w:highlight w:val="none"/>
          <w:lang w:val="en-US" w:eastAsia="zh-CN"/>
        </w:rPr>
        <w:t>2.供货周期：30日历天。</w:t>
      </w:r>
    </w:p>
    <w:p w14:paraId="087FBE2F">
      <w:pPr>
        <w:spacing w:line="440" w:lineRule="exact"/>
        <w:ind w:firstLine="480" w:firstLineChars="200"/>
        <w:rPr>
          <w:rFonts w:ascii="宋体" w:hAnsi="宋体" w:eastAsia="宋体" w:cs="宋体"/>
          <w:sz w:val="24"/>
          <w:szCs w:val="24"/>
          <w:highlight w:val="none"/>
        </w:rPr>
      </w:pPr>
      <w:r>
        <w:rPr>
          <w:rStyle w:val="40"/>
          <w:rFonts w:hint="eastAsia" w:ascii="宋体" w:hAnsi="宋体" w:eastAsia="宋体" w:cs="宋体"/>
          <w:kern w:val="0"/>
          <w:sz w:val="24"/>
          <w:szCs w:val="24"/>
          <w:highlight w:val="none"/>
          <w:lang w:val="en-US" w:eastAsia="zh-CN"/>
        </w:rPr>
        <w:t>3</w:t>
      </w:r>
      <w:r>
        <w:rPr>
          <w:rStyle w:val="40"/>
          <w:rFonts w:hint="eastAsia" w:ascii="宋体" w:hAnsi="宋体" w:eastAsia="宋体" w:cs="宋体"/>
          <w:kern w:val="0"/>
          <w:sz w:val="24"/>
          <w:szCs w:val="24"/>
          <w:highlight w:val="none"/>
        </w:rPr>
        <w:t>.参与报价的单位需将有效的营业执照复印件和市场询价报价单于202</w:t>
      </w:r>
      <w:r>
        <w:rPr>
          <w:rStyle w:val="40"/>
          <w:rFonts w:hint="eastAsia" w:ascii="宋体" w:hAnsi="宋体" w:eastAsia="宋体" w:cs="宋体"/>
          <w:kern w:val="0"/>
          <w:sz w:val="24"/>
          <w:szCs w:val="24"/>
          <w:highlight w:val="none"/>
          <w:lang w:val="en-US" w:eastAsia="zh-CN"/>
        </w:rPr>
        <w:t>6</w:t>
      </w:r>
      <w:r>
        <w:rPr>
          <w:rStyle w:val="40"/>
          <w:rFonts w:hint="eastAsia" w:ascii="宋体" w:hAnsi="宋体" w:eastAsia="宋体" w:cs="宋体"/>
          <w:kern w:val="0"/>
          <w:sz w:val="24"/>
          <w:szCs w:val="24"/>
          <w:highlight w:val="none"/>
        </w:rPr>
        <w:t>年</w:t>
      </w:r>
      <w:r>
        <w:rPr>
          <w:rStyle w:val="40"/>
          <w:rFonts w:hint="eastAsia" w:ascii="宋体" w:hAnsi="宋体" w:eastAsia="宋体" w:cs="宋体"/>
          <w:kern w:val="0"/>
          <w:sz w:val="24"/>
          <w:szCs w:val="24"/>
          <w:highlight w:val="none"/>
          <w:lang w:val="en-US" w:eastAsia="zh-CN"/>
        </w:rPr>
        <w:t>3</w:t>
      </w:r>
      <w:r>
        <w:rPr>
          <w:rStyle w:val="40"/>
          <w:rFonts w:hint="eastAsia" w:ascii="宋体" w:hAnsi="宋体" w:eastAsia="宋体" w:cs="宋体"/>
          <w:kern w:val="0"/>
          <w:sz w:val="24"/>
          <w:szCs w:val="24"/>
          <w:highlight w:val="none"/>
        </w:rPr>
        <w:t>月</w:t>
      </w:r>
      <w:r>
        <w:rPr>
          <w:rStyle w:val="40"/>
          <w:rFonts w:hint="eastAsia" w:ascii="宋体" w:hAnsi="宋体" w:eastAsia="宋体" w:cs="宋体"/>
          <w:kern w:val="0"/>
          <w:sz w:val="24"/>
          <w:szCs w:val="24"/>
          <w:highlight w:val="none"/>
          <w:lang w:val="en-US" w:eastAsia="zh-CN"/>
        </w:rPr>
        <w:t>17</w:t>
      </w:r>
      <w:r>
        <w:rPr>
          <w:rStyle w:val="40"/>
          <w:rFonts w:hint="eastAsia" w:ascii="宋体" w:hAnsi="宋体" w:eastAsia="宋体" w:cs="宋体"/>
          <w:kern w:val="0"/>
          <w:sz w:val="24"/>
          <w:szCs w:val="24"/>
          <w:highlight w:val="none"/>
        </w:rPr>
        <w:t>日17:00前，</w:t>
      </w:r>
      <w:r>
        <w:rPr>
          <w:rFonts w:hint="eastAsia" w:ascii="宋体" w:hAnsi="宋体" w:eastAsia="宋体" w:cs="宋体"/>
          <w:sz w:val="24"/>
          <w:szCs w:val="24"/>
          <w:highlight w:val="none"/>
        </w:rPr>
        <w:t>送或寄（以邮戳为准）或者电子邮箱（以邮件收到时间为准）。送或寄的地址为：</w:t>
      </w:r>
      <w:r>
        <w:rPr>
          <w:rFonts w:hint="eastAsia" w:ascii="宋体" w:hAnsi="宋体" w:eastAsia="宋体" w:cs="宋体"/>
          <w:sz w:val="24"/>
          <w:szCs w:val="24"/>
          <w:highlight w:val="none"/>
          <w:u w:val="single"/>
        </w:rPr>
        <w:t>启东市公园北路1088号（江苏缔逸项目管理有限公司）</w:t>
      </w:r>
      <w:r>
        <w:rPr>
          <w:rFonts w:hint="eastAsia" w:ascii="宋体" w:hAnsi="宋体" w:eastAsia="宋体" w:cs="宋体"/>
          <w:sz w:val="24"/>
          <w:szCs w:val="24"/>
          <w:highlight w:val="none"/>
        </w:rPr>
        <w:t>，联系人：</w:t>
      </w:r>
      <w:r>
        <w:rPr>
          <w:rFonts w:hint="eastAsia" w:ascii="宋体" w:hAnsi="宋体" w:eastAsia="宋体" w:cs="宋体"/>
          <w:sz w:val="24"/>
          <w:szCs w:val="24"/>
          <w:highlight w:val="none"/>
          <w:u w:val="single"/>
        </w:rPr>
        <w:t xml:space="preserve"> 苏海丹 </w:t>
      </w:r>
      <w:r>
        <w:rPr>
          <w:rFonts w:hint="eastAsia" w:ascii="宋体" w:hAnsi="宋体" w:eastAsia="宋体" w:cs="宋体"/>
          <w:sz w:val="24"/>
          <w:szCs w:val="24"/>
          <w:highlight w:val="none"/>
        </w:rPr>
        <w:t>，联系电话：</w:t>
      </w:r>
      <w:r>
        <w:rPr>
          <w:rFonts w:hint="eastAsia" w:ascii="宋体" w:hAnsi="宋体" w:eastAsia="宋体" w:cs="宋体"/>
          <w:sz w:val="24"/>
          <w:szCs w:val="24"/>
          <w:highlight w:val="none"/>
          <w:u w:val="single"/>
        </w:rPr>
        <w:t xml:space="preserve"> 0513-68039918 </w:t>
      </w:r>
      <w:r>
        <w:rPr>
          <w:rFonts w:hint="eastAsia" w:ascii="宋体" w:hAnsi="宋体" w:eastAsia="宋体" w:cs="宋体"/>
          <w:sz w:val="24"/>
          <w:szCs w:val="24"/>
          <w:highlight w:val="none"/>
        </w:rPr>
        <w:t>,电子邮箱地址为：</w:t>
      </w:r>
      <w:r>
        <w:rPr>
          <w:rFonts w:hint="eastAsia" w:ascii="宋体" w:hAnsi="宋体" w:eastAsia="宋体" w:cs="宋体"/>
          <w:sz w:val="24"/>
          <w:szCs w:val="24"/>
          <w:highlight w:val="none"/>
          <w:u w:val="single"/>
        </w:rPr>
        <w:t xml:space="preserve"> 1210180788@qq.com </w:t>
      </w:r>
      <w:r>
        <w:rPr>
          <w:rFonts w:hint="eastAsia" w:ascii="宋体" w:hAnsi="宋体" w:eastAsia="宋体" w:cs="宋体"/>
          <w:sz w:val="24"/>
          <w:szCs w:val="24"/>
          <w:highlight w:val="none"/>
        </w:rPr>
        <w:t>。</w:t>
      </w:r>
    </w:p>
    <w:p w14:paraId="207E26C4">
      <w:pPr>
        <w:spacing w:line="440" w:lineRule="exact"/>
        <w:ind w:firstLine="480" w:firstLineChars="200"/>
        <w:rPr>
          <w:rStyle w:val="40"/>
          <w:rFonts w:ascii="宋体" w:hAnsi="宋体" w:eastAsia="宋体" w:cs="宋体"/>
          <w:kern w:val="0"/>
          <w:sz w:val="24"/>
          <w:szCs w:val="24"/>
          <w:highlight w:val="none"/>
        </w:rPr>
      </w:pPr>
      <w:r>
        <w:rPr>
          <w:rStyle w:val="40"/>
          <w:rFonts w:hint="eastAsia" w:ascii="宋体" w:hAnsi="宋体" w:eastAsia="宋体" w:cs="宋体"/>
          <w:kern w:val="0"/>
          <w:sz w:val="24"/>
          <w:szCs w:val="24"/>
          <w:highlight w:val="none"/>
          <w:lang w:val="en-US" w:eastAsia="zh-CN"/>
        </w:rPr>
        <w:t>4</w:t>
      </w:r>
      <w:r>
        <w:rPr>
          <w:rStyle w:val="40"/>
          <w:rFonts w:hint="eastAsia" w:ascii="宋体" w:hAnsi="宋体" w:eastAsia="宋体" w:cs="宋体"/>
          <w:kern w:val="0"/>
          <w:sz w:val="24"/>
          <w:szCs w:val="24"/>
          <w:highlight w:val="none"/>
        </w:rPr>
        <w:t>.报价费用说明：</w:t>
      </w:r>
    </w:p>
    <w:p w14:paraId="33F8519E">
      <w:pPr>
        <w:spacing w:line="440" w:lineRule="exact"/>
        <w:ind w:firstLine="480" w:firstLineChars="200"/>
        <w:rPr>
          <w:rStyle w:val="40"/>
          <w:rFonts w:ascii="宋体" w:hAnsi="宋体" w:eastAsia="宋体" w:cs="宋体"/>
          <w:kern w:val="0"/>
          <w:sz w:val="24"/>
          <w:szCs w:val="24"/>
          <w:highlight w:val="none"/>
        </w:rPr>
      </w:pPr>
      <w:r>
        <w:rPr>
          <w:rStyle w:val="40"/>
          <w:rFonts w:hint="eastAsia" w:ascii="宋体" w:hAnsi="宋体" w:eastAsia="宋体" w:cs="宋体"/>
          <w:kern w:val="0"/>
          <w:sz w:val="24"/>
          <w:szCs w:val="24"/>
          <w:highlight w:val="none"/>
        </w:rPr>
        <w:t>（1）</w:t>
      </w:r>
      <w:r>
        <w:rPr>
          <w:rFonts w:hint="eastAsia" w:ascii="宋体" w:hAnsi="宋体" w:eastAsia="宋体" w:cs="宋体"/>
          <w:sz w:val="24"/>
          <w:szCs w:val="24"/>
          <w:highlight w:val="none"/>
          <w:lang w:val="zh-CN"/>
        </w:rPr>
        <w:t>供应商的投标报价应完成本项目所确定的货物清单中的全部货物和服务所发生的费用，报价采用全费用综合单价报价方式，综合单价包括（但不限于）货物</w:t>
      </w:r>
      <w:r>
        <w:rPr>
          <w:rFonts w:hint="eastAsia" w:ascii="宋体" w:hAnsi="宋体" w:eastAsia="宋体" w:cs="宋体"/>
          <w:sz w:val="24"/>
          <w:szCs w:val="24"/>
          <w:highlight w:val="none"/>
        </w:rPr>
        <w:t>供货</w:t>
      </w:r>
      <w:r>
        <w:rPr>
          <w:rFonts w:hint="eastAsia" w:ascii="宋体" w:hAnsi="宋体" w:eastAsia="宋体" w:cs="宋体"/>
          <w:sz w:val="24"/>
          <w:szCs w:val="24"/>
          <w:highlight w:val="none"/>
          <w:lang w:val="zh-CN"/>
        </w:rPr>
        <w:t>、</w:t>
      </w:r>
      <w:r>
        <w:rPr>
          <w:rFonts w:hint="eastAsia" w:ascii="宋体" w:hAnsi="宋体" w:eastAsia="宋体" w:cs="宋体"/>
          <w:sz w:val="24"/>
          <w:szCs w:val="24"/>
          <w:highlight w:val="none"/>
        </w:rPr>
        <w:t>运输、装卸、安装调试、验收及培训、售后服务</w:t>
      </w:r>
      <w:r>
        <w:rPr>
          <w:rFonts w:hint="eastAsia" w:ascii="宋体" w:hAnsi="宋体" w:eastAsia="宋体" w:cs="宋体"/>
          <w:sz w:val="24"/>
          <w:szCs w:val="24"/>
          <w:highlight w:val="none"/>
          <w:lang w:val="zh-CN"/>
        </w:rPr>
        <w:t>备品备件、相应的税金及规费等费用，直至达到正常使用要求。招标文件中所有内容涉及的费用，按常规应当包括的其它费用，投标时</w:t>
      </w:r>
      <w:r>
        <w:rPr>
          <w:rFonts w:hint="eastAsia" w:ascii="宋体" w:hAnsi="宋体" w:eastAsia="宋体" w:cs="宋体"/>
          <w:sz w:val="24"/>
          <w:szCs w:val="24"/>
          <w:highlight w:val="none"/>
        </w:rPr>
        <w:t>投标综合单价</w:t>
      </w:r>
      <w:r>
        <w:rPr>
          <w:rFonts w:hint="eastAsia" w:ascii="宋体" w:hAnsi="宋体" w:eastAsia="宋体" w:cs="宋体"/>
          <w:sz w:val="24"/>
          <w:szCs w:val="24"/>
          <w:highlight w:val="none"/>
          <w:lang w:val="zh-CN"/>
        </w:rPr>
        <w:t>一次包定,结算时</w:t>
      </w:r>
      <w:r>
        <w:rPr>
          <w:rFonts w:hint="eastAsia" w:ascii="宋体" w:hAnsi="宋体" w:eastAsia="宋体" w:cs="宋体"/>
          <w:sz w:val="24"/>
          <w:szCs w:val="24"/>
          <w:highlight w:val="none"/>
        </w:rPr>
        <w:t>不予调整</w:t>
      </w:r>
      <w:r>
        <w:rPr>
          <w:rFonts w:hint="eastAsia" w:ascii="宋体" w:hAnsi="宋体" w:eastAsia="宋体" w:cs="宋体"/>
          <w:sz w:val="24"/>
          <w:szCs w:val="24"/>
          <w:highlight w:val="none"/>
          <w:lang w:val="zh-CN"/>
        </w:rPr>
        <w:t>。请各供应商在报价时请充分考虑各种因素</w:t>
      </w:r>
      <w:r>
        <w:rPr>
          <w:rStyle w:val="40"/>
          <w:rFonts w:hint="eastAsia" w:ascii="宋体" w:hAnsi="宋体" w:eastAsia="宋体" w:cs="宋体"/>
          <w:kern w:val="0"/>
          <w:sz w:val="24"/>
          <w:szCs w:val="24"/>
          <w:highlight w:val="none"/>
        </w:rPr>
        <w:t>。</w:t>
      </w:r>
    </w:p>
    <w:p w14:paraId="1A79E381">
      <w:pPr>
        <w:spacing w:line="440" w:lineRule="exact"/>
        <w:ind w:firstLine="480" w:firstLineChars="200"/>
        <w:rPr>
          <w:rFonts w:ascii="宋体" w:hAnsi="宋体" w:eastAsia="宋体" w:cs="宋体"/>
          <w:sz w:val="24"/>
          <w:szCs w:val="24"/>
          <w:highlight w:val="none"/>
          <w:lang w:val="zh-CN"/>
        </w:rPr>
      </w:pPr>
      <w:r>
        <w:rPr>
          <w:rFonts w:hint="eastAsia" w:ascii="宋体" w:hAnsi="宋体" w:eastAsia="宋体" w:cs="宋体"/>
          <w:sz w:val="24"/>
          <w:szCs w:val="24"/>
          <w:highlight w:val="none"/>
          <w:lang w:val="zh-CN"/>
        </w:rPr>
        <w:t>（</w:t>
      </w:r>
      <w:r>
        <w:rPr>
          <w:rFonts w:hint="eastAsia" w:ascii="宋体" w:hAnsi="宋体" w:eastAsia="宋体" w:cs="宋体"/>
          <w:sz w:val="24"/>
          <w:szCs w:val="24"/>
          <w:highlight w:val="none"/>
        </w:rPr>
        <w:t>2</w:t>
      </w:r>
      <w:r>
        <w:rPr>
          <w:rFonts w:hint="eastAsia" w:ascii="宋体" w:hAnsi="宋体" w:eastAsia="宋体" w:cs="宋体"/>
          <w:sz w:val="24"/>
          <w:szCs w:val="24"/>
          <w:highlight w:val="none"/>
          <w:lang w:val="zh-CN"/>
        </w:rPr>
        <w:t>）本项目采用</w:t>
      </w:r>
      <w:r>
        <w:rPr>
          <w:rFonts w:hint="eastAsia" w:ascii="宋体" w:hAnsi="宋体" w:eastAsia="宋体" w:cs="宋体"/>
          <w:sz w:val="24"/>
          <w:szCs w:val="24"/>
          <w:highlight w:val="none"/>
        </w:rPr>
        <w:t>综合</w:t>
      </w:r>
      <w:r>
        <w:rPr>
          <w:rFonts w:hint="eastAsia" w:ascii="宋体" w:hAnsi="宋体" w:eastAsia="宋体" w:cs="宋体"/>
          <w:sz w:val="24"/>
          <w:szCs w:val="24"/>
          <w:highlight w:val="none"/>
          <w:lang w:val="zh-CN"/>
        </w:rPr>
        <w:t>单价报价，具体以采购方实际需求的量为准，结算时按合同综合单价及实际供货量结算。</w:t>
      </w:r>
    </w:p>
    <w:p w14:paraId="78FB0DDA">
      <w:pPr>
        <w:spacing w:line="440" w:lineRule="exact"/>
        <w:ind w:firstLine="480" w:firstLineChars="200"/>
        <w:rPr>
          <w:rStyle w:val="40"/>
          <w:rFonts w:ascii="宋体" w:hAnsi="宋体" w:eastAsia="宋体" w:cs="宋体"/>
          <w:kern w:val="0"/>
          <w:sz w:val="24"/>
          <w:szCs w:val="24"/>
        </w:rPr>
      </w:pPr>
      <w:r>
        <w:rPr>
          <w:rStyle w:val="40"/>
          <w:rFonts w:hint="eastAsia" w:ascii="宋体" w:hAnsi="宋体" w:eastAsia="宋体" w:cs="宋体"/>
          <w:kern w:val="0"/>
          <w:sz w:val="24"/>
          <w:szCs w:val="24"/>
          <w:highlight w:val="none"/>
          <w:lang w:val="en-US" w:eastAsia="zh-CN"/>
        </w:rPr>
        <w:t>5</w:t>
      </w:r>
      <w:r>
        <w:rPr>
          <w:rStyle w:val="40"/>
          <w:rFonts w:hint="eastAsia" w:ascii="宋体" w:hAnsi="宋体" w:eastAsia="宋体" w:cs="宋体"/>
          <w:kern w:val="0"/>
          <w:sz w:val="24"/>
          <w:szCs w:val="24"/>
          <w:highlight w:val="none"/>
        </w:rPr>
        <w:t>.</w:t>
      </w:r>
      <w:r>
        <w:rPr>
          <w:rFonts w:hint="eastAsia" w:ascii="宋体" w:hAnsi="宋体" w:eastAsia="宋体" w:cs="宋体"/>
          <w:sz w:val="24"/>
          <w:szCs w:val="24"/>
          <w:highlight w:val="none"/>
        </w:rPr>
        <w:t>营业执照、报价表必须加盖</w:t>
      </w:r>
      <w:r>
        <w:rPr>
          <w:rFonts w:hint="eastAsia" w:ascii="宋体" w:hAnsi="宋体" w:eastAsia="宋体" w:cs="宋体"/>
          <w:sz w:val="24"/>
          <w:szCs w:val="24"/>
        </w:rPr>
        <w:t>报价单位公章。</w:t>
      </w:r>
    </w:p>
    <w:p w14:paraId="102023D4">
      <w:pPr>
        <w:spacing w:line="440" w:lineRule="exact"/>
        <w:ind w:firstLine="480" w:firstLineChars="200"/>
        <w:rPr>
          <w:rStyle w:val="40"/>
          <w:rFonts w:ascii="宋体" w:hAnsi="宋体" w:eastAsia="宋体" w:cs="宋体"/>
          <w:kern w:val="0"/>
          <w:sz w:val="24"/>
          <w:szCs w:val="24"/>
        </w:rPr>
      </w:pPr>
      <w:r>
        <w:rPr>
          <w:rStyle w:val="40"/>
          <w:rFonts w:hint="eastAsia" w:ascii="宋体" w:hAnsi="宋体" w:eastAsia="宋体" w:cs="宋体"/>
          <w:kern w:val="0"/>
          <w:sz w:val="24"/>
          <w:szCs w:val="24"/>
          <w:lang w:val="en-US" w:eastAsia="zh-CN"/>
        </w:rPr>
        <w:t>6</w:t>
      </w:r>
      <w:r>
        <w:rPr>
          <w:rStyle w:val="40"/>
          <w:rFonts w:hint="eastAsia" w:ascii="宋体" w:hAnsi="宋体" w:eastAsia="宋体" w:cs="宋体"/>
          <w:kern w:val="0"/>
          <w:sz w:val="24"/>
          <w:szCs w:val="24"/>
        </w:rPr>
        <w:t>.拟定支付方式及期限：凭有效的证明文件（包括但不限于产品质量合格证等）作为付款依据，货物到场安装调试完毕，经验收合格后付至合同价的97%，余款在验收合格且正常运行满三年后一次性付清。</w:t>
      </w:r>
    </w:p>
    <w:p w14:paraId="50494281">
      <w:pPr>
        <w:spacing w:line="440" w:lineRule="exact"/>
        <w:ind w:firstLine="480" w:firstLineChars="200"/>
        <w:rPr>
          <w:rFonts w:asciiTheme="minorEastAsia" w:hAnsiTheme="minorEastAsia"/>
          <w:sz w:val="24"/>
          <w:szCs w:val="24"/>
        </w:rPr>
      </w:pPr>
      <w:r>
        <w:rPr>
          <w:rStyle w:val="40"/>
          <w:rFonts w:hint="eastAsia" w:ascii="宋体" w:hAnsi="宋体" w:eastAsia="宋体" w:cs="宋体"/>
          <w:kern w:val="0"/>
          <w:sz w:val="24"/>
          <w:szCs w:val="24"/>
          <w:lang w:val="en-US" w:eastAsia="zh-CN"/>
        </w:rPr>
        <w:t>7</w:t>
      </w:r>
      <w:r>
        <w:rPr>
          <w:rStyle w:val="40"/>
          <w:rFonts w:hint="eastAsia" w:ascii="宋体" w:hAnsi="宋体" w:eastAsia="宋体" w:cs="宋体"/>
          <w:kern w:val="0"/>
          <w:sz w:val="24"/>
          <w:szCs w:val="24"/>
        </w:rPr>
        <w:t>.其他：（1）请报价单位认真核算、如实报价，如发现虚假报价的，该单位今后将记入采购人招标市场的黑名单；（2）本次报价仅作为市场调研用，因此价格仅供参考；（3）本次调研询价不接收质疑函，只接收对本项目的建议。</w:t>
      </w:r>
    </w:p>
    <w:p w14:paraId="217CE305">
      <w:pPr>
        <w:spacing w:line="400" w:lineRule="exact"/>
        <w:jc w:val="right"/>
        <w:rPr>
          <w:rStyle w:val="40"/>
          <w:rFonts w:ascii="宋体" w:hAnsi="宋体" w:eastAsia="宋体" w:cs="宋体"/>
          <w:kern w:val="0"/>
          <w:sz w:val="24"/>
          <w:szCs w:val="24"/>
        </w:rPr>
      </w:pPr>
    </w:p>
    <w:p w14:paraId="17AF3DEA">
      <w:pPr>
        <w:spacing w:line="360" w:lineRule="auto"/>
        <w:jc w:val="right"/>
        <w:rPr>
          <w:rFonts w:ascii="宋体" w:hAnsi="宋体" w:eastAsia="宋体"/>
          <w:sz w:val="24"/>
          <w:szCs w:val="24"/>
        </w:rPr>
      </w:pPr>
      <w:r>
        <w:rPr>
          <w:rFonts w:hint="eastAsia" w:ascii="宋体" w:hAnsi="宋体" w:eastAsia="宋体"/>
          <w:sz w:val="24"/>
          <w:szCs w:val="24"/>
          <w:highlight w:val="none"/>
        </w:rPr>
        <w:t>启东晟云智慧信息技术有限公司</w:t>
      </w:r>
    </w:p>
    <w:p w14:paraId="5D7CB39D">
      <w:pPr>
        <w:spacing w:line="360" w:lineRule="auto"/>
        <w:jc w:val="right"/>
        <w:rPr>
          <w:rStyle w:val="40"/>
          <w:rFonts w:ascii="宋体" w:hAnsi="宋体" w:eastAsia="宋体" w:cs="宋体"/>
          <w:kern w:val="0"/>
          <w:sz w:val="24"/>
          <w:szCs w:val="24"/>
          <w:highlight w:val="none"/>
        </w:rPr>
      </w:pPr>
      <w:bookmarkStart w:id="0" w:name="_GoBack"/>
      <w:r>
        <w:rPr>
          <w:rStyle w:val="40"/>
          <w:rFonts w:hint="eastAsia" w:ascii="宋体" w:hAnsi="宋体" w:eastAsia="宋体" w:cs="宋体"/>
          <w:kern w:val="0"/>
          <w:sz w:val="24"/>
          <w:szCs w:val="24"/>
          <w:highlight w:val="none"/>
        </w:rPr>
        <w:t>202</w:t>
      </w:r>
      <w:r>
        <w:rPr>
          <w:rStyle w:val="40"/>
          <w:rFonts w:hint="eastAsia" w:ascii="宋体" w:hAnsi="宋体" w:eastAsia="宋体" w:cs="宋体"/>
          <w:kern w:val="0"/>
          <w:sz w:val="24"/>
          <w:szCs w:val="24"/>
          <w:highlight w:val="none"/>
          <w:lang w:val="en-US" w:eastAsia="zh-CN"/>
        </w:rPr>
        <w:t>6</w:t>
      </w:r>
      <w:r>
        <w:rPr>
          <w:rStyle w:val="40"/>
          <w:rFonts w:hint="eastAsia" w:ascii="宋体" w:hAnsi="宋体" w:eastAsia="宋体" w:cs="宋体"/>
          <w:kern w:val="0"/>
          <w:sz w:val="24"/>
          <w:szCs w:val="24"/>
          <w:highlight w:val="none"/>
        </w:rPr>
        <w:t>年</w:t>
      </w:r>
      <w:r>
        <w:rPr>
          <w:rStyle w:val="40"/>
          <w:rFonts w:hint="eastAsia" w:ascii="宋体" w:hAnsi="宋体" w:eastAsia="宋体" w:cs="宋体"/>
          <w:kern w:val="0"/>
          <w:sz w:val="24"/>
          <w:szCs w:val="24"/>
          <w:highlight w:val="none"/>
          <w:lang w:val="en-US" w:eastAsia="zh-CN"/>
        </w:rPr>
        <w:t>3</w:t>
      </w:r>
      <w:r>
        <w:rPr>
          <w:rStyle w:val="40"/>
          <w:rFonts w:hint="eastAsia" w:ascii="宋体" w:hAnsi="宋体" w:eastAsia="宋体" w:cs="宋体"/>
          <w:kern w:val="0"/>
          <w:sz w:val="24"/>
          <w:szCs w:val="24"/>
          <w:highlight w:val="none"/>
        </w:rPr>
        <w:t>月</w:t>
      </w:r>
      <w:r>
        <w:rPr>
          <w:rStyle w:val="40"/>
          <w:rFonts w:hint="eastAsia" w:ascii="宋体" w:hAnsi="宋体" w:eastAsia="宋体" w:cs="宋体"/>
          <w:kern w:val="0"/>
          <w:sz w:val="24"/>
          <w:szCs w:val="24"/>
          <w:highlight w:val="none"/>
          <w:lang w:val="en-US" w:eastAsia="zh-CN"/>
        </w:rPr>
        <w:t xml:space="preserve"> 12 </w:t>
      </w:r>
      <w:r>
        <w:rPr>
          <w:rStyle w:val="40"/>
          <w:rFonts w:hint="eastAsia" w:ascii="宋体" w:hAnsi="宋体" w:eastAsia="宋体" w:cs="宋体"/>
          <w:kern w:val="0"/>
          <w:sz w:val="24"/>
          <w:szCs w:val="24"/>
          <w:highlight w:val="none"/>
        </w:rPr>
        <w:t>日</w:t>
      </w:r>
    </w:p>
    <w:bookmarkEnd w:id="0"/>
    <w:p w14:paraId="1998D4CE">
      <w:pPr>
        <w:rPr>
          <w:rFonts w:ascii="宋体" w:hAnsi="宋体" w:eastAsia="宋体"/>
          <w:b/>
          <w:bCs/>
          <w:sz w:val="28"/>
          <w:szCs w:val="28"/>
        </w:rPr>
      </w:pPr>
      <w:r>
        <w:rPr>
          <w:rFonts w:hint="eastAsia" w:ascii="宋体" w:hAnsi="宋体" w:eastAsia="宋体"/>
          <w:b/>
          <w:bCs/>
          <w:sz w:val="28"/>
          <w:szCs w:val="28"/>
        </w:rPr>
        <w:br w:type="page"/>
      </w:r>
    </w:p>
    <w:p w14:paraId="12516776">
      <w:pPr>
        <w:spacing w:line="400" w:lineRule="exact"/>
        <w:jc w:val="center"/>
        <w:rPr>
          <w:rFonts w:ascii="宋体" w:hAnsi="宋体" w:eastAsia="宋体"/>
          <w:b/>
          <w:bCs/>
          <w:sz w:val="28"/>
          <w:szCs w:val="28"/>
        </w:rPr>
      </w:pPr>
      <w:r>
        <w:rPr>
          <w:rFonts w:hint="eastAsia" w:ascii="宋体" w:hAnsi="宋体" w:eastAsia="宋体"/>
          <w:b/>
          <w:bCs/>
          <w:sz w:val="28"/>
          <w:szCs w:val="28"/>
        </w:rPr>
        <w:t>启东蝶湖酒店（暂定）提升改造项目打印机采购项目</w:t>
      </w:r>
    </w:p>
    <w:p w14:paraId="6554A353">
      <w:pPr>
        <w:spacing w:line="400" w:lineRule="exact"/>
        <w:jc w:val="center"/>
        <w:rPr>
          <w:rFonts w:ascii="宋体" w:hAnsi="宋体" w:eastAsia="宋体"/>
          <w:b/>
          <w:bCs/>
          <w:sz w:val="24"/>
          <w:szCs w:val="24"/>
        </w:rPr>
      </w:pPr>
      <w:r>
        <w:rPr>
          <w:rFonts w:hint="eastAsia" w:ascii="宋体" w:hAnsi="宋体" w:eastAsia="宋体"/>
          <w:b/>
          <w:bCs/>
          <w:sz w:val="28"/>
          <w:szCs w:val="28"/>
        </w:rPr>
        <w:t>市场询价报价表</w:t>
      </w:r>
    </w:p>
    <w:tbl>
      <w:tblPr>
        <w:tblStyle w:val="17"/>
        <w:tblW w:w="9938" w:type="dxa"/>
        <w:tblInd w:w="93" w:type="dxa"/>
        <w:tblLayout w:type="fixed"/>
        <w:tblCellMar>
          <w:top w:w="0" w:type="dxa"/>
          <w:left w:w="108" w:type="dxa"/>
          <w:bottom w:w="0" w:type="dxa"/>
          <w:right w:w="108" w:type="dxa"/>
        </w:tblCellMar>
      </w:tblPr>
      <w:tblGrid>
        <w:gridCol w:w="618"/>
        <w:gridCol w:w="1466"/>
        <w:gridCol w:w="2751"/>
        <w:gridCol w:w="1079"/>
        <w:gridCol w:w="880"/>
        <w:gridCol w:w="1290"/>
        <w:gridCol w:w="1145"/>
        <w:gridCol w:w="709"/>
      </w:tblGrid>
      <w:tr w14:paraId="3D25D52D">
        <w:tblPrEx>
          <w:tblCellMar>
            <w:top w:w="0" w:type="dxa"/>
            <w:left w:w="108" w:type="dxa"/>
            <w:bottom w:w="0" w:type="dxa"/>
            <w:right w:w="108" w:type="dxa"/>
          </w:tblCellMar>
        </w:tblPrEx>
        <w:trPr>
          <w:trHeight w:val="541"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9D0EB">
            <w:pPr>
              <w:jc w:val="center"/>
            </w:pPr>
            <w:r>
              <w:rPr>
                <w:rFonts w:hint="eastAsia"/>
                <w:kern w:val="0"/>
              </w:rPr>
              <w:t>序号</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B4E64">
            <w:pPr>
              <w:jc w:val="center"/>
            </w:pPr>
            <w:r>
              <w:rPr>
                <w:rFonts w:hint="eastAsia"/>
                <w:kern w:val="0"/>
              </w:rPr>
              <w:t>货物名称</w:t>
            </w:r>
          </w:p>
        </w:tc>
        <w:tc>
          <w:tcPr>
            <w:tcW w:w="2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4F287">
            <w:pPr>
              <w:jc w:val="center"/>
            </w:pPr>
            <w:r>
              <w:rPr>
                <w:rFonts w:hint="eastAsia"/>
                <w:kern w:val="0"/>
              </w:rPr>
              <w:t>规格要求</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882C0">
            <w:pPr>
              <w:jc w:val="center"/>
            </w:pPr>
            <w:r>
              <w:rPr>
                <w:rFonts w:hint="eastAsia"/>
                <w:kern w:val="0"/>
              </w:rPr>
              <w:t>数量</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AD1EB">
            <w:pPr>
              <w:jc w:val="center"/>
            </w:pPr>
            <w:r>
              <w:rPr>
                <w:rFonts w:hint="eastAsia"/>
                <w:kern w:val="0"/>
              </w:rPr>
              <w:t>单位</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29AD3">
            <w:pPr>
              <w:jc w:val="center"/>
              <w:rPr>
                <w:rFonts w:hint="eastAsia"/>
                <w:kern w:val="0"/>
              </w:rPr>
            </w:pPr>
            <w:r>
              <w:rPr>
                <w:rFonts w:hint="eastAsia"/>
                <w:kern w:val="0"/>
              </w:rPr>
              <w:t>单价（元）</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A59AE">
            <w:pPr>
              <w:jc w:val="center"/>
              <w:rPr>
                <w:rFonts w:hint="eastAsia"/>
                <w:kern w:val="0"/>
              </w:rPr>
            </w:pPr>
            <w:r>
              <w:rPr>
                <w:rFonts w:hint="eastAsia"/>
                <w:kern w:val="0"/>
              </w:rPr>
              <w:t>合价（元）</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EBB17">
            <w:pPr>
              <w:jc w:val="center"/>
            </w:pPr>
            <w:r>
              <w:rPr>
                <w:rFonts w:hint="eastAsia"/>
                <w:kern w:val="0"/>
              </w:rPr>
              <w:t>备注</w:t>
            </w:r>
          </w:p>
        </w:tc>
      </w:tr>
      <w:tr w14:paraId="1482AB7B">
        <w:tblPrEx>
          <w:tblCellMar>
            <w:top w:w="0" w:type="dxa"/>
            <w:left w:w="108" w:type="dxa"/>
            <w:bottom w:w="0" w:type="dxa"/>
            <w:right w:w="108" w:type="dxa"/>
          </w:tblCellMar>
        </w:tblPrEx>
        <w:trPr>
          <w:trHeight w:val="841"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F3520">
            <w:pPr>
              <w:jc w:val="center"/>
            </w:pPr>
            <w:r>
              <w:rPr>
                <w:rFonts w:hint="eastAsia"/>
                <w:kern w:val="0"/>
              </w:rPr>
              <w:t>1</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9C05F">
            <w:pPr>
              <w:rPr>
                <w:rFonts w:hint="eastAsia" w:eastAsiaTheme="minorEastAsia"/>
                <w:lang w:eastAsia="zh-CN"/>
              </w:rPr>
            </w:pPr>
            <w:r>
              <w:rPr>
                <w:rFonts w:hint="eastAsia"/>
                <w:kern w:val="0"/>
                <w:lang w:val="en-US" w:eastAsia="zh-CN"/>
              </w:rPr>
              <w:t xml:space="preserve"> </w:t>
            </w:r>
          </w:p>
        </w:tc>
        <w:tc>
          <w:tcPr>
            <w:tcW w:w="2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ACA0C">
            <w:pPr>
              <w:rPr>
                <w:rFonts w:hint="eastAsia" w:eastAsiaTheme="minorEastAsia"/>
                <w:lang w:eastAsia="zh-CN"/>
              </w:rPr>
            </w:pPr>
            <w:r>
              <w:rPr>
                <w:rFonts w:hint="eastAsia"/>
                <w:kern w:val="0"/>
                <w:lang w:val="en-US" w:eastAsia="zh-CN"/>
              </w:rPr>
              <w:t xml:space="preserve"> </w:t>
            </w:r>
          </w:p>
        </w:tc>
        <w:tc>
          <w:tcPr>
            <w:tcW w:w="10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A473F2">
            <w:pPr>
              <w:rPr>
                <w:rFonts w:hint="eastAsia" w:eastAsiaTheme="minorEastAsia"/>
                <w:kern w:val="0"/>
                <w:lang w:eastAsia="zh-CN"/>
              </w:rPr>
            </w:pPr>
            <w:r>
              <w:rPr>
                <w:rFonts w:hint="eastAsia"/>
                <w:kern w:val="0"/>
                <w:lang w:val="en-US" w:eastAsia="zh-CN"/>
              </w:rPr>
              <w:t xml:space="preserve"> </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78DAE">
            <w:pPr>
              <w:rPr>
                <w:rFonts w:hint="eastAsia" w:eastAsiaTheme="minorEastAsia"/>
                <w:kern w:val="0"/>
                <w:lang w:eastAsia="zh-CN"/>
              </w:rPr>
            </w:pPr>
            <w:r>
              <w:rPr>
                <w:rFonts w:hint="eastAsia"/>
                <w:kern w:val="0"/>
                <w:lang w:val="en-US" w:eastAsia="zh-CN"/>
              </w:rPr>
              <w:t xml:space="preserve"> </w:t>
            </w:r>
          </w:p>
        </w:tc>
        <w:tc>
          <w:tcPr>
            <w:tcW w:w="1290" w:type="dxa"/>
            <w:tcBorders>
              <w:top w:val="single" w:color="000000" w:sz="4" w:space="0"/>
              <w:left w:val="single" w:color="000000" w:sz="4" w:space="0"/>
              <w:bottom w:val="single" w:color="000000" w:sz="4" w:space="0"/>
              <w:right w:val="single" w:color="000000" w:sz="4" w:space="0"/>
            </w:tcBorders>
          </w:tcPr>
          <w:p w14:paraId="6088DF59"/>
        </w:tc>
        <w:tc>
          <w:tcPr>
            <w:tcW w:w="1145" w:type="dxa"/>
            <w:tcBorders>
              <w:top w:val="single" w:color="000000" w:sz="4" w:space="0"/>
              <w:left w:val="single" w:color="000000" w:sz="4" w:space="0"/>
              <w:bottom w:val="single" w:color="000000" w:sz="4" w:space="0"/>
              <w:right w:val="single" w:color="000000" w:sz="4" w:space="0"/>
            </w:tcBorders>
          </w:tcPr>
          <w:p w14:paraId="67EE7F0C"/>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52217"/>
        </w:tc>
      </w:tr>
      <w:tr w14:paraId="583D6A55">
        <w:tblPrEx>
          <w:tblCellMar>
            <w:top w:w="0" w:type="dxa"/>
            <w:left w:w="108" w:type="dxa"/>
            <w:bottom w:w="0" w:type="dxa"/>
            <w:right w:w="108" w:type="dxa"/>
          </w:tblCellMar>
        </w:tblPrEx>
        <w:trPr>
          <w:trHeight w:val="982"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685A9">
            <w:pPr>
              <w:jc w:val="center"/>
            </w:pPr>
            <w:r>
              <w:rPr>
                <w:rFonts w:hint="eastAsia"/>
              </w:rPr>
              <w:t>2</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4B44B">
            <w:pPr>
              <w:rPr>
                <w:rFonts w:hint="eastAsia" w:eastAsiaTheme="minorEastAsia"/>
                <w:lang w:eastAsia="zh-CN"/>
              </w:rPr>
            </w:pPr>
            <w:r>
              <w:rPr>
                <w:rFonts w:hint="eastAsia"/>
                <w:kern w:val="0"/>
                <w:lang w:val="en-US" w:eastAsia="zh-CN"/>
              </w:rPr>
              <w:t xml:space="preserve"> </w:t>
            </w:r>
          </w:p>
        </w:tc>
        <w:tc>
          <w:tcPr>
            <w:tcW w:w="2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33190">
            <w:pPr>
              <w:rPr>
                <w:rFonts w:hint="eastAsia" w:eastAsiaTheme="minorEastAsia"/>
                <w:lang w:eastAsia="zh-CN"/>
              </w:rPr>
            </w:pPr>
            <w:r>
              <w:rPr>
                <w:rFonts w:hint="eastAsia"/>
                <w:kern w:val="0"/>
              </w:rPr>
              <w:t xml:space="preserve"> </w:t>
            </w:r>
            <w:r>
              <w:rPr>
                <w:rFonts w:hint="eastAsia"/>
                <w:kern w:val="0"/>
                <w:lang w:val="en-US" w:eastAsia="zh-CN"/>
              </w:rPr>
              <w:t xml:space="preserve"> </w:t>
            </w:r>
          </w:p>
        </w:tc>
        <w:tc>
          <w:tcPr>
            <w:tcW w:w="10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271B3C">
            <w:pPr>
              <w:rPr>
                <w:rFonts w:hint="eastAsia" w:eastAsiaTheme="minorEastAsia"/>
                <w:kern w:val="0"/>
                <w:lang w:eastAsia="zh-CN"/>
              </w:rPr>
            </w:pPr>
            <w:r>
              <w:rPr>
                <w:rFonts w:hint="eastAsia"/>
                <w:kern w:val="0"/>
                <w:lang w:val="en-US" w:eastAsia="zh-CN"/>
              </w:rPr>
              <w:t xml:space="preserve"> </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52703">
            <w:pPr>
              <w:rPr>
                <w:rFonts w:hint="eastAsia" w:eastAsiaTheme="minorEastAsia"/>
                <w:kern w:val="0"/>
                <w:lang w:eastAsia="zh-CN"/>
              </w:rPr>
            </w:pPr>
            <w:r>
              <w:rPr>
                <w:rFonts w:hint="eastAsia"/>
                <w:kern w:val="0"/>
                <w:lang w:val="en-US" w:eastAsia="zh-CN"/>
              </w:rPr>
              <w:t xml:space="preserve"> </w:t>
            </w:r>
          </w:p>
        </w:tc>
        <w:tc>
          <w:tcPr>
            <w:tcW w:w="1290" w:type="dxa"/>
            <w:tcBorders>
              <w:top w:val="single" w:color="000000" w:sz="4" w:space="0"/>
              <w:left w:val="single" w:color="000000" w:sz="4" w:space="0"/>
              <w:bottom w:val="single" w:color="000000" w:sz="4" w:space="0"/>
              <w:right w:val="single" w:color="000000" w:sz="4" w:space="0"/>
            </w:tcBorders>
          </w:tcPr>
          <w:p w14:paraId="71381FEF"/>
        </w:tc>
        <w:tc>
          <w:tcPr>
            <w:tcW w:w="1145" w:type="dxa"/>
            <w:tcBorders>
              <w:top w:val="single" w:color="000000" w:sz="4" w:space="0"/>
              <w:left w:val="single" w:color="000000" w:sz="4" w:space="0"/>
              <w:bottom w:val="single" w:color="000000" w:sz="4" w:space="0"/>
              <w:right w:val="single" w:color="000000" w:sz="4" w:space="0"/>
            </w:tcBorders>
          </w:tcPr>
          <w:p w14:paraId="7F16E8EC"/>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07EAC"/>
        </w:tc>
      </w:tr>
      <w:tr w14:paraId="0F4FFD24">
        <w:tblPrEx>
          <w:tblCellMar>
            <w:top w:w="0" w:type="dxa"/>
            <w:left w:w="108" w:type="dxa"/>
            <w:bottom w:w="0" w:type="dxa"/>
            <w:right w:w="108" w:type="dxa"/>
          </w:tblCellMar>
        </w:tblPrEx>
        <w:trPr>
          <w:trHeight w:val="84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4763D">
            <w:pPr>
              <w:jc w:val="center"/>
            </w:pPr>
            <w:r>
              <w:rPr>
                <w:rFonts w:hint="eastAsia"/>
              </w:rPr>
              <w:t>3</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65E90">
            <w:pPr>
              <w:rPr>
                <w:rFonts w:hint="eastAsia" w:eastAsiaTheme="minorEastAsia"/>
                <w:lang w:eastAsia="zh-CN"/>
              </w:rPr>
            </w:pPr>
            <w:r>
              <w:rPr>
                <w:rFonts w:hint="eastAsia"/>
                <w:kern w:val="0"/>
              </w:rPr>
              <w:t xml:space="preserve"> </w:t>
            </w:r>
            <w:r>
              <w:rPr>
                <w:rFonts w:hint="eastAsia"/>
                <w:kern w:val="0"/>
                <w:lang w:val="en-US" w:eastAsia="zh-CN"/>
              </w:rPr>
              <w:t xml:space="preserve"> </w:t>
            </w:r>
          </w:p>
        </w:tc>
        <w:tc>
          <w:tcPr>
            <w:tcW w:w="2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F71BE">
            <w:r>
              <w:rPr>
                <w:rFonts w:hint="eastAsia"/>
                <w:kern w:val="0"/>
                <w:lang w:val="en-US" w:eastAsia="zh-CN"/>
              </w:rPr>
              <w:t xml:space="preserve"> </w:t>
            </w:r>
            <w:r>
              <w:rPr>
                <w:rFonts w:hint="eastAsia"/>
                <w:kern w:val="0"/>
              </w:rPr>
              <w:t xml:space="preserve">                                                                                                                            </w:t>
            </w:r>
          </w:p>
        </w:tc>
        <w:tc>
          <w:tcPr>
            <w:tcW w:w="10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10A8D4">
            <w:pPr>
              <w:rPr>
                <w:rFonts w:hint="eastAsia" w:eastAsiaTheme="minorEastAsia"/>
                <w:kern w:val="0"/>
                <w:lang w:eastAsia="zh-CN"/>
              </w:rPr>
            </w:pPr>
            <w:r>
              <w:rPr>
                <w:rFonts w:hint="eastAsia"/>
                <w:kern w:val="0"/>
                <w:lang w:val="en-US" w:eastAsia="zh-CN"/>
              </w:rPr>
              <w:t xml:space="preserve"> </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84657">
            <w:pPr>
              <w:rPr>
                <w:rFonts w:hint="eastAsia" w:eastAsiaTheme="minorEastAsia"/>
                <w:kern w:val="0"/>
                <w:lang w:eastAsia="zh-CN"/>
              </w:rPr>
            </w:pPr>
            <w:r>
              <w:rPr>
                <w:rFonts w:hint="eastAsia"/>
                <w:kern w:val="0"/>
                <w:lang w:val="en-US" w:eastAsia="zh-CN"/>
              </w:rPr>
              <w:t xml:space="preserve"> </w:t>
            </w:r>
          </w:p>
        </w:tc>
        <w:tc>
          <w:tcPr>
            <w:tcW w:w="1290" w:type="dxa"/>
            <w:tcBorders>
              <w:top w:val="single" w:color="000000" w:sz="4" w:space="0"/>
              <w:left w:val="single" w:color="000000" w:sz="4" w:space="0"/>
              <w:bottom w:val="single" w:color="000000" w:sz="4" w:space="0"/>
              <w:right w:val="single" w:color="000000" w:sz="4" w:space="0"/>
            </w:tcBorders>
          </w:tcPr>
          <w:p w14:paraId="7FBF6EF6"/>
        </w:tc>
        <w:tc>
          <w:tcPr>
            <w:tcW w:w="1145" w:type="dxa"/>
            <w:tcBorders>
              <w:top w:val="single" w:color="000000" w:sz="4" w:space="0"/>
              <w:left w:val="single" w:color="000000" w:sz="4" w:space="0"/>
              <w:bottom w:val="single" w:color="000000" w:sz="4" w:space="0"/>
              <w:right w:val="single" w:color="000000" w:sz="4" w:space="0"/>
            </w:tcBorders>
          </w:tcPr>
          <w:p w14:paraId="7C897900"/>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04149"/>
        </w:tc>
      </w:tr>
      <w:tr w14:paraId="4379F744">
        <w:tblPrEx>
          <w:tblCellMar>
            <w:top w:w="0" w:type="dxa"/>
            <w:left w:w="108" w:type="dxa"/>
            <w:bottom w:w="0" w:type="dxa"/>
            <w:right w:w="108" w:type="dxa"/>
          </w:tblCellMar>
        </w:tblPrEx>
        <w:trPr>
          <w:trHeight w:val="969"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5F376">
            <w:pPr>
              <w:jc w:val="center"/>
            </w:pPr>
            <w:r>
              <w:rPr>
                <w:rFonts w:hint="eastAsia"/>
              </w:rPr>
              <w:t>4</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26C86">
            <w:pPr>
              <w:rPr>
                <w:rFonts w:hint="eastAsia" w:eastAsiaTheme="minorEastAsia"/>
                <w:lang w:eastAsia="zh-CN"/>
              </w:rPr>
            </w:pPr>
            <w:r>
              <w:rPr>
                <w:rFonts w:hint="eastAsia"/>
                <w:lang w:val="en-US" w:eastAsia="zh-CN"/>
              </w:rPr>
              <w:t xml:space="preserve"> </w:t>
            </w:r>
          </w:p>
        </w:tc>
        <w:tc>
          <w:tcPr>
            <w:tcW w:w="2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C4908">
            <w:pPr>
              <w:rPr>
                <w:rFonts w:hint="eastAsia" w:eastAsiaTheme="minorEastAsia"/>
                <w:lang w:eastAsia="zh-CN"/>
              </w:rPr>
            </w:pPr>
            <w:r>
              <w:rPr>
                <w:rFonts w:hint="eastAsia"/>
                <w:lang w:val="en-US" w:eastAsia="zh-CN"/>
              </w:rPr>
              <w:t xml:space="preserve"> </w:t>
            </w:r>
          </w:p>
        </w:tc>
        <w:tc>
          <w:tcPr>
            <w:tcW w:w="10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B44668">
            <w:pPr>
              <w:rPr>
                <w:rFonts w:hint="eastAsia" w:eastAsiaTheme="minorEastAsia"/>
                <w:kern w:val="0"/>
                <w:lang w:eastAsia="zh-CN"/>
              </w:rPr>
            </w:pPr>
            <w:r>
              <w:rPr>
                <w:rFonts w:hint="eastAsia"/>
                <w:kern w:val="0"/>
                <w:lang w:val="en-US" w:eastAsia="zh-CN"/>
              </w:rPr>
              <w:t xml:space="preserve"> </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FB26A">
            <w:pPr>
              <w:rPr>
                <w:rFonts w:hint="eastAsia" w:eastAsiaTheme="minorEastAsia"/>
                <w:kern w:val="0"/>
                <w:lang w:eastAsia="zh-CN"/>
              </w:rPr>
            </w:pPr>
            <w:r>
              <w:rPr>
                <w:rFonts w:hint="eastAsia"/>
                <w:kern w:val="0"/>
                <w:lang w:val="en-US" w:eastAsia="zh-CN"/>
              </w:rPr>
              <w:t xml:space="preserve"> </w:t>
            </w:r>
          </w:p>
        </w:tc>
        <w:tc>
          <w:tcPr>
            <w:tcW w:w="1290" w:type="dxa"/>
            <w:tcBorders>
              <w:top w:val="single" w:color="000000" w:sz="4" w:space="0"/>
              <w:left w:val="single" w:color="000000" w:sz="4" w:space="0"/>
              <w:bottom w:val="single" w:color="000000" w:sz="4" w:space="0"/>
              <w:right w:val="single" w:color="000000" w:sz="4" w:space="0"/>
            </w:tcBorders>
          </w:tcPr>
          <w:p w14:paraId="2C91AB59">
            <w:pPr>
              <w:rPr>
                <w:rFonts w:hint="eastAsia"/>
                <w:kern w:val="0"/>
              </w:rPr>
            </w:pPr>
          </w:p>
        </w:tc>
        <w:tc>
          <w:tcPr>
            <w:tcW w:w="1145" w:type="dxa"/>
            <w:tcBorders>
              <w:top w:val="single" w:color="000000" w:sz="4" w:space="0"/>
              <w:left w:val="single" w:color="000000" w:sz="4" w:space="0"/>
              <w:bottom w:val="single" w:color="000000" w:sz="4" w:space="0"/>
              <w:right w:val="single" w:color="000000" w:sz="4" w:space="0"/>
            </w:tcBorders>
          </w:tcPr>
          <w:p w14:paraId="3FE3955A">
            <w:pPr>
              <w:rPr>
                <w:rFonts w:hint="eastAsia"/>
                <w:kern w:val="0"/>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300D0">
            <w:r>
              <w:rPr>
                <w:rFonts w:hint="eastAsia"/>
                <w:kern w:val="0"/>
              </w:rPr>
              <w:t xml:space="preserve"> </w:t>
            </w:r>
          </w:p>
        </w:tc>
      </w:tr>
      <w:tr w14:paraId="1EF0C921">
        <w:tblPrEx>
          <w:tblCellMar>
            <w:top w:w="0" w:type="dxa"/>
            <w:left w:w="108" w:type="dxa"/>
            <w:bottom w:w="0" w:type="dxa"/>
            <w:right w:w="108" w:type="dxa"/>
          </w:tblCellMar>
        </w:tblPrEx>
        <w:trPr>
          <w:trHeight w:val="761"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5861E">
            <w:pPr>
              <w:jc w:val="center"/>
            </w:pPr>
            <w:r>
              <w:rPr>
                <w:rFonts w:hint="eastAsia"/>
                <w:kern w:val="0"/>
              </w:rPr>
              <w:t>5</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B7DEB">
            <w:pPr>
              <w:rPr>
                <w:rFonts w:hint="eastAsia" w:eastAsiaTheme="minorEastAsia"/>
                <w:lang w:eastAsia="zh-CN"/>
              </w:rPr>
            </w:pPr>
            <w:r>
              <w:rPr>
                <w:rFonts w:hint="eastAsia"/>
                <w:kern w:val="0"/>
                <w:lang w:val="en-US" w:eastAsia="zh-CN"/>
              </w:rPr>
              <w:t xml:space="preserve"> </w:t>
            </w:r>
          </w:p>
        </w:tc>
        <w:tc>
          <w:tcPr>
            <w:tcW w:w="2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D7077">
            <w:pPr>
              <w:rPr>
                <w:rFonts w:hint="eastAsia" w:eastAsiaTheme="minorEastAsia"/>
                <w:lang w:eastAsia="zh-CN"/>
              </w:rPr>
            </w:pPr>
            <w:r>
              <w:rPr>
                <w:rFonts w:hint="eastAsia"/>
                <w:kern w:val="0"/>
                <w:lang w:val="en-US" w:eastAsia="zh-CN"/>
              </w:rPr>
              <w:t xml:space="preserve"> </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AFFE5">
            <w:pPr>
              <w:rPr>
                <w:rFonts w:hint="eastAsia" w:eastAsiaTheme="minorEastAsia"/>
                <w:kern w:val="0"/>
                <w:lang w:eastAsia="zh-CN"/>
              </w:rPr>
            </w:pPr>
            <w:r>
              <w:rPr>
                <w:rFonts w:hint="eastAsia"/>
                <w:kern w:val="0"/>
                <w:lang w:val="en-US" w:eastAsia="zh-CN"/>
              </w:rPr>
              <w:t xml:space="preserve"> </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B8551">
            <w:pPr>
              <w:rPr>
                <w:rFonts w:hint="eastAsia" w:eastAsiaTheme="minorEastAsia"/>
                <w:kern w:val="0"/>
                <w:lang w:eastAsia="zh-CN"/>
              </w:rPr>
            </w:pPr>
            <w:r>
              <w:rPr>
                <w:rFonts w:hint="eastAsia"/>
                <w:kern w:val="0"/>
                <w:lang w:val="en-US" w:eastAsia="zh-CN"/>
              </w:rPr>
              <w:t xml:space="preserve"> </w:t>
            </w:r>
          </w:p>
        </w:tc>
        <w:tc>
          <w:tcPr>
            <w:tcW w:w="1290" w:type="dxa"/>
            <w:tcBorders>
              <w:top w:val="single" w:color="000000" w:sz="4" w:space="0"/>
              <w:left w:val="single" w:color="000000" w:sz="4" w:space="0"/>
              <w:bottom w:val="single" w:color="000000" w:sz="4" w:space="0"/>
              <w:right w:val="single" w:color="000000" w:sz="4" w:space="0"/>
            </w:tcBorders>
          </w:tcPr>
          <w:p w14:paraId="3858B663"/>
        </w:tc>
        <w:tc>
          <w:tcPr>
            <w:tcW w:w="1145" w:type="dxa"/>
            <w:tcBorders>
              <w:top w:val="single" w:color="000000" w:sz="4" w:space="0"/>
              <w:left w:val="single" w:color="000000" w:sz="4" w:space="0"/>
              <w:bottom w:val="single" w:color="000000" w:sz="4" w:space="0"/>
              <w:right w:val="single" w:color="000000" w:sz="4" w:space="0"/>
            </w:tcBorders>
          </w:tcPr>
          <w:p w14:paraId="6E827025"/>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08686"/>
        </w:tc>
      </w:tr>
      <w:tr w14:paraId="79D6977F">
        <w:tblPrEx>
          <w:tblCellMar>
            <w:top w:w="0" w:type="dxa"/>
            <w:left w:w="108" w:type="dxa"/>
            <w:bottom w:w="0" w:type="dxa"/>
            <w:right w:w="108" w:type="dxa"/>
          </w:tblCellMar>
        </w:tblPrEx>
        <w:trPr>
          <w:trHeight w:val="761"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F6948">
            <w:pPr>
              <w:jc w:val="center"/>
              <w:rPr>
                <w:rFonts w:hint="eastAsia"/>
                <w:kern w:val="0"/>
              </w:rPr>
            </w:pPr>
            <w:r>
              <w:rPr>
                <w:rFonts w:hint="eastAsia"/>
                <w:kern w:val="0"/>
              </w:rPr>
              <w:t>6</w:t>
            </w:r>
          </w:p>
        </w:tc>
        <w:tc>
          <w:tcPr>
            <w:tcW w:w="932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114A926">
            <w:r>
              <w:rPr>
                <w:rFonts w:hint="eastAsia"/>
              </w:rPr>
              <w:t>合计总价：大写                小写            （元）</w:t>
            </w:r>
          </w:p>
        </w:tc>
      </w:tr>
    </w:tbl>
    <w:p w14:paraId="4DD73E9B">
      <w:pPr>
        <w:spacing w:line="400" w:lineRule="exact"/>
        <w:jc w:val="left"/>
        <w:rPr>
          <w:rFonts w:hint="default" w:ascii="宋体" w:hAnsi="宋体" w:eastAsia="宋体"/>
          <w:sz w:val="24"/>
          <w:szCs w:val="24"/>
          <w:lang w:val="en-US" w:eastAsia="zh-CN"/>
        </w:rPr>
      </w:pPr>
      <w:r>
        <w:rPr>
          <w:rFonts w:hint="eastAsia" w:ascii="宋体" w:hAnsi="宋体" w:eastAsia="宋体"/>
          <w:sz w:val="24"/>
          <w:szCs w:val="24"/>
          <w:lang w:val="en-US" w:eastAsia="zh-CN"/>
        </w:rPr>
        <w:t>注：请报价单位根据采购清单自行拓展本表。</w:t>
      </w:r>
    </w:p>
    <w:p w14:paraId="66CA11DE">
      <w:pPr>
        <w:spacing w:line="400" w:lineRule="exact"/>
        <w:jc w:val="left"/>
        <w:rPr>
          <w:rFonts w:hint="eastAsia" w:ascii="宋体" w:hAnsi="宋体" w:eastAsia="宋体"/>
          <w:sz w:val="24"/>
          <w:szCs w:val="24"/>
        </w:rPr>
      </w:pPr>
    </w:p>
    <w:p w14:paraId="26B31E9B">
      <w:pPr>
        <w:spacing w:line="400" w:lineRule="exact"/>
        <w:jc w:val="left"/>
        <w:rPr>
          <w:rFonts w:hint="eastAsia" w:ascii="宋体" w:hAnsi="宋体" w:eastAsia="宋体"/>
          <w:sz w:val="24"/>
          <w:szCs w:val="24"/>
        </w:rPr>
      </w:pPr>
    </w:p>
    <w:p w14:paraId="32D6B285">
      <w:pPr>
        <w:spacing w:line="400" w:lineRule="exact"/>
        <w:jc w:val="left"/>
        <w:rPr>
          <w:rFonts w:ascii="宋体" w:hAnsi="宋体" w:eastAsia="宋体"/>
          <w:sz w:val="24"/>
          <w:szCs w:val="24"/>
        </w:rPr>
      </w:pPr>
      <w:r>
        <w:rPr>
          <w:rFonts w:hint="eastAsia" w:ascii="宋体" w:hAnsi="宋体" w:eastAsia="宋体"/>
          <w:sz w:val="24"/>
          <w:szCs w:val="24"/>
        </w:rPr>
        <w:t>报价单位：（盖章）</w:t>
      </w:r>
    </w:p>
    <w:p w14:paraId="623D8DBD">
      <w:pPr>
        <w:spacing w:line="400" w:lineRule="exact"/>
        <w:jc w:val="left"/>
        <w:rPr>
          <w:rFonts w:ascii="宋体" w:hAnsi="宋体" w:eastAsia="宋体"/>
          <w:sz w:val="24"/>
          <w:szCs w:val="24"/>
        </w:rPr>
      </w:pPr>
      <w:r>
        <w:rPr>
          <w:rFonts w:hint="eastAsia" w:ascii="宋体" w:hAnsi="宋体" w:eastAsia="宋体"/>
          <w:sz w:val="24"/>
          <w:szCs w:val="24"/>
        </w:rPr>
        <w:t>报价人：（签字或盖章）</w:t>
      </w:r>
    </w:p>
    <w:p w14:paraId="1B9138E7">
      <w:pPr>
        <w:spacing w:line="400" w:lineRule="exact"/>
        <w:jc w:val="left"/>
        <w:rPr>
          <w:rFonts w:ascii="宋体" w:hAnsi="宋体" w:eastAsia="宋体"/>
          <w:sz w:val="24"/>
          <w:szCs w:val="24"/>
        </w:rPr>
      </w:pPr>
      <w:r>
        <w:rPr>
          <w:rFonts w:hint="eastAsia" w:ascii="宋体" w:hAnsi="宋体" w:eastAsia="宋体"/>
          <w:sz w:val="24"/>
          <w:szCs w:val="24"/>
        </w:rPr>
        <w:t>联系方式：</w:t>
      </w:r>
    </w:p>
    <w:p w14:paraId="5DC4DC44">
      <w:pPr>
        <w:spacing w:line="400" w:lineRule="exact"/>
        <w:jc w:val="left"/>
        <w:rPr>
          <w:rFonts w:ascii="宋体" w:hAnsi="宋体" w:eastAsia="宋体"/>
          <w:sz w:val="24"/>
          <w:szCs w:val="24"/>
        </w:rPr>
      </w:pPr>
      <w:r>
        <w:rPr>
          <w:rFonts w:hint="eastAsia" w:ascii="宋体" w:hAnsi="宋体" w:eastAsia="宋体"/>
          <w:sz w:val="24"/>
          <w:szCs w:val="24"/>
        </w:rPr>
        <w:t>报价时间：</w:t>
      </w:r>
    </w:p>
    <w:p w14:paraId="12D61143">
      <w:pPr>
        <w:rPr>
          <w:rFonts w:ascii="宋体" w:hAnsi="宋体" w:eastAsia="宋体"/>
          <w:sz w:val="24"/>
          <w:szCs w:val="24"/>
        </w:rPr>
      </w:pPr>
    </w:p>
    <w:sectPr>
      <w:footerReference r:id="rId3" w:type="default"/>
      <w:pgSz w:w="11906" w:h="16838"/>
      <w:pgMar w:top="1440" w:right="1080" w:bottom="1440" w:left="108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A44EF4">
    <w:pPr>
      <w:pStyle w:val="12"/>
    </w:pPr>
    <w:r>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EjD0ckBAACa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Oo1JY5bnPjl+7fLj1+Xn1/J&#10;MuvTB6gx7SFgYhru/IBbM/sBnZn2oKLNXyREMI7qnq/qyiERkR+tV+t1hSGBsfmC+OzxeYiQ3kpv&#10;STYaGnF8RVV+eg9pTJ1TcjXn77UxZYTG/eVAzOxhufexx2ylYT9MhPa+PSOfHiffUIeLTol551DY&#10;vCSzEWdjPxvHEPWhK1uU60G4PSZsovSWK4ywU2EcWWE3rVfeiT/vJevxl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MSMPRyQEAAJoDAAAOAAAAAAAAAAEAIAAAAB4BAABkcnMvZTJvRG9j&#10;LnhtbFBLBQYAAAAABgAGAFkBAABZBQAAAAA=&#10;">
          <v:path/>
          <v:fill on="f" focussize="0,0"/>
          <v:stroke on="f" joinstyle="miter"/>
          <v:imagedata o:title=""/>
          <o:lock v:ext="edit"/>
          <v:textbox inset="0mm,0mm,0mm,0mm" style="mso-fit-shape-to-text:t;">
            <w:txbxContent>
              <w:p w14:paraId="104CA969">
                <w:pPr>
                  <w:pStyle w:val="12"/>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D945E6D"/>
    <w:multiLevelType w:val="singleLevel"/>
    <w:tmpl w:val="4D945E6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2M1MzY5NDI4YTk0MGJiZGI4ZTY5MTdjMTMxM2VmNzkifQ=="/>
  </w:docVars>
  <w:rsids>
    <w:rsidRoot w:val="00C51756"/>
    <w:rsid w:val="00000FEB"/>
    <w:rsid w:val="00031766"/>
    <w:rsid w:val="001A672A"/>
    <w:rsid w:val="002702DF"/>
    <w:rsid w:val="00355A7A"/>
    <w:rsid w:val="00467337"/>
    <w:rsid w:val="00A237DF"/>
    <w:rsid w:val="00A920A2"/>
    <w:rsid w:val="00C51756"/>
    <w:rsid w:val="00CA31DF"/>
    <w:rsid w:val="00CE79DA"/>
    <w:rsid w:val="013A07FE"/>
    <w:rsid w:val="0215722A"/>
    <w:rsid w:val="03EC63FF"/>
    <w:rsid w:val="04167BE0"/>
    <w:rsid w:val="04FE1868"/>
    <w:rsid w:val="055210FB"/>
    <w:rsid w:val="060F014D"/>
    <w:rsid w:val="06C9698C"/>
    <w:rsid w:val="06DE411B"/>
    <w:rsid w:val="081F710D"/>
    <w:rsid w:val="08767CBA"/>
    <w:rsid w:val="094E5949"/>
    <w:rsid w:val="09CE1802"/>
    <w:rsid w:val="0A7E0FC7"/>
    <w:rsid w:val="0ADA1283"/>
    <w:rsid w:val="0B250E29"/>
    <w:rsid w:val="0D18108F"/>
    <w:rsid w:val="0D9A7247"/>
    <w:rsid w:val="0EE36B7D"/>
    <w:rsid w:val="0F0243F5"/>
    <w:rsid w:val="108154AD"/>
    <w:rsid w:val="13121E77"/>
    <w:rsid w:val="13455F77"/>
    <w:rsid w:val="15B72A35"/>
    <w:rsid w:val="18D46BFF"/>
    <w:rsid w:val="1B932687"/>
    <w:rsid w:val="1CAC06B2"/>
    <w:rsid w:val="1DC73B1C"/>
    <w:rsid w:val="1E8B21FB"/>
    <w:rsid w:val="1F146E44"/>
    <w:rsid w:val="2262713B"/>
    <w:rsid w:val="270B5BBD"/>
    <w:rsid w:val="2940272E"/>
    <w:rsid w:val="2B54029B"/>
    <w:rsid w:val="2C9F4A03"/>
    <w:rsid w:val="2CEF3FB8"/>
    <w:rsid w:val="2DCF545A"/>
    <w:rsid w:val="2ED5212C"/>
    <w:rsid w:val="30C90D87"/>
    <w:rsid w:val="30F33128"/>
    <w:rsid w:val="322A22B1"/>
    <w:rsid w:val="337F0CD1"/>
    <w:rsid w:val="36F07953"/>
    <w:rsid w:val="391E3890"/>
    <w:rsid w:val="3AF066C3"/>
    <w:rsid w:val="3BEA51F5"/>
    <w:rsid w:val="3D2C0ADF"/>
    <w:rsid w:val="3E1E176E"/>
    <w:rsid w:val="3E202F15"/>
    <w:rsid w:val="3E9078C4"/>
    <w:rsid w:val="404B6C28"/>
    <w:rsid w:val="420951A2"/>
    <w:rsid w:val="424A7A77"/>
    <w:rsid w:val="42875CFB"/>
    <w:rsid w:val="42A26D6B"/>
    <w:rsid w:val="42C92294"/>
    <w:rsid w:val="43132246"/>
    <w:rsid w:val="45FA78C3"/>
    <w:rsid w:val="474F4A30"/>
    <w:rsid w:val="48F53072"/>
    <w:rsid w:val="4C7F348C"/>
    <w:rsid w:val="50EA7F43"/>
    <w:rsid w:val="50F06B23"/>
    <w:rsid w:val="513973A6"/>
    <w:rsid w:val="54F36E09"/>
    <w:rsid w:val="558820D0"/>
    <w:rsid w:val="57F83763"/>
    <w:rsid w:val="59DB49CF"/>
    <w:rsid w:val="5A3B2D3C"/>
    <w:rsid w:val="5A683FFF"/>
    <w:rsid w:val="5AA769EB"/>
    <w:rsid w:val="5C664E8E"/>
    <w:rsid w:val="5DBF29C4"/>
    <w:rsid w:val="5F5E0F4F"/>
    <w:rsid w:val="631F5A7F"/>
    <w:rsid w:val="662752EF"/>
    <w:rsid w:val="66DD5F97"/>
    <w:rsid w:val="68BA0755"/>
    <w:rsid w:val="693F2885"/>
    <w:rsid w:val="6B342BA7"/>
    <w:rsid w:val="6CF54EC6"/>
    <w:rsid w:val="6D983C19"/>
    <w:rsid w:val="6FB438A3"/>
    <w:rsid w:val="701F75C9"/>
    <w:rsid w:val="70C57B02"/>
    <w:rsid w:val="71072C9F"/>
    <w:rsid w:val="724D47CD"/>
    <w:rsid w:val="736E263D"/>
    <w:rsid w:val="73F3271F"/>
    <w:rsid w:val="755D5634"/>
    <w:rsid w:val="79852FF6"/>
    <w:rsid w:val="7ACC2155"/>
    <w:rsid w:val="7C1F2587"/>
    <w:rsid w:val="7C5E095D"/>
    <w:rsid w:val="7CB80EEC"/>
    <w:rsid w:val="7D105E6B"/>
    <w:rsid w:val="7DD66E82"/>
    <w:rsid w:val="7F131561"/>
    <w:rsid w:val="7FF8193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3"/>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4"/>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5"/>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36"/>
    <w:autoRedefine/>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37"/>
    <w:autoRedefine/>
    <w:unhideWhenUsed/>
    <w:qFormat/>
    <w:uiPriority w:val="9"/>
    <w:pPr>
      <w:keepNext/>
      <w:keepLines/>
      <w:spacing w:before="280" w:after="290" w:line="376" w:lineRule="auto"/>
      <w:outlineLvl w:val="4"/>
    </w:pPr>
    <w:rPr>
      <w:b/>
      <w:bCs/>
      <w:sz w:val="28"/>
      <w:szCs w:val="28"/>
    </w:rPr>
  </w:style>
  <w:style w:type="paragraph" w:styleId="7">
    <w:name w:val="heading 6"/>
    <w:basedOn w:val="1"/>
    <w:next w:val="1"/>
    <w:link w:val="38"/>
    <w:autoRedefine/>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8">
    <w:name w:val="Body Text"/>
    <w:basedOn w:val="1"/>
    <w:next w:val="1"/>
    <w:link w:val="39"/>
    <w:autoRedefine/>
    <w:qFormat/>
    <w:uiPriority w:val="0"/>
    <w:pPr>
      <w:spacing w:after="120"/>
    </w:pPr>
    <w:rPr>
      <w:rFonts w:ascii="Times New Roman" w:hAnsi="Times New Roman" w:eastAsia="宋体" w:cs="Times New Roman"/>
      <w:kern w:val="0"/>
      <w:sz w:val="24"/>
      <w:szCs w:val="24"/>
    </w:rPr>
  </w:style>
  <w:style w:type="paragraph" w:styleId="9">
    <w:name w:val="Body Text Indent"/>
    <w:basedOn w:val="1"/>
    <w:next w:val="10"/>
    <w:autoRedefine/>
    <w:qFormat/>
    <w:uiPriority w:val="0"/>
    <w:pPr>
      <w:ind w:left="420" w:leftChars="200"/>
    </w:pPr>
  </w:style>
  <w:style w:type="paragraph" w:styleId="10">
    <w:name w:val="envelope return"/>
    <w:basedOn w:val="1"/>
    <w:autoRedefine/>
    <w:qFormat/>
    <w:uiPriority w:val="0"/>
    <w:pPr>
      <w:snapToGrid w:val="0"/>
    </w:pPr>
    <w:rPr>
      <w:rFonts w:ascii="Arial" w:hAnsi="Arial"/>
    </w:rPr>
  </w:style>
  <w:style w:type="paragraph" w:styleId="11">
    <w:name w:val="index 4"/>
    <w:basedOn w:val="1"/>
    <w:next w:val="1"/>
    <w:autoRedefine/>
    <w:unhideWhenUsed/>
    <w:qFormat/>
    <w:uiPriority w:val="99"/>
    <w:pPr>
      <w:ind w:left="600" w:leftChars="600"/>
    </w:pPr>
    <w:rPr>
      <w:rFonts w:ascii="Times New Roman" w:hAnsi="Times New Roman" w:cs="Times New Roman"/>
    </w:rPr>
  </w:style>
  <w:style w:type="paragraph" w:styleId="12">
    <w:name w:val="footer"/>
    <w:basedOn w:val="1"/>
    <w:autoRedefine/>
    <w:semiHidden/>
    <w:unhideWhenUsed/>
    <w:qFormat/>
    <w:uiPriority w:val="99"/>
    <w:pPr>
      <w:tabs>
        <w:tab w:val="center" w:pos="4153"/>
        <w:tab w:val="right" w:pos="8306"/>
      </w:tabs>
      <w:snapToGrid w:val="0"/>
      <w:jc w:val="left"/>
    </w:pPr>
    <w:rPr>
      <w:sz w:val="18"/>
    </w:rPr>
  </w:style>
  <w:style w:type="paragraph" w:styleId="13">
    <w:name w:val="header"/>
    <w:basedOn w:val="1"/>
    <w:autoRedefine/>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5">
    <w:name w:val="Body Text First Indent"/>
    <w:basedOn w:val="8"/>
    <w:next w:val="16"/>
    <w:autoRedefine/>
    <w:unhideWhenUsed/>
    <w:qFormat/>
    <w:uiPriority w:val="99"/>
    <w:pPr>
      <w:ind w:firstLine="420" w:firstLineChars="100"/>
    </w:pPr>
  </w:style>
  <w:style w:type="paragraph" w:styleId="16">
    <w:name w:val="Body Text First Indent 2"/>
    <w:basedOn w:val="9"/>
    <w:autoRedefine/>
    <w:qFormat/>
    <w:uiPriority w:val="0"/>
    <w:pPr>
      <w:spacing w:after="120"/>
      <w:ind w:firstLine="420" w:firstLineChars="200"/>
    </w:pPr>
    <w:rPr>
      <w:rFonts w:ascii="Times New Roman" w:hAnsi="Times New Roman"/>
      <w:szCs w:val="20"/>
    </w:rPr>
  </w:style>
  <w:style w:type="table" w:styleId="18">
    <w:name w:val="Table Grid"/>
    <w:basedOn w:val="1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basedOn w:val="19"/>
    <w:qFormat/>
    <w:uiPriority w:val="22"/>
    <w:rPr>
      <w:b/>
      <w:bCs/>
    </w:rPr>
  </w:style>
  <w:style w:type="character" w:styleId="21">
    <w:name w:val="FollowedHyperlink"/>
    <w:basedOn w:val="19"/>
    <w:autoRedefine/>
    <w:semiHidden/>
    <w:unhideWhenUsed/>
    <w:qFormat/>
    <w:uiPriority w:val="99"/>
    <w:rPr>
      <w:color w:val="800080"/>
      <w:u w:val="none"/>
    </w:rPr>
  </w:style>
  <w:style w:type="character" w:styleId="22">
    <w:name w:val="Emphasis"/>
    <w:basedOn w:val="19"/>
    <w:qFormat/>
    <w:uiPriority w:val="20"/>
    <w:rPr>
      <w:b/>
      <w:bCs/>
    </w:rPr>
  </w:style>
  <w:style w:type="character" w:styleId="23">
    <w:name w:val="HTML Definition"/>
    <w:basedOn w:val="19"/>
    <w:semiHidden/>
    <w:unhideWhenUsed/>
    <w:qFormat/>
    <w:uiPriority w:val="99"/>
  </w:style>
  <w:style w:type="character" w:styleId="24">
    <w:name w:val="HTML Typewriter"/>
    <w:basedOn w:val="19"/>
    <w:autoRedefine/>
    <w:semiHidden/>
    <w:unhideWhenUsed/>
    <w:qFormat/>
    <w:uiPriority w:val="99"/>
    <w:rPr>
      <w:rFonts w:hint="default" w:ascii="monospace" w:hAnsi="monospace" w:eastAsia="monospace" w:cs="monospace"/>
      <w:sz w:val="20"/>
    </w:rPr>
  </w:style>
  <w:style w:type="character" w:styleId="25">
    <w:name w:val="HTML Acronym"/>
    <w:basedOn w:val="19"/>
    <w:autoRedefine/>
    <w:semiHidden/>
    <w:unhideWhenUsed/>
    <w:qFormat/>
    <w:uiPriority w:val="99"/>
  </w:style>
  <w:style w:type="character" w:styleId="26">
    <w:name w:val="HTML Variable"/>
    <w:basedOn w:val="19"/>
    <w:autoRedefine/>
    <w:semiHidden/>
    <w:unhideWhenUsed/>
    <w:qFormat/>
    <w:uiPriority w:val="99"/>
  </w:style>
  <w:style w:type="character" w:styleId="27">
    <w:name w:val="Hyperlink"/>
    <w:basedOn w:val="19"/>
    <w:autoRedefine/>
    <w:semiHidden/>
    <w:unhideWhenUsed/>
    <w:qFormat/>
    <w:uiPriority w:val="99"/>
    <w:rPr>
      <w:color w:val="0000FF"/>
      <w:u w:val="none"/>
    </w:rPr>
  </w:style>
  <w:style w:type="character" w:styleId="28">
    <w:name w:val="HTML Code"/>
    <w:basedOn w:val="19"/>
    <w:semiHidden/>
    <w:unhideWhenUsed/>
    <w:qFormat/>
    <w:uiPriority w:val="99"/>
    <w:rPr>
      <w:rFonts w:hint="default" w:ascii="monospace" w:hAnsi="monospace" w:eastAsia="monospace" w:cs="monospace"/>
      <w:sz w:val="20"/>
    </w:rPr>
  </w:style>
  <w:style w:type="character" w:styleId="29">
    <w:name w:val="HTML Cite"/>
    <w:basedOn w:val="19"/>
    <w:semiHidden/>
    <w:unhideWhenUsed/>
    <w:qFormat/>
    <w:uiPriority w:val="99"/>
  </w:style>
  <w:style w:type="character" w:styleId="30">
    <w:name w:val="HTML Keyboard"/>
    <w:basedOn w:val="19"/>
    <w:autoRedefine/>
    <w:semiHidden/>
    <w:unhideWhenUsed/>
    <w:qFormat/>
    <w:uiPriority w:val="99"/>
    <w:rPr>
      <w:rFonts w:ascii="monospace" w:hAnsi="monospace" w:eastAsia="monospace" w:cs="monospace"/>
      <w:sz w:val="20"/>
    </w:rPr>
  </w:style>
  <w:style w:type="character" w:styleId="31">
    <w:name w:val="HTML Sample"/>
    <w:basedOn w:val="19"/>
    <w:semiHidden/>
    <w:unhideWhenUsed/>
    <w:qFormat/>
    <w:uiPriority w:val="99"/>
    <w:rPr>
      <w:rFonts w:hint="default" w:ascii="monospace" w:hAnsi="monospace" w:eastAsia="monospace" w:cs="monospace"/>
    </w:rPr>
  </w:style>
  <w:style w:type="paragraph" w:customStyle="1" w:styleId="32">
    <w:name w:val="Default"/>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33">
    <w:name w:val="标题 1 Char"/>
    <w:basedOn w:val="19"/>
    <w:link w:val="2"/>
    <w:autoRedefine/>
    <w:qFormat/>
    <w:uiPriority w:val="9"/>
    <w:rPr>
      <w:b/>
      <w:bCs/>
      <w:kern w:val="44"/>
      <w:sz w:val="44"/>
      <w:szCs w:val="44"/>
    </w:rPr>
  </w:style>
  <w:style w:type="character" w:customStyle="1" w:styleId="34">
    <w:name w:val="标题 2 Char"/>
    <w:basedOn w:val="19"/>
    <w:link w:val="3"/>
    <w:autoRedefine/>
    <w:qFormat/>
    <w:uiPriority w:val="9"/>
    <w:rPr>
      <w:rFonts w:asciiTheme="majorHAnsi" w:hAnsiTheme="majorHAnsi" w:eastAsiaTheme="majorEastAsia" w:cstheme="majorBidi"/>
      <w:b/>
      <w:bCs/>
      <w:sz w:val="32"/>
      <w:szCs w:val="32"/>
    </w:rPr>
  </w:style>
  <w:style w:type="character" w:customStyle="1" w:styleId="35">
    <w:name w:val="标题 3 Char"/>
    <w:basedOn w:val="19"/>
    <w:link w:val="4"/>
    <w:autoRedefine/>
    <w:qFormat/>
    <w:uiPriority w:val="9"/>
    <w:rPr>
      <w:b/>
      <w:bCs/>
      <w:sz w:val="32"/>
      <w:szCs w:val="32"/>
    </w:rPr>
  </w:style>
  <w:style w:type="character" w:customStyle="1" w:styleId="36">
    <w:name w:val="标题 4 Char"/>
    <w:basedOn w:val="19"/>
    <w:link w:val="5"/>
    <w:autoRedefine/>
    <w:qFormat/>
    <w:uiPriority w:val="9"/>
    <w:rPr>
      <w:rFonts w:asciiTheme="majorHAnsi" w:hAnsiTheme="majorHAnsi" w:eastAsiaTheme="majorEastAsia" w:cstheme="majorBidi"/>
      <w:b/>
      <w:bCs/>
      <w:sz w:val="28"/>
      <w:szCs w:val="28"/>
    </w:rPr>
  </w:style>
  <w:style w:type="character" w:customStyle="1" w:styleId="37">
    <w:name w:val="标题 5 Char"/>
    <w:basedOn w:val="19"/>
    <w:link w:val="6"/>
    <w:autoRedefine/>
    <w:qFormat/>
    <w:uiPriority w:val="9"/>
    <w:rPr>
      <w:b/>
      <w:bCs/>
      <w:sz w:val="28"/>
      <w:szCs w:val="28"/>
    </w:rPr>
  </w:style>
  <w:style w:type="character" w:customStyle="1" w:styleId="38">
    <w:name w:val="标题 6 Char"/>
    <w:basedOn w:val="19"/>
    <w:link w:val="7"/>
    <w:autoRedefine/>
    <w:qFormat/>
    <w:uiPriority w:val="9"/>
    <w:rPr>
      <w:rFonts w:asciiTheme="majorHAnsi" w:hAnsiTheme="majorHAnsi" w:eastAsiaTheme="majorEastAsia" w:cstheme="majorBidi"/>
      <w:b/>
      <w:bCs/>
      <w:sz w:val="24"/>
      <w:szCs w:val="24"/>
    </w:rPr>
  </w:style>
  <w:style w:type="character" w:customStyle="1" w:styleId="39">
    <w:name w:val="正文文本 Char"/>
    <w:basedOn w:val="19"/>
    <w:link w:val="8"/>
    <w:autoRedefine/>
    <w:qFormat/>
    <w:uiPriority w:val="0"/>
    <w:rPr>
      <w:rFonts w:ascii="Times New Roman" w:hAnsi="Times New Roman" w:eastAsia="宋体" w:cs="Times New Roman"/>
      <w:kern w:val="0"/>
      <w:sz w:val="24"/>
      <w:szCs w:val="24"/>
    </w:rPr>
  </w:style>
  <w:style w:type="character" w:customStyle="1" w:styleId="40">
    <w:name w:val="NormalCharacter"/>
    <w:autoRedefine/>
    <w:qFormat/>
    <w:uiPriority w:val="99"/>
  </w:style>
  <w:style w:type="character" w:customStyle="1" w:styleId="41">
    <w:name w:val="font21"/>
    <w:basedOn w:val="19"/>
    <w:autoRedefine/>
    <w:qFormat/>
    <w:uiPriority w:val="0"/>
    <w:rPr>
      <w:rFonts w:hint="eastAsia" w:ascii="宋体" w:hAnsi="宋体" w:eastAsia="宋体" w:cs="宋体"/>
      <w:color w:val="000000"/>
      <w:sz w:val="20"/>
      <w:szCs w:val="20"/>
      <w:u w:val="none"/>
    </w:rPr>
  </w:style>
  <w:style w:type="character" w:customStyle="1" w:styleId="42">
    <w:name w:val="mini-outputtext1"/>
    <w:basedOn w:val="19"/>
    <w:autoRedefine/>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Pages>
  <Words>3927</Words>
  <Characters>4572</Characters>
  <Lines>16</Lines>
  <Paragraphs>4</Paragraphs>
  <TotalTime>9</TotalTime>
  <ScaleCrop>false</ScaleCrop>
  <LinksUpToDate>false</LinksUpToDate>
  <CharactersWithSpaces>4828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2022-09-21T10:57:00Z</dcterms:created>
  <dc:creator>微软用户</dc:creator>
  <cp:lastModifiedBy>Stefanie</cp:lastModifiedBy>
  <cp:lastPrinted>2023-02-08T01:41:00Z</cp:lastPrinted>
  <dcterms:modified xsi:type="dcterms:W3CDTF">2026-03-12T08:16:37Z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3028246D41A04B8E91AEAFCF23DE40B1_13</vt:lpwstr>
  </property>
  <property fmtid="{D5CDD505-2E9C-101B-9397-08002B2CF9AE}" pid="4" name="KSOTemplateDocerSaveRecord">
    <vt:lpwstr>eyJoZGlkIjoiYzQwMjJhN2RlYzQyMTU3OThjYWIyMTZkMzZmYTFkNmIiLCJ1c2VySWQiOiIyNDUyNjE1MDQifQ==</vt:lpwstr>
  </property>
</Properties>
</file>