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7878AA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lang w:val="en-US" w:eastAsia="zh-CN"/>
        </w:rPr>
        <w:t>启东海工船舶工业园开发建设有限公司</w:t>
      </w:r>
      <w:r>
        <w:rPr>
          <w:rFonts w:hint="eastAsia" w:ascii="宋体" w:hAnsi="宋体" w:cs="宋体"/>
          <w:sz w:val="28"/>
          <w:szCs w:val="28"/>
        </w:rPr>
        <w:t>：</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28053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eastAsia="宋体" w:cs="宋体"/>
          <w:b/>
          <w:bCs/>
          <w:sz w:val="28"/>
          <w:szCs w:val="28"/>
          <w:u w:val="single"/>
          <w:lang w:val="en-US" w:eastAsia="zh-CN"/>
        </w:rPr>
        <w:t>启东海工船舶工业园开发建设有限公司</w:t>
      </w:r>
      <w:r>
        <w:rPr>
          <w:rFonts w:hint="eastAsia" w:ascii="宋体" w:hAnsi="宋体" w:cs="宋体"/>
          <w:sz w:val="28"/>
          <w:szCs w:val="28"/>
        </w:rPr>
        <w:t>：</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5A3DBA6A">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14C090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0"/>
          <w:szCs w:val="30"/>
          <w:lang w:val="en-GB"/>
        </w:rPr>
      </w:pPr>
      <w:r>
        <w:rPr>
          <w:rFonts w:hint="eastAsia" w:ascii="宋体" w:hAnsi="宋体" w:eastAsia="宋体" w:cs="宋体"/>
          <w:b/>
          <w:bCs/>
          <w:sz w:val="28"/>
          <w:szCs w:val="28"/>
          <w:u w:val="single"/>
          <w:lang w:val="en-US" w:eastAsia="zh-CN"/>
        </w:rPr>
        <w:t>启东海工船舶工业园开发建设有限公司</w:t>
      </w:r>
      <w:r>
        <w:rPr>
          <w:rFonts w:hint="eastAsia" w:ascii="宋体" w:hAnsi="宋体" w:eastAsia="宋体" w:cs="宋体"/>
          <w:b/>
          <w:bCs/>
          <w:kern w:val="0"/>
          <w:sz w:val="28"/>
          <w:szCs w:val="28"/>
          <w:u w:val="single"/>
          <w:lang w:val="en-US" w:eastAsia="zh-CN" w:bidi="ar-SA"/>
        </w:rPr>
        <w:t>：</w:t>
      </w:r>
    </w:p>
    <w:p w14:paraId="7E7207C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C0D10A8">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两</w:t>
      </w:r>
      <w:r>
        <w:rPr>
          <w:rFonts w:hint="eastAsia" w:ascii="宋体" w:hAnsi="宋体" w:eastAsia="宋体" w:cs="宋体"/>
          <w:bCs/>
          <w:kern w:val="0"/>
          <w:sz w:val="28"/>
          <w:szCs w:val="28"/>
          <w:highlight w:val="none"/>
          <w:u w:val="single"/>
          <w:shd w:val="clear" w:color="auto" w:fill="FFFFFF"/>
          <w:lang w:val="en-US" w:eastAsia="zh-CN"/>
        </w:rPr>
        <w:t>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3ECCBAB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0C1D7724">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54ADC9F">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56B207DA">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76662078">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0D98B0A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1154BF25">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2C6400A2">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7DD35CD5">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5F11A95D">
      <w:pPr>
        <w:rPr>
          <w:rFonts w:hint="eastAsia" w:ascii="宋体" w:hAnsi="宋体" w:eastAsia="宋体" w:cs="宋体"/>
          <w:bCs/>
          <w:kern w:val="0"/>
          <w:sz w:val="28"/>
          <w:szCs w:val="28"/>
          <w:highlight w:val="none"/>
          <w:shd w:val="clear" w:color="auto" w:fill="FFFFFF"/>
          <w:lang w:val="en-US" w:eastAsia="zh-CN"/>
        </w:rPr>
      </w:pPr>
    </w:p>
    <w:p w14:paraId="3A74E52B">
      <w:pPr>
        <w:jc w:val="right"/>
        <w:rPr>
          <w:rFonts w:hint="eastAsia" w:ascii="宋体" w:hAnsi="宋体" w:eastAsia="宋体" w:cs="宋体"/>
          <w:bCs/>
          <w:kern w:val="0"/>
          <w:sz w:val="28"/>
          <w:szCs w:val="28"/>
          <w:highlight w:val="none"/>
          <w:shd w:val="clear" w:color="auto" w:fill="FFFFFF"/>
        </w:rPr>
      </w:pP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7A3FDA36">
      <w:pPr>
        <w:rPr>
          <w:rFonts w:hint="eastAsia" w:ascii="宋体" w:hAnsi="宋体" w:eastAsia="宋体" w:cs="宋体"/>
          <w:bCs/>
          <w:kern w:val="0"/>
          <w:sz w:val="28"/>
          <w:szCs w:val="28"/>
          <w:highlight w:val="none"/>
          <w:shd w:val="clear" w:color="auto" w:fill="FFFFFF"/>
        </w:rPr>
      </w:pPr>
    </w:p>
    <w:p w14:paraId="524AC71B">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2F1531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ascii="Times New Roman" w:hAnsi="Times New Roman" w:eastAsia="宋体" w:cs="宋体"/>
          <w:b/>
          <w:bCs/>
          <w:i w:val="0"/>
          <w:iCs w:val="0"/>
          <w:caps w:val="0"/>
          <w:spacing w:val="8"/>
          <w:kern w:val="44"/>
          <w:sz w:val="30"/>
          <w:szCs w:val="30"/>
          <w:shd w:val="clear" w:fill="FFFFFF"/>
          <w:lang w:val="en-US" w:eastAsia="zh-CN" w:bidi="ar"/>
        </w:rPr>
        <w:t>启东市江欣家园停车场加装道闸及监控项目</w:t>
      </w:r>
      <w:r>
        <w:rPr>
          <w:rFonts w:hint="eastAsia" w:cs="宋体"/>
          <w:b/>
          <w:bCs/>
          <w:i w:val="0"/>
          <w:iCs w:val="0"/>
          <w:caps w:val="0"/>
          <w:spacing w:val="8"/>
          <w:kern w:val="44"/>
          <w:sz w:val="30"/>
          <w:szCs w:val="30"/>
          <w:shd w:val="clear" w:fill="FFFFFF"/>
          <w:lang w:val="en-US" w:eastAsia="zh-CN" w:bidi="ar"/>
        </w:rPr>
        <w:t>报价表</w:t>
      </w:r>
    </w:p>
    <w:tbl>
      <w:tblPr>
        <w:tblStyle w:val="10"/>
        <w:tblW w:w="68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27"/>
        <w:gridCol w:w="772"/>
        <w:gridCol w:w="4642"/>
        <w:gridCol w:w="610"/>
        <w:gridCol w:w="626"/>
        <w:gridCol w:w="1093"/>
        <w:gridCol w:w="1124"/>
        <w:gridCol w:w="868"/>
      </w:tblGrid>
      <w:tr w14:paraId="38EF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2" w:type="dxa"/>
            <w:vAlign w:val="center"/>
          </w:tcPr>
          <w:p w14:paraId="5453505E">
            <w:pPr>
              <w:kinsoku w:val="0"/>
              <w:autoSpaceDE w:val="0"/>
              <w:autoSpaceDN w:val="0"/>
              <w:adjustRightInd w:val="0"/>
              <w:spacing w:before="58" w:line="218" w:lineRule="auto"/>
              <w:ind w:right="-65"/>
              <w:jc w:val="center"/>
              <w:rPr>
                <w:rFonts w:hint="default" w:ascii="宋体" w:hAnsi="宋体" w:cs="宋体"/>
                <w:b/>
                <w:snapToGrid w:val="0"/>
                <w:spacing w:val="-3"/>
                <w:kern w:val="0"/>
                <w:sz w:val="21"/>
                <w:szCs w:val="21"/>
              </w:rPr>
            </w:pPr>
            <w:r>
              <w:rPr>
                <w:rFonts w:hint="eastAsia" w:ascii="宋体" w:hAnsi="宋体" w:cs="宋体"/>
                <w:b/>
                <w:snapToGrid w:val="0"/>
                <w:spacing w:val="-3"/>
                <w:kern w:val="0"/>
                <w:sz w:val="21"/>
                <w:szCs w:val="21"/>
              </w:rPr>
              <w:t>序号</w:t>
            </w:r>
          </w:p>
        </w:tc>
        <w:tc>
          <w:tcPr>
            <w:tcW w:w="1026" w:type="dxa"/>
            <w:vAlign w:val="center"/>
          </w:tcPr>
          <w:p w14:paraId="5CA01DAB">
            <w:pPr>
              <w:kinsoku w:val="0"/>
              <w:autoSpaceDE w:val="0"/>
              <w:autoSpaceDN w:val="0"/>
              <w:adjustRightInd w:val="0"/>
              <w:spacing w:before="58" w:line="218" w:lineRule="auto"/>
              <w:ind w:right="-65"/>
              <w:jc w:val="center"/>
              <w:rPr>
                <w:rFonts w:hint="default" w:ascii="宋体" w:hAnsi="宋体" w:cs="宋体"/>
                <w:b/>
                <w:snapToGrid w:val="0"/>
                <w:spacing w:val="-3"/>
                <w:kern w:val="0"/>
                <w:sz w:val="21"/>
                <w:szCs w:val="21"/>
              </w:rPr>
            </w:pPr>
            <w:r>
              <w:rPr>
                <w:rFonts w:hint="eastAsia" w:ascii="宋体" w:hAnsi="宋体" w:cs="宋体"/>
                <w:b/>
                <w:snapToGrid w:val="0"/>
                <w:spacing w:val="-3"/>
                <w:kern w:val="0"/>
                <w:sz w:val="21"/>
                <w:szCs w:val="21"/>
              </w:rPr>
              <w:t>名称</w:t>
            </w:r>
          </w:p>
        </w:tc>
        <w:tc>
          <w:tcPr>
            <w:tcW w:w="771" w:type="dxa"/>
            <w:vAlign w:val="center"/>
          </w:tcPr>
          <w:p w14:paraId="05F216C1">
            <w:pPr>
              <w:kinsoku w:val="0"/>
              <w:autoSpaceDE w:val="0"/>
              <w:autoSpaceDN w:val="0"/>
              <w:adjustRightInd w:val="0"/>
              <w:spacing w:before="58" w:line="218" w:lineRule="auto"/>
              <w:ind w:right="-65"/>
              <w:jc w:val="center"/>
              <w:rPr>
                <w:rFonts w:hint="default" w:ascii="宋体" w:hAnsi="宋体" w:cs="宋体"/>
                <w:b/>
                <w:snapToGrid w:val="0"/>
                <w:spacing w:val="-3"/>
                <w:kern w:val="0"/>
                <w:sz w:val="21"/>
                <w:szCs w:val="21"/>
              </w:rPr>
            </w:pPr>
            <w:r>
              <w:rPr>
                <w:rFonts w:hint="eastAsia" w:ascii="宋体" w:hAnsi="宋体" w:cs="宋体"/>
                <w:b/>
                <w:snapToGrid w:val="0"/>
                <w:spacing w:val="-3"/>
                <w:kern w:val="0"/>
                <w:sz w:val="21"/>
                <w:szCs w:val="21"/>
              </w:rPr>
              <w:t>品牌</w:t>
            </w:r>
          </w:p>
        </w:tc>
        <w:tc>
          <w:tcPr>
            <w:tcW w:w="4636" w:type="dxa"/>
            <w:vAlign w:val="center"/>
          </w:tcPr>
          <w:p w14:paraId="26571AAE">
            <w:pPr>
              <w:kinsoku w:val="0"/>
              <w:autoSpaceDE w:val="0"/>
              <w:autoSpaceDN w:val="0"/>
              <w:adjustRightInd w:val="0"/>
              <w:spacing w:before="58" w:line="218" w:lineRule="auto"/>
              <w:ind w:right="-65"/>
              <w:jc w:val="center"/>
              <w:rPr>
                <w:rFonts w:hint="default" w:ascii="宋体" w:hAnsi="宋体" w:cs="宋体"/>
                <w:b/>
                <w:snapToGrid w:val="0"/>
                <w:spacing w:val="-3"/>
                <w:kern w:val="0"/>
                <w:sz w:val="21"/>
                <w:szCs w:val="21"/>
              </w:rPr>
            </w:pPr>
            <w:r>
              <w:rPr>
                <w:rFonts w:hint="eastAsia" w:ascii="宋体" w:hAnsi="宋体" w:cs="宋体"/>
                <w:b/>
                <w:snapToGrid w:val="0"/>
                <w:spacing w:val="-3"/>
                <w:kern w:val="0"/>
                <w:sz w:val="21"/>
                <w:szCs w:val="21"/>
              </w:rPr>
              <w:t>产品描述</w:t>
            </w:r>
          </w:p>
        </w:tc>
        <w:tc>
          <w:tcPr>
            <w:tcW w:w="609" w:type="dxa"/>
            <w:vAlign w:val="center"/>
          </w:tcPr>
          <w:p w14:paraId="3BE856E9">
            <w:pPr>
              <w:kinsoku w:val="0"/>
              <w:autoSpaceDE w:val="0"/>
              <w:autoSpaceDN w:val="0"/>
              <w:adjustRightInd w:val="0"/>
              <w:spacing w:before="58" w:line="218" w:lineRule="auto"/>
              <w:ind w:right="-65"/>
              <w:jc w:val="center"/>
              <w:rPr>
                <w:rFonts w:hint="default" w:ascii="宋体" w:hAnsi="宋体" w:cs="宋体"/>
                <w:b/>
                <w:snapToGrid w:val="0"/>
                <w:spacing w:val="-3"/>
                <w:kern w:val="0"/>
                <w:sz w:val="21"/>
                <w:szCs w:val="21"/>
              </w:rPr>
            </w:pPr>
            <w:r>
              <w:rPr>
                <w:rFonts w:hint="eastAsia" w:ascii="宋体" w:hAnsi="宋体" w:cs="宋体"/>
                <w:b/>
                <w:snapToGrid w:val="0"/>
                <w:spacing w:val="-3"/>
                <w:kern w:val="0"/>
                <w:sz w:val="21"/>
                <w:szCs w:val="21"/>
              </w:rPr>
              <w:t>数量</w:t>
            </w:r>
          </w:p>
        </w:tc>
        <w:tc>
          <w:tcPr>
            <w:tcW w:w="625" w:type="dxa"/>
            <w:vAlign w:val="center"/>
          </w:tcPr>
          <w:p w14:paraId="67CF4248">
            <w:pPr>
              <w:kinsoku w:val="0"/>
              <w:autoSpaceDE w:val="0"/>
              <w:autoSpaceDN w:val="0"/>
              <w:adjustRightInd w:val="0"/>
              <w:spacing w:before="58" w:line="218" w:lineRule="auto"/>
              <w:ind w:right="-65"/>
              <w:jc w:val="center"/>
              <w:rPr>
                <w:rFonts w:hint="eastAsia" w:ascii="宋体" w:hAnsi="宋体" w:eastAsia="宋体" w:cs="宋体"/>
                <w:b/>
                <w:snapToGrid w:val="0"/>
                <w:spacing w:val="-3"/>
                <w:kern w:val="0"/>
                <w:sz w:val="21"/>
                <w:szCs w:val="21"/>
                <w:lang w:val="en-US" w:eastAsia="zh-CN"/>
              </w:rPr>
            </w:pPr>
            <w:r>
              <w:rPr>
                <w:rFonts w:hint="eastAsia" w:ascii="宋体" w:hAnsi="宋体" w:cs="宋体"/>
                <w:b/>
                <w:snapToGrid w:val="0"/>
                <w:spacing w:val="-3"/>
                <w:kern w:val="0"/>
                <w:sz w:val="21"/>
                <w:szCs w:val="21"/>
                <w:lang w:val="en-US" w:eastAsia="zh-CN"/>
              </w:rPr>
              <w:t>单位</w:t>
            </w:r>
          </w:p>
        </w:tc>
        <w:tc>
          <w:tcPr>
            <w:tcW w:w="1092" w:type="dxa"/>
            <w:vAlign w:val="center"/>
          </w:tcPr>
          <w:p w14:paraId="668DA6F6">
            <w:pPr>
              <w:kinsoku w:val="0"/>
              <w:autoSpaceDE w:val="0"/>
              <w:autoSpaceDN w:val="0"/>
              <w:adjustRightInd w:val="0"/>
              <w:spacing w:before="58" w:line="218" w:lineRule="auto"/>
              <w:ind w:right="-65"/>
              <w:jc w:val="center"/>
              <w:rPr>
                <w:rFonts w:hint="eastAsia" w:ascii="宋体" w:hAnsi="宋体" w:cs="宋体"/>
                <w:b/>
                <w:snapToGrid w:val="0"/>
                <w:spacing w:val="-3"/>
                <w:kern w:val="0"/>
                <w:sz w:val="21"/>
                <w:szCs w:val="21"/>
              </w:rPr>
            </w:pPr>
            <w:r>
              <w:rPr>
                <w:rFonts w:hint="eastAsia" w:ascii="宋体" w:hAnsi="宋体" w:cs="宋体"/>
                <w:b/>
                <w:snapToGrid w:val="0"/>
                <w:spacing w:val="-3"/>
                <w:kern w:val="0"/>
                <w:sz w:val="21"/>
                <w:szCs w:val="21"/>
                <w:lang w:val="en-US" w:eastAsia="zh-CN"/>
              </w:rPr>
              <w:t>含税</w:t>
            </w:r>
            <w:r>
              <w:rPr>
                <w:rFonts w:hint="eastAsia" w:ascii="宋体" w:hAnsi="宋体" w:cs="宋体"/>
                <w:b/>
                <w:snapToGrid w:val="0"/>
                <w:spacing w:val="-3"/>
                <w:kern w:val="0"/>
                <w:sz w:val="21"/>
                <w:szCs w:val="21"/>
              </w:rPr>
              <w:t>单价</w:t>
            </w:r>
          </w:p>
          <w:p w14:paraId="0DD95AD5">
            <w:pPr>
              <w:kinsoku w:val="0"/>
              <w:autoSpaceDE w:val="0"/>
              <w:autoSpaceDN w:val="0"/>
              <w:adjustRightInd w:val="0"/>
              <w:spacing w:before="58" w:line="218" w:lineRule="auto"/>
              <w:ind w:right="-65"/>
              <w:jc w:val="center"/>
              <w:rPr>
                <w:rFonts w:hint="default" w:ascii="宋体" w:hAnsi="宋体" w:cs="宋体"/>
                <w:b/>
                <w:snapToGrid w:val="0"/>
                <w:spacing w:val="-3"/>
                <w:kern w:val="0"/>
                <w:sz w:val="21"/>
                <w:szCs w:val="21"/>
              </w:rPr>
            </w:pPr>
            <w:r>
              <w:rPr>
                <w:rFonts w:hint="eastAsia" w:ascii="宋体" w:hAnsi="宋体" w:cs="宋体"/>
                <w:b/>
                <w:snapToGrid w:val="0"/>
                <w:spacing w:val="-3"/>
                <w:kern w:val="0"/>
                <w:sz w:val="21"/>
                <w:szCs w:val="21"/>
                <w:lang w:eastAsia="zh-CN"/>
              </w:rPr>
              <w:t>（</w:t>
            </w:r>
            <w:r>
              <w:rPr>
                <w:rFonts w:hint="eastAsia" w:ascii="宋体" w:hAnsi="宋体" w:cs="宋体"/>
                <w:b/>
                <w:snapToGrid w:val="0"/>
                <w:spacing w:val="-3"/>
                <w:kern w:val="0"/>
                <w:sz w:val="21"/>
                <w:szCs w:val="21"/>
                <w:lang w:val="en-US" w:eastAsia="zh-CN"/>
              </w:rPr>
              <w:t>单位:元</w:t>
            </w:r>
            <w:r>
              <w:rPr>
                <w:rFonts w:hint="eastAsia" w:ascii="宋体" w:hAnsi="宋体" w:cs="宋体"/>
                <w:b/>
                <w:snapToGrid w:val="0"/>
                <w:spacing w:val="-3"/>
                <w:kern w:val="0"/>
                <w:sz w:val="21"/>
                <w:szCs w:val="21"/>
                <w:lang w:eastAsia="zh-CN"/>
              </w:rPr>
              <w:t>）</w:t>
            </w:r>
          </w:p>
        </w:tc>
        <w:tc>
          <w:tcPr>
            <w:tcW w:w="1123" w:type="dxa"/>
            <w:vAlign w:val="center"/>
          </w:tcPr>
          <w:p w14:paraId="665BE4E8">
            <w:pPr>
              <w:kinsoku w:val="0"/>
              <w:autoSpaceDE w:val="0"/>
              <w:autoSpaceDN w:val="0"/>
              <w:adjustRightInd w:val="0"/>
              <w:spacing w:before="58" w:line="218" w:lineRule="auto"/>
              <w:ind w:right="-65"/>
              <w:jc w:val="center"/>
              <w:rPr>
                <w:rFonts w:hint="eastAsia" w:ascii="宋体" w:hAnsi="宋体" w:cs="宋体"/>
                <w:b/>
                <w:snapToGrid w:val="0"/>
                <w:spacing w:val="-3"/>
                <w:kern w:val="0"/>
                <w:sz w:val="21"/>
                <w:szCs w:val="21"/>
              </w:rPr>
            </w:pPr>
            <w:r>
              <w:rPr>
                <w:rFonts w:hint="eastAsia" w:ascii="宋体" w:hAnsi="宋体" w:cs="宋体"/>
                <w:b/>
                <w:snapToGrid w:val="0"/>
                <w:spacing w:val="-3"/>
                <w:kern w:val="0"/>
                <w:sz w:val="21"/>
                <w:szCs w:val="21"/>
                <w:lang w:val="en-US" w:eastAsia="zh-CN"/>
              </w:rPr>
              <w:t>含税</w:t>
            </w:r>
            <w:r>
              <w:rPr>
                <w:rFonts w:hint="eastAsia" w:ascii="宋体" w:hAnsi="宋体" w:cs="宋体"/>
                <w:b/>
                <w:snapToGrid w:val="0"/>
                <w:spacing w:val="-3"/>
                <w:kern w:val="0"/>
                <w:sz w:val="21"/>
                <w:szCs w:val="21"/>
              </w:rPr>
              <w:t>总价</w:t>
            </w:r>
          </w:p>
          <w:p w14:paraId="7A91E77D">
            <w:pPr>
              <w:kinsoku w:val="0"/>
              <w:autoSpaceDE w:val="0"/>
              <w:autoSpaceDN w:val="0"/>
              <w:adjustRightInd w:val="0"/>
              <w:spacing w:before="58" w:line="218" w:lineRule="auto"/>
              <w:ind w:right="-65"/>
              <w:jc w:val="center"/>
              <w:rPr>
                <w:rFonts w:hint="default" w:ascii="宋体" w:hAnsi="宋体" w:cs="宋体"/>
                <w:b/>
                <w:snapToGrid w:val="0"/>
                <w:spacing w:val="-3"/>
                <w:kern w:val="0"/>
                <w:sz w:val="21"/>
                <w:szCs w:val="21"/>
              </w:rPr>
            </w:pPr>
            <w:r>
              <w:rPr>
                <w:rFonts w:hint="eastAsia" w:ascii="宋体" w:hAnsi="宋体" w:cs="宋体"/>
                <w:b/>
                <w:snapToGrid w:val="0"/>
                <w:spacing w:val="-3"/>
                <w:kern w:val="0"/>
                <w:sz w:val="21"/>
                <w:szCs w:val="21"/>
                <w:lang w:eastAsia="zh-CN"/>
              </w:rPr>
              <w:t>（</w:t>
            </w:r>
            <w:r>
              <w:rPr>
                <w:rFonts w:hint="eastAsia" w:ascii="宋体" w:hAnsi="宋体" w:cs="宋体"/>
                <w:b/>
                <w:snapToGrid w:val="0"/>
                <w:spacing w:val="-3"/>
                <w:kern w:val="0"/>
                <w:sz w:val="21"/>
                <w:szCs w:val="21"/>
                <w:lang w:val="en-US" w:eastAsia="zh-CN"/>
              </w:rPr>
              <w:t>单位:元</w:t>
            </w:r>
            <w:r>
              <w:rPr>
                <w:rFonts w:hint="eastAsia" w:ascii="宋体" w:hAnsi="宋体" w:cs="宋体"/>
                <w:b/>
                <w:snapToGrid w:val="0"/>
                <w:spacing w:val="-3"/>
                <w:kern w:val="0"/>
                <w:sz w:val="21"/>
                <w:szCs w:val="21"/>
                <w:lang w:eastAsia="zh-CN"/>
              </w:rPr>
              <w:t>）</w:t>
            </w:r>
          </w:p>
        </w:tc>
        <w:tc>
          <w:tcPr>
            <w:tcW w:w="867" w:type="dxa"/>
            <w:vAlign w:val="center"/>
          </w:tcPr>
          <w:p w14:paraId="0E8A77DB">
            <w:pPr>
              <w:kinsoku w:val="0"/>
              <w:autoSpaceDE w:val="0"/>
              <w:autoSpaceDN w:val="0"/>
              <w:adjustRightInd w:val="0"/>
              <w:spacing w:before="58" w:line="218" w:lineRule="auto"/>
              <w:ind w:right="-65"/>
              <w:jc w:val="center"/>
              <w:rPr>
                <w:rFonts w:hint="eastAsia" w:ascii="宋体" w:hAnsi="宋体" w:cs="宋体"/>
                <w:b/>
                <w:snapToGrid w:val="0"/>
                <w:spacing w:val="-3"/>
                <w:kern w:val="0"/>
                <w:sz w:val="21"/>
                <w:szCs w:val="21"/>
                <w:lang w:val="en-US" w:eastAsia="zh-CN"/>
              </w:rPr>
            </w:pPr>
            <w:r>
              <w:rPr>
                <w:rFonts w:hint="eastAsia" w:ascii="宋体" w:hAnsi="宋体" w:cs="宋体"/>
                <w:b/>
                <w:snapToGrid w:val="0"/>
                <w:spacing w:val="-3"/>
                <w:kern w:val="0"/>
                <w:sz w:val="21"/>
                <w:szCs w:val="21"/>
                <w:lang w:val="en-US" w:eastAsia="zh-CN"/>
              </w:rPr>
              <w:t>推荐</w:t>
            </w:r>
          </w:p>
          <w:p w14:paraId="37C058C6">
            <w:pPr>
              <w:kinsoku w:val="0"/>
              <w:autoSpaceDE w:val="0"/>
              <w:autoSpaceDN w:val="0"/>
              <w:adjustRightInd w:val="0"/>
              <w:spacing w:before="58" w:line="218" w:lineRule="auto"/>
              <w:ind w:right="-65"/>
              <w:jc w:val="center"/>
              <w:rPr>
                <w:rFonts w:hint="default" w:ascii="宋体" w:hAnsi="宋体" w:cs="宋体"/>
                <w:b/>
                <w:snapToGrid w:val="0"/>
                <w:spacing w:val="-3"/>
                <w:kern w:val="0"/>
                <w:sz w:val="21"/>
                <w:szCs w:val="21"/>
                <w:lang w:val="en-US" w:eastAsia="zh-CN"/>
              </w:rPr>
            </w:pPr>
            <w:r>
              <w:rPr>
                <w:rFonts w:hint="eastAsia" w:ascii="宋体" w:hAnsi="宋体" w:cs="宋体"/>
                <w:b/>
                <w:snapToGrid w:val="0"/>
                <w:spacing w:val="-3"/>
                <w:kern w:val="0"/>
                <w:sz w:val="21"/>
                <w:szCs w:val="21"/>
                <w:lang w:val="en-US" w:eastAsia="zh-CN"/>
              </w:rPr>
              <w:t>品牌</w:t>
            </w:r>
          </w:p>
        </w:tc>
      </w:tr>
      <w:tr w14:paraId="0B77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6" w:hRule="atLeast"/>
          <w:jc w:val="center"/>
        </w:trPr>
        <w:tc>
          <w:tcPr>
            <w:tcW w:w="552" w:type="dxa"/>
            <w:vAlign w:val="center"/>
          </w:tcPr>
          <w:p w14:paraId="099B5611">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26" w:type="dxa"/>
            <w:shd w:val="clear" w:color="auto" w:fill="auto"/>
            <w:vAlign w:val="center"/>
          </w:tcPr>
          <w:p w14:paraId="4BEF1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快速道闸</w:t>
            </w:r>
          </w:p>
          <w:p w14:paraId="73C52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（直杆）</w:t>
            </w:r>
          </w:p>
        </w:tc>
        <w:tc>
          <w:tcPr>
            <w:tcW w:w="771" w:type="dxa"/>
            <w:shd w:val="clear" w:color="auto" w:fill="auto"/>
            <w:vAlign w:val="center"/>
          </w:tcPr>
          <w:p w14:paraId="59DE8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color w:val="000000" w:themeColor="text1"/>
                <w:spacing w:val="-3"/>
                <w:kern w:val="0"/>
                <w:sz w:val="21"/>
                <w:szCs w:val="21"/>
                <w:lang w:eastAsia="zh-CN"/>
                <w14:textFill>
                  <w14:solidFill>
                    <w14:schemeClr w14:val="tx1"/>
                  </w14:solidFill>
                </w14:textFill>
              </w:rPr>
            </w:pPr>
          </w:p>
        </w:tc>
        <w:tc>
          <w:tcPr>
            <w:tcW w:w="4636" w:type="dxa"/>
            <w:shd w:val="clear" w:color="auto" w:fill="auto"/>
            <w:vAlign w:val="center"/>
          </w:tcPr>
          <w:p w14:paraId="3DB3D3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箱体采用钣金设计，机箱表面采用静电喷涂工艺防锈</w:t>
            </w:r>
          </w:p>
          <w:p w14:paraId="1036E2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采用24V直流无刷电机，低功耗、效率高、运行稳定、安全且噪声小</w:t>
            </w:r>
          </w:p>
          <w:p w14:paraId="35978E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道闸起落杆速度可调（2~6S）</w:t>
            </w:r>
          </w:p>
          <w:p w14:paraId="2E10E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数码管面板显示，支持设备故障码、设备运行状态显示</w:t>
            </w:r>
          </w:p>
          <w:p w14:paraId="6BC635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▲可通过485接口连接相机，通过相机web端可读取道闸状态包括运行次数和运行状态。并且可以读取道闸运行日志（</w:t>
            </w:r>
            <w:r>
              <w:rPr>
                <w:rFonts w:hint="eastAsia" w:ascii="宋体" w:hAnsi="宋体" w:eastAsia="宋体" w:cs="宋体"/>
                <w:color w:val="000000"/>
                <w:kern w:val="0"/>
                <w:sz w:val="21"/>
                <w:szCs w:val="21"/>
                <w:lang w:eastAsia="zh-CN" w:bidi="ar"/>
              </w:rPr>
              <w:t>投标时</w:t>
            </w:r>
            <w:r>
              <w:rPr>
                <w:rFonts w:hint="eastAsia" w:ascii="宋体" w:hAnsi="宋体" w:eastAsia="宋体" w:cs="宋体"/>
                <w:color w:val="000000" w:themeColor="text1"/>
                <w:kern w:val="0"/>
                <w:sz w:val="21"/>
                <w:szCs w:val="21"/>
                <w:lang w:bidi="ar"/>
                <w14:textFill>
                  <w14:solidFill>
                    <w14:schemeClr w14:val="tx1"/>
                  </w14:solidFill>
                </w14:textFill>
              </w:rPr>
              <w:t>提供CNAS有效检测报告复印件加盖原厂公章）</w:t>
            </w:r>
          </w:p>
          <w:p w14:paraId="66E35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支持外接雷达、线圈防砸功能，内置 DC12V输出，可用于外接单雷达供电</w:t>
            </w:r>
          </w:p>
          <w:p w14:paraId="18177C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标配遇阻反弹功能，当杆子下落过程中受阻时会自动反弹</w:t>
            </w:r>
          </w:p>
          <w:p w14:paraId="070C92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▲无线遥控距离≤50m，支持配对遥控数量40个（</w:t>
            </w:r>
            <w:r>
              <w:rPr>
                <w:rFonts w:hint="eastAsia" w:ascii="宋体" w:hAnsi="宋体" w:eastAsia="宋体" w:cs="宋体"/>
                <w:color w:val="000000"/>
                <w:kern w:val="0"/>
                <w:sz w:val="21"/>
                <w:szCs w:val="21"/>
                <w:lang w:eastAsia="zh-CN" w:bidi="ar"/>
              </w:rPr>
              <w:t>投标时</w:t>
            </w:r>
            <w:r>
              <w:rPr>
                <w:rFonts w:hint="eastAsia" w:ascii="宋体" w:hAnsi="宋体" w:eastAsia="宋体" w:cs="宋体"/>
                <w:color w:val="000000" w:themeColor="text1"/>
                <w:kern w:val="0"/>
                <w:sz w:val="21"/>
                <w:szCs w:val="21"/>
                <w:lang w:bidi="ar"/>
                <w14:textFill>
                  <w14:solidFill>
                    <w14:schemeClr w14:val="tx1"/>
                  </w14:solidFill>
                </w14:textFill>
              </w:rPr>
              <w:t>提供CNAS有效检测报告复印件加盖原厂公章）</w:t>
            </w:r>
          </w:p>
          <w:p w14:paraId="3BC5D4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▲可以通过主板上功能按键设置延迟落杆时的速度（</w:t>
            </w:r>
            <w:r>
              <w:rPr>
                <w:rFonts w:hint="eastAsia" w:ascii="宋体" w:hAnsi="宋体" w:eastAsia="宋体" w:cs="宋体"/>
                <w:color w:val="000000"/>
                <w:kern w:val="0"/>
                <w:sz w:val="21"/>
                <w:szCs w:val="21"/>
                <w:lang w:eastAsia="zh-CN" w:bidi="ar"/>
              </w:rPr>
              <w:t>投标时</w:t>
            </w:r>
            <w:r>
              <w:rPr>
                <w:rFonts w:hint="eastAsia" w:ascii="宋体" w:hAnsi="宋体" w:eastAsia="宋体" w:cs="宋体"/>
                <w:color w:val="000000" w:themeColor="text1"/>
                <w:kern w:val="0"/>
                <w:sz w:val="21"/>
                <w:szCs w:val="21"/>
                <w:lang w:bidi="ar"/>
                <w14:textFill>
                  <w14:solidFill>
                    <w14:schemeClr w14:val="tx1"/>
                  </w14:solidFill>
                </w14:textFill>
              </w:rPr>
              <w:t>提供CNAS有效检测报告复印件加盖原厂公章）</w:t>
            </w:r>
          </w:p>
          <w:p w14:paraId="2D9AF7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支持遥控一键车队模式</w:t>
            </w:r>
          </w:p>
          <w:p w14:paraId="14228E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支持道闸计数模式</w:t>
            </w:r>
          </w:p>
          <w:p w14:paraId="4BC9B6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电机寿命：300万次</w:t>
            </w:r>
          </w:p>
          <w:p w14:paraId="21ED46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弹簧寿命：100万次</w:t>
            </w:r>
          </w:p>
          <w:p w14:paraId="2B064F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工作温度：-30℃~65℃</w:t>
            </w:r>
          </w:p>
          <w:p w14:paraId="0E7159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工作湿度：10%~90%</w:t>
            </w:r>
          </w:p>
          <w:p w14:paraId="459992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外部供电电压：AC220V±10%</w:t>
            </w:r>
          </w:p>
          <w:p w14:paraId="306D55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工作电压：DC24V</w:t>
            </w:r>
          </w:p>
          <w:p w14:paraId="3AF229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snapToGrid w:val="0"/>
                <w:color w:val="000000" w:themeColor="text1"/>
                <w:spacing w:val="-3"/>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防护等级：IP54</w:t>
            </w:r>
          </w:p>
        </w:tc>
        <w:tc>
          <w:tcPr>
            <w:tcW w:w="609" w:type="dxa"/>
            <w:shd w:val="clear" w:color="auto" w:fill="auto"/>
            <w:vAlign w:val="center"/>
          </w:tcPr>
          <w:p w14:paraId="75FA4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p>
        </w:tc>
        <w:tc>
          <w:tcPr>
            <w:tcW w:w="625" w:type="dxa"/>
            <w:shd w:val="clear" w:color="auto" w:fill="auto"/>
            <w:vAlign w:val="center"/>
          </w:tcPr>
          <w:p w14:paraId="7810B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台</w:t>
            </w:r>
          </w:p>
        </w:tc>
        <w:tc>
          <w:tcPr>
            <w:tcW w:w="1092" w:type="dxa"/>
            <w:shd w:val="clear" w:color="auto" w:fill="auto"/>
            <w:vAlign w:val="center"/>
          </w:tcPr>
          <w:p w14:paraId="179A861A">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1123" w:type="dxa"/>
            <w:shd w:val="clear" w:color="auto" w:fill="auto"/>
            <w:vAlign w:val="center"/>
          </w:tcPr>
          <w:p w14:paraId="7BF61A43">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09AF005A">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color w:val="000000" w:themeColor="text1"/>
                <w:kern w:val="0"/>
                <w:sz w:val="21"/>
                <w:szCs w:val="21"/>
                <w:lang w:eastAsia="zh-CN" w:bidi="ar"/>
                <w14:textFill>
                  <w14:solidFill>
                    <w14:schemeClr w14:val="tx1"/>
                  </w14:solidFill>
                </w14:textFill>
              </w:rPr>
              <w:t>海康、大华、法柯</w:t>
            </w:r>
          </w:p>
        </w:tc>
      </w:tr>
      <w:tr w14:paraId="64FF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8" w:hRule="atLeast"/>
          <w:jc w:val="center"/>
        </w:trPr>
        <w:tc>
          <w:tcPr>
            <w:tcW w:w="552" w:type="dxa"/>
            <w:vAlign w:val="center"/>
          </w:tcPr>
          <w:p w14:paraId="39A158CC">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26" w:type="dxa"/>
            <w:shd w:val="clear" w:color="auto" w:fill="auto"/>
            <w:vAlign w:val="center"/>
          </w:tcPr>
          <w:p w14:paraId="4BB9E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数字式车辆检测器</w:t>
            </w:r>
          </w:p>
        </w:tc>
        <w:tc>
          <w:tcPr>
            <w:tcW w:w="771" w:type="dxa"/>
            <w:shd w:val="clear" w:color="auto" w:fill="auto"/>
            <w:vAlign w:val="center"/>
          </w:tcPr>
          <w:p w14:paraId="7D48D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206123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发射频率：77GHz～81GHz；</w:t>
            </w:r>
          </w:p>
          <w:p w14:paraId="264EF1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检测区域：0.3m～6m（可调）；</w:t>
            </w:r>
          </w:p>
          <w:p w14:paraId="7E34F2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防砸区域：0～2m（可调）；</w:t>
            </w:r>
          </w:p>
          <w:p w14:paraId="6B6938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检测目标：人、车；</w:t>
            </w:r>
          </w:p>
          <w:p w14:paraId="598BA9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在线调试：支持（串口、APP通过wifi进行调试）；</w:t>
            </w:r>
          </w:p>
          <w:p w14:paraId="2915E1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升级功能：支持（串口、APP通过wifi在线升级）；</w:t>
            </w:r>
          </w:p>
          <w:p w14:paraId="4787C1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工作电压：DC9–12V</w:t>
            </w:r>
          </w:p>
        </w:tc>
        <w:tc>
          <w:tcPr>
            <w:tcW w:w="609" w:type="dxa"/>
            <w:shd w:val="clear" w:color="auto" w:fill="auto"/>
            <w:vAlign w:val="center"/>
          </w:tcPr>
          <w:p w14:paraId="10DAB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p>
        </w:tc>
        <w:tc>
          <w:tcPr>
            <w:tcW w:w="625" w:type="dxa"/>
            <w:shd w:val="clear" w:color="auto" w:fill="auto"/>
            <w:vAlign w:val="center"/>
          </w:tcPr>
          <w:p w14:paraId="37A56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台</w:t>
            </w:r>
          </w:p>
        </w:tc>
        <w:tc>
          <w:tcPr>
            <w:tcW w:w="1092" w:type="dxa"/>
            <w:shd w:val="clear" w:color="auto" w:fill="auto"/>
            <w:vAlign w:val="center"/>
          </w:tcPr>
          <w:p w14:paraId="755458DA">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1123" w:type="dxa"/>
            <w:shd w:val="clear" w:color="auto" w:fill="auto"/>
            <w:vAlign w:val="center"/>
          </w:tcPr>
          <w:p w14:paraId="46327A04">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6EAF1FC8">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color w:val="000000" w:themeColor="text1"/>
                <w:kern w:val="0"/>
                <w:sz w:val="21"/>
                <w:szCs w:val="21"/>
                <w:lang w:eastAsia="zh-CN" w:bidi="ar"/>
                <w14:textFill>
                  <w14:solidFill>
                    <w14:schemeClr w14:val="tx1"/>
                  </w14:solidFill>
                </w14:textFill>
              </w:rPr>
              <w:t>海康、大华、法柯</w:t>
            </w:r>
          </w:p>
        </w:tc>
      </w:tr>
      <w:tr w14:paraId="1CEF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jc w:val="center"/>
        </w:trPr>
        <w:tc>
          <w:tcPr>
            <w:tcW w:w="552" w:type="dxa"/>
            <w:vAlign w:val="center"/>
          </w:tcPr>
          <w:p w14:paraId="0D475D31">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026" w:type="dxa"/>
            <w:shd w:val="clear" w:color="auto" w:fill="auto"/>
            <w:vAlign w:val="center"/>
          </w:tcPr>
          <w:p w14:paraId="71788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车牌识别一体机</w:t>
            </w:r>
          </w:p>
        </w:tc>
        <w:tc>
          <w:tcPr>
            <w:tcW w:w="771" w:type="dxa"/>
            <w:shd w:val="clear" w:color="auto" w:fill="auto"/>
            <w:vAlign w:val="center"/>
          </w:tcPr>
          <w:p w14:paraId="5B3FA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23EC93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抓拍显示一体机集相机、LED屏、喇叭于一体，实现抓拍、显示、播报功能，施工维护更方便。</w:t>
            </w:r>
          </w:p>
          <w:p w14:paraId="65FE4A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显示屏尺寸：304.0mm×152.0mm×15.0mm（高×宽×厚）；</w:t>
            </w:r>
          </w:p>
          <w:p w14:paraId="73C546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传感器类型：1/3英寸CMOS；</w:t>
            </w:r>
          </w:p>
          <w:p w14:paraId="44EA35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图像分辨率：2688×1520（不包含OSD黑边）；</w:t>
            </w:r>
          </w:p>
          <w:p w14:paraId="7386AC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视频压缩标准：H.265；H.264B；H.264M；H.264H；MJPEG；</w:t>
            </w:r>
          </w:p>
          <w:p w14:paraId="533F26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抓拍距离：2.5m～6m；</w:t>
            </w:r>
          </w:p>
          <w:p w14:paraId="193B74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除雾功能：支持自动除雾；</w:t>
            </w:r>
          </w:p>
          <w:p w14:paraId="515EC9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供电方式：AC110–230V；</w:t>
            </w:r>
          </w:p>
          <w:p w14:paraId="1F6FC6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镜头：标配；</w:t>
            </w:r>
          </w:p>
          <w:p w14:paraId="4B5257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镜头类型：变焦；</w:t>
            </w:r>
          </w:p>
          <w:p w14:paraId="4C5975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镜头焦距：2.7mm～13.5mm</w:t>
            </w:r>
          </w:p>
          <w:p w14:paraId="7B2888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▲LED屏点间距检查：≤4.75mm。（</w:t>
            </w:r>
            <w:r>
              <w:rPr>
                <w:rFonts w:hint="eastAsia" w:ascii="宋体" w:hAnsi="宋体" w:eastAsia="宋体" w:cs="宋体"/>
                <w:color w:val="000000"/>
                <w:kern w:val="0"/>
                <w:sz w:val="21"/>
                <w:szCs w:val="21"/>
                <w:lang w:eastAsia="zh-CN" w:bidi="ar"/>
              </w:rPr>
              <w:t>投标时</w:t>
            </w:r>
            <w:r>
              <w:rPr>
                <w:rFonts w:hint="eastAsia" w:ascii="宋体" w:hAnsi="宋体" w:eastAsia="宋体" w:cs="宋体"/>
                <w:color w:val="000000"/>
                <w:kern w:val="0"/>
                <w:sz w:val="21"/>
                <w:szCs w:val="21"/>
                <w:lang w:bidi="ar"/>
              </w:rPr>
              <w:t>提供CNAS有效检测报告复印件加盖原厂公章）</w:t>
            </w:r>
          </w:p>
          <w:p w14:paraId="7F6E4A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▲支持接入车辆道闸，实时展示工作状态，运行次数，异常显示，并保存相关日志，可向第三方推送。（</w:t>
            </w:r>
            <w:r>
              <w:rPr>
                <w:rFonts w:hint="eastAsia" w:ascii="宋体" w:hAnsi="宋体" w:eastAsia="宋体" w:cs="宋体"/>
                <w:color w:val="000000"/>
                <w:kern w:val="0"/>
                <w:sz w:val="21"/>
                <w:szCs w:val="21"/>
                <w:lang w:eastAsia="zh-CN" w:bidi="ar"/>
              </w:rPr>
              <w:t>投标时</w:t>
            </w:r>
            <w:r>
              <w:rPr>
                <w:rFonts w:hint="eastAsia" w:ascii="宋体" w:hAnsi="宋体" w:eastAsia="宋体" w:cs="宋体"/>
                <w:color w:val="000000"/>
                <w:kern w:val="0"/>
                <w:sz w:val="21"/>
                <w:szCs w:val="21"/>
                <w:lang w:bidi="ar"/>
              </w:rPr>
              <w:t>提供CNAS有效检测报告复印件加盖原厂公章）</w:t>
            </w:r>
          </w:p>
          <w:p w14:paraId="2F7C64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▲车标识别功能检查：支持车辆车标识别功能，可识别数量不少于250种。（</w:t>
            </w:r>
            <w:r>
              <w:rPr>
                <w:rFonts w:hint="eastAsia" w:ascii="宋体" w:hAnsi="宋体" w:eastAsia="宋体" w:cs="宋体"/>
                <w:color w:val="000000"/>
                <w:kern w:val="0"/>
                <w:sz w:val="21"/>
                <w:szCs w:val="21"/>
                <w:lang w:eastAsia="zh-CN" w:bidi="ar"/>
              </w:rPr>
              <w:t>投标时</w:t>
            </w:r>
            <w:r>
              <w:rPr>
                <w:rFonts w:hint="eastAsia" w:ascii="宋体" w:hAnsi="宋体" w:eastAsia="宋体" w:cs="宋体"/>
                <w:color w:val="000000"/>
                <w:kern w:val="0"/>
                <w:sz w:val="21"/>
                <w:szCs w:val="21"/>
                <w:lang w:bidi="ar"/>
              </w:rPr>
              <w:t>提供CNAS有效检测报告复印件加盖原厂公章）</w:t>
            </w:r>
          </w:p>
        </w:tc>
        <w:tc>
          <w:tcPr>
            <w:tcW w:w="609" w:type="dxa"/>
            <w:shd w:val="clear" w:color="auto" w:fill="auto"/>
            <w:vAlign w:val="center"/>
          </w:tcPr>
          <w:p w14:paraId="3E050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p>
        </w:tc>
        <w:tc>
          <w:tcPr>
            <w:tcW w:w="625" w:type="dxa"/>
            <w:shd w:val="clear" w:color="auto" w:fill="auto"/>
            <w:vAlign w:val="center"/>
          </w:tcPr>
          <w:p w14:paraId="40844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台</w:t>
            </w:r>
          </w:p>
        </w:tc>
        <w:tc>
          <w:tcPr>
            <w:tcW w:w="1092" w:type="dxa"/>
            <w:shd w:val="clear" w:color="auto" w:fill="auto"/>
            <w:vAlign w:val="center"/>
          </w:tcPr>
          <w:p w14:paraId="5918F29E">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1123" w:type="dxa"/>
            <w:shd w:val="clear" w:color="auto" w:fill="auto"/>
            <w:vAlign w:val="center"/>
          </w:tcPr>
          <w:p w14:paraId="4467BEC0">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74287B8B">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color w:val="000000" w:themeColor="text1"/>
                <w:kern w:val="0"/>
                <w:sz w:val="21"/>
                <w:szCs w:val="21"/>
                <w:lang w:eastAsia="zh-CN" w:bidi="ar"/>
                <w14:textFill>
                  <w14:solidFill>
                    <w14:schemeClr w14:val="tx1"/>
                  </w14:solidFill>
                </w14:textFill>
              </w:rPr>
              <w:t>海康、大华、法柯</w:t>
            </w:r>
          </w:p>
        </w:tc>
      </w:tr>
      <w:tr w14:paraId="3D7C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52" w:type="dxa"/>
            <w:vAlign w:val="center"/>
          </w:tcPr>
          <w:p w14:paraId="3913C035">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026" w:type="dxa"/>
            <w:shd w:val="clear" w:color="auto" w:fill="auto"/>
            <w:vAlign w:val="center"/>
          </w:tcPr>
          <w:p w14:paraId="469BC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停车管理</w:t>
            </w:r>
          </w:p>
          <w:p w14:paraId="2BBD0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软件</w:t>
            </w:r>
          </w:p>
        </w:tc>
        <w:tc>
          <w:tcPr>
            <w:tcW w:w="771" w:type="dxa"/>
            <w:shd w:val="clear" w:color="auto" w:fill="auto"/>
            <w:vAlign w:val="center"/>
          </w:tcPr>
          <w:p w14:paraId="5CB95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5E7BF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若是开通线上支付功能，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需另行签订协议且产生6‰的手续费</w:t>
            </w:r>
          </w:p>
        </w:tc>
        <w:tc>
          <w:tcPr>
            <w:tcW w:w="609" w:type="dxa"/>
            <w:shd w:val="clear" w:color="auto" w:fill="auto"/>
            <w:vAlign w:val="center"/>
          </w:tcPr>
          <w:p w14:paraId="19CEB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25" w:type="dxa"/>
            <w:shd w:val="clear" w:color="auto" w:fill="auto"/>
            <w:vAlign w:val="center"/>
          </w:tcPr>
          <w:p w14:paraId="296BA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c>
          <w:tcPr>
            <w:tcW w:w="1092" w:type="dxa"/>
            <w:shd w:val="clear" w:color="auto" w:fill="auto"/>
            <w:vAlign w:val="center"/>
          </w:tcPr>
          <w:p w14:paraId="5076089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74C1BD8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7" w:type="dxa"/>
            <w:shd w:val="clear" w:color="auto" w:fill="auto"/>
            <w:vAlign w:val="center"/>
          </w:tcPr>
          <w:p w14:paraId="5F5D94A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themeColor="text1"/>
                <w:kern w:val="0"/>
                <w:sz w:val="21"/>
                <w:szCs w:val="21"/>
                <w:lang w:eastAsia="zh-CN" w:bidi="ar"/>
                <w14:textFill>
                  <w14:solidFill>
                    <w14:schemeClr w14:val="tx1"/>
                  </w14:solidFill>
                </w14:textFill>
              </w:rPr>
              <w:t>海康、大华、法柯</w:t>
            </w:r>
          </w:p>
        </w:tc>
      </w:tr>
      <w:tr w14:paraId="2C76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552" w:type="dxa"/>
            <w:vAlign w:val="center"/>
          </w:tcPr>
          <w:p w14:paraId="54A261E0">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026" w:type="dxa"/>
            <w:shd w:val="clear" w:color="auto" w:fill="auto"/>
            <w:vAlign w:val="center"/>
          </w:tcPr>
          <w:p w14:paraId="10872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光纤</w:t>
            </w:r>
          </w:p>
        </w:tc>
        <w:tc>
          <w:tcPr>
            <w:tcW w:w="771" w:type="dxa"/>
            <w:shd w:val="clear" w:color="auto" w:fill="auto"/>
            <w:vAlign w:val="center"/>
          </w:tcPr>
          <w:p w14:paraId="61F34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1B696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6芯</w:t>
            </w:r>
          </w:p>
        </w:tc>
        <w:tc>
          <w:tcPr>
            <w:tcW w:w="609" w:type="dxa"/>
            <w:shd w:val="clear" w:color="auto" w:fill="auto"/>
            <w:vAlign w:val="center"/>
          </w:tcPr>
          <w:p w14:paraId="76246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250</w:t>
            </w:r>
          </w:p>
        </w:tc>
        <w:tc>
          <w:tcPr>
            <w:tcW w:w="625" w:type="dxa"/>
            <w:shd w:val="clear" w:color="auto" w:fill="auto"/>
            <w:vAlign w:val="center"/>
          </w:tcPr>
          <w:p w14:paraId="06F2B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米</w:t>
            </w:r>
          </w:p>
        </w:tc>
        <w:tc>
          <w:tcPr>
            <w:tcW w:w="1092" w:type="dxa"/>
            <w:shd w:val="clear" w:color="auto" w:fill="auto"/>
            <w:vAlign w:val="center"/>
          </w:tcPr>
          <w:p w14:paraId="0853A53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641EDA5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7" w:type="dxa"/>
            <w:shd w:val="clear" w:color="auto" w:fill="auto"/>
            <w:vAlign w:val="center"/>
          </w:tcPr>
          <w:p w14:paraId="17510D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4E91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52" w:type="dxa"/>
            <w:vAlign w:val="center"/>
          </w:tcPr>
          <w:p w14:paraId="68C6151A">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026" w:type="dxa"/>
            <w:shd w:val="clear" w:color="auto" w:fill="auto"/>
            <w:vAlign w:val="center"/>
          </w:tcPr>
          <w:p w14:paraId="68720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光纤</w:t>
            </w:r>
          </w:p>
          <w:p w14:paraId="7AEF7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收发器</w:t>
            </w:r>
          </w:p>
        </w:tc>
        <w:tc>
          <w:tcPr>
            <w:tcW w:w="771" w:type="dxa"/>
            <w:shd w:val="clear" w:color="auto" w:fill="auto"/>
            <w:vAlign w:val="center"/>
          </w:tcPr>
          <w:p w14:paraId="0EB01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4E488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一光二电</w:t>
            </w:r>
          </w:p>
        </w:tc>
        <w:tc>
          <w:tcPr>
            <w:tcW w:w="609" w:type="dxa"/>
            <w:shd w:val="clear" w:color="auto" w:fill="auto"/>
            <w:vAlign w:val="center"/>
          </w:tcPr>
          <w:p w14:paraId="7139C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p>
        </w:tc>
        <w:tc>
          <w:tcPr>
            <w:tcW w:w="625" w:type="dxa"/>
            <w:shd w:val="clear" w:color="auto" w:fill="auto"/>
            <w:vAlign w:val="center"/>
          </w:tcPr>
          <w:p w14:paraId="1D24E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对</w:t>
            </w:r>
          </w:p>
        </w:tc>
        <w:tc>
          <w:tcPr>
            <w:tcW w:w="1092" w:type="dxa"/>
            <w:shd w:val="clear" w:color="auto" w:fill="auto"/>
            <w:vAlign w:val="center"/>
          </w:tcPr>
          <w:p w14:paraId="07A8C34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45CBC830">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590227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3182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552" w:type="dxa"/>
            <w:vAlign w:val="center"/>
          </w:tcPr>
          <w:p w14:paraId="53C953D3">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026" w:type="dxa"/>
            <w:shd w:val="clear" w:color="auto" w:fill="auto"/>
            <w:vAlign w:val="center"/>
          </w:tcPr>
          <w:p w14:paraId="755B6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网线</w:t>
            </w:r>
          </w:p>
        </w:tc>
        <w:tc>
          <w:tcPr>
            <w:tcW w:w="771" w:type="dxa"/>
            <w:shd w:val="clear" w:color="auto" w:fill="auto"/>
            <w:vAlign w:val="center"/>
          </w:tcPr>
          <w:p w14:paraId="03BE9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lang w:eastAsia="zh-CN"/>
              </w:rPr>
            </w:pPr>
          </w:p>
        </w:tc>
        <w:tc>
          <w:tcPr>
            <w:tcW w:w="4636" w:type="dxa"/>
            <w:shd w:val="clear" w:color="auto" w:fill="auto"/>
            <w:vAlign w:val="center"/>
          </w:tcPr>
          <w:p w14:paraId="3E91A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6类</w:t>
            </w:r>
          </w:p>
        </w:tc>
        <w:tc>
          <w:tcPr>
            <w:tcW w:w="609" w:type="dxa"/>
            <w:shd w:val="clear" w:color="auto" w:fill="auto"/>
            <w:vAlign w:val="center"/>
          </w:tcPr>
          <w:p w14:paraId="03AC8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50</w:t>
            </w:r>
          </w:p>
        </w:tc>
        <w:tc>
          <w:tcPr>
            <w:tcW w:w="625" w:type="dxa"/>
            <w:shd w:val="clear" w:color="auto" w:fill="auto"/>
            <w:vAlign w:val="center"/>
          </w:tcPr>
          <w:p w14:paraId="48F6F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米</w:t>
            </w:r>
          </w:p>
        </w:tc>
        <w:tc>
          <w:tcPr>
            <w:tcW w:w="1092" w:type="dxa"/>
            <w:shd w:val="clear" w:color="auto" w:fill="auto"/>
            <w:vAlign w:val="center"/>
          </w:tcPr>
          <w:p w14:paraId="785124F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434AF0C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7" w:type="dxa"/>
            <w:shd w:val="clear" w:color="auto" w:fill="auto"/>
            <w:vAlign w:val="center"/>
          </w:tcPr>
          <w:p w14:paraId="49C5C1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eastAsia="zh-CN" w:bidi="ar"/>
              </w:rPr>
              <w:t>国产优质</w:t>
            </w:r>
          </w:p>
        </w:tc>
      </w:tr>
      <w:tr w14:paraId="3D38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552" w:type="dxa"/>
            <w:vAlign w:val="center"/>
          </w:tcPr>
          <w:p w14:paraId="1493F3C2">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026" w:type="dxa"/>
            <w:shd w:val="clear" w:color="auto" w:fill="auto"/>
            <w:vAlign w:val="center"/>
          </w:tcPr>
          <w:p w14:paraId="2E95B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交换机</w:t>
            </w:r>
          </w:p>
        </w:tc>
        <w:tc>
          <w:tcPr>
            <w:tcW w:w="771" w:type="dxa"/>
            <w:shd w:val="clear" w:color="auto" w:fill="auto"/>
            <w:vAlign w:val="center"/>
          </w:tcPr>
          <w:p w14:paraId="516D1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37288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5口千兆</w:t>
            </w:r>
          </w:p>
        </w:tc>
        <w:tc>
          <w:tcPr>
            <w:tcW w:w="609" w:type="dxa"/>
            <w:shd w:val="clear" w:color="auto" w:fill="auto"/>
            <w:vAlign w:val="center"/>
          </w:tcPr>
          <w:p w14:paraId="2A6EE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p>
        </w:tc>
        <w:tc>
          <w:tcPr>
            <w:tcW w:w="625" w:type="dxa"/>
            <w:shd w:val="clear" w:color="auto" w:fill="auto"/>
            <w:vAlign w:val="center"/>
          </w:tcPr>
          <w:p w14:paraId="0715C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台</w:t>
            </w:r>
          </w:p>
        </w:tc>
        <w:tc>
          <w:tcPr>
            <w:tcW w:w="1092" w:type="dxa"/>
            <w:shd w:val="clear" w:color="auto" w:fill="auto"/>
            <w:vAlign w:val="center"/>
          </w:tcPr>
          <w:p w14:paraId="692FC5B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061724AC">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335E78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7C1F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552" w:type="dxa"/>
            <w:vAlign w:val="center"/>
          </w:tcPr>
          <w:p w14:paraId="7DD39CC8">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026" w:type="dxa"/>
            <w:shd w:val="clear" w:color="auto" w:fill="auto"/>
            <w:vAlign w:val="center"/>
          </w:tcPr>
          <w:p w14:paraId="0B8F1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安全岛</w:t>
            </w:r>
          </w:p>
        </w:tc>
        <w:tc>
          <w:tcPr>
            <w:tcW w:w="771" w:type="dxa"/>
            <w:shd w:val="clear" w:color="auto" w:fill="auto"/>
            <w:vAlign w:val="center"/>
          </w:tcPr>
          <w:p w14:paraId="4684C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06759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定制</w:t>
            </w:r>
          </w:p>
        </w:tc>
        <w:tc>
          <w:tcPr>
            <w:tcW w:w="609" w:type="dxa"/>
            <w:shd w:val="clear" w:color="auto" w:fill="auto"/>
            <w:vAlign w:val="center"/>
          </w:tcPr>
          <w:p w14:paraId="5FB77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625" w:type="dxa"/>
            <w:shd w:val="clear" w:color="auto" w:fill="auto"/>
            <w:vAlign w:val="center"/>
          </w:tcPr>
          <w:p w14:paraId="71F91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个</w:t>
            </w:r>
          </w:p>
        </w:tc>
        <w:tc>
          <w:tcPr>
            <w:tcW w:w="1092" w:type="dxa"/>
            <w:shd w:val="clear" w:color="auto" w:fill="auto"/>
            <w:vAlign w:val="center"/>
          </w:tcPr>
          <w:p w14:paraId="19F6D92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13382DD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7" w:type="dxa"/>
            <w:shd w:val="clear" w:color="auto" w:fill="auto"/>
            <w:vAlign w:val="center"/>
          </w:tcPr>
          <w:p w14:paraId="5B1891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1AAD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552" w:type="dxa"/>
            <w:vAlign w:val="center"/>
          </w:tcPr>
          <w:p w14:paraId="1DD8941C">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026" w:type="dxa"/>
            <w:shd w:val="clear" w:color="auto" w:fill="auto"/>
            <w:vAlign w:val="center"/>
          </w:tcPr>
          <w:p w14:paraId="475D7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电源线</w:t>
            </w:r>
          </w:p>
        </w:tc>
        <w:tc>
          <w:tcPr>
            <w:tcW w:w="771" w:type="dxa"/>
            <w:shd w:val="clear" w:color="auto" w:fill="auto"/>
            <w:vAlign w:val="center"/>
          </w:tcPr>
          <w:p w14:paraId="582F3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0E8C0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RVV 3*2.5MM</w:t>
            </w:r>
          </w:p>
        </w:tc>
        <w:tc>
          <w:tcPr>
            <w:tcW w:w="609" w:type="dxa"/>
            <w:shd w:val="clear" w:color="auto" w:fill="auto"/>
            <w:vAlign w:val="center"/>
          </w:tcPr>
          <w:p w14:paraId="5F3B0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200</w:t>
            </w:r>
          </w:p>
        </w:tc>
        <w:tc>
          <w:tcPr>
            <w:tcW w:w="625" w:type="dxa"/>
            <w:shd w:val="clear" w:color="auto" w:fill="auto"/>
            <w:vAlign w:val="center"/>
          </w:tcPr>
          <w:p w14:paraId="6EF18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米</w:t>
            </w:r>
          </w:p>
        </w:tc>
        <w:tc>
          <w:tcPr>
            <w:tcW w:w="1092" w:type="dxa"/>
            <w:shd w:val="clear" w:color="auto" w:fill="auto"/>
            <w:vAlign w:val="center"/>
          </w:tcPr>
          <w:p w14:paraId="15A26E8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1E72F6A6">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1EABF0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0774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52" w:type="dxa"/>
            <w:vAlign w:val="center"/>
          </w:tcPr>
          <w:p w14:paraId="4B22302F">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026" w:type="dxa"/>
            <w:shd w:val="clear" w:color="auto" w:fill="auto"/>
            <w:vAlign w:val="center"/>
          </w:tcPr>
          <w:p w14:paraId="1AB6E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光纤</w:t>
            </w:r>
          </w:p>
          <w:p w14:paraId="7EBDA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熔接盘</w:t>
            </w:r>
          </w:p>
        </w:tc>
        <w:tc>
          <w:tcPr>
            <w:tcW w:w="771" w:type="dxa"/>
            <w:shd w:val="clear" w:color="auto" w:fill="auto"/>
            <w:vAlign w:val="center"/>
          </w:tcPr>
          <w:p w14:paraId="3F158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246E5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6芯</w:t>
            </w:r>
          </w:p>
        </w:tc>
        <w:tc>
          <w:tcPr>
            <w:tcW w:w="609" w:type="dxa"/>
            <w:shd w:val="clear" w:color="auto" w:fill="auto"/>
            <w:vAlign w:val="center"/>
          </w:tcPr>
          <w:p w14:paraId="02CF4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p>
        </w:tc>
        <w:tc>
          <w:tcPr>
            <w:tcW w:w="625" w:type="dxa"/>
            <w:shd w:val="clear" w:color="auto" w:fill="auto"/>
            <w:vAlign w:val="center"/>
          </w:tcPr>
          <w:p w14:paraId="0245A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只</w:t>
            </w:r>
          </w:p>
        </w:tc>
        <w:tc>
          <w:tcPr>
            <w:tcW w:w="1092" w:type="dxa"/>
            <w:shd w:val="clear" w:color="auto" w:fill="auto"/>
            <w:vAlign w:val="center"/>
          </w:tcPr>
          <w:p w14:paraId="6E924E0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66020B34">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4D1319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1DFA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52" w:type="dxa"/>
            <w:vAlign w:val="center"/>
          </w:tcPr>
          <w:p w14:paraId="71595852">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026" w:type="dxa"/>
            <w:shd w:val="clear" w:color="auto" w:fill="auto"/>
            <w:vAlign w:val="center"/>
          </w:tcPr>
          <w:p w14:paraId="5E7A1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辅材</w:t>
            </w:r>
          </w:p>
        </w:tc>
        <w:tc>
          <w:tcPr>
            <w:tcW w:w="771" w:type="dxa"/>
            <w:shd w:val="clear" w:color="auto" w:fill="auto"/>
            <w:vAlign w:val="center"/>
          </w:tcPr>
          <w:p w14:paraId="17D21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p>
        </w:tc>
        <w:tc>
          <w:tcPr>
            <w:tcW w:w="4636" w:type="dxa"/>
            <w:shd w:val="clear" w:color="auto" w:fill="auto"/>
            <w:vAlign w:val="center"/>
          </w:tcPr>
          <w:p w14:paraId="2DCE6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PVC管、电源插座等</w:t>
            </w:r>
          </w:p>
        </w:tc>
        <w:tc>
          <w:tcPr>
            <w:tcW w:w="609" w:type="dxa"/>
            <w:shd w:val="clear" w:color="auto" w:fill="auto"/>
            <w:vAlign w:val="center"/>
          </w:tcPr>
          <w:p w14:paraId="6E7E8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25" w:type="dxa"/>
            <w:shd w:val="clear" w:color="auto" w:fill="auto"/>
            <w:vAlign w:val="center"/>
          </w:tcPr>
          <w:p w14:paraId="794E8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批</w:t>
            </w:r>
          </w:p>
        </w:tc>
        <w:tc>
          <w:tcPr>
            <w:tcW w:w="1092" w:type="dxa"/>
            <w:shd w:val="clear" w:color="auto" w:fill="auto"/>
            <w:vAlign w:val="center"/>
          </w:tcPr>
          <w:p w14:paraId="4D783BB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658DBE6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7" w:type="dxa"/>
            <w:shd w:val="clear" w:color="auto" w:fill="auto"/>
            <w:vAlign w:val="center"/>
          </w:tcPr>
          <w:p w14:paraId="2246F0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国产优质</w:t>
            </w:r>
          </w:p>
        </w:tc>
      </w:tr>
      <w:tr w14:paraId="4506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52" w:type="dxa"/>
            <w:vAlign w:val="center"/>
          </w:tcPr>
          <w:p w14:paraId="6E8DE7A6">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3</w:t>
            </w:r>
          </w:p>
        </w:tc>
        <w:tc>
          <w:tcPr>
            <w:tcW w:w="1026" w:type="dxa"/>
            <w:shd w:val="clear" w:color="auto" w:fill="auto"/>
            <w:vAlign w:val="center"/>
          </w:tcPr>
          <w:p w14:paraId="2E18C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枪机</w:t>
            </w:r>
          </w:p>
          <w:p w14:paraId="5E4F4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（含支架）</w:t>
            </w:r>
          </w:p>
        </w:tc>
        <w:tc>
          <w:tcPr>
            <w:tcW w:w="771" w:type="dxa"/>
            <w:shd w:val="clear" w:color="auto" w:fill="auto"/>
            <w:vAlign w:val="center"/>
          </w:tcPr>
          <w:p w14:paraId="30E98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lang w:eastAsia="zh-CN"/>
              </w:rPr>
            </w:pPr>
          </w:p>
        </w:tc>
        <w:tc>
          <w:tcPr>
            <w:tcW w:w="4636" w:type="dxa"/>
            <w:shd w:val="clear" w:color="auto" w:fill="auto"/>
            <w:vAlign w:val="center"/>
          </w:tcPr>
          <w:p w14:paraId="07651F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400万臻全彩2.0筒型网络摄像机</w:t>
            </w:r>
          </w:p>
          <w:p w14:paraId="38850F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全彩级高灵敏度传感器，F1.0超大光圈镜头，提供更清晰的视频流输入</w:t>
            </w:r>
          </w:p>
          <w:p w14:paraId="1C5AE5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海康自研AI ISP图像处理引擎，影像随场景自适应，夜视效果随时在线</w:t>
            </w:r>
          </w:p>
          <w:p w14:paraId="7E59AC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最高分辨率可达2560 × 1440 @25 fps，在该分辨率下可输出实时图像</w:t>
            </w:r>
          </w:p>
          <w:p w14:paraId="121710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内置麦克风&amp;扬声器，喊话对讲全兼顾</w:t>
            </w:r>
          </w:p>
          <w:p w14:paraId="0FE93F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人/车目标分类，报警精准减打扰</w:t>
            </w:r>
          </w:p>
          <w:p w14:paraId="2A6D33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支持背光补偿，强光抑制，3D数字降噪，120 dB宽动态适应不同监控环境</w:t>
            </w:r>
          </w:p>
          <w:p w14:paraId="02BA91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海康自研超级智能编码，省存储，画质稳</w:t>
            </w:r>
          </w:p>
          <w:p w14:paraId="74B95A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支持柔光灯补光，照射距离最远可达30 m</w:t>
            </w:r>
          </w:p>
          <w:p w14:paraId="2D117B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符合IP67防尘防水设计，可靠性高</w:t>
            </w:r>
          </w:p>
          <w:p w14:paraId="0D187B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在大模型的加持下，对人、机动车等高价值目标进行解析，通过ROI分割技术，分离前景目标与背景区域，前景采用常规编码保障细节完整，背景实施高效压缩降低存储占用，兼顾画质与效率</w:t>
            </w:r>
          </w:p>
          <w:p w14:paraId="596F2F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★★补光灯灯杯采用双层透镜结构，外表平面为柔光层，采用复眼式微透镜阵列，具有六边形阵列纹路;下层束光层为鳞甲TIR透镜，内壁具有鳞甲阵列纹路。（投标时提供公安部检验报告证明并加盖原厂公章）</w:t>
            </w:r>
          </w:p>
          <w:p w14:paraId="34FE5A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补光灯开启后，灯光应为椭圆形形状，且补光灯均匀无波纹状、圆环状、麻点状、条纹状和不规则亮斑。（投标时提供公安部检验报告证明并加盖原厂公章）可通过IE浏览器或客户端开启白光补光。（投标时提供公安部检验报告证明并加盖原厂公章）在低照环境下，开启补光灯，样机可识别距离样机30m处人体轮廓。投标时提供公安部检验报告证明并加盖原厂公章）</w:t>
            </w:r>
          </w:p>
          <w:p w14:paraId="762B05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★★具有日夜场景自适应功能，在白天和夜晚环境下，样机均可输出彩色图像，在夜晚自动开启补光灯条件下，夜晚图像清晰度应不低于白天图像清晰度的95%。（投标时提供公安部检验报告证明并加盖原厂公章）</w:t>
            </w:r>
          </w:p>
          <w:p w14:paraId="694054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snapToGrid w:val="0"/>
                <w:spacing w:val="-3"/>
                <w:kern w:val="0"/>
                <w:sz w:val="21"/>
                <w:szCs w:val="21"/>
              </w:rPr>
            </w:pPr>
            <w:r>
              <w:rPr>
                <w:rFonts w:hint="eastAsia" w:ascii="宋体" w:hAnsi="宋体" w:eastAsia="宋体" w:cs="宋体"/>
                <w:sz w:val="21"/>
                <w:szCs w:val="21"/>
                <w:lang w:val="en-US" w:eastAsia="zh-CN" w:bidi="ar"/>
              </w:rPr>
              <w:t>★★具有AI-ISP图像质量提升功能，在低照度环境下，可自动调节预览场景视频画面中人脸、人体、车辆等目标及预览场景视频画面的区域曝光、亮度、色彩饱和度、对比度、锐度等。（投标时提供公安部检验报告证明并加盖原厂公章）可通过IE浏览器设置码流套餐为画质优先、均衡模式、存储优先及自定义4种类型。（投标时提供公安部检验报告证明并加盖原厂公章）支持DC12V供电。（投标时提供公安部检验报告证明并加盖原厂公章）</w:t>
            </w:r>
          </w:p>
        </w:tc>
        <w:tc>
          <w:tcPr>
            <w:tcW w:w="609" w:type="dxa"/>
            <w:shd w:val="clear" w:color="auto" w:fill="auto"/>
            <w:vAlign w:val="center"/>
          </w:tcPr>
          <w:p w14:paraId="6E2367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5</w:t>
            </w:r>
          </w:p>
        </w:tc>
        <w:tc>
          <w:tcPr>
            <w:tcW w:w="625" w:type="dxa"/>
            <w:shd w:val="clear" w:color="auto" w:fill="auto"/>
            <w:vAlign w:val="center"/>
          </w:tcPr>
          <w:p w14:paraId="2A14C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台</w:t>
            </w:r>
          </w:p>
        </w:tc>
        <w:tc>
          <w:tcPr>
            <w:tcW w:w="1092" w:type="dxa"/>
            <w:shd w:val="clear" w:color="auto" w:fill="auto"/>
            <w:vAlign w:val="center"/>
          </w:tcPr>
          <w:p w14:paraId="5BAB384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17C99673">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5AF5441C">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bidi="ar"/>
              </w:rPr>
              <w:t>海康</w:t>
            </w:r>
            <w:r>
              <w:rPr>
                <w:rFonts w:hint="eastAsia" w:ascii="宋体" w:hAnsi="宋体" w:eastAsia="宋体" w:cs="宋体"/>
                <w:color w:val="000000"/>
                <w:kern w:val="0"/>
                <w:sz w:val="21"/>
                <w:szCs w:val="21"/>
                <w:lang w:eastAsia="zh-CN" w:bidi="ar"/>
              </w:rPr>
              <w:t>、大华、英飞拓</w:t>
            </w:r>
          </w:p>
        </w:tc>
      </w:tr>
      <w:tr w14:paraId="71C2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552" w:type="dxa"/>
            <w:vAlign w:val="center"/>
          </w:tcPr>
          <w:p w14:paraId="05FF2808">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4</w:t>
            </w:r>
          </w:p>
        </w:tc>
        <w:tc>
          <w:tcPr>
            <w:tcW w:w="1026" w:type="dxa"/>
            <w:shd w:val="clear" w:color="auto" w:fill="auto"/>
            <w:vAlign w:val="center"/>
          </w:tcPr>
          <w:p w14:paraId="5E8C4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立杆</w:t>
            </w:r>
          </w:p>
        </w:tc>
        <w:tc>
          <w:tcPr>
            <w:tcW w:w="771" w:type="dxa"/>
            <w:shd w:val="clear" w:color="auto" w:fill="auto"/>
            <w:vAlign w:val="center"/>
          </w:tcPr>
          <w:p w14:paraId="050C6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6ABF6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3米（含地笼基础等）</w:t>
            </w:r>
          </w:p>
        </w:tc>
        <w:tc>
          <w:tcPr>
            <w:tcW w:w="609" w:type="dxa"/>
            <w:shd w:val="clear" w:color="auto" w:fill="auto"/>
            <w:vAlign w:val="center"/>
          </w:tcPr>
          <w:p w14:paraId="6D0A0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p>
        </w:tc>
        <w:tc>
          <w:tcPr>
            <w:tcW w:w="625" w:type="dxa"/>
            <w:shd w:val="clear" w:color="auto" w:fill="auto"/>
            <w:vAlign w:val="center"/>
          </w:tcPr>
          <w:p w14:paraId="2BEF3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台</w:t>
            </w:r>
          </w:p>
        </w:tc>
        <w:tc>
          <w:tcPr>
            <w:tcW w:w="1092" w:type="dxa"/>
            <w:shd w:val="clear" w:color="auto" w:fill="auto"/>
            <w:vAlign w:val="center"/>
          </w:tcPr>
          <w:p w14:paraId="2E0A407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5B0BDD7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6690E1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1056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552" w:type="dxa"/>
            <w:vAlign w:val="center"/>
          </w:tcPr>
          <w:p w14:paraId="272CDF65">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5</w:t>
            </w:r>
          </w:p>
        </w:tc>
        <w:tc>
          <w:tcPr>
            <w:tcW w:w="1026" w:type="dxa"/>
            <w:shd w:val="clear" w:color="auto" w:fill="auto"/>
            <w:vAlign w:val="center"/>
          </w:tcPr>
          <w:p w14:paraId="421E3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监控箱</w:t>
            </w:r>
          </w:p>
        </w:tc>
        <w:tc>
          <w:tcPr>
            <w:tcW w:w="771" w:type="dxa"/>
            <w:shd w:val="clear" w:color="auto" w:fill="auto"/>
            <w:vAlign w:val="center"/>
          </w:tcPr>
          <w:p w14:paraId="61DA3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3B490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400*300*200</w:t>
            </w:r>
          </w:p>
        </w:tc>
        <w:tc>
          <w:tcPr>
            <w:tcW w:w="609" w:type="dxa"/>
            <w:shd w:val="clear" w:color="auto" w:fill="auto"/>
            <w:vAlign w:val="center"/>
          </w:tcPr>
          <w:p w14:paraId="08DCD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p>
        </w:tc>
        <w:tc>
          <w:tcPr>
            <w:tcW w:w="625" w:type="dxa"/>
            <w:shd w:val="clear" w:color="auto" w:fill="auto"/>
            <w:vAlign w:val="center"/>
          </w:tcPr>
          <w:p w14:paraId="31AD2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只</w:t>
            </w:r>
          </w:p>
        </w:tc>
        <w:tc>
          <w:tcPr>
            <w:tcW w:w="1092" w:type="dxa"/>
            <w:shd w:val="clear" w:color="auto" w:fill="auto"/>
            <w:vAlign w:val="center"/>
          </w:tcPr>
          <w:p w14:paraId="79B56DA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01B7B3B6">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3496EF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31B7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552" w:type="dxa"/>
            <w:vAlign w:val="center"/>
          </w:tcPr>
          <w:p w14:paraId="0A1F6EEF">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p>
        </w:tc>
        <w:tc>
          <w:tcPr>
            <w:tcW w:w="1026" w:type="dxa"/>
            <w:shd w:val="clear" w:color="auto" w:fill="auto"/>
            <w:vAlign w:val="center"/>
          </w:tcPr>
          <w:p w14:paraId="269B8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光纤</w:t>
            </w:r>
          </w:p>
        </w:tc>
        <w:tc>
          <w:tcPr>
            <w:tcW w:w="771" w:type="dxa"/>
            <w:shd w:val="clear" w:color="auto" w:fill="auto"/>
            <w:vAlign w:val="center"/>
          </w:tcPr>
          <w:p w14:paraId="2ADB2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7345C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4芯</w:t>
            </w:r>
          </w:p>
        </w:tc>
        <w:tc>
          <w:tcPr>
            <w:tcW w:w="609" w:type="dxa"/>
            <w:shd w:val="clear" w:color="auto" w:fill="auto"/>
            <w:vAlign w:val="center"/>
          </w:tcPr>
          <w:p w14:paraId="66040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150</w:t>
            </w:r>
          </w:p>
        </w:tc>
        <w:tc>
          <w:tcPr>
            <w:tcW w:w="625" w:type="dxa"/>
            <w:shd w:val="clear" w:color="auto" w:fill="auto"/>
            <w:vAlign w:val="center"/>
          </w:tcPr>
          <w:p w14:paraId="2CE35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米</w:t>
            </w:r>
          </w:p>
        </w:tc>
        <w:tc>
          <w:tcPr>
            <w:tcW w:w="1092" w:type="dxa"/>
            <w:shd w:val="clear" w:color="auto" w:fill="auto"/>
            <w:vAlign w:val="center"/>
          </w:tcPr>
          <w:p w14:paraId="4514F1B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23F52341">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6796E8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4FAD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2" w:type="dxa"/>
            <w:vAlign w:val="center"/>
          </w:tcPr>
          <w:p w14:paraId="7EFA599F">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7</w:t>
            </w:r>
          </w:p>
        </w:tc>
        <w:tc>
          <w:tcPr>
            <w:tcW w:w="1026" w:type="dxa"/>
            <w:shd w:val="clear" w:color="auto" w:fill="auto"/>
            <w:vAlign w:val="center"/>
          </w:tcPr>
          <w:p w14:paraId="07311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电源线</w:t>
            </w:r>
          </w:p>
        </w:tc>
        <w:tc>
          <w:tcPr>
            <w:tcW w:w="771" w:type="dxa"/>
            <w:shd w:val="clear" w:color="auto" w:fill="auto"/>
            <w:vAlign w:val="center"/>
          </w:tcPr>
          <w:p w14:paraId="709FF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68D65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2*2.5</w:t>
            </w:r>
          </w:p>
        </w:tc>
        <w:tc>
          <w:tcPr>
            <w:tcW w:w="609" w:type="dxa"/>
            <w:shd w:val="clear" w:color="auto" w:fill="auto"/>
            <w:vAlign w:val="center"/>
          </w:tcPr>
          <w:p w14:paraId="1ECE0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180</w:t>
            </w:r>
          </w:p>
        </w:tc>
        <w:tc>
          <w:tcPr>
            <w:tcW w:w="625" w:type="dxa"/>
            <w:shd w:val="clear" w:color="auto" w:fill="auto"/>
            <w:vAlign w:val="center"/>
          </w:tcPr>
          <w:p w14:paraId="700C8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米</w:t>
            </w:r>
          </w:p>
        </w:tc>
        <w:tc>
          <w:tcPr>
            <w:tcW w:w="1092" w:type="dxa"/>
            <w:shd w:val="clear" w:color="auto" w:fill="auto"/>
            <w:vAlign w:val="center"/>
          </w:tcPr>
          <w:p w14:paraId="64E2EC9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3174C326">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7B2198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4A97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552" w:type="dxa"/>
            <w:vAlign w:val="center"/>
          </w:tcPr>
          <w:p w14:paraId="32EF9C70">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p>
        </w:tc>
        <w:tc>
          <w:tcPr>
            <w:tcW w:w="1026" w:type="dxa"/>
            <w:shd w:val="clear" w:color="auto" w:fill="auto"/>
            <w:vAlign w:val="center"/>
          </w:tcPr>
          <w:p w14:paraId="03A61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bdr w:val="single" w:color="000000" w:sz="4" w:space="0"/>
              </w:rPr>
              <w:drawing>
                <wp:anchor distT="0" distB="0" distL="114300" distR="114300" simplePos="0" relativeHeight="251659264" behindDoc="0" locked="0" layoutInCell="1" allowOverlap="1">
                  <wp:simplePos x="0" y="0"/>
                  <wp:positionH relativeFrom="column">
                    <wp:posOffset>685165</wp:posOffset>
                  </wp:positionH>
                  <wp:positionV relativeFrom="paragraph">
                    <wp:posOffset>0</wp:posOffset>
                  </wp:positionV>
                  <wp:extent cx="334010" cy="47625"/>
                  <wp:effectExtent l="0" t="0" r="0" b="0"/>
                  <wp:wrapNone/>
                  <wp:docPr id="2" name="Picture_19"/>
                  <wp:cNvGraphicFramePr/>
                  <a:graphic xmlns:a="http://schemas.openxmlformats.org/drawingml/2006/main">
                    <a:graphicData uri="http://schemas.openxmlformats.org/drawingml/2006/picture">
                      <pic:pic xmlns:pic="http://schemas.openxmlformats.org/drawingml/2006/picture">
                        <pic:nvPicPr>
                          <pic:cNvPr id="2" name="Picture_19"/>
                          <pic:cNvPicPr/>
                        </pic:nvPicPr>
                        <pic:blipFill>
                          <a:blip r:embed="rId5"/>
                          <a:stretch>
                            <a:fillRect/>
                          </a:stretch>
                        </pic:blipFill>
                        <pic:spPr>
                          <a:xfrm>
                            <a:off x="0" y="0"/>
                            <a:ext cx="334010" cy="47625"/>
                          </a:xfrm>
                          <a:prstGeom prst="rect">
                            <a:avLst/>
                          </a:prstGeom>
                          <a:noFill/>
                          <a:ln>
                            <a:noFill/>
                          </a:ln>
                        </pic:spPr>
                      </pic:pic>
                    </a:graphicData>
                  </a:graphic>
                </wp:anchor>
              </w:drawing>
            </w:r>
            <w:r>
              <w:rPr>
                <w:rFonts w:hint="eastAsia" w:ascii="宋体" w:hAnsi="宋体" w:eastAsia="宋体" w:cs="宋体"/>
                <w:color w:val="000000"/>
                <w:kern w:val="0"/>
                <w:sz w:val="21"/>
                <w:szCs w:val="21"/>
                <w:lang w:bidi="ar"/>
              </w:rPr>
              <w:t>光纤</w:t>
            </w:r>
          </w:p>
          <w:p w14:paraId="48B69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熔接盒</w:t>
            </w:r>
          </w:p>
        </w:tc>
        <w:tc>
          <w:tcPr>
            <w:tcW w:w="771" w:type="dxa"/>
            <w:shd w:val="clear" w:color="auto" w:fill="auto"/>
            <w:vAlign w:val="center"/>
          </w:tcPr>
          <w:p w14:paraId="5928A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6917C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4芯</w:t>
            </w:r>
          </w:p>
        </w:tc>
        <w:tc>
          <w:tcPr>
            <w:tcW w:w="609" w:type="dxa"/>
            <w:shd w:val="clear" w:color="auto" w:fill="auto"/>
            <w:vAlign w:val="center"/>
          </w:tcPr>
          <w:p w14:paraId="71D33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w:t>
            </w:r>
          </w:p>
        </w:tc>
        <w:tc>
          <w:tcPr>
            <w:tcW w:w="625" w:type="dxa"/>
            <w:shd w:val="clear" w:color="auto" w:fill="auto"/>
            <w:vAlign w:val="center"/>
          </w:tcPr>
          <w:p w14:paraId="6C3E2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个</w:t>
            </w:r>
          </w:p>
        </w:tc>
        <w:tc>
          <w:tcPr>
            <w:tcW w:w="1092" w:type="dxa"/>
            <w:shd w:val="clear" w:color="auto" w:fill="auto"/>
            <w:vAlign w:val="center"/>
          </w:tcPr>
          <w:p w14:paraId="2344065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1AAE7757">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1E44F6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0874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2" w:type="dxa"/>
            <w:vAlign w:val="center"/>
          </w:tcPr>
          <w:p w14:paraId="0F7984D2">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19</w:t>
            </w:r>
          </w:p>
        </w:tc>
        <w:tc>
          <w:tcPr>
            <w:tcW w:w="1026" w:type="dxa"/>
            <w:shd w:val="clear" w:color="auto" w:fill="auto"/>
            <w:vAlign w:val="center"/>
          </w:tcPr>
          <w:p w14:paraId="7B481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光纤熔接</w:t>
            </w:r>
          </w:p>
        </w:tc>
        <w:tc>
          <w:tcPr>
            <w:tcW w:w="771" w:type="dxa"/>
            <w:shd w:val="clear" w:color="auto" w:fill="auto"/>
            <w:vAlign w:val="center"/>
          </w:tcPr>
          <w:p w14:paraId="6BA52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p>
        </w:tc>
        <w:tc>
          <w:tcPr>
            <w:tcW w:w="4636" w:type="dxa"/>
            <w:shd w:val="clear" w:color="auto" w:fill="auto"/>
            <w:vAlign w:val="center"/>
          </w:tcPr>
          <w:p w14:paraId="6EACD466">
            <w:pPr>
              <w:keepNext w:val="0"/>
              <w:keepLines w:val="0"/>
              <w:suppressLineNumbers w:val="0"/>
              <w:spacing w:before="0" w:beforeAutospacing="0" w:after="0" w:afterAutospacing="0"/>
              <w:ind w:left="0" w:right="0"/>
              <w:rPr>
                <w:rFonts w:hint="eastAsia" w:ascii="宋体" w:hAnsi="宋体" w:eastAsia="宋体" w:cs="宋体"/>
                <w:bCs/>
                <w:snapToGrid w:val="0"/>
                <w:spacing w:val="-3"/>
                <w:kern w:val="0"/>
                <w:sz w:val="21"/>
                <w:szCs w:val="21"/>
              </w:rPr>
            </w:pPr>
          </w:p>
        </w:tc>
        <w:tc>
          <w:tcPr>
            <w:tcW w:w="609" w:type="dxa"/>
            <w:shd w:val="clear" w:color="auto" w:fill="auto"/>
            <w:vAlign w:val="center"/>
          </w:tcPr>
          <w:p w14:paraId="10FCB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4</w:t>
            </w:r>
          </w:p>
        </w:tc>
        <w:tc>
          <w:tcPr>
            <w:tcW w:w="625" w:type="dxa"/>
            <w:shd w:val="clear" w:color="auto" w:fill="auto"/>
            <w:vAlign w:val="center"/>
          </w:tcPr>
          <w:p w14:paraId="26A41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芯</w:t>
            </w:r>
          </w:p>
        </w:tc>
        <w:tc>
          <w:tcPr>
            <w:tcW w:w="1092" w:type="dxa"/>
            <w:shd w:val="clear" w:color="auto" w:fill="auto"/>
            <w:vAlign w:val="center"/>
          </w:tcPr>
          <w:p w14:paraId="7C58086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025A4AA3">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2855AD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snapToGrid w:val="0"/>
                <w:spacing w:val="-3"/>
                <w:kern w:val="0"/>
                <w:sz w:val="21"/>
                <w:szCs w:val="21"/>
                <w:lang w:val="en-US" w:eastAsia="zh-CN" w:bidi="ar-SA"/>
              </w:rPr>
            </w:pPr>
            <w:r>
              <w:rPr>
                <w:rFonts w:hint="eastAsia" w:ascii="宋体" w:hAnsi="宋体" w:eastAsia="宋体" w:cs="宋体"/>
                <w:color w:val="000000"/>
                <w:kern w:val="0"/>
                <w:sz w:val="21"/>
                <w:szCs w:val="21"/>
                <w:lang w:bidi="ar"/>
              </w:rPr>
              <w:t>国产优质</w:t>
            </w:r>
          </w:p>
        </w:tc>
      </w:tr>
      <w:tr w14:paraId="5B07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52" w:type="dxa"/>
            <w:vAlign w:val="center"/>
          </w:tcPr>
          <w:p w14:paraId="242D0723">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0</w:t>
            </w:r>
          </w:p>
        </w:tc>
        <w:tc>
          <w:tcPr>
            <w:tcW w:w="1026" w:type="dxa"/>
            <w:shd w:val="clear" w:color="auto" w:fill="auto"/>
            <w:vAlign w:val="center"/>
          </w:tcPr>
          <w:p w14:paraId="47BAE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光纤尾纤</w:t>
            </w:r>
          </w:p>
        </w:tc>
        <w:tc>
          <w:tcPr>
            <w:tcW w:w="771" w:type="dxa"/>
            <w:shd w:val="clear" w:color="auto" w:fill="auto"/>
            <w:vAlign w:val="center"/>
          </w:tcPr>
          <w:p w14:paraId="73BF5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p>
        </w:tc>
        <w:tc>
          <w:tcPr>
            <w:tcW w:w="4636" w:type="dxa"/>
            <w:shd w:val="clear" w:color="auto" w:fill="auto"/>
            <w:vAlign w:val="center"/>
          </w:tcPr>
          <w:p w14:paraId="2E377294">
            <w:pPr>
              <w:keepNext w:val="0"/>
              <w:keepLines w:val="0"/>
              <w:suppressLineNumbers w:val="0"/>
              <w:spacing w:before="0" w:beforeAutospacing="0" w:after="0" w:afterAutospacing="0"/>
              <w:ind w:left="0" w:right="0"/>
              <w:rPr>
                <w:rFonts w:hint="eastAsia" w:ascii="宋体" w:hAnsi="宋体" w:eastAsia="宋体" w:cs="宋体"/>
                <w:bCs/>
                <w:snapToGrid w:val="0"/>
                <w:spacing w:val="-3"/>
                <w:kern w:val="0"/>
                <w:sz w:val="21"/>
                <w:szCs w:val="21"/>
              </w:rPr>
            </w:pPr>
          </w:p>
        </w:tc>
        <w:tc>
          <w:tcPr>
            <w:tcW w:w="609" w:type="dxa"/>
            <w:shd w:val="clear" w:color="auto" w:fill="auto"/>
            <w:vAlign w:val="center"/>
          </w:tcPr>
          <w:p w14:paraId="4C972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4</w:t>
            </w:r>
          </w:p>
        </w:tc>
        <w:tc>
          <w:tcPr>
            <w:tcW w:w="625" w:type="dxa"/>
            <w:shd w:val="clear" w:color="auto" w:fill="auto"/>
            <w:vAlign w:val="center"/>
          </w:tcPr>
          <w:p w14:paraId="635E6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根</w:t>
            </w:r>
          </w:p>
        </w:tc>
        <w:tc>
          <w:tcPr>
            <w:tcW w:w="1092" w:type="dxa"/>
            <w:shd w:val="clear" w:color="auto" w:fill="auto"/>
            <w:vAlign w:val="center"/>
          </w:tcPr>
          <w:p w14:paraId="7C6EACA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767ECB12">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31B061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国产优质</w:t>
            </w:r>
          </w:p>
        </w:tc>
      </w:tr>
      <w:tr w14:paraId="754C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552" w:type="dxa"/>
            <w:vAlign w:val="center"/>
          </w:tcPr>
          <w:p w14:paraId="63F05BE9">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p>
        </w:tc>
        <w:tc>
          <w:tcPr>
            <w:tcW w:w="1026" w:type="dxa"/>
            <w:shd w:val="clear" w:color="auto" w:fill="auto"/>
            <w:vAlign w:val="center"/>
          </w:tcPr>
          <w:p w14:paraId="6A2DA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POE交换机</w:t>
            </w:r>
          </w:p>
        </w:tc>
        <w:tc>
          <w:tcPr>
            <w:tcW w:w="771" w:type="dxa"/>
            <w:shd w:val="clear" w:color="auto" w:fill="auto"/>
            <w:vAlign w:val="center"/>
          </w:tcPr>
          <w:p w14:paraId="191F8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p>
        </w:tc>
        <w:tc>
          <w:tcPr>
            <w:tcW w:w="4636" w:type="dxa"/>
            <w:shd w:val="clear" w:color="auto" w:fill="auto"/>
            <w:vAlign w:val="center"/>
          </w:tcPr>
          <w:p w14:paraId="7A649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5口POE</w:t>
            </w:r>
          </w:p>
        </w:tc>
        <w:tc>
          <w:tcPr>
            <w:tcW w:w="609" w:type="dxa"/>
            <w:shd w:val="clear" w:color="auto" w:fill="auto"/>
            <w:vAlign w:val="center"/>
          </w:tcPr>
          <w:p w14:paraId="0F9EB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p>
        </w:tc>
        <w:tc>
          <w:tcPr>
            <w:tcW w:w="625" w:type="dxa"/>
            <w:shd w:val="clear" w:color="auto" w:fill="auto"/>
            <w:vAlign w:val="center"/>
          </w:tcPr>
          <w:p w14:paraId="4834B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台</w:t>
            </w:r>
          </w:p>
        </w:tc>
        <w:tc>
          <w:tcPr>
            <w:tcW w:w="1092" w:type="dxa"/>
            <w:shd w:val="clear" w:color="auto" w:fill="auto"/>
            <w:vAlign w:val="center"/>
          </w:tcPr>
          <w:p w14:paraId="68D0A06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63A3825B">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5AE6C5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国产优质</w:t>
            </w:r>
          </w:p>
        </w:tc>
      </w:tr>
      <w:tr w14:paraId="0803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52" w:type="dxa"/>
            <w:vAlign w:val="center"/>
          </w:tcPr>
          <w:p w14:paraId="26100577">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p>
        </w:tc>
        <w:tc>
          <w:tcPr>
            <w:tcW w:w="1026" w:type="dxa"/>
            <w:shd w:val="clear" w:color="auto" w:fill="auto"/>
            <w:vAlign w:val="center"/>
          </w:tcPr>
          <w:p w14:paraId="443CE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网线</w:t>
            </w:r>
          </w:p>
        </w:tc>
        <w:tc>
          <w:tcPr>
            <w:tcW w:w="771" w:type="dxa"/>
            <w:shd w:val="clear" w:color="auto" w:fill="auto"/>
            <w:vAlign w:val="center"/>
          </w:tcPr>
          <w:p w14:paraId="767F6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p>
        </w:tc>
        <w:tc>
          <w:tcPr>
            <w:tcW w:w="4636" w:type="dxa"/>
            <w:shd w:val="clear" w:color="auto" w:fill="auto"/>
            <w:vAlign w:val="center"/>
          </w:tcPr>
          <w:p w14:paraId="04B8C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6类4对非屏蔽电缆</w:t>
            </w:r>
          </w:p>
        </w:tc>
        <w:tc>
          <w:tcPr>
            <w:tcW w:w="609" w:type="dxa"/>
            <w:shd w:val="clear" w:color="auto" w:fill="auto"/>
            <w:vAlign w:val="center"/>
          </w:tcPr>
          <w:p w14:paraId="0568E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260</w:t>
            </w:r>
          </w:p>
        </w:tc>
        <w:tc>
          <w:tcPr>
            <w:tcW w:w="625" w:type="dxa"/>
            <w:shd w:val="clear" w:color="auto" w:fill="auto"/>
            <w:vAlign w:val="center"/>
          </w:tcPr>
          <w:p w14:paraId="4B647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米</w:t>
            </w:r>
          </w:p>
        </w:tc>
        <w:tc>
          <w:tcPr>
            <w:tcW w:w="1092" w:type="dxa"/>
            <w:shd w:val="clear" w:color="auto" w:fill="auto"/>
            <w:vAlign w:val="center"/>
          </w:tcPr>
          <w:p w14:paraId="2C899EC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23" w:type="dxa"/>
            <w:shd w:val="clear" w:color="auto" w:fill="auto"/>
            <w:vAlign w:val="center"/>
          </w:tcPr>
          <w:p w14:paraId="0B97F2A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7" w:type="dxa"/>
            <w:shd w:val="clear" w:color="auto" w:fill="auto"/>
            <w:vAlign w:val="center"/>
          </w:tcPr>
          <w:p w14:paraId="27EBB4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韩电</w:t>
            </w:r>
          </w:p>
        </w:tc>
      </w:tr>
      <w:tr w14:paraId="5A26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52" w:type="dxa"/>
            <w:vAlign w:val="center"/>
          </w:tcPr>
          <w:p w14:paraId="24B3B37F">
            <w:pPr>
              <w:keepNext w:val="0"/>
              <w:keepLines w:val="0"/>
              <w:pageBreakBefore w:val="0"/>
              <w:numPr>
                <w:ilvl w:val="0"/>
                <w:numId w:val="0"/>
              </w:numPr>
              <w:kinsoku/>
              <w:overflowPunct/>
              <w:topLinePunct w:val="0"/>
              <w:autoSpaceDE/>
              <w:autoSpaceDN/>
              <w:bidi w:val="0"/>
              <w:adjustRightInd/>
              <w:snapToGrid/>
              <w:spacing w:line="5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3</w:t>
            </w:r>
          </w:p>
        </w:tc>
        <w:tc>
          <w:tcPr>
            <w:tcW w:w="1026" w:type="dxa"/>
            <w:shd w:val="clear" w:color="auto" w:fill="auto"/>
            <w:vAlign w:val="center"/>
          </w:tcPr>
          <w:p w14:paraId="76138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辅材</w:t>
            </w:r>
          </w:p>
        </w:tc>
        <w:tc>
          <w:tcPr>
            <w:tcW w:w="771" w:type="dxa"/>
            <w:shd w:val="clear" w:color="auto" w:fill="auto"/>
            <w:vAlign w:val="center"/>
          </w:tcPr>
          <w:p w14:paraId="51EB0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p>
        </w:tc>
        <w:tc>
          <w:tcPr>
            <w:tcW w:w="4636" w:type="dxa"/>
            <w:shd w:val="clear" w:color="auto" w:fill="auto"/>
            <w:vAlign w:val="center"/>
          </w:tcPr>
          <w:p w14:paraId="40177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napToGrid w:val="0"/>
                <w:spacing w:val="-3"/>
                <w:kern w:val="0"/>
                <w:sz w:val="21"/>
                <w:szCs w:val="21"/>
              </w:rPr>
            </w:pPr>
            <w:r>
              <w:rPr>
                <w:rFonts w:hint="eastAsia" w:ascii="宋体" w:hAnsi="宋体" w:eastAsia="宋体" w:cs="宋体"/>
                <w:color w:val="000000"/>
                <w:kern w:val="0"/>
                <w:sz w:val="21"/>
                <w:szCs w:val="21"/>
                <w:lang w:bidi="ar"/>
              </w:rPr>
              <w:t>PVC管、电源插座等</w:t>
            </w:r>
          </w:p>
        </w:tc>
        <w:tc>
          <w:tcPr>
            <w:tcW w:w="609" w:type="dxa"/>
            <w:shd w:val="clear" w:color="auto" w:fill="auto"/>
            <w:vAlign w:val="center"/>
          </w:tcPr>
          <w:p w14:paraId="2D670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625" w:type="dxa"/>
            <w:shd w:val="clear" w:color="auto" w:fill="auto"/>
            <w:vAlign w:val="center"/>
          </w:tcPr>
          <w:p w14:paraId="58B9D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批</w:t>
            </w:r>
          </w:p>
        </w:tc>
        <w:tc>
          <w:tcPr>
            <w:tcW w:w="1092" w:type="dxa"/>
            <w:shd w:val="clear" w:color="auto" w:fill="auto"/>
            <w:vAlign w:val="center"/>
          </w:tcPr>
          <w:p w14:paraId="16A81C5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1123" w:type="dxa"/>
            <w:shd w:val="clear" w:color="auto" w:fill="auto"/>
            <w:vAlign w:val="center"/>
          </w:tcPr>
          <w:p w14:paraId="435AE72C">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p>
        </w:tc>
        <w:tc>
          <w:tcPr>
            <w:tcW w:w="867" w:type="dxa"/>
            <w:shd w:val="clear" w:color="auto" w:fill="auto"/>
            <w:vAlign w:val="center"/>
          </w:tcPr>
          <w:p w14:paraId="2637DC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国产优质</w:t>
            </w:r>
          </w:p>
        </w:tc>
      </w:tr>
      <w:tr w14:paraId="2B71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9311" w:type="dxa"/>
            <w:gridSpan w:val="7"/>
            <w:vAlign w:val="center"/>
          </w:tcPr>
          <w:p w14:paraId="3C972A8B">
            <w:pPr>
              <w:keepNext w:val="0"/>
              <w:keepLines w:val="0"/>
              <w:suppressLineNumbers w:val="0"/>
              <w:spacing w:before="0" w:beforeAutospacing="0" w:after="0" w:afterAutospacing="0"/>
              <w:ind w:left="0" w:right="0"/>
              <w:jc w:val="center"/>
              <w:rPr>
                <w:rFonts w:hint="default" w:ascii="仿宋" w:hAnsi="仿宋" w:eastAsia="仿宋" w:cs="宋体"/>
                <w:sz w:val="24"/>
                <w:lang w:val="en-US" w:eastAsia="zh-CN"/>
              </w:rPr>
            </w:pPr>
            <w:r>
              <w:rPr>
                <w:rFonts w:hint="eastAsia" w:ascii="宋体" w:hAnsi="宋体" w:eastAsia="宋体" w:cs="宋体"/>
                <w:b/>
                <w:bCs/>
                <w:sz w:val="24"/>
                <w:lang w:val="en-US" w:eastAsia="zh-CN"/>
              </w:rPr>
              <w:t>总计</w:t>
            </w:r>
          </w:p>
        </w:tc>
        <w:tc>
          <w:tcPr>
            <w:tcW w:w="1123" w:type="dxa"/>
            <w:shd w:val="clear" w:color="auto" w:fill="auto"/>
            <w:vAlign w:val="center"/>
          </w:tcPr>
          <w:p w14:paraId="47812A1F">
            <w:pPr>
              <w:keepNext w:val="0"/>
              <w:keepLines w:val="0"/>
              <w:suppressLineNumbers w:val="0"/>
              <w:spacing w:before="0" w:beforeAutospacing="0" w:after="0" w:afterAutospacing="0"/>
              <w:ind w:left="0" w:right="0"/>
              <w:jc w:val="center"/>
              <w:rPr>
                <w:rFonts w:hint="default" w:ascii="仿宋" w:hAnsi="仿宋" w:eastAsia="仿宋" w:cs="宋体"/>
                <w:sz w:val="24"/>
                <w:lang w:val="en-US" w:eastAsia="zh-CN"/>
              </w:rPr>
            </w:pPr>
          </w:p>
        </w:tc>
        <w:tc>
          <w:tcPr>
            <w:tcW w:w="867" w:type="dxa"/>
            <w:shd w:val="clear" w:color="auto" w:fill="auto"/>
            <w:vAlign w:val="center"/>
          </w:tcPr>
          <w:p w14:paraId="30F30200">
            <w:pPr>
              <w:keepNext w:val="0"/>
              <w:keepLines w:val="0"/>
              <w:suppressLineNumbers w:val="0"/>
              <w:spacing w:before="0" w:beforeAutospacing="0" w:after="0" w:afterAutospacing="0"/>
              <w:ind w:left="0" w:right="0"/>
              <w:jc w:val="center"/>
              <w:rPr>
                <w:rFonts w:hint="default" w:ascii="仿宋" w:hAnsi="仿宋" w:eastAsia="仿宋" w:cs="宋体"/>
                <w:sz w:val="24"/>
                <w:lang w:val="en-US" w:eastAsia="zh-CN"/>
              </w:rPr>
            </w:pPr>
          </w:p>
        </w:tc>
      </w:tr>
      <w:tr w14:paraId="35EE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301" w:type="dxa"/>
            <w:gridSpan w:val="9"/>
            <w:vAlign w:val="center"/>
          </w:tcPr>
          <w:p w14:paraId="2B821E25">
            <w:pPr>
              <w:keepNext w:val="0"/>
              <w:keepLines w:val="0"/>
              <w:suppressLineNumbers w:val="0"/>
              <w:spacing w:before="0" w:beforeAutospacing="0" w:after="0" w:afterAutospacing="0"/>
              <w:ind w:left="0" w:right="0"/>
              <w:jc w:val="center"/>
              <w:rPr>
                <w:rFonts w:hint="eastAsia" w:ascii="宋体" w:hAnsi="宋体" w:cs="宋体"/>
                <w:b/>
                <w:bCs/>
                <w:kern w:val="0"/>
                <w:sz w:val="24"/>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0F61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301" w:type="dxa"/>
            <w:gridSpan w:val="9"/>
            <w:vAlign w:val="center"/>
          </w:tcPr>
          <w:p w14:paraId="71AF9418">
            <w:pPr>
              <w:keepNext w:val="0"/>
              <w:keepLines w:val="0"/>
              <w:suppressLineNumbers w:val="0"/>
              <w:spacing w:before="0" w:beforeAutospacing="0" w:after="0" w:afterAutospacing="0"/>
              <w:ind w:left="0" w:right="0"/>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备注：报价包括但不限于</w:t>
            </w:r>
            <w:r>
              <w:rPr>
                <w:rFonts w:hint="eastAsia" w:ascii="宋体" w:hAnsi="宋体" w:cs="宋体"/>
                <w:b/>
                <w:bCs/>
                <w:sz w:val="24"/>
                <w:szCs w:val="24"/>
                <w:highlight w:val="none"/>
                <w:lang w:val="en-US" w:eastAsia="zh-CN"/>
              </w:rPr>
              <w:t>全部货物及辅材、</w:t>
            </w:r>
            <w:r>
              <w:rPr>
                <w:rFonts w:hint="eastAsia" w:ascii="宋体" w:hAnsi="宋体" w:eastAsia="宋体" w:cs="宋体"/>
                <w:b/>
                <w:bCs/>
                <w:sz w:val="24"/>
                <w:szCs w:val="24"/>
                <w:highlight w:val="none"/>
                <w:lang w:eastAsia="zh-CN"/>
              </w:rPr>
              <w:t>包装、运杂（运抵现场）、卸货、安装调试</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含原部分摄像头调整角度</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val="en-US" w:eastAsia="zh-CN"/>
              </w:rPr>
              <w:t>培训、</w:t>
            </w:r>
            <w:r>
              <w:rPr>
                <w:rFonts w:hint="eastAsia" w:ascii="宋体" w:hAnsi="宋体" w:eastAsia="宋体" w:cs="宋体"/>
                <w:b/>
                <w:bCs/>
                <w:sz w:val="24"/>
                <w:szCs w:val="24"/>
                <w:highlight w:val="none"/>
                <w:lang w:eastAsia="zh-CN"/>
              </w:rPr>
              <w:t>运输保险、质保售后、税金等一切费用。</w:t>
            </w:r>
            <w:bookmarkStart w:id="0" w:name="_GoBack"/>
            <w:bookmarkEnd w:id="0"/>
          </w:p>
        </w:tc>
      </w:tr>
    </w:tbl>
    <w:p w14:paraId="4ADA437B">
      <w:pPr>
        <w:rPr>
          <w:rFonts w:ascii="宋体" w:hAnsi="宋体" w:cs="宋体"/>
        </w:rPr>
      </w:pPr>
    </w:p>
    <w:p w14:paraId="3F9FC236">
      <w:pPr>
        <w:widowControl/>
        <w:spacing w:line="360" w:lineRule="auto"/>
        <w:jc w:val="both"/>
        <w:rPr>
          <w:rFonts w:ascii="宋体" w:hAnsi="宋体" w:cs="宋体"/>
          <w:b/>
          <w:kern w:val="0"/>
          <w:sz w:val="30"/>
          <w:szCs w:val="30"/>
          <w:shd w:val="clear" w:color="auto" w:fill="FFFFFF"/>
        </w:rPr>
      </w:pPr>
    </w:p>
    <w:p w14:paraId="57880013">
      <w:pPr>
        <w:rPr>
          <w:rFonts w:ascii="宋体" w:hAnsi="宋体" w:cs="宋体"/>
        </w:rPr>
      </w:pPr>
    </w:p>
    <w:p w14:paraId="2FE0710A">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5E2FD2C0">
      <w:pPr>
        <w:snapToGrid w:val="0"/>
        <w:spacing w:line="480" w:lineRule="exact"/>
        <w:ind w:right="1120"/>
        <w:rPr>
          <w:rFonts w:ascii="宋体" w:hAnsi="宋体" w:cs="宋体"/>
          <w:sz w:val="28"/>
        </w:rPr>
      </w:pPr>
    </w:p>
    <w:p w14:paraId="243450BD">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51B318D3">
      <w:pPr>
        <w:snapToGrid w:val="0"/>
        <w:spacing w:line="480" w:lineRule="exact"/>
        <w:ind w:right="1120"/>
        <w:rPr>
          <w:rFonts w:ascii="宋体" w:hAnsi="宋体" w:cs="宋体"/>
          <w:sz w:val="28"/>
        </w:rPr>
      </w:pPr>
    </w:p>
    <w:p w14:paraId="568F317E">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81D40FA">
      <w:pPr>
        <w:snapToGrid w:val="0"/>
        <w:spacing w:line="480" w:lineRule="exact"/>
        <w:ind w:right="1120"/>
        <w:rPr>
          <w:rFonts w:ascii="宋体" w:hAnsi="宋体" w:cs="宋体"/>
          <w:sz w:val="28"/>
        </w:rPr>
      </w:pPr>
    </w:p>
    <w:p w14:paraId="6517084F">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1A6650E0">
      <w:pPr>
        <w:snapToGrid w:val="0"/>
        <w:spacing w:line="480" w:lineRule="exact"/>
        <w:jc w:val="center"/>
        <w:rPr>
          <w:rFonts w:ascii="宋体" w:hAnsi="宋体" w:cs="宋体"/>
          <w:sz w:val="28"/>
          <w:u w:val="single"/>
        </w:rPr>
      </w:pPr>
    </w:p>
    <w:p w14:paraId="196518F4">
      <w:pPr>
        <w:keepNext w:val="0"/>
        <w:keepLines w:val="0"/>
        <w:pageBreakBefore w:val="0"/>
        <w:widowControl w:val="0"/>
        <w:kinsoku/>
        <w:wordWrap/>
        <w:overflowPunct/>
        <w:topLinePunct w:val="0"/>
        <w:autoSpaceDE/>
        <w:autoSpaceDN/>
        <w:bidi w:val="0"/>
        <w:adjustRightInd/>
        <w:spacing w:line="360" w:lineRule="exact"/>
        <w:jc w:val="center"/>
        <w:textAlignment w:val="auto"/>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8B66D8B5-4B6F-4672-A8C7-70ADB70973B7}"/>
  </w:font>
  <w:font w:name="仿宋">
    <w:panose1 w:val="02010609060101010101"/>
    <w:charset w:val="86"/>
    <w:family w:val="modern"/>
    <w:pitch w:val="default"/>
    <w:sig w:usb0="800002BF" w:usb1="38CF7CFA" w:usb2="00000016" w:usb3="00000000" w:csb0="00040001" w:csb1="00000000"/>
    <w:embedRegular r:id="rId2" w:fontKey="{4EECA437-1D3E-450B-BA5F-B0DCC296687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166D3"/>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4B728F"/>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96C13"/>
    <w:rsid w:val="1E9F0236"/>
    <w:rsid w:val="1EB8086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1E336A7"/>
    <w:rsid w:val="22167246"/>
    <w:rsid w:val="22266AF2"/>
    <w:rsid w:val="22877591"/>
    <w:rsid w:val="22A853DB"/>
    <w:rsid w:val="22AA7723"/>
    <w:rsid w:val="22AF6464"/>
    <w:rsid w:val="22B8599C"/>
    <w:rsid w:val="22D447A0"/>
    <w:rsid w:val="22E16B65"/>
    <w:rsid w:val="22F84F28"/>
    <w:rsid w:val="22FC4FD9"/>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362DD"/>
    <w:rsid w:val="295B3526"/>
    <w:rsid w:val="29A55AF0"/>
    <w:rsid w:val="29B95CC4"/>
    <w:rsid w:val="29C235A5"/>
    <w:rsid w:val="29EB7CFD"/>
    <w:rsid w:val="29EC0622"/>
    <w:rsid w:val="29FC72D7"/>
    <w:rsid w:val="29FF65A7"/>
    <w:rsid w:val="2A063491"/>
    <w:rsid w:val="2A1A6F3D"/>
    <w:rsid w:val="2A3921C7"/>
    <w:rsid w:val="2A53244F"/>
    <w:rsid w:val="2A7A7651"/>
    <w:rsid w:val="2ABD3B2A"/>
    <w:rsid w:val="2AC74DCD"/>
    <w:rsid w:val="2AE5579D"/>
    <w:rsid w:val="2AE70B86"/>
    <w:rsid w:val="2AF966CA"/>
    <w:rsid w:val="2B1B15F8"/>
    <w:rsid w:val="2B2902FD"/>
    <w:rsid w:val="2B2E41EE"/>
    <w:rsid w:val="2B45773C"/>
    <w:rsid w:val="2B69017C"/>
    <w:rsid w:val="2B833DC9"/>
    <w:rsid w:val="2BAF4C60"/>
    <w:rsid w:val="2BCF1B17"/>
    <w:rsid w:val="2BE23A8A"/>
    <w:rsid w:val="2C0E487F"/>
    <w:rsid w:val="2C195BF9"/>
    <w:rsid w:val="2C45038B"/>
    <w:rsid w:val="2C4C3F30"/>
    <w:rsid w:val="2C6776E7"/>
    <w:rsid w:val="2C7072E8"/>
    <w:rsid w:val="2CB6158C"/>
    <w:rsid w:val="2CF717B7"/>
    <w:rsid w:val="2D031F0A"/>
    <w:rsid w:val="2D033906"/>
    <w:rsid w:val="2D0A3299"/>
    <w:rsid w:val="2D4B2219"/>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537490"/>
    <w:rsid w:val="32F347CF"/>
    <w:rsid w:val="333252F7"/>
    <w:rsid w:val="334F0940"/>
    <w:rsid w:val="3388613A"/>
    <w:rsid w:val="338F1848"/>
    <w:rsid w:val="33BF0E66"/>
    <w:rsid w:val="33E12879"/>
    <w:rsid w:val="340435B4"/>
    <w:rsid w:val="347A7655"/>
    <w:rsid w:val="347B2CCE"/>
    <w:rsid w:val="34873421"/>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5B5BD6"/>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9B7C19"/>
    <w:rsid w:val="42DC2129"/>
    <w:rsid w:val="42FA4804"/>
    <w:rsid w:val="435D6099"/>
    <w:rsid w:val="438C104B"/>
    <w:rsid w:val="439F6551"/>
    <w:rsid w:val="43CC2BFE"/>
    <w:rsid w:val="43E837B0"/>
    <w:rsid w:val="441E5E4F"/>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DA2247B"/>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500100D3"/>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C353E6"/>
    <w:rsid w:val="51ED2148"/>
    <w:rsid w:val="51F73523"/>
    <w:rsid w:val="52204F9A"/>
    <w:rsid w:val="52477A61"/>
    <w:rsid w:val="524C54FF"/>
    <w:rsid w:val="52525B8A"/>
    <w:rsid w:val="527072CC"/>
    <w:rsid w:val="528943B0"/>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5F84B33"/>
    <w:rsid w:val="5611604E"/>
    <w:rsid w:val="563832B6"/>
    <w:rsid w:val="56720E36"/>
    <w:rsid w:val="56C2130C"/>
    <w:rsid w:val="57917F8F"/>
    <w:rsid w:val="57923D07"/>
    <w:rsid w:val="57EA58F1"/>
    <w:rsid w:val="587F428B"/>
    <w:rsid w:val="58BA1767"/>
    <w:rsid w:val="58E6255C"/>
    <w:rsid w:val="591475C2"/>
    <w:rsid w:val="594B0611"/>
    <w:rsid w:val="596762F0"/>
    <w:rsid w:val="5983448B"/>
    <w:rsid w:val="5A1B6236"/>
    <w:rsid w:val="5A4243F6"/>
    <w:rsid w:val="5A56726E"/>
    <w:rsid w:val="5A5C1F3C"/>
    <w:rsid w:val="5AFD12A8"/>
    <w:rsid w:val="5B155E6E"/>
    <w:rsid w:val="5B1C6FF3"/>
    <w:rsid w:val="5B501F0F"/>
    <w:rsid w:val="5B547C51"/>
    <w:rsid w:val="5B791466"/>
    <w:rsid w:val="5B8116F9"/>
    <w:rsid w:val="5BD91F04"/>
    <w:rsid w:val="5C1D1988"/>
    <w:rsid w:val="5C4375B3"/>
    <w:rsid w:val="5CBE11AA"/>
    <w:rsid w:val="5CC26E3C"/>
    <w:rsid w:val="5CC826A5"/>
    <w:rsid w:val="5CE96177"/>
    <w:rsid w:val="5CFE6238"/>
    <w:rsid w:val="5D0A4D9F"/>
    <w:rsid w:val="5D4159B0"/>
    <w:rsid w:val="5D6058F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20A72BB"/>
    <w:rsid w:val="623460E6"/>
    <w:rsid w:val="625C5C41"/>
    <w:rsid w:val="62AF39BF"/>
    <w:rsid w:val="62E17E0E"/>
    <w:rsid w:val="62EA0BF5"/>
    <w:rsid w:val="63370F71"/>
    <w:rsid w:val="63394059"/>
    <w:rsid w:val="6346630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138C4"/>
    <w:rsid w:val="668A09CB"/>
    <w:rsid w:val="66C12D98"/>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411E43"/>
    <w:rsid w:val="6F566B1F"/>
    <w:rsid w:val="6F833119"/>
    <w:rsid w:val="6F8754C1"/>
    <w:rsid w:val="6FD2156D"/>
    <w:rsid w:val="6FFD3FBC"/>
    <w:rsid w:val="70490379"/>
    <w:rsid w:val="706235E0"/>
    <w:rsid w:val="706E310B"/>
    <w:rsid w:val="70787AE6"/>
    <w:rsid w:val="70B3705C"/>
    <w:rsid w:val="70B95FC3"/>
    <w:rsid w:val="70D438F6"/>
    <w:rsid w:val="70D7566B"/>
    <w:rsid w:val="71063344"/>
    <w:rsid w:val="71127B9B"/>
    <w:rsid w:val="71193077"/>
    <w:rsid w:val="71453E6C"/>
    <w:rsid w:val="7156337E"/>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AE24DC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3260</Words>
  <Characters>3556</Characters>
  <Lines>0</Lines>
  <Paragraphs>0</Paragraphs>
  <TotalTime>6</TotalTime>
  <ScaleCrop>false</ScaleCrop>
  <LinksUpToDate>false</LinksUpToDate>
  <CharactersWithSpaces>4003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2026-05-19T01:43:01Z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1EF0FAD2644040F0AAA3CCEE580D5E42_13</vt:lpwstr>
  </property>
  <property fmtid="{D5CDD505-2E9C-101B-9397-08002B2CF9AE}" pid="4" name="KSOTemplateDocerSaveRecord">
    <vt:lpwstr>eyJoZGlkIjoiNGFhNzRjNTlkYjFjNDQ2MWRlYjI3M2M1NGZkYWM0Y2QiLCJ1c2VySWQiOiI0Njg4ODY0ODUifQ==</vt:lpwstr>
  </property>
</Properties>
</file>