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500" w:lineRule="exact"/>
        <w:jc w:val="center"/>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36"/>
          <w:szCs w:val="36"/>
          <w:shd w:val="clear" w:color="auto" w:fill="FFFFFF"/>
        </w:rPr>
        <w:t>启东市人民法院安检室X光机采购项目询价公告</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项目概况</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启东市人民法院安检室X光机采购项目的潜在投标人应在启东市人民法院或启东市人民政府网站获取招标文件，并于2022年</w:t>
      </w:r>
      <w:r>
        <w:rPr>
          <w:rFonts w:hint="eastAsia" w:ascii="宋体" w:hAnsi="宋体" w:eastAsia="宋体" w:cs="宋体"/>
          <w:color w:val="333333"/>
          <w:sz w:val="28"/>
          <w:szCs w:val="28"/>
          <w:shd w:val="clear" w:color="auto" w:fill="FFFFFF"/>
          <w:lang w:val="en-US" w:eastAsia="zh-CN"/>
        </w:rPr>
        <w:t>9</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29</w:t>
      </w:r>
      <w:r>
        <w:rPr>
          <w:rFonts w:hint="eastAsia" w:ascii="宋体" w:hAnsi="宋体" w:eastAsia="宋体" w:cs="宋体"/>
          <w:color w:val="333333"/>
          <w:sz w:val="28"/>
          <w:szCs w:val="28"/>
          <w:shd w:val="clear" w:color="auto" w:fill="FFFFFF"/>
        </w:rPr>
        <w:t>日</w:t>
      </w:r>
      <w:r>
        <w:rPr>
          <w:rFonts w:hint="eastAsia" w:ascii="宋体" w:hAnsi="宋体" w:eastAsia="宋体" w:cs="宋体"/>
          <w:color w:val="333333"/>
          <w:sz w:val="28"/>
          <w:szCs w:val="28"/>
          <w:shd w:val="clear" w:color="auto" w:fill="FFFFFF"/>
          <w:lang w:val="en-US" w:eastAsia="zh-CN"/>
        </w:rPr>
        <w:t>10</w:t>
      </w:r>
      <w:r>
        <w:rPr>
          <w:rFonts w:hint="eastAsia" w:ascii="宋体" w:hAnsi="宋体" w:eastAsia="宋体" w:cs="宋体"/>
          <w:color w:val="333333"/>
          <w:sz w:val="28"/>
          <w:szCs w:val="28"/>
          <w:shd w:val="clear" w:color="auto" w:fill="FFFFFF"/>
        </w:rPr>
        <w:t>点00分（北京时间）前递交投标文件。</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一、项目基本情况</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项目名称：启东市人民法院安检室X光机采购项目</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预算金额：</w:t>
      </w:r>
      <w:r>
        <w:rPr>
          <w:rFonts w:hint="eastAsia" w:ascii="宋体" w:hAnsi="宋体" w:eastAsia="宋体" w:cs="宋体"/>
          <w:color w:val="333333"/>
          <w:sz w:val="28"/>
          <w:szCs w:val="28"/>
          <w:shd w:val="clear" w:color="auto" w:fill="FFFFFF"/>
          <w:lang w:val="en-US" w:eastAsia="zh-CN"/>
        </w:rPr>
        <w:t>27</w:t>
      </w:r>
      <w:r>
        <w:rPr>
          <w:rFonts w:hint="eastAsia" w:ascii="宋体" w:hAnsi="宋体" w:eastAsia="宋体" w:cs="宋体"/>
          <w:color w:val="333333"/>
          <w:sz w:val="28"/>
          <w:szCs w:val="28"/>
          <w:shd w:val="clear" w:color="auto" w:fill="FFFFFF"/>
        </w:rPr>
        <w:t>万元，最终报价超过采购预算的为无效投标。</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采购需求：详见附件1，请仔细研究。</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合同履行期限：详见项目需求，请仔细研究。</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本项目不接受联合体投标。</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二、申请人的资格要求：</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（一）符合《中华人民共和国政府采购法》第二十二条的规定；</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（二）对于参与投标的供应商必须具有独立的法人资格，营业执照中必须具有相应货物生产或销售的经营范围；</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（三）拒绝下述供应商参加本次采购活动：</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1.参加政府采购活动前三年内，在经营活动中有重大违法记录的；</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2.被信用中国网站、中国政府采购网站列入失信被执行人名单、重大税收违法案件当事人名单、政府采购严重违法失信行为记录名单的；</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3.在全国范围内受过财政部门禁止参加政府采购活动的处罚期限未满的；</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4.参加本次采购活动不同供应商的法定代表人或授权委托人（即代理人）有夫妻、直系血亲关系的；</w:t>
      </w:r>
    </w:p>
    <w:p>
      <w:pPr>
        <w:spacing w:line="48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5.参加本次采购活动不同供应商的负责人为同一人，或不同供应商之间存在直接控股、管理关系的。</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三、获取招标文件</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时间：2022年</w:t>
      </w:r>
      <w:r>
        <w:rPr>
          <w:rFonts w:hint="eastAsia" w:ascii="宋体" w:hAnsi="宋体" w:eastAsia="宋体" w:cs="宋体"/>
          <w:color w:val="333333"/>
          <w:sz w:val="28"/>
          <w:szCs w:val="28"/>
          <w:shd w:val="clear" w:color="auto" w:fill="FFFFFF"/>
          <w:lang w:val="en-US" w:eastAsia="zh-CN"/>
        </w:rPr>
        <w:t>9</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23</w:t>
      </w:r>
      <w:r>
        <w:rPr>
          <w:rFonts w:hint="eastAsia" w:ascii="宋体" w:hAnsi="宋体" w:eastAsia="宋体" w:cs="宋体"/>
          <w:color w:val="333333"/>
          <w:sz w:val="28"/>
          <w:szCs w:val="28"/>
          <w:shd w:val="clear" w:color="auto" w:fill="FFFFFF"/>
        </w:rPr>
        <w:t>日至2022年</w:t>
      </w:r>
      <w:r>
        <w:rPr>
          <w:rFonts w:hint="eastAsia" w:ascii="宋体" w:hAnsi="宋体" w:eastAsia="宋体" w:cs="宋体"/>
          <w:color w:val="333333"/>
          <w:sz w:val="28"/>
          <w:szCs w:val="28"/>
          <w:shd w:val="clear" w:color="auto" w:fill="FFFFFF"/>
          <w:lang w:val="en-US" w:eastAsia="zh-CN"/>
        </w:rPr>
        <w:t>9</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29</w:t>
      </w:r>
      <w:r>
        <w:rPr>
          <w:rFonts w:hint="eastAsia" w:ascii="宋体" w:hAnsi="宋体" w:eastAsia="宋体" w:cs="宋体"/>
          <w:color w:val="333333"/>
          <w:sz w:val="28"/>
          <w:szCs w:val="28"/>
          <w:shd w:val="clear" w:color="auto" w:fill="FFFFFF"/>
        </w:rPr>
        <w:t>日。</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地点：启东市人民法院或启东市人民政府网站</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方式：自行下载</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四、提交投标文件截止时间、开标时间和地点</w:t>
      </w:r>
    </w:p>
    <w:p>
      <w:pPr>
        <w:pStyle w:val="8"/>
        <w:widowControl/>
        <w:shd w:val="clear" w:color="auto" w:fill="FFFFFF"/>
        <w:spacing w:beforeAutospacing="0" w:afterAutospacing="0" w:line="500" w:lineRule="exact"/>
        <w:ind w:firstLine="560"/>
        <w:jc w:val="both"/>
        <w:rPr>
          <w:rFonts w:hint="eastAsia" w:ascii="SourceHanSansCN-Regular" w:hAnsi="SourceHanSansCN-Regular" w:eastAsia="宋体" w:cs="SourceHanSansCN-Regular"/>
          <w:color w:val="333333"/>
          <w:sz w:val="16"/>
          <w:szCs w:val="16"/>
        </w:rPr>
      </w:pPr>
      <w:r>
        <w:rPr>
          <w:rFonts w:hint="eastAsia" w:ascii="宋体" w:hAnsi="宋体" w:eastAsia="宋体" w:cs="宋体"/>
          <w:color w:val="333333"/>
          <w:sz w:val="28"/>
          <w:szCs w:val="28"/>
          <w:shd w:val="clear" w:color="auto" w:fill="FFFFFF"/>
        </w:rPr>
        <w:t>2022年</w:t>
      </w:r>
      <w:r>
        <w:rPr>
          <w:rFonts w:hint="eastAsia" w:ascii="宋体" w:hAnsi="宋体" w:eastAsia="宋体" w:cs="宋体"/>
          <w:color w:val="333333"/>
          <w:sz w:val="28"/>
          <w:szCs w:val="28"/>
          <w:shd w:val="clear" w:color="auto" w:fill="FFFFFF"/>
          <w:lang w:val="en-US" w:eastAsia="zh-CN"/>
        </w:rPr>
        <w:t>9</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29</w:t>
      </w:r>
      <w:r>
        <w:rPr>
          <w:rFonts w:hint="eastAsia" w:ascii="宋体" w:hAnsi="宋体" w:eastAsia="宋体" w:cs="宋体"/>
          <w:color w:val="333333"/>
          <w:sz w:val="28"/>
          <w:szCs w:val="28"/>
          <w:shd w:val="clear" w:color="auto" w:fill="FFFFFF"/>
        </w:rPr>
        <w:t>日</w:t>
      </w:r>
      <w:r>
        <w:rPr>
          <w:rFonts w:hint="eastAsia" w:ascii="宋体" w:hAnsi="宋体" w:eastAsia="宋体" w:cs="宋体"/>
          <w:color w:val="333333"/>
          <w:sz w:val="28"/>
          <w:szCs w:val="28"/>
          <w:shd w:val="clear" w:color="auto" w:fill="FFFFFF"/>
          <w:lang w:val="en-US" w:eastAsia="zh-CN"/>
        </w:rPr>
        <w:t>10</w:t>
      </w:r>
      <w:r>
        <w:rPr>
          <w:rFonts w:hint="eastAsia" w:ascii="宋体" w:hAnsi="宋体" w:eastAsia="宋体" w:cs="宋体"/>
          <w:color w:val="333333"/>
          <w:sz w:val="28"/>
          <w:szCs w:val="28"/>
          <w:shd w:val="clear" w:color="auto" w:fill="FFFFFF"/>
        </w:rPr>
        <w:t>点</w:t>
      </w:r>
      <w:r>
        <w:rPr>
          <w:rFonts w:hint="eastAsia" w:ascii="宋体" w:hAnsi="宋体" w:eastAsia="宋体" w:cs="宋体"/>
          <w:color w:val="333333"/>
          <w:sz w:val="28"/>
          <w:szCs w:val="28"/>
          <w:shd w:val="clear" w:color="auto" w:fill="FFFFFF"/>
          <w:lang w:val="en-US" w:eastAsia="zh-CN"/>
        </w:rPr>
        <w:t>3</w:t>
      </w:r>
      <w:r>
        <w:rPr>
          <w:rFonts w:hint="eastAsia" w:ascii="宋体" w:hAnsi="宋体" w:eastAsia="宋体" w:cs="宋体"/>
          <w:color w:val="333333"/>
          <w:sz w:val="28"/>
          <w:szCs w:val="28"/>
          <w:shd w:val="clear" w:color="auto" w:fill="FFFFFF"/>
        </w:rPr>
        <w:t>0分（北京时间），逾时将不接受投标文件。疫情原因，本次采用邮寄投标，请投标人预估时间，确保收件时间在截止时间之前。</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邮寄地址：江苏省启东市南苑路418号，启东市人民法院，行装科315,0513-68951172。</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五、公告期限</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自本公告发布之日起5个工作日。</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六、其他补充事宜</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1、投标保证金：免收</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2、项目开标活动模式：</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本项目采用邮寄不见面模式，操作办法详见招标文件第二部分。</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3、对项目需求部分（供应商其他资格要求、项目需求、评分标准）的询问、质疑请提前两天向采购人书面提出，由采购人负责答复。</w:t>
      </w:r>
    </w:p>
    <w:p>
      <w:pPr>
        <w:pStyle w:val="8"/>
        <w:widowControl/>
        <w:shd w:val="clear" w:color="auto" w:fill="FFFFFF"/>
        <w:spacing w:beforeAutospacing="0" w:afterAutospacing="0" w:line="500" w:lineRule="exact"/>
        <w:ind w:firstLine="562"/>
        <w:jc w:val="both"/>
        <w:rPr>
          <w:rFonts w:ascii="SourceHanSansCN-Regular" w:hAnsi="SourceHanSansCN-Regular" w:eastAsia="SourceHanSansCN-Regular" w:cs="SourceHanSansCN-Regular"/>
          <w:color w:val="333333"/>
          <w:sz w:val="16"/>
          <w:szCs w:val="16"/>
        </w:rPr>
      </w:pPr>
      <w:r>
        <w:rPr>
          <w:rFonts w:hint="eastAsia" w:ascii="宋体" w:hAnsi="宋体" w:eastAsia="宋体" w:cs="宋体"/>
          <w:b/>
          <w:bCs/>
          <w:color w:val="333333"/>
          <w:sz w:val="28"/>
          <w:szCs w:val="28"/>
          <w:shd w:val="clear" w:color="auto" w:fill="FFFFFF"/>
        </w:rPr>
        <w:t>七、对本次招标提出询问，请按以下方式联系。</w:t>
      </w:r>
    </w:p>
    <w:p>
      <w:pPr>
        <w:pStyle w:val="8"/>
        <w:widowControl/>
        <w:shd w:val="clear" w:color="auto" w:fill="FFFFFF"/>
        <w:spacing w:beforeAutospacing="0" w:afterAutospacing="0" w:line="500" w:lineRule="exact"/>
        <w:ind w:firstLine="56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 1.采购人信息</w:t>
      </w:r>
    </w:p>
    <w:p>
      <w:pPr>
        <w:pStyle w:val="8"/>
        <w:widowControl/>
        <w:shd w:val="clear" w:color="auto" w:fill="FFFFFF"/>
        <w:spacing w:beforeAutospacing="0" w:afterAutospacing="0" w:line="500" w:lineRule="exact"/>
        <w:ind w:firstLine="112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名 称：启东市人民法院　　　　　　　　　　　　　　　　　　　　　　　　　　　　　　　　</w:t>
      </w:r>
    </w:p>
    <w:p>
      <w:pPr>
        <w:pStyle w:val="8"/>
        <w:widowControl/>
        <w:shd w:val="clear" w:color="auto" w:fill="FFFFFF"/>
        <w:spacing w:beforeAutospacing="0" w:afterAutospacing="0" w:line="500" w:lineRule="exact"/>
        <w:ind w:firstLine="112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联系方式：阚琳  0513-68951172　　　　　　　　　　　</w:t>
      </w:r>
    </w:p>
    <w:p>
      <w:pPr>
        <w:pStyle w:val="8"/>
        <w:widowControl/>
        <w:shd w:val="clear" w:color="auto" w:fill="FFFFFF"/>
        <w:spacing w:beforeAutospacing="0" w:afterAutospacing="0" w:line="500" w:lineRule="exact"/>
        <w:ind w:firstLine="1120"/>
        <w:jc w:val="both"/>
        <w:rPr>
          <w:rFonts w:ascii="SourceHanSansCN-Regular" w:hAnsi="SourceHanSansCN-Regular" w:eastAsia="SourceHanSansCN-Regular" w:cs="SourceHanSansCN-Regular"/>
          <w:color w:val="333333"/>
          <w:sz w:val="16"/>
          <w:szCs w:val="16"/>
        </w:rPr>
      </w:pPr>
      <w:r>
        <w:rPr>
          <w:rFonts w:hint="eastAsia" w:ascii="宋体" w:hAnsi="宋体" w:eastAsia="宋体" w:cs="宋体"/>
          <w:color w:val="333333"/>
          <w:sz w:val="28"/>
          <w:szCs w:val="28"/>
          <w:shd w:val="clear" w:color="auto" w:fill="FFFFFF"/>
        </w:rPr>
        <w:t> </w:t>
      </w:r>
    </w:p>
    <w:p>
      <w:pPr>
        <w:pStyle w:val="8"/>
        <w:widowControl/>
        <w:shd w:val="clear" w:color="auto" w:fill="FFFFFF"/>
        <w:spacing w:beforeAutospacing="0" w:afterAutospacing="0" w:line="500" w:lineRule="exact"/>
        <w:jc w:val="both"/>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附件:1、项目招标文件</w:t>
      </w:r>
    </w:p>
    <w:p>
      <w:pPr>
        <w:pStyle w:val="8"/>
        <w:widowControl/>
        <w:shd w:val="clear" w:color="auto" w:fill="FFFFFF"/>
        <w:spacing w:beforeAutospacing="0" w:afterAutospacing="0" w:line="500" w:lineRule="exact"/>
        <w:jc w:val="both"/>
        <w:rPr>
          <w:rFonts w:ascii="宋体" w:hAnsi="宋体" w:eastAsia="宋体" w:cs="宋体"/>
          <w:b/>
          <w:bCs/>
          <w:color w:val="333333"/>
          <w:sz w:val="28"/>
          <w:szCs w:val="28"/>
          <w:shd w:val="clear" w:color="auto" w:fill="FFFFFF"/>
        </w:rPr>
      </w:pPr>
    </w:p>
    <w:p>
      <w:pPr>
        <w:adjustRightInd w:val="0"/>
        <w:snapToGrid w:val="0"/>
        <w:spacing w:line="300" w:lineRule="auto"/>
        <w:contextualSpacing/>
        <w:jc w:val="center"/>
        <w:rPr>
          <w:rFonts w:ascii="宋体" w:hAnsi="宋体"/>
          <w:sz w:val="28"/>
          <w:szCs w:val="28"/>
        </w:rPr>
      </w:pPr>
      <w:r>
        <w:rPr>
          <w:rFonts w:hint="eastAsia" w:ascii="宋体" w:hAnsi="宋体"/>
          <w:b/>
          <w:sz w:val="36"/>
          <w:szCs w:val="36"/>
        </w:rPr>
        <w:t>第二部分  投标须知</w:t>
      </w:r>
    </w:p>
    <w:p>
      <w:pPr>
        <w:snapToGrid w:val="0"/>
        <w:spacing w:line="300" w:lineRule="auto"/>
        <w:ind w:firstLine="420" w:firstLineChars="150"/>
        <w:outlineLvl w:val="0"/>
        <w:rPr>
          <w:rFonts w:ascii="宋体" w:hAnsi="宋体"/>
          <w:sz w:val="28"/>
          <w:szCs w:val="28"/>
        </w:rPr>
      </w:pPr>
      <w:r>
        <w:rPr>
          <w:rFonts w:hint="eastAsia" w:ascii="宋体" w:hAnsi="宋体"/>
          <w:b/>
          <w:sz w:val="28"/>
          <w:szCs w:val="28"/>
        </w:rPr>
        <w:t>一、招标文件由招标人解释</w:t>
      </w:r>
      <w:r>
        <w:rPr>
          <w:rFonts w:hint="eastAsia" w:ascii="宋体" w:hAnsi="宋体"/>
          <w:sz w:val="28"/>
          <w:szCs w:val="28"/>
        </w:rPr>
        <w:t>。</w:t>
      </w:r>
    </w:p>
    <w:p>
      <w:pPr>
        <w:snapToGrid w:val="0"/>
        <w:spacing w:line="300" w:lineRule="auto"/>
        <w:ind w:firstLine="560" w:firstLineChars="200"/>
        <w:rPr>
          <w:rFonts w:ascii="宋体" w:hAnsi="宋体"/>
          <w:sz w:val="28"/>
          <w:szCs w:val="28"/>
        </w:rPr>
      </w:pPr>
      <w:r>
        <w:rPr>
          <w:rFonts w:hint="eastAsia" w:ascii="宋体" w:hAnsi="宋体"/>
          <w:sz w:val="28"/>
          <w:szCs w:val="28"/>
        </w:rPr>
        <w:t>1、供应商下载招标文件后，应仔细检查招标文件的所有内容，如对本次采购活动事项有疑问的，应在投标截止日期两日前以书面形式提出询问或疑问，未在规定时间内提出询问或疑问的，视同供应商理解并接受本招标文件所有内容，并由此引起的投标损失自负。</w:t>
      </w:r>
    </w:p>
    <w:p>
      <w:pPr>
        <w:snapToGrid w:val="0"/>
        <w:spacing w:line="300" w:lineRule="auto"/>
        <w:ind w:firstLine="560" w:firstLineChars="200"/>
        <w:rPr>
          <w:rFonts w:ascii="宋体" w:hAnsi="宋体"/>
          <w:sz w:val="28"/>
          <w:szCs w:val="28"/>
        </w:rPr>
      </w:pPr>
      <w:r>
        <w:rPr>
          <w:rFonts w:hint="eastAsia" w:ascii="宋体" w:hAnsi="宋体"/>
          <w:sz w:val="28"/>
          <w:szCs w:val="28"/>
        </w:rPr>
        <w:t>2、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line="300" w:lineRule="auto"/>
        <w:ind w:firstLine="560" w:firstLineChars="200"/>
        <w:rPr>
          <w:rFonts w:ascii="宋体" w:hAnsi="宋体"/>
          <w:b/>
          <w:sz w:val="28"/>
          <w:szCs w:val="28"/>
        </w:rPr>
      </w:pPr>
      <w:r>
        <w:rPr>
          <w:rFonts w:hint="eastAsia" w:ascii="宋体" w:hAnsi="宋体"/>
          <w:b/>
          <w:sz w:val="28"/>
          <w:szCs w:val="28"/>
        </w:rPr>
        <w:t>二</w:t>
      </w:r>
      <w:r>
        <w:rPr>
          <w:rFonts w:hint="eastAsia" w:ascii="宋体" w:hAnsi="宋体"/>
          <w:b/>
          <w:sz w:val="28"/>
          <w:szCs w:val="28"/>
          <w:lang w:val="zh-CN"/>
        </w:rPr>
        <w:t>、投标文件的编写、递交、上传</w:t>
      </w:r>
    </w:p>
    <w:p>
      <w:pPr>
        <w:snapToGrid w:val="0"/>
        <w:spacing w:line="300" w:lineRule="auto"/>
        <w:ind w:firstLine="560" w:firstLineChars="200"/>
        <w:contextualSpacing/>
        <w:rPr>
          <w:rFonts w:ascii="宋体" w:hAnsi="宋体"/>
          <w:sz w:val="28"/>
          <w:szCs w:val="28"/>
        </w:rPr>
      </w:pPr>
      <w:r>
        <w:rPr>
          <w:rFonts w:hint="eastAsia" w:ascii="宋体" w:hAnsi="宋体"/>
          <w:sz w:val="28"/>
          <w:szCs w:val="28"/>
        </w:rPr>
        <w:t>供应商按“第七部分 投标文件组成”要求编写投标文件。</w:t>
      </w:r>
    </w:p>
    <w:p>
      <w:pPr>
        <w:snapToGrid w:val="0"/>
        <w:spacing w:line="300" w:lineRule="auto"/>
        <w:ind w:firstLine="560" w:firstLineChars="200"/>
        <w:contextualSpacing/>
        <w:rPr>
          <w:rFonts w:ascii="宋体" w:hAnsi="宋体"/>
          <w:sz w:val="28"/>
          <w:szCs w:val="28"/>
        </w:rPr>
      </w:pPr>
      <w:r>
        <w:rPr>
          <w:rFonts w:hint="eastAsia" w:ascii="宋体" w:hAnsi="宋体"/>
          <w:sz w:val="28"/>
          <w:szCs w:val="28"/>
        </w:rPr>
        <w:t>投标文件须加盖单位电子签章。</w:t>
      </w:r>
    </w:p>
    <w:p>
      <w:pPr>
        <w:snapToGrid w:val="0"/>
        <w:spacing w:line="300" w:lineRule="auto"/>
        <w:ind w:firstLine="560" w:firstLineChars="200"/>
        <w:contextualSpacing/>
        <w:rPr>
          <w:rFonts w:ascii="宋体" w:hAnsi="宋体"/>
          <w:b/>
          <w:sz w:val="28"/>
          <w:szCs w:val="28"/>
        </w:rPr>
      </w:pPr>
      <w:r>
        <w:rPr>
          <w:rFonts w:hint="eastAsia" w:ascii="宋体" w:hAnsi="宋体"/>
          <w:b/>
          <w:sz w:val="28"/>
          <w:szCs w:val="28"/>
        </w:rPr>
        <w:t>三、投标报价</w:t>
      </w:r>
    </w:p>
    <w:p>
      <w:pPr>
        <w:pStyle w:val="5"/>
        <w:snapToGrid w:val="0"/>
        <w:spacing w:line="300" w:lineRule="auto"/>
        <w:ind w:left="0" w:firstLine="560" w:firstLineChars="200"/>
        <w:contextualSpacing/>
        <w:rPr>
          <w:rFonts w:ascii="宋体" w:hAnsi="宋体" w:eastAsia="宋体"/>
          <w:b/>
          <w:szCs w:val="28"/>
        </w:rPr>
      </w:pPr>
      <w:r>
        <w:rPr>
          <w:rFonts w:hint="eastAsia" w:ascii="宋体" w:hAnsi="宋体" w:eastAsia="宋体"/>
          <w:szCs w:val="28"/>
        </w:rPr>
        <w:t>一个标的只允许一个报价，不接受任何有选择性的报价。</w:t>
      </w:r>
    </w:p>
    <w:p>
      <w:pPr>
        <w:snapToGrid w:val="0"/>
        <w:spacing w:line="300" w:lineRule="auto"/>
        <w:ind w:firstLine="560" w:firstLineChars="200"/>
        <w:rPr>
          <w:rFonts w:ascii="宋体" w:hAnsi="宋体"/>
          <w:sz w:val="28"/>
          <w:szCs w:val="28"/>
        </w:rPr>
      </w:pPr>
      <w:r>
        <w:rPr>
          <w:rFonts w:hint="eastAsia" w:ascii="宋体" w:hAnsi="宋体"/>
          <w:b/>
          <w:bCs/>
          <w:sz w:val="28"/>
          <w:szCs w:val="28"/>
        </w:rPr>
        <w:t>四、</w:t>
      </w:r>
      <w:r>
        <w:rPr>
          <w:rFonts w:hint="eastAsia" w:ascii="宋体" w:hAnsi="宋体"/>
          <w:b/>
          <w:sz w:val="28"/>
          <w:szCs w:val="28"/>
        </w:rPr>
        <w:t>投标</w:t>
      </w:r>
      <w:r>
        <w:rPr>
          <w:rFonts w:hint="eastAsia" w:ascii="宋体" w:hAnsi="宋体"/>
          <w:b/>
          <w:bCs/>
          <w:sz w:val="28"/>
          <w:szCs w:val="28"/>
        </w:rPr>
        <w:t>费用</w:t>
      </w:r>
    </w:p>
    <w:p>
      <w:pPr>
        <w:snapToGrid w:val="0"/>
        <w:spacing w:line="300" w:lineRule="auto"/>
        <w:ind w:firstLine="560" w:firstLineChars="200"/>
        <w:rPr>
          <w:rFonts w:ascii="宋体" w:hAnsi="宋体"/>
          <w:sz w:val="28"/>
          <w:szCs w:val="28"/>
        </w:rPr>
      </w:pPr>
      <w:r>
        <w:rPr>
          <w:rFonts w:hint="eastAsia" w:ascii="宋体" w:hAnsi="宋体"/>
          <w:sz w:val="28"/>
          <w:szCs w:val="28"/>
        </w:rPr>
        <w:t>1、投标人承担参与投标可能发生的全部费用，招标人在任何情况下均无义务和责任承担这些费用。</w:t>
      </w:r>
    </w:p>
    <w:p>
      <w:pPr>
        <w:snapToGrid w:val="0"/>
        <w:spacing w:line="300" w:lineRule="auto"/>
        <w:ind w:firstLine="560" w:firstLineChars="200"/>
        <w:rPr>
          <w:rFonts w:ascii="宋体" w:hAnsi="宋体"/>
          <w:sz w:val="28"/>
          <w:szCs w:val="28"/>
        </w:rPr>
      </w:pPr>
      <w:r>
        <w:rPr>
          <w:rFonts w:hint="eastAsia" w:ascii="宋体" w:hAnsi="宋体"/>
          <w:sz w:val="28"/>
          <w:szCs w:val="28"/>
        </w:rPr>
        <w:t>2、招标人不收取任何费用。</w:t>
      </w:r>
    </w:p>
    <w:p>
      <w:pPr>
        <w:snapToGrid w:val="0"/>
        <w:spacing w:line="300" w:lineRule="auto"/>
        <w:jc w:val="center"/>
        <w:outlineLvl w:val="0"/>
        <w:rPr>
          <w:rFonts w:ascii="仿宋_GB2312" w:eastAsia="仿宋_GB2312"/>
          <w:b/>
          <w:bCs/>
          <w:sz w:val="36"/>
          <w:szCs w:val="36"/>
        </w:rPr>
      </w:pPr>
    </w:p>
    <w:p>
      <w:pPr>
        <w:snapToGrid w:val="0"/>
        <w:spacing w:line="300" w:lineRule="auto"/>
        <w:jc w:val="center"/>
        <w:outlineLvl w:val="0"/>
        <w:rPr>
          <w:rFonts w:ascii="宋体" w:hAnsi="宋体"/>
          <w:b/>
          <w:bCs/>
          <w:sz w:val="36"/>
          <w:szCs w:val="36"/>
        </w:rPr>
      </w:pPr>
      <w:r>
        <w:rPr>
          <w:rFonts w:hint="eastAsia" w:ascii="宋体" w:hAnsi="宋体"/>
          <w:b/>
          <w:bCs/>
          <w:sz w:val="36"/>
          <w:szCs w:val="36"/>
        </w:rPr>
        <w:t>第三部分  项目需求说明</w:t>
      </w:r>
      <w:bookmarkStart w:id="0" w:name="OLE_LINK4"/>
      <w:bookmarkStart w:id="1" w:name="OLE_LINK3"/>
    </w:p>
    <w:p>
      <w:pPr>
        <w:pStyle w:val="12"/>
        <w:snapToGrid w:val="0"/>
        <w:spacing w:line="300" w:lineRule="auto"/>
        <w:ind w:firstLine="560" w:firstLineChars="200"/>
        <w:contextualSpacing/>
        <w:rPr>
          <w:rFonts w:ascii="宋体" w:eastAsia="宋体"/>
          <w:sz w:val="28"/>
        </w:rPr>
      </w:pPr>
      <w:r>
        <w:rPr>
          <w:rFonts w:hint="eastAsia" w:ascii="宋体" w:eastAsia="宋体" w:cs="宋体"/>
          <w:b/>
          <w:sz w:val="28"/>
          <w:lang w:val="zh-CN"/>
        </w:rPr>
        <w:t>请投标人在制作投标文件时仔细研究项目需求说明。</w:t>
      </w:r>
      <w:r>
        <w:rPr>
          <w:rFonts w:hint="eastAsia" w:ascii="宋体" w:eastAsia="宋体" w:cs="宋体"/>
          <w:sz w:val="28"/>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商</w:t>
      </w:r>
      <w:r>
        <w:rPr>
          <w:rFonts w:hint="eastAsia" w:ascii="宋体" w:eastAsia="宋体"/>
          <w:sz w:val="28"/>
        </w:rPr>
        <w:t>务部分正负偏离表》和《技术部分正负偏离表》上明示，如不明示的视同完全响应</w:t>
      </w:r>
      <w:r>
        <w:rPr>
          <w:rFonts w:hint="eastAsia" w:ascii="宋体" w:eastAsia="宋体" w:cs="宋体"/>
          <w:sz w:val="28"/>
          <w:lang w:val="zh-CN"/>
        </w:rPr>
        <w:t>。</w:t>
      </w:r>
    </w:p>
    <w:p>
      <w:pPr>
        <w:snapToGrid w:val="0"/>
        <w:spacing w:line="300" w:lineRule="auto"/>
        <w:ind w:firstLine="560" w:firstLineChars="200"/>
        <w:contextualSpacing/>
        <w:rPr>
          <w:rFonts w:ascii="宋体" w:hAnsi="宋体"/>
          <w:b/>
          <w:sz w:val="28"/>
          <w:szCs w:val="28"/>
        </w:rPr>
      </w:pPr>
      <w:r>
        <w:rPr>
          <w:rFonts w:hint="eastAsia" w:ascii="宋体" w:hAnsi="宋体"/>
          <w:b/>
          <w:sz w:val="28"/>
          <w:szCs w:val="28"/>
        </w:rPr>
        <w:t>一、有关要求说明</w:t>
      </w:r>
    </w:p>
    <w:p>
      <w:pPr>
        <w:tabs>
          <w:tab w:val="left" w:pos="1710"/>
        </w:tabs>
        <w:snapToGrid w:val="0"/>
        <w:spacing w:line="300" w:lineRule="auto"/>
        <w:ind w:firstLine="551" w:firstLineChars="197"/>
        <w:contextualSpacing/>
        <w:rPr>
          <w:rFonts w:ascii="宋体" w:hAnsi="宋体" w:cs="仿宋_GB2312"/>
          <w:color w:val="auto"/>
          <w:sz w:val="28"/>
          <w:szCs w:val="28"/>
          <w:lang w:val="zh-CN"/>
        </w:rPr>
      </w:pPr>
      <w:r>
        <w:rPr>
          <w:rFonts w:hint="eastAsia" w:ascii="宋体" w:hAnsi="宋体"/>
          <w:b/>
          <w:color w:val="auto"/>
          <w:sz w:val="28"/>
          <w:szCs w:val="28"/>
        </w:rPr>
        <w:t>1、</w:t>
      </w:r>
      <w:r>
        <w:rPr>
          <w:rFonts w:hint="eastAsia" w:ascii="宋体" w:hAnsi="宋体" w:cs="仿宋_GB2312"/>
          <w:color w:val="auto"/>
          <w:sz w:val="28"/>
          <w:szCs w:val="28"/>
          <w:lang w:val="zh-CN"/>
        </w:rPr>
        <w:t>投标产品必须与启东法院现有综合安防平台软件无缝无偿对接。一切相关对接费用包含在本项目预算金额内，采购方不再另行支付。投标人必须提供无缝无偿对接书面承诺函，不提供视为未实质性响应招标文件。</w:t>
      </w:r>
    </w:p>
    <w:p>
      <w:pPr>
        <w:snapToGrid w:val="0"/>
        <w:spacing w:line="300" w:lineRule="auto"/>
        <w:ind w:firstLine="560" w:firstLineChars="200"/>
        <w:contextualSpacing/>
        <w:rPr>
          <w:rFonts w:ascii="宋体" w:hAnsi="宋体" w:cs="宋体"/>
          <w:kern w:val="0"/>
          <w:sz w:val="28"/>
          <w:szCs w:val="28"/>
          <w:lang w:val="zh-CN"/>
        </w:rPr>
      </w:pPr>
      <w:r>
        <w:rPr>
          <w:rFonts w:hint="eastAsia" w:ascii="宋体" w:hAnsi="宋体"/>
          <w:b/>
          <w:sz w:val="28"/>
          <w:szCs w:val="28"/>
        </w:rPr>
        <w:t>2、</w:t>
      </w:r>
      <w:r>
        <w:rPr>
          <w:rFonts w:hint="eastAsia" w:ascii="宋体" w:hAnsi="宋体" w:cs="宋体"/>
          <w:kern w:val="0"/>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spacing w:line="480" w:lineRule="exact"/>
        <w:ind w:firstLine="560" w:firstLineChars="200"/>
        <w:rPr>
          <w:rFonts w:ascii="宋体" w:hAnsi="宋体" w:cs="宋体"/>
          <w:kern w:val="0"/>
          <w:sz w:val="28"/>
          <w:szCs w:val="28"/>
          <w:lang w:val="zh-CN"/>
        </w:rPr>
      </w:pPr>
      <w:r>
        <w:rPr>
          <w:rFonts w:hint="eastAsia" w:ascii="宋体" w:hAnsi="宋体"/>
          <w:b/>
          <w:sz w:val="28"/>
          <w:szCs w:val="28"/>
        </w:rPr>
        <w:t>3、</w:t>
      </w:r>
      <w:r>
        <w:rPr>
          <w:rFonts w:hint="eastAsia" w:ascii="宋体" w:hAnsi="宋体" w:cs="宋体"/>
          <w:kern w:val="0"/>
          <w:sz w:val="28"/>
          <w:szCs w:val="28"/>
          <w:lang w:val="zh-CN"/>
        </w:rPr>
        <w:t>供应商报价应充分考虑包括但不仅限于采购范围内现状调研、项目需求、系统分析、功能模块设计、集成开发、采购单位应政策性要求或实际需要对功能个性化修改等直至交付使用所需要的各种费用，还包括质保期内的维护费、人工费等费用。请投标供应商充分考虑本项目的复杂性，报价应包括但不仅限于清单和技术参数中的软硬件设备，如必需部件未包括在清单和技术参数中，供应商必须免费提供，采购单位不再另行支付任何费用。</w:t>
      </w:r>
    </w:p>
    <w:p>
      <w:pPr>
        <w:spacing w:line="480" w:lineRule="exact"/>
        <w:ind w:firstLine="560" w:firstLineChars="200"/>
        <w:rPr>
          <w:rFonts w:ascii="仿宋_GB2312" w:eastAsia="仿宋_GB2312"/>
          <w:sz w:val="28"/>
          <w:szCs w:val="28"/>
        </w:rPr>
      </w:pPr>
      <w:r>
        <w:rPr>
          <w:rFonts w:hint="eastAsia" w:ascii="宋体" w:hAnsi="宋体"/>
          <w:b/>
          <w:sz w:val="28"/>
          <w:szCs w:val="28"/>
        </w:rPr>
        <w:t>4、</w:t>
      </w:r>
      <w:r>
        <w:rPr>
          <w:rFonts w:hint="eastAsia" w:ascii="宋体" w:hAnsi="宋体" w:cs="宋体"/>
          <w:kern w:val="0"/>
          <w:sz w:val="28"/>
          <w:szCs w:val="28"/>
          <w:lang w:val="zh-CN"/>
        </w:rPr>
        <w:t>此次采购所涉设备及系统的集成要求高效、稳定、安全，必须按照集成要求完成所涉软硬件的安装、部署、调试、优化等所有工作。签订采购合同之日起，在全部验收合格前，供应商必须安排不少于壹名具备良好职业素质的员工与</w:t>
      </w:r>
      <w:r>
        <w:rPr>
          <w:rFonts w:hint="eastAsia" w:ascii="宋体" w:hAnsi="宋体" w:cs="宋体"/>
          <w:kern w:val="0"/>
          <w:sz w:val="28"/>
          <w:szCs w:val="28"/>
        </w:rPr>
        <w:t>法院</w:t>
      </w:r>
      <w:r>
        <w:rPr>
          <w:rFonts w:hint="eastAsia" w:ascii="宋体" w:hAnsi="宋体" w:cs="宋体"/>
          <w:kern w:val="0"/>
          <w:sz w:val="28"/>
          <w:szCs w:val="28"/>
          <w:lang w:val="zh-CN"/>
        </w:rPr>
        <w:t>工作人员同时间同地点协同完成有关工作，完全遵守</w:t>
      </w:r>
      <w:r>
        <w:rPr>
          <w:rFonts w:hint="eastAsia" w:ascii="宋体" w:hAnsi="宋体" w:cs="宋体"/>
          <w:kern w:val="0"/>
          <w:sz w:val="28"/>
          <w:szCs w:val="28"/>
        </w:rPr>
        <w:t>法</w:t>
      </w:r>
      <w:r>
        <w:rPr>
          <w:rFonts w:hint="eastAsia" w:ascii="宋体" w:hAnsi="宋体" w:cs="宋体"/>
          <w:kern w:val="0"/>
          <w:sz w:val="28"/>
          <w:szCs w:val="28"/>
          <w:lang w:val="zh-CN"/>
        </w:rPr>
        <w:t>院各项管理制度，服从</w:t>
      </w:r>
      <w:r>
        <w:rPr>
          <w:rFonts w:hint="eastAsia" w:ascii="宋体" w:hAnsi="宋体" w:cs="宋体"/>
          <w:kern w:val="0"/>
          <w:sz w:val="28"/>
          <w:szCs w:val="28"/>
        </w:rPr>
        <w:t>法</w:t>
      </w:r>
      <w:r>
        <w:rPr>
          <w:rFonts w:hint="eastAsia" w:ascii="宋体" w:hAnsi="宋体" w:cs="宋体"/>
          <w:kern w:val="0"/>
          <w:sz w:val="28"/>
          <w:szCs w:val="28"/>
          <w:lang w:val="zh-CN"/>
        </w:rPr>
        <w:t>院工作指派。</w:t>
      </w:r>
    </w:p>
    <w:p>
      <w:pPr>
        <w:snapToGrid w:val="0"/>
        <w:spacing w:line="480" w:lineRule="exact"/>
        <w:ind w:firstLine="560" w:firstLineChars="200"/>
        <w:contextualSpacing/>
        <w:outlineLvl w:val="0"/>
        <w:rPr>
          <w:rFonts w:ascii="宋体" w:hAnsi="宋体"/>
          <w:b/>
          <w:sz w:val="28"/>
          <w:szCs w:val="28"/>
        </w:rPr>
      </w:pPr>
      <w:r>
        <w:rPr>
          <w:rFonts w:hint="eastAsia" w:ascii="宋体" w:hAnsi="宋体"/>
          <w:b/>
          <w:sz w:val="28"/>
          <w:szCs w:val="28"/>
        </w:rPr>
        <w:t>二、项目具体需求说明</w:t>
      </w:r>
    </w:p>
    <w:bookmarkEnd w:id="0"/>
    <w:bookmarkEnd w:id="1"/>
    <w:p>
      <w:pPr>
        <w:widowControl/>
        <w:spacing w:line="480" w:lineRule="exact"/>
        <w:ind w:firstLine="560" w:firstLineChars="200"/>
        <w:jc w:val="left"/>
        <w:rPr>
          <w:rFonts w:ascii="宋体" w:hAnsi="宋体" w:cs="宋体"/>
          <w:kern w:val="0"/>
          <w:sz w:val="28"/>
          <w:szCs w:val="28"/>
        </w:rPr>
      </w:pPr>
      <w:r>
        <w:rPr>
          <w:rFonts w:hint="eastAsia" w:ascii="宋体" w:hAnsi="宋体" w:cs="宋体"/>
          <w:kern w:val="0"/>
          <w:sz w:val="28"/>
          <w:szCs w:val="28"/>
        </w:rPr>
        <w:t>投标产品必须与启东法院</w:t>
      </w:r>
      <w:r>
        <w:rPr>
          <w:rFonts w:hint="eastAsia" w:ascii="宋体" w:hAnsi="宋体" w:cs="仿宋_GB2312"/>
          <w:sz w:val="28"/>
          <w:szCs w:val="28"/>
          <w:lang w:val="zh-CN"/>
        </w:rPr>
        <w:t>现有综合安防平台软件</w:t>
      </w:r>
      <w:r>
        <w:rPr>
          <w:rFonts w:hint="eastAsia" w:ascii="宋体" w:hAnsi="宋体" w:cs="宋体"/>
          <w:kern w:val="0"/>
          <w:sz w:val="28"/>
          <w:szCs w:val="28"/>
        </w:rPr>
        <w:t>无缝无偿对接。一切相关对接费用包含在本项目预算金额内，采购方不再另行支付。投标人必须提供无缝无偿对接书面承诺函加盖投标公司公章，不提供视为未实质性响应招标文件。</w:t>
      </w:r>
    </w:p>
    <w:tbl>
      <w:tblPr>
        <w:tblStyle w:val="9"/>
        <w:tblpPr w:leftFromText="180" w:rightFromText="180" w:vertAnchor="text" w:horzAnchor="page" w:tblpX="1403" w:tblpY="1868"/>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607"/>
        <w:gridCol w:w="5354"/>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序号</w:t>
            </w:r>
          </w:p>
        </w:tc>
        <w:tc>
          <w:tcPr>
            <w:tcW w:w="1607"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名称</w:t>
            </w:r>
          </w:p>
        </w:tc>
        <w:tc>
          <w:tcPr>
            <w:tcW w:w="5354"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参  数</w:t>
            </w:r>
          </w:p>
        </w:tc>
        <w:tc>
          <w:tcPr>
            <w:tcW w:w="893"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单位</w:t>
            </w:r>
          </w:p>
        </w:tc>
        <w:tc>
          <w:tcPr>
            <w:tcW w:w="893"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892"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1</w:t>
            </w:r>
          </w:p>
        </w:tc>
        <w:tc>
          <w:tcPr>
            <w:tcW w:w="1607"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6550系列智能安检机</w:t>
            </w:r>
          </w:p>
        </w:tc>
        <w:tc>
          <w:tcPr>
            <w:tcW w:w="5354" w:type="dxa"/>
            <w:shd w:val="clear" w:color="auto" w:fill="auto"/>
          </w:tcPr>
          <w:p>
            <w:pPr>
              <w:spacing w:line="400" w:lineRule="exact"/>
              <w:rPr>
                <w:rFonts w:hint="eastAsia"/>
              </w:rPr>
            </w:pPr>
            <w:r>
              <w:rPr>
                <w:rFonts w:hint="eastAsia"/>
              </w:rPr>
              <w:t>外形尺寸</w:t>
            </w:r>
            <w:r>
              <w:rPr>
                <w:rFonts w:hint="eastAsia"/>
              </w:rPr>
              <w:tab/>
            </w:r>
            <w:r>
              <w:rPr>
                <w:rFonts w:hint="eastAsia"/>
              </w:rPr>
              <w:t>通道尺寸</w:t>
            </w:r>
            <w:r>
              <w:rPr>
                <w:rFonts w:hint="eastAsia"/>
              </w:rPr>
              <w:tab/>
            </w:r>
            <w:r>
              <w:rPr>
                <w:rFonts w:hint="eastAsia"/>
              </w:rPr>
              <w:t>650mm×500mm（宽×高）</w:t>
            </w:r>
          </w:p>
          <w:p>
            <w:pPr>
              <w:spacing w:line="400" w:lineRule="exact"/>
              <w:rPr>
                <w:rFonts w:hint="eastAsia"/>
              </w:rPr>
            </w:pPr>
            <w:r>
              <w:rPr>
                <w:rFonts w:hint="eastAsia"/>
              </w:rPr>
              <w:t>主机尺寸</w:t>
            </w:r>
            <w:r>
              <w:rPr>
                <w:rFonts w:hint="eastAsia"/>
              </w:rPr>
              <w:tab/>
            </w:r>
            <w:r>
              <w:rPr>
                <w:rFonts w:hint="eastAsia"/>
              </w:rPr>
              <w:t>2460mm×1420mm×1380mm（长×宽×高）</w:t>
            </w:r>
          </w:p>
          <w:p>
            <w:pPr>
              <w:spacing w:line="400" w:lineRule="exact"/>
              <w:rPr>
                <w:rFonts w:hint="eastAsia"/>
              </w:rPr>
            </w:pPr>
            <w:r>
              <w:rPr>
                <w:rFonts w:hint="eastAsia"/>
              </w:rPr>
              <w:t>操作台尺寸</w:t>
            </w:r>
            <w:r>
              <w:rPr>
                <w:rFonts w:hint="eastAsia"/>
              </w:rPr>
              <w:tab/>
            </w:r>
            <w:r>
              <w:rPr>
                <w:rFonts w:hint="eastAsia"/>
              </w:rPr>
              <w:t>1200mm×700mm×1140mm（长×宽×高）</w:t>
            </w:r>
          </w:p>
          <w:p>
            <w:pPr>
              <w:spacing w:line="400" w:lineRule="exact"/>
              <w:rPr>
                <w:rFonts w:hint="eastAsia"/>
              </w:rPr>
            </w:pPr>
            <w:r>
              <w:rPr>
                <w:rFonts w:hint="eastAsia"/>
              </w:rPr>
              <w:t>性能参数</w:t>
            </w:r>
            <w:r>
              <w:rPr>
                <w:rFonts w:hint="eastAsia"/>
              </w:rPr>
              <w:tab/>
            </w:r>
            <w:r>
              <w:rPr>
                <w:rFonts w:hint="eastAsia"/>
              </w:rPr>
              <w:t>线分辨力</w:t>
            </w:r>
            <w:r>
              <w:rPr>
                <w:rFonts w:hint="eastAsia"/>
              </w:rPr>
              <w:tab/>
            </w:r>
            <w:r>
              <w:rPr>
                <w:rFonts w:hint="eastAsia"/>
              </w:rPr>
              <w:t>底照视角：φ0.102mm（AWG38）；侧照视角：φ0.102mm（AWG38）</w:t>
            </w:r>
          </w:p>
          <w:p>
            <w:pPr>
              <w:spacing w:line="400" w:lineRule="exact"/>
              <w:rPr>
                <w:rFonts w:hint="eastAsia"/>
              </w:rPr>
            </w:pPr>
            <w:r>
              <w:rPr>
                <w:rFonts w:hint="eastAsia"/>
              </w:rPr>
              <w:t>空间分辨力</w:t>
            </w:r>
            <w:r>
              <w:rPr>
                <w:rFonts w:hint="eastAsia"/>
              </w:rPr>
              <w:tab/>
            </w:r>
            <w:r>
              <w:rPr>
                <w:rFonts w:hint="eastAsia"/>
              </w:rPr>
              <w:t>底照视角：1.0mm；侧照视角：1.0mm</w:t>
            </w:r>
          </w:p>
          <w:p>
            <w:pPr>
              <w:spacing w:line="400" w:lineRule="exact"/>
              <w:rPr>
                <w:rFonts w:hint="eastAsia"/>
              </w:rPr>
            </w:pPr>
            <w:r>
              <w:rPr>
                <w:rFonts w:hint="eastAsia"/>
              </w:rPr>
              <w:t>穿透力（钢板厚度）</w:t>
            </w:r>
            <w:r>
              <w:rPr>
                <w:rFonts w:hint="eastAsia"/>
              </w:rPr>
              <w:tab/>
            </w:r>
            <w:r>
              <w:rPr>
                <w:rFonts w:hint="eastAsia"/>
              </w:rPr>
              <w:t>32mm</w:t>
            </w:r>
          </w:p>
          <w:p>
            <w:pPr>
              <w:spacing w:line="400" w:lineRule="exact"/>
              <w:rPr>
                <w:rFonts w:hint="eastAsia"/>
              </w:rPr>
            </w:pPr>
            <w:r>
              <w:rPr>
                <w:rFonts w:hint="eastAsia"/>
              </w:rPr>
              <w:t>X射线发生器</w:t>
            </w:r>
            <w:r>
              <w:rPr>
                <w:rFonts w:hint="eastAsia"/>
              </w:rPr>
              <w:tab/>
            </w:r>
            <w:r>
              <w:rPr>
                <w:rFonts w:hint="eastAsia"/>
              </w:rPr>
              <w:t>160kV，1.2mA（可调）</w:t>
            </w:r>
          </w:p>
          <w:p>
            <w:pPr>
              <w:spacing w:line="400" w:lineRule="exact"/>
              <w:rPr>
                <w:rFonts w:hint="eastAsia"/>
              </w:rPr>
            </w:pPr>
            <w:r>
              <w:rPr>
                <w:rFonts w:hint="eastAsia"/>
              </w:rPr>
              <w:t>X射线冷却/工作周期</w:t>
            </w:r>
            <w:r>
              <w:rPr>
                <w:rFonts w:hint="eastAsia"/>
              </w:rPr>
              <w:tab/>
            </w:r>
            <w:r>
              <w:rPr>
                <w:rFonts w:hint="eastAsia"/>
              </w:rPr>
              <w:t>油冷/连续</w:t>
            </w:r>
          </w:p>
          <w:p>
            <w:pPr>
              <w:spacing w:line="400" w:lineRule="exact"/>
              <w:rPr>
                <w:rFonts w:hint="eastAsia"/>
              </w:rPr>
            </w:pPr>
            <w:r>
              <w:rPr>
                <w:rFonts w:hint="eastAsia"/>
              </w:rPr>
              <w:t>辐射安全</w:t>
            </w:r>
            <w:r>
              <w:rPr>
                <w:rFonts w:hint="eastAsia"/>
              </w:rPr>
              <w:tab/>
            </w:r>
            <w:r>
              <w:rPr>
                <w:rFonts w:hint="eastAsia"/>
              </w:rPr>
              <w:t>泄露剂量</w:t>
            </w:r>
            <w:r>
              <w:rPr>
                <w:rFonts w:hint="eastAsia"/>
              </w:rPr>
              <w:tab/>
            </w:r>
            <w:r>
              <w:rPr>
                <w:rFonts w:hint="eastAsia"/>
              </w:rPr>
              <w:t>＜1μGy/h，距离设备外壳50mm</w:t>
            </w:r>
          </w:p>
          <w:p>
            <w:pPr>
              <w:spacing w:line="400" w:lineRule="exact"/>
              <w:rPr>
                <w:rFonts w:hint="eastAsia"/>
              </w:rPr>
            </w:pPr>
            <w:r>
              <w:rPr>
                <w:rFonts w:hint="eastAsia"/>
              </w:rPr>
              <w:t>单次剂量</w:t>
            </w:r>
            <w:r>
              <w:rPr>
                <w:rFonts w:hint="eastAsia"/>
              </w:rPr>
              <w:tab/>
            </w:r>
            <w:r>
              <w:rPr>
                <w:rFonts w:hint="eastAsia"/>
              </w:rPr>
              <w:t>＜10μGy</w:t>
            </w:r>
          </w:p>
          <w:p>
            <w:pPr>
              <w:spacing w:line="400" w:lineRule="exact"/>
              <w:rPr>
                <w:rFonts w:hint="eastAsia"/>
              </w:rPr>
            </w:pPr>
            <w:r>
              <w:rPr>
                <w:rFonts w:hint="eastAsia"/>
              </w:rPr>
              <w:t>胶卷安全</w:t>
            </w:r>
            <w:r>
              <w:rPr>
                <w:rFonts w:hint="eastAsia"/>
              </w:rPr>
              <w:tab/>
            </w:r>
            <w:r>
              <w:rPr>
                <w:rFonts w:hint="eastAsia"/>
              </w:rPr>
              <w:t>符合ASA/ISO1600标准胶卷安全</w:t>
            </w:r>
          </w:p>
          <w:p>
            <w:pPr>
              <w:spacing w:line="400" w:lineRule="exact"/>
              <w:rPr>
                <w:rFonts w:hint="eastAsia"/>
              </w:rPr>
            </w:pPr>
            <w:r>
              <w:rPr>
                <w:rFonts w:hint="eastAsia"/>
              </w:rPr>
              <w:t>传送系统参数</w:t>
            </w:r>
            <w:r>
              <w:rPr>
                <w:rFonts w:hint="eastAsia"/>
              </w:rPr>
              <w:tab/>
            </w:r>
            <w:r>
              <w:rPr>
                <w:rFonts w:hint="eastAsia"/>
              </w:rPr>
              <w:t>传送带高度</w:t>
            </w:r>
            <w:r>
              <w:rPr>
                <w:rFonts w:hint="eastAsia"/>
              </w:rPr>
              <w:tab/>
            </w:r>
            <w:r>
              <w:rPr>
                <w:rFonts w:hint="eastAsia"/>
              </w:rPr>
              <w:t>680mm</w:t>
            </w:r>
          </w:p>
          <w:p>
            <w:pPr>
              <w:spacing w:line="400" w:lineRule="exact"/>
              <w:rPr>
                <w:rFonts w:hint="eastAsia"/>
              </w:rPr>
            </w:pPr>
            <w:r>
              <w:rPr>
                <w:rFonts w:hint="eastAsia"/>
              </w:rPr>
              <w:t>传送带速度</w:t>
            </w:r>
            <w:r>
              <w:rPr>
                <w:rFonts w:hint="eastAsia"/>
              </w:rPr>
              <w:tab/>
            </w:r>
            <w:r>
              <w:rPr>
                <w:rFonts w:hint="eastAsia"/>
              </w:rPr>
              <w:t>0.2m/s、0.3m/s、0.4m/s</w:t>
            </w:r>
          </w:p>
          <w:p>
            <w:pPr>
              <w:spacing w:line="400" w:lineRule="exact"/>
              <w:rPr>
                <w:rFonts w:hint="eastAsia"/>
              </w:rPr>
            </w:pPr>
            <w:r>
              <w:rPr>
                <w:rFonts w:hint="eastAsia"/>
              </w:rPr>
              <w:t>监控系统参数</w:t>
            </w:r>
            <w:r>
              <w:rPr>
                <w:rFonts w:hint="eastAsia"/>
              </w:rPr>
              <w:tab/>
            </w:r>
            <w:r>
              <w:rPr>
                <w:rFonts w:hint="eastAsia"/>
              </w:rPr>
              <w:t>传感器类型</w:t>
            </w:r>
            <w:r>
              <w:rPr>
                <w:rFonts w:hint="eastAsia"/>
              </w:rPr>
              <w:tab/>
            </w:r>
            <w:r>
              <w:rPr>
                <w:rFonts w:hint="eastAsia"/>
              </w:rPr>
              <w:t>1/2.8" Progressive Scan CMOS</w:t>
            </w:r>
          </w:p>
          <w:p>
            <w:pPr>
              <w:spacing w:line="400" w:lineRule="exact"/>
              <w:rPr>
                <w:rFonts w:hint="eastAsia"/>
              </w:rPr>
            </w:pPr>
            <w:r>
              <w:rPr>
                <w:rFonts w:hint="eastAsia"/>
              </w:rPr>
              <w:t>摄像头数量</w:t>
            </w:r>
            <w:r>
              <w:rPr>
                <w:rFonts w:hint="eastAsia"/>
              </w:rPr>
              <w:tab/>
            </w:r>
            <w:r>
              <w:rPr>
                <w:rFonts w:hint="eastAsia"/>
              </w:rPr>
              <w:t>5路（进出口通道各2路，操作台1路）</w:t>
            </w:r>
          </w:p>
          <w:p>
            <w:pPr>
              <w:spacing w:line="400" w:lineRule="exact"/>
              <w:rPr>
                <w:rFonts w:hint="eastAsia"/>
              </w:rPr>
            </w:pPr>
            <w:r>
              <w:rPr>
                <w:rFonts w:hint="eastAsia"/>
              </w:rPr>
              <w:t>宽动态范围</w:t>
            </w:r>
            <w:r>
              <w:rPr>
                <w:rFonts w:hint="eastAsia"/>
              </w:rPr>
              <w:tab/>
            </w:r>
            <w:r>
              <w:rPr>
                <w:rFonts w:hint="eastAsia"/>
              </w:rPr>
              <w:t>120dB</w:t>
            </w:r>
          </w:p>
          <w:p>
            <w:pPr>
              <w:spacing w:line="400" w:lineRule="exact"/>
              <w:rPr>
                <w:rFonts w:hint="eastAsia"/>
              </w:rPr>
            </w:pPr>
            <w:r>
              <w:rPr>
                <w:rFonts w:hint="eastAsia"/>
              </w:rPr>
              <w:t>视频压缩标准</w:t>
            </w:r>
            <w:r>
              <w:rPr>
                <w:rFonts w:hint="eastAsia"/>
              </w:rPr>
              <w:tab/>
            </w:r>
            <w:r>
              <w:rPr>
                <w:rFonts w:hint="eastAsia"/>
              </w:rPr>
              <w:t>H.265 /H.264 / MJPEG</w:t>
            </w:r>
          </w:p>
          <w:p>
            <w:pPr>
              <w:spacing w:line="400" w:lineRule="exact"/>
              <w:rPr>
                <w:rFonts w:hint="eastAsia"/>
              </w:rPr>
            </w:pPr>
            <w:r>
              <w:rPr>
                <w:rFonts w:hint="eastAsia"/>
              </w:rPr>
              <w:t>最大图像尺寸</w:t>
            </w:r>
            <w:r>
              <w:rPr>
                <w:rFonts w:hint="eastAsia"/>
              </w:rPr>
              <w:tab/>
            </w:r>
            <w:r>
              <w:rPr>
                <w:rFonts w:hint="eastAsia"/>
              </w:rPr>
              <w:t>1920× 1080</w:t>
            </w:r>
          </w:p>
          <w:p>
            <w:pPr>
              <w:spacing w:line="400" w:lineRule="exact"/>
              <w:rPr>
                <w:rFonts w:hint="eastAsia"/>
              </w:rPr>
            </w:pPr>
            <w:r>
              <w:rPr>
                <w:rFonts w:hint="eastAsia"/>
              </w:rPr>
              <w:t>存储时长</w:t>
            </w:r>
            <w:r>
              <w:rPr>
                <w:rFonts w:hint="eastAsia"/>
              </w:rPr>
              <w:tab/>
            </w:r>
            <w:r>
              <w:rPr>
                <w:rFonts w:hint="eastAsia"/>
              </w:rPr>
              <w:t>不少于30天</w:t>
            </w:r>
          </w:p>
          <w:p>
            <w:pPr>
              <w:spacing w:line="400" w:lineRule="exact"/>
              <w:rPr>
                <w:rFonts w:hint="eastAsia"/>
              </w:rPr>
            </w:pPr>
            <w:r>
              <w:rPr>
                <w:rFonts w:hint="eastAsia"/>
              </w:rPr>
              <w:t>操作台参数</w:t>
            </w:r>
            <w:r>
              <w:rPr>
                <w:rFonts w:hint="eastAsia"/>
              </w:rPr>
              <w:tab/>
            </w:r>
            <w:r>
              <w:rPr>
                <w:rFonts w:hint="eastAsia"/>
              </w:rPr>
              <w:t>显示屏尺寸</w:t>
            </w:r>
            <w:r>
              <w:rPr>
                <w:rFonts w:hint="eastAsia"/>
              </w:rPr>
              <w:tab/>
            </w:r>
            <w:r>
              <w:rPr>
                <w:rFonts w:hint="eastAsia"/>
              </w:rPr>
              <w:t>21.5"，双显</w:t>
            </w:r>
          </w:p>
          <w:p>
            <w:pPr>
              <w:spacing w:line="400" w:lineRule="exact"/>
              <w:rPr>
                <w:rFonts w:hint="eastAsia"/>
              </w:rPr>
            </w:pPr>
            <w:r>
              <w:rPr>
                <w:rFonts w:hint="eastAsia"/>
              </w:rPr>
              <w:t>显示分辨率</w:t>
            </w:r>
            <w:r>
              <w:rPr>
                <w:rFonts w:hint="eastAsia"/>
              </w:rPr>
              <w:tab/>
            </w:r>
            <w:r>
              <w:rPr>
                <w:rFonts w:hint="eastAsia"/>
              </w:rPr>
              <w:t>1920×1080</w:t>
            </w:r>
          </w:p>
          <w:p>
            <w:pPr>
              <w:spacing w:line="400" w:lineRule="exact"/>
              <w:rPr>
                <w:rFonts w:hint="eastAsia"/>
              </w:rPr>
            </w:pPr>
            <w:r>
              <w:rPr>
                <w:rFonts w:hint="eastAsia"/>
              </w:rPr>
              <w:t>智能功能</w:t>
            </w:r>
            <w:r>
              <w:rPr>
                <w:rFonts w:hint="eastAsia"/>
              </w:rPr>
              <w:tab/>
            </w:r>
            <w:r>
              <w:rPr>
                <w:rFonts w:hint="eastAsia"/>
              </w:rPr>
              <w:t>违禁品识别种类</w:t>
            </w:r>
            <w:r>
              <w:rPr>
                <w:rFonts w:hint="eastAsia"/>
              </w:rPr>
              <w:tab/>
            </w:r>
            <w:r>
              <w:rPr>
                <w:rFonts w:hint="eastAsia"/>
              </w:rPr>
              <w:t>15大类41小类</w:t>
            </w:r>
          </w:p>
          <w:p>
            <w:pPr>
              <w:spacing w:line="400" w:lineRule="exact"/>
              <w:rPr>
                <w:rFonts w:hint="eastAsia"/>
              </w:rPr>
            </w:pPr>
            <w:r>
              <w:rPr>
                <w:rFonts w:hint="eastAsia"/>
              </w:rPr>
              <w:t>系统登录方式</w:t>
            </w:r>
            <w:r>
              <w:rPr>
                <w:rFonts w:hint="eastAsia"/>
              </w:rPr>
              <w:tab/>
            </w:r>
            <w:r>
              <w:rPr>
                <w:rFonts w:hint="eastAsia"/>
              </w:rPr>
              <w:t>人脸/指纹/密码</w:t>
            </w:r>
          </w:p>
          <w:p>
            <w:pPr>
              <w:spacing w:line="400" w:lineRule="exact"/>
              <w:rPr>
                <w:rFonts w:hint="eastAsia"/>
              </w:rPr>
            </w:pPr>
            <w:r>
              <w:rPr>
                <w:rFonts w:hint="eastAsia"/>
              </w:rPr>
              <w:t>整机参数</w:t>
            </w:r>
            <w:r>
              <w:rPr>
                <w:rFonts w:hint="eastAsia"/>
              </w:rPr>
              <w:tab/>
            </w:r>
            <w:r>
              <w:rPr>
                <w:rFonts w:hint="eastAsia"/>
              </w:rPr>
              <w:t>功耗</w:t>
            </w:r>
            <w:r>
              <w:rPr>
                <w:rFonts w:hint="eastAsia"/>
              </w:rPr>
              <w:tab/>
            </w:r>
            <w:r>
              <w:rPr>
                <w:rFonts w:hint="eastAsia"/>
              </w:rPr>
              <w:t>＜1kW</w:t>
            </w:r>
          </w:p>
          <w:p>
            <w:pPr>
              <w:spacing w:line="400" w:lineRule="exact"/>
              <w:rPr>
                <w:rFonts w:hint="eastAsia"/>
              </w:rPr>
            </w:pPr>
            <w:r>
              <w:rPr>
                <w:rFonts w:hint="eastAsia"/>
              </w:rPr>
              <w:t>电源</w:t>
            </w:r>
            <w:r>
              <w:rPr>
                <w:rFonts w:hint="eastAsia"/>
              </w:rPr>
              <w:tab/>
            </w:r>
            <w:r>
              <w:rPr>
                <w:rFonts w:hint="eastAsia"/>
              </w:rPr>
              <w:t>220VAC（-15%~+10%），50±3Hz</w:t>
            </w:r>
          </w:p>
          <w:p>
            <w:pPr>
              <w:spacing w:line="400" w:lineRule="exact"/>
              <w:rPr>
                <w:rFonts w:hint="eastAsia"/>
              </w:rPr>
            </w:pPr>
            <w:r>
              <w:rPr>
                <w:rFonts w:hint="eastAsia"/>
              </w:rPr>
              <w:t>噪音级</w:t>
            </w:r>
            <w:r>
              <w:rPr>
                <w:rFonts w:hint="eastAsia"/>
              </w:rPr>
              <w:tab/>
            </w:r>
            <w:r>
              <w:rPr>
                <w:rFonts w:hint="eastAsia"/>
              </w:rPr>
              <w:t>＜60dB(A)，1m处</w:t>
            </w:r>
          </w:p>
          <w:p>
            <w:pPr>
              <w:spacing w:line="400" w:lineRule="exact"/>
              <w:rPr>
                <w:rFonts w:hint="eastAsia"/>
              </w:rPr>
            </w:pPr>
            <w:r>
              <w:rPr>
                <w:rFonts w:hint="eastAsia"/>
              </w:rPr>
              <w:t>工作温湿度</w:t>
            </w:r>
            <w:r>
              <w:rPr>
                <w:rFonts w:hint="eastAsia"/>
              </w:rPr>
              <w:tab/>
            </w:r>
            <w:r>
              <w:rPr>
                <w:rFonts w:hint="eastAsia"/>
              </w:rPr>
              <w:t>5℃～40℃；10%~95%（在不凝结水滴状态下）</w:t>
            </w:r>
          </w:p>
          <w:p>
            <w:pPr>
              <w:spacing w:line="400" w:lineRule="exact"/>
              <w:rPr>
                <w:rFonts w:hint="eastAsia"/>
              </w:rPr>
            </w:pPr>
            <w:r>
              <w:rPr>
                <w:rFonts w:hint="eastAsia"/>
              </w:rPr>
              <w:t>贮存温湿度</w:t>
            </w:r>
            <w:r>
              <w:rPr>
                <w:rFonts w:hint="eastAsia"/>
              </w:rPr>
              <w:tab/>
            </w:r>
            <w:r>
              <w:rPr>
                <w:rFonts w:hint="eastAsia"/>
              </w:rPr>
              <w:t>-20℃～60℃；0至95%（在不凝结水滴状态下）</w:t>
            </w:r>
          </w:p>
          <w:p>
            <w:pPr>
              <w:spacing w:line="400" w:lineRule="exact"/>
              <w:rPr>
                <w:rFonts w:hint="eastAsia"/>
              </w:rPr>
            </w:pPr>
            <w:r>
              <w:rPr>
                <w:rFonts w:hint="eastAsia"/>
              </w:rPr>
              <w:t>主机重量</w:t>
            </w:r>
            <w:r>
              <w:rPr>
                <w:rFonts w:hint="eastAsia"/>
              </w:rPr>
              <w:tab/>
            </w:r>
            <w:r>
              <w:rPr>
                <w:rFonts w:hint="eastAsia"/>
              </w:rPr>
              <w:t>＜800kg</w:t>
            </w:r>
          </w:p>
          <w:p>
            <w:pPr>
              <w:spacing w:line="400" w:lineRule="exact"/>
            </w:pPr>
            <w:r>
              <w:rPr>
                <w:rFonts w:hint="eastAsia"/>
              </w:rPr>
              <w:t>★疑似危险品识别功能：应可对以下可疑物品进行识别并以红色方框框选，发出文字和语音提示： 1.塑料瓶装二甲苯（500mL塑料瓶） 2.塑料瓶装酒精（550mL农夫山泉） 3.塑料瓶装煤油（550mL农夫山泉） 4.保温杯装纯净水（350mL金属保温杯） 5.自发热食品（自热火锅） 6.象牙模型（提供公安部检测报告并加盖原厂公章）</w:t>
            </w:r>
          </w:p>
          <w:p>
            <w:pPr>
              <w:spacing w:line="400" w:lineRule="exact"/>
            </w:pPr>
            <w:r>
              <w:rPr>
                <w:rFonts w:hint="eastAsia"/>
              </w:rPr>
              <w:t>★人员状态监控功能：当视频监控画面中操作人员出现疑似低头、打哈欠、偏头、长时间闭眼、吸烟等动作及镜头被遮挡时，应自动发送声、光、弹窗等报警提示，报警信息可推送至远程平台（提供公安部检测报告并加盖原厂公章）</w:t>
            </w:r>
          </w:p>
          <w:p>
            <w:pPr>
              <w:spacing w:line="400" w:lineRule="exact"/>
              <w:rPr>
                <w:rFonts w:hint="eastAsia"/>
              </w:rPr>
            </w:pPr>
            <w:r>
              <w:rPr>
                <w:rFonts w:hint="eastAsia"/>
              </w:rPr>
              <w:t>★智能温控：当设备内部温度达到阈值时，可自动启动散热风扇，直至温度降至阈值以下自动关闭。设备开机时，当检测到环境温度低于阈值时，可自动预热X射线源后进入登录界面（提供公安部检测报告并加盖原厂公章）</w:t>
            </w:r>
          </w:p>
        </w:tc>
        <w:tc>
          <w:tcPr>
            <w:tcW w:w="893"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台</w:t>
            </w:r>
          </w:p>
        </w:tc>
        <w:tc>
          <w:tcPr>
            <w:tcW w:w="893" w:type="dxa"/>
            <w:shd w:val="clear" w:color="auto" w:fill="auto"/>
            <w:vAlign w:val="center"/>
          </w:tcPr>
          <w:p>
            <w:pPr>
              <w:spacing w:line="400" w:lineRule="exact"/>
              <w:jc w:val="center"/>
              <w:rPr>
                <w:rFonts w:ascii="宋体" w:hAnsi="Calibri" w:cs="仿宋_GB2312"/>
                <w:sz w:val="18"/>
                <w:szCs w:val="18"/>
              </w:rPr>
            </w:pPr>
            <w:r>
              <w:rPr>
                <w:rFonts w:ascii="宋体" w:hAnsi="Calibri" w:cs="仿宋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2</w:t>
            </w:r>
          </w:p>
        </w:tc>
        <w:tc>
          <w:tcPr>
            <w:tcW w:w="1607" w:type="dxa"/>
            <w:shd w:val="clear" w:color="auto" w:fill="auto"/>
            <w:vAlign w:val="center"/>
          </w:tcPr>
          <w:p>
            <w:pPr>
              <w:spacing w:line="400" w:lineRule="exact"/>
              <w:jc w:val="center"/>
              <w:rPr>
                <w:rFonts w:hint="eastAsia" w:ascii="宋体" w:hAnsi="Calibri" w:cs="仿宋_GB2312"/>
                <w:sz w:val="18"/>
                <w:szCs w:val="18"/>
              </w:rPr>
            </w:pPr>
            <w:r>
              <w:rPr>
                <w:rFonts w:hint="eastAsia" w:ascii="宋体" w:hAnsi="Calibri" w:cs="仿宋_GB2312"/>
                <w:sz w:val="18"/>
                <w:szCs w:val="18"/>
              </w:rPr>
              <w:t>安装调试</w:t>
            </w:r>
          </w:p>
        </w:tc>
        <w:tc>
          <w:tcPr>
            <w:tcW w:w="5354" w:type="dxa"/>
            <w:shd w:val="clear" w:color="auto" w:fill="auto"/>
          </w:tcPr>
          <w:p>
            <w:pPr>
              <w:spacing w:line="400" w:lineRule="exact"/>
            </w:pPr>
            <w:r>
              <w:rPr>
                <w:rFonts w:hint="eastAsia"/>
              </w:rPr>
              <w:t>需要对原安检机免费拆除清运至甲方指定存放地点</w:t>
            </w:r>
          </w:p>
          <w:p>
            <w:pPr>
              <w:pStyle w:val="2"/>
              <w:rPr>
                <w:rFonts w:hint="eastAsia"/>
              </w:rPr>
            </w:pPr>
            <w:r>
              <w:rPr>
                <w:rFonts w:hint="eastAsia"/>
              </w:rPr>
              <w:t>新设备安装调试，保证安检室设备恢复有效运行</w:t>
            </w:r>
          </w:p>
          <w:p>
            <w:pPr>
              <w:pStyle w:val="2"/>
              <w:rPr>
                <w:b/>
              </w:rPr>
            </w:pPr>
            <w:r>
              <w:rPr>
                <w:rFonts w:hint="eastAsia"/>
                <w:b/>
              </w:rPr>
              <w:t>中标后三日内需提供针对该项目的原厂项目授权函及售后服务承诺函并加盖原厂公章</w:t>
            </w:r>
          </w:p>
        </w:tc>
        <w:tc>
          <w:tcPr>
            <w:tcW w:w="893" w:type="dxa"/>
            <w:shd w:val="clear" w:color="auto" w:fill="auto"/>
            <w:vAlign w:val="center"/>
          </w:tcPr>
          <w:p>
            <w:pPr>
              <w:spacing w:line="400" w:lineRule="exact"/>
              <w:jc w:val="center"/>
              <w:rPr>
                <w:rFonts w:hint="eastAsia" w:ascii="宋体" w:hAnsi="Calibri" w:cs="仿宋_GB2312"/>
                <w:sz w:val="18"/>
                <w:szCs w:val="18"/>
              </w:rPr>
            </w:pPr>
            <w:r>
              <w:rPr>
                <w:rFonts w:hint="eastAsia" w:ascii="宋体" w:hAnsi="Calibri" w:cs="仿宋_GB2312"/>
                <w:sz w:val="18"/>
                <w:szCs w:val="18"/>
              </w:rPr>
              <w:t>项</w:t>
            </w:r>
          </w:p>
        </w:tc>
        <w:tc>
          <w:tcPr>
            <w:tcW w:w="893" w:type="dxa"/>
            <w:shd w:val="clear" w:color="auto" w:fill="auto"/>
            <w:vAlign w:val="center"/>
          </w:tcPr>
          <w:p>
            <w:pPr>
              <w:spacing w:line="400" w:lineRule="exact"/>
              <w:jc w:val="center"/>
              <w:rPr>
                <w:rFonts w:ascii="宋体" w:hAnsi="Calibri" w:cs="仿宋_GB2312"/>
                <w:sz w:val="18"/>
                <w:szCs w:val="18"/>
              </w:rPr>
            </w:pPr>
            <w:r>
              <w:rPr>
                <w:rFonts w:ascii="宋体" w:hAnsi="Calibri" w:cs="仿宋_GB2312"/>
                <w:sz w:val="18"/>
                <w:szCs w:val="18"/>
              </w:rPr>
              <w:t>1</w:t>
            </w:r>
          </w:p>
        </w:tc>
      </w:tr>
    </w:tbl>
    <w:p>
      <w:pPr>
        <w:tabs>
          <w:tab w:val="left" w:pos="0"/>
        </w:tabs>
        <w:snapToGrid w:val="0"/>
        <w:spacing w:before="120" w:after="120" w:line="400" w:lineRule="exact"/>
        <w:ind w:firstLine="560" w:firstLineChars="200"/>
        <w:rPr>
          <w:rFonts w:ascii="宋体" w:hAnsi="宋体" w:cs="Courier New"/>
          <w:b/>
          <w:bCs/>
          <w:sz w:val="28"/>
          <w:szCs w:val="28"/>
        </w:rPr>
      </w:pPr>
    </w:p>
    <w:p>
      <w:pPr>
        <w:tabs>
          <w:tab w:val="left" w:pos="0"/>
        </w:tabs>
        <w:snapToGrid w:val="0"/>
        <w:spacing w:before="120" w:after="120" w:line="400" w:lineRule="exact"/>
        <w:ind w:firstLine="560" w:firstLineChars="200"/>
        <w:rPr>
          <w:rFonts w:ascii="宋体" w:hAnsi="宋体" w:cs="Courier New"/>
          <w:b/>
          <w:bCs/>
          <w:sz w:val="28"/>
          <w:szCs w:val="28"/>
        </w:rPr>
      </w:pPr>
      <w:r>
        <w:rPr>
          <w:rFonts w:hint="eastAsia" w:ascii="宋体" w:hAnsi="宋体" w:cs="Courier New"/>
          <w:b/>
          <w:bCs/>
          <w:sz w:val="28"/>
          <w:szCs w:val="28"/>
        </w:rPr>
        <w:t>3、采购标的需满足的服务标准、期限、效率等要求</w:t>
      </w:r>
    </w:p>
    <w:p>
      <w:pPr>
        <w:widowControl/>
        <w:spacing w:line="400" w:lineRule="exact"/>
        <w:ind w:firstLine="560" w:firstLineChars="200"/>
        <w:jc w:val="left"/>
        <w:rPr>
          <w:rFonts w:ascii="宋体" w:hAnsi="宋体"/>
          <w:sz w:val="28"/>
          <w:szCs w:val="28"/>
        </w:rPr>
      </w:pPr>
      <w:r>
        <w:rPr>
          <w:rFonts w:hint="eastAsia" w:ascii="宋体" w:hAnsi="宋体"/>
          <w:sz w:val="28"/>
          <w:szCs w:val="28"/>
        </w:rPr>
        <w:t>1.质量要求：供应商须提供符合采购需求、全新、原装合格产品（供货时需提供相关产品合格证）。</w:t>
      </w:r>
    </w:p>
    <w:p>
      <w:pPr>
        <w:widowControl/>
        <w:spacing w:line="360" w:lineRule="auto"/>
        <w:ind w:firstLine="560" w:firstLineChars="200"/>
        <w:jc w:val="left"/>
        <w:rPr>
          <w:rFonts w:ascii="宋体" w:hAnsi="宋体"/>
          <w:sz w:val="28"/>
          <w:szCs w:val="28"/>
        </w:rPr>
      </w:pPr>
      <w:r>
        <w:rPr>
          <w:rFonts w:hint="eastAsia" w:ascii="宋体" w:hAnsi="宋体"/>
          <w:sz w:val="28"/>
          <w:szCs w:val="28"/>
        </w:rPr>
        <w:t>2.质保、售后服务等要求：</w:t>
      </w:r>
    </w:p>
    <w:p>
      <w:pPr>
        <w:widowControl/>
        <w:spacing w:line="360" w:lineRule="auto"/>
        <w:ind w:firstLine="560" w:firstLineChars="200"/>
        <w:jc w:val="left"/>
        <w:rPr>
          <w:rFonts w:ascii="宋体" w:hAnsi="宋体"/>
          <w:sz w:val="28"/>
          <w:szCs w:val="28"/>
        </w:rPr>
      </w:pPr>
      <w:r>
        <w:rPr>
          <w:rFonts w:hint="eastAsia" w:ascii="宋体" w:hAnsi="宋体"/>
          <w:sz w:val="28"/>
          <w:szCs w:val="28"/>
        </w:rPr>
        <w:t>（1）整体叁年全免费质保以及上门售后服务和上门维护。不仅在集成过程中要有完善的技术保障，在出现故障时也要有及时有效的应急服务保障，充分满足售后服务及维护的要求。</w:t>
      </w:r>
    </w:p>
    <w:p>
      <w:pPr>
        <w:widowControl/>
        <w:spacing w:line="360" w:lineRule="auto"/>
        <w:ind w:firstLine="560" w:firstLineChars="200"/>
        <w:jc w:val="left"/>
        <w:rPr>
          <w:rFonts w:ascii="宋体" w:hAnsi="宋体"/>
          <w:sz w:val="28"/>
          <w:szCs w:val="28"/>
        </w:rPr>
      </w:pPr>
      <w:r>
        <w:rPr>
          <w:rFonts w:hint="eastAsia" w:ascii="宋体" w:hAnsi="宋体"/>
          <w:sz w:val="28"/>
          <w:szCs w:val="28"/>
        </w:rPr>
        <w:t>（2）签订采购合同之日起，在全部验收合格前，供应商必须安排不少于壹名具备良好职业素质的员工与法院工作人员同时间同地点协同完成有关工作，完全遵守法院各项管理制度，服从法院工作指派。</w:t>
      </w:r>
    </w:p>
    <w:p>
      <w:pPr>
        <w:widowControl/>
        <w:spacing w:line="360" w:lineRule="auto"/>
        <w:ind w:firstLine="560" w:firstLineChars="200"/>
        <w:jc w:val="left"/>
        <w:rPr>
          <w:rFonts w:ascii="宋体" w:hAnsi="宋体"/>
          <w:sz w:val="28"/>
          <w:szCs w:val="28"/>
        </w:rPr>
      </w:pPr>
      <w:r>
        <w:rPr>
          <w:rFonts w:hint="eastAsia" w:ascii="宋体" w:hAnsi="宋体"/>
          <w:sz w:val="28"/>
          <w:szCs w:val="28"/>
        </w:rPr>
        <w:t>（3）免费培训法院工作人员至其能单独熟练操作为止。</w:t>
      </w:r>
    </w:p>
    <w:p>
      <w:pPr>
        <w:widowControl/>
        <w:spacing w:line="360" w:lineRule="auto"/>
        <w:ind w:firstLine="560" w:firstLineChars="200"/>
        <w:jc w:val="left"/>
        <w:rPr>
          <w:rFonts w:ascii="宋体" w:hAnsi="宋体"/>
          <w:sz w:val="28"/>
          <w:szCs w:val="28"/>
        </w:rPr>
      </w:pPr>
      <w:r>
        <w:rPr>
          <w:rFonts w:hint="eastAsia" w:ascii="宋体" w:hAnsi="宋体"/>
          <w:sz w:val="28"/>
          <w:szCs w:val="28"/>
        </w:rPr>
        <w:t>（4）在采购单位收到供应商提供的产品后，应由采购单位组织抽样检验，如在抽检过程中供应商不能到场配合的，将视采购单位为其委托单位配合抽检，并在相关文书签字确认。采购单位认为有必要的情况下，可采取公证抽样取证办法，为检测所产生的一切费用由成交供应商承担。因检测等原因导致货物损坏的，在检测合格后由成交供应商免费补足与抽检样品一致的货物，确保采购人正常使用。</w:t>
      </w:r>
    </w:p>
    <w:p>
      <w:pPr>
        <w:widowControl/>
        <w:spacing w:line="360" w:lineRule="auto"/>
        <w:ind w:firstLine="560" w:firstLineChars="200"/>
        <w:jc w:val="left"/>
        <w:rPr>
          <w:rFonts w:ascii="宋体" w:hAnsi="宋体"/>
          <w:sz w:val="28"/>
          <w:szCs w:val="28"/>
        </w:rPr>
      </w:pPr>
      <w:r>
        <w:rPr>
          <w:rFonts w:hint="eastAsia" w:ascii="宋体" w:hAnsi="宋体"/>
          <w:sz w:val="28"/>
          <w:szCs w:val="28"/>
        </w:rPr>
        <w:t>（5）免费质保期内，同一商品、同一质量问题连续两次维修仍无法正常使用，成交供应商应无条件给予全套更换，更换后的货物质保期自更换之日起重新计算。</w:t>
      </w:r>
    </w:p>
    <w:p>
      <w:pPr>
        <w:widowControl/>
        <w:spacing w:line="360" w:lineRule="auto"/>
        <w:ind w:firstLine="560" w:firstLineChars="200"/>
        <w:jc w:val="left"/>
        <w:rPr>
          <w:rFonts w:ascii="宋体" w:hAnsi="宋体"/>
          <w:sz w:val="28"/>
          <w:szCs w:val="28"/>
        </w:rPr>
      </w:pPr>
      <w:r>
        <w:rPr>
          <w:rFonts w:hint="eastAsia" w:ascii="宋体" w:hAnsi="宋体"/>
          <w:sz w:val="28"/>
          <w:szCs w:val="28"/>
        </w:rPr>
        <w:t>（6）系统在质保期内出现故障时，成交供应商在接到用户单位电话通知后，30分钟内响应，2小时之内上门服务，并在8小时内负责修复。</w:t>
      </w:r>
    </w:p>
    <w:p>
      <w:pPr>
        <w:widowControl/>
        <w:spacing w:line="360" w:lineRule="auto"/>
        <w:ind w:firstLine="560" w:firstLineChars="200"/>
        <w:jc w:val="left"/>
        <w:rPr>
          <w:rFonts w:ascii="宋体" w:hAnsi="宋体"/>
          <w:sz w:val="28"/>
          <w:szCs w:val="28"/>
        </w:rPr>
      </w:pPr>
      <w:r>
        <w:rPr>
          <w:rFonts w:hint="eastAsia" w:ascii="宋体" w:hAnsi="宋体"/>
          <w:sz w:val="28"/>
          <w:szCs w:val="28"/>
        </w:rPr>
        <w:t>3.供货与安装周期：接到采购单位通知后，须在15个日历日内安装集成完毕。逾期未移交的，每延迟一周（不满一周按一周计算），按成交价格的百分之二向采购人支付违约金。</w:t>
      </w:r>
    </w:p>
    <w:p>
      <w:pPr>
        <w:widowControl/>
        <w:spacing w:line="360" w:lineRule="auto"/>
        <w:ind w:firstLine="560" w:firstLineChars="200"/>
        <w:jc w:val="left"/>
        <w:rPr>
          <w:rFonts w:ascii="宋体" w:hAnsi="宋体"/>
          <w:sz w:val="28"/>
          <w:szCs w:val="28"/>
        </w:rPr>
      </w:pPr>
      <w:r>
        <w:rPr>
          <w:rFonts w:hint="eastAsia" w:ascii="宋体" w:hAnsi="宋体"/>
          <w:sz w:val="28"/>
          <w:szCs w:val="28"/>
        </w:rPr>
        <w:t>4.交货、安装地点：采购单位指定地点。</w:t>
      </w:r>
    </w:p>
    <w:p>
      <w:pPr>
        <w:tabs>
          <w:tab w:val="left" w:pos="0"/>
        </w:tabs>
        <w:snapToGrid w:val="0"/>
        <w:spacing w:before="120" w:after="120" w:line="360" w:lineRule="auto"/>
        <w:ind w:firstLine="560" w:firstLineChars="200"/>
        <w:rPr>
          <w:rFonts w:ascii="宋体" w:hAnsi="宋体" w:cs="Courier New"/>
          <w:b/>
          <w:bCs/>
          <w:sz w:val="28"/>
          <w:szCs w:val="28"/>
        </w:rPr>
      </w:pPr>
      <w:r>
        <w:rPr>
          <w:rFonts w:hint="eastAsia" w:ascii="宋体" w:hAnsi="宋体" w:cs="Courier New"/>
          <w:b/>
          <w:bCs/>
          <w:sz w:val="28"/>
          <w:szCs w:val="28"/>
        </w:rPr>
        <w:t>4、采购标的验收标准</w:t>
      </w:r>
    </w:p>
    <w:p>
      <w:pPr>
        <w:ind w:firstLine="560" w:firstLineChars="200"/>
        <w:rPr>
          <w:rFonts w:ascii="宋体" w:hAnsi="宋体" w:cs="楷体_GB2312"/>
          <w:color w:val="000000"/>
          <w:kern w:val="0"/>
          <w:sz w:val="28"/>
          <w:szCs w:val="28"/>
        </w:rPr>
      </w:pPr>
      <w:r>
        <w:rPr>
          <w:rFonts w:hint="eastAsia" w:ascii="宋体" w:hAnsi="宋体"/>
          <w:sz w:val="28"/>
          <w:szCs w:val="28"/>
        </w:rPr>
        <w:t>安装、调试完毕后，成交供应商向采购单位提交验收申请报告，采购单位收到验收申请报告后将组织验收小组根据询价公告和供应商报价文件对供应商所供货物进行验收。如验收时发现有参数偏离且未在报价文件中说明的，视为验收不合格。 如以上检测、验收发现所供货物有不符合询价文件参数要求等情况，采购将视作成交供应商违约，有权终止双方合同，同时成交供应商还应承担采购人的一切损失并报相关部门予以处罚。</w:t>
      </w:r>
    </w:p>
    <w:p>
      <w:pPr>
        <w:pStyle w:val="13"/>
        <w:spacing w:line="0" w:lineRule="atLeast"/>
        <w:ind w:firstLine="560" w:firstLineChars="200"/>
        <w:jc w:val="both"/>
        <w:rPr>
          <w:rFonts w:ascii="宋体" w:hAnsi="宋体"/>
          <w:b/>
          <w:bCs/>
          <w:kern w:val="2"/>
          <w:sz w:val="28"/>
          <w:szCs w:val="28"/>
        </w:rPr>
      </w:pPr>
      <w:r>
        <w:rPr>
          <w:rFonts w:hint="eastAsia" w:ascii="宋体" w:hAnsi="宋体"/>
          <w:b/>
          <w:bCs/>
          <w:kern w:val="2"/>
          <w:sz w:val="28"/>
          <w:szCs w:val="28"/>
        </w:rPr>
        <w:t>三、政府采购政策功能落实</w:t>
      </w:r>
    </w:p>
    <w:p>
      <w:pPr>
        <w:snapToGrid w:val="0"/>
        <w:spacing w:line="300" w:lineRule="auto"/>
        <w:ind w:firstLine="560" w:firstLineChars="200"/>
        <w:rPr>
          <w:rFonts w:ascii="宋体" w:hAnsi="宋体"/>
          <w:bCs/>
          <w:sz w:val="28"/>
          <w:szCs w:val="28"/>
        </w:rPr>
      </w:pPr>
      <w:r>
        <w:rPr>
          <w:rFonts w:hint="eastAsia" w:ascii="宋体" w:hAnsi="宋体"/>
          <w:bCs/>
          <w:sz w:val="28"/>
          <w:szCs w:val="28"/>
        </w:rPr>
        <w:t>1、小微型企业价格扣除</w:t>
      </w:r>
    </w:p>
    <w:p>
      <w:pPr>
        <w:snapToGrid w:val="0"/>
        <w:spacing w:line="300" w:lineRule="auto"/>
        <w:ind w:firstLine="560" w:firstLineChars="200"/>
        <w:rPr>
          <w:rFonts w:ascii="宋体" w:hAnsi="宋体"/>
          <w:bCs/>
          <w:sz w:val="28"/>
          <w:szCs w:val="28"/>
        </w:rPr>
      </w:pPr>
      <w:r>
        <w:rPr>
          <w:rFonts w:hint="eastAsia" w:ascii="宋体" w:hAnsi="宋体"/>
          <w:bCs/>
          <w:sz w:val="28"/>
          <w:szCs w:val="28"/>
        </w:rPr>
        <w:t>（1）本项目对小型和微型企业产品给予10%的扣除价格，用扣除后的价格参与评审。</w:t>
      </w:r>
    </w:p>
    <w:p>
      <w:pPr>
        <w:snapToGrid w:val="0"/>
        <w:spacing w:line="300" w:lineRule="auto"/>
        <w:ind w:firstLine="560" w:firstLineChars="200"/>
        <w:rPr>
          <w:rFonts w:ascii="宋体" w:hAnsi="宋体"/>
          <w:bCs/>
          <w:sz w:val="28"/>
          <w:szCs w:val="28"/>
        </w:rPr>
      </w:pPr>
      <w:r>
        <w:rPr>
          <w:rFonts w:hint="eastAsia" w:ascii="宋体" w:hAnsi="宋体"/>
          <w:bCs/>
          <w:sz w:val="28"/>
          <w:szCs w:val="28"/>
        </w:rPr>
        <w:t>（2）供应商需按照采购文件的要求提供相应的《小型、微型企业声明函》。</w:t>
      </w:r>
    </w:p>
    <w:p>
      <w:pPr>
        <w:snapToGrid w:val="0"/>
        <w:spacing w:line="300" w:lineRule="auto"/>
        <w:ind w:firstLine="560" w:firstLineChars="200"/>
        <w:rPr>
          <w:rFonts w:ascii="宋体" w:hAnsi="宋体"/>
          <w:bCs/>
          <w:sz w:val="28"/>
          <w:szCs w:val="28"/>
        </w:rPr>
      </w:pPr>
      <w:r>
        <w:rPr>
          <w:rFonts w:hint="eastAsia" w:ascii="宋体" w:hAnsi="宋体"/>
          <w:bCs/>
          <w:sz w:val="28"/>
          <w:szCs w:val="28"/>
        </w:rPr>
        <w:t>（3）企业标准请参照《关于印发中小企业划型标准规定的通知》（工信部联企业[2011]300号）文件规定自行填写。</w:t>
      </w:r>
    </w:p>
    <w:p>
      <w:pPr>
        <w:snapToGrid w:val="0"/>
        <w:spacing w:line="300" w:lineRule="auto"/>
        <w:ind w:firstLine="560" w:firstLineChars="200"/>
        <w:rPr>
          <w:rFonts w:ascii="宋体" w:hAnsi="宋体"/>
          <w:bCs/>
          <w:sz w:val="28"/>
          <w:szCs w:val="28"/>
        </w:rPr>
      </w:pPr>
      <w:r>
        <w:rPr>
          <w:rFonts w:hint="eastAsia" w:ascii="宋体" w:hAnsi="宋体"/>
          <w:bCs/>
          <w:sz w:val="28"/>
          <w:szCs w:val="28"/>
        </w:rPr>
        <w:t>2、残疾人福利单位价格扣除</w:t>
      </w:r>
    </w:p>
    <w:p>
      <w:pPr>
        <w:snapToGrid w:val="0"/>
        <w:spacing w:line="300" w:lineRule="auto"/>
        <w:ind w:firstLine="560" w:firstLineChars="200"/>
        <w:rPr>
          <w:rFonts w:ascii="宋体" w:hAnsi="宋体"/>
          <w:bCs/>
          <w:sz w:val="28"/>
          <w:szCs w:val="28"/>
        </w:rPr>
      </w:pPr>
      <w:r>
        <w:rPr>
          <w:rFonts w:hint="eastAsia" w:ascii="宋体" w:hAnsi="宋体"/>
          <w:bCs/>
          <w:sz w:val="28"/>
          <w:szCs w:val="28"/>
        </w:rPr>
        <w:t>（1）本项目对残疾人福利性单位视同小型、微型企业，给予6%的价格扣除，用扣除后的价格参与评审。</w:t>
      </w:r>
    </w:p>
    <w:p>
      <w:pPr>
        <w:snapToGrid w:val="0"/>
        <w:spacing w:line="300" w:lineRule="auto"/>
        <w:ind w:firstLine="560" w:firstLineChars="200"/>
        <w:rPr>
          <w:rFonts w:ascii="宋体" w:hAnsi="宋体"/>
          <w:bCs/>
          <w:sz w:val="28"/>
          <w:szCs w:val="28"/>
        </w:rPr>
      </w:pPr>
      <w:r>
        <w:rPr>
          <w:rFonts w:hint="eastAsia" w:ascii="宋体" w:hAnsi="宋体"/>
          <w:bCs/>
          <w:sz w:val="28"/>
          <w:szCs w:val="28"/>
        </w:rPr>
        <w:t>（2）残疾人福利单位需按照采购文件的要求提供《残疾人福利性单位声明函》。</w:t>
      </w:r>
    </w:p>
    <w:p>
      <w:pPr>
        <w:snapToGrid w:val="0"/>
        <w:spacing w:line="300" w:lineRule="auto"/>
        <w:ind w:firstLine="560" w:firstLineChars="200"/>
        <w:rPr>
          <w:rFonts w:ascii="宋体" w:hAnsi="宋体"/>
          <w:bCs/>
          <w:sz w:val="28"/>
          <w:szCs w:val="28"/>
        </w:rPr>
      </w:pPr>
      <w:r>
        <w:rPr>
          <w:rFonts w:hint="eastAsia" w:ascii="宋体" w:hAnsi="宋体"/>
          <w:bCs/>
          <w:sz w:val="28"/>
          <w:szCs w:val="28"/>
        </w:rPr>
        <w:t>（3）残疾人福利单位标准请参照《关于促进残疾人就业政府采购政策的通知》（财库〔2017〕141号）。</w:t>
      </w:r>
    </w:p>
    <w:p>
      <w:pPr>
        <w:snapToGrid w:val="0"/>
        <w:spacing w:line="300" w:lineRule="auto"/>
        <w:ind w:firstLine="560" w:firstLineChars="200"/>
        <w:rPr>
          <w:rFonts w:ascii="宋体" w:hAnsi="宋体"/>
          <w:bCs/>
          <w:sz w:val="28"/>
          <w:szCs w:val="28"/>
        </w:rPr>
      </w:pPr>
      <w:r>
        <w:rPr>
          <w:rFonts w:hint="eastAsia" w:ascii="宋体" w:hAnsi="宋体"/>
          <w:bCs/>
          <w:sz w:val="28"/>
          <w:szCs w:val="28"/>
        </w:rPr>
        <w:t>3、监狱和戒毒企业价格扣除</w:t>
      </w:r>
    </w:p>
    <w:p>
      <w:pPr>
        <w:snapToGrid w:val="0"/>
        <w:spacing w:line="300" w:lineRule="auto"/>
        <w:ind w:firstLine="560" w:firstLineChars="200"/>
        <w:rPr>
          <w:rFonts w:ascii="宋体" w:hAnsi="宋体"/>
          <w:bCs/>
          <w:sz w:val="28"/>
          <w:szCs w:val="28"/>
        </w:rPr>
      </w:pPr>
      <w:r>
        <w:rPr>
          <w:rFonts w:hint="eastAsia" w:ascii="宋体" w:hAnsi="宋体"/>
          <w:bCs/>
          <w:sz w:val="28"/>
          <w:szCs w:val="28"/>
        </w:rPr>
        <w:t>（1）本项目对监狱和戒毒企业（简称监狱企业）视同小型、微型企业，给予6%的价格扣除，用扣除后的价格参与评审。</w:t>
      </w:r>
    </w:p>
    <w:p>
      <w:pPr>
        <w:snapToGrid w:val="0"/>
        <w:spacing w:line="300" w:lineRule="auto"/>
        <w:ind w:firstLine="560" w:firstLineChars="200"/>
        <w:rPr>
          <w:rFonts w:ascii="宋体" w:hAnsi="宋体"/>
          <w:bCs/>
          <w:sz w:val="28"/>
          <w:szCs w:val="28"/>
        </w:rPr>
      </w:pPr>
      <w:r>
        <w:rPr>
          <w:rFonts w:hint="eastAsia" w:ascii="宋体" w:hAnsi="宋体"/>
          <w:bCs/>
          <w:sz w:val="28"/>
          <w:szCs w:val="28"/>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00" w:lineRule="auto"/>
        <w:ind w:firstLine="560" w:firstLineChars="200"/>
        <w:rPr>
          <w:rFonts w:ascii="宋体" w:hAnsi="宋体"/>
          <w:bCs/>
          <w:sz w:val="28"/>
          <w:szCs w:val="28"/>
        </w:rPr>
      </w:pPr>
      <w:r>
        <w:rPr>
          <w:rFonts w:hint="eastAsia" w:ascii="宋体" w:hAnsi="宋体"/>
          <w:bCs/>
          <w:sz w:val="28"/>
          <w:szCs w:val="28"/>
        </w:rPr>
        <w:t>（3）监狱企业标准请参照《关于政府采购支持监狱企业发展有关问题的通知》（</w:t>
      </w:r>
      <w:r>
        <w:rPr>
          <w:rFonts w:ascii="宋体" w:hAnsi="宋体"/>
          <w:bCs/>
          <w:sz w:val="28"/>
          <w:szCs w:val="28"/>
        </w:rPr>
        <w:t>财库[2014]68号</w:t>
      </w:r>
      <w:r>
        <w:rPr>
          <w:rFonts w:hint="eastAsia" w:ascii="宋体" w:hAnsi="宋体"/>
          <w:bCs/>
          <w:sz w:val="28"/>
          <w:szCs w:val="28"/>
        </w:rPr>
        <w:t>）。</w:t>
      </w:r>
    </w:p>
    <w:p>
      <w:pPr>
        <w:snapToGrid w:val="0"/>
        <w:spacing w:line="300" w:lineRule="auto"/>
        <w:ind w:firstLine="560" w:firstLineChars="200"/>
        <w:rPr>
          <w:rFonts w:ascii="宋体" w:hAnsi="宋体"/>
          <w:bCs/>
          <w:sz w:val="28"/>
          <w:szCs w:val="28"/>
        </w:rPr>
      </w:pPr>
      <w:r>
        <w:rPr>
          <w:rFonts w:hint="eastAsia" w:ascii="宋体" w:hAnsi="宋体"/>
          <w:bCs/>
          <w:sz w:val="28"/>
          <w:szCs w:val="28"/>
        </w:rPr>
        <w:t>4、残疾人福利单位、监狱企业属于小型、微型企业的，不重复享受政策。</w:t>
      </w:r>
    </w:p>
    <w:p>
      <w:pPr>
        <w:snapToGrid w:val="0"/>
        <w:spacing w:line="300" w:lineRule="auto"/>
        <w:ind w:firstLine="560" w:firstLineChars="200"/>
        <w:rPr>
          <w:rFonts w:ascii="宋体" w:hAnsi="宋体"/>
          <w:bCs/>
          <w:sz w:val="28"/>
          <w:szCs w:val="28"/>
        </w:rPr>
      </w:pPr>
      <w:r>
        <w:rPr>
          <w:rFonts w:hint="eastAsia" w:ascii="宋体" w:hAnsi="宋体"/>
          <w:bCs/>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300" w:lineRule="auto"/>
        <w:ind w:firstLine="560" w:firstLineChars="200"/>
        <w:rPr>
          <w:rFonts w:ascii="宋体" w:hAnsi="宋体"/>
          <w:bCs/>
          <w:sz w:val="28"/>
          <w:szCs w:val="28"/>
        </w:rPr>
      </w:pPr>
      <w:r>
        <w:rPr>
          <w:rFonts w:hint="eastAsia" w:ascii="宋体" w:hAnsi="宋体"/>
          <w:bCs/>
          <w:sz w:val="28"/>
          <w:szCs w:val="28"/>
        </w:rPr>
        <w:t>6、联合体各方均为小型、微型企业（残疾人福利单位、监狱企业）的，联合体享受6%价格扣除，用扣除后的价格参与评审。</w:t>
      </w:r>
    </w:p>
    <w:p>
      <w:pPr>
        <w:snapToGrid w:val="0"/>
        <w:spacing w:line="300" w:lineRule="auto"/>
        <w:ind w:firstLine="560" w:firstLineChars="200"/>
        <w:rPr>
          <w:rFonts w:ascii="宋体" w:hAnsi="宋体"/>
          <w:bCs/>
          <w:sz w:val="28"/>
          <w:szCs w:val="28"/>
        </w:rPr>
      </w:pPr>
      <w:r>
        <w:rPr>
          <w:rFonts w:hint="eastAsia" w:ascii="宋体" w:hAnsi="宋体"/>
          <w:bCs/>
          <w:sz w:val="28"/>
          <w:szCs w:val="28"/>
        </w:rPr>
        <w:t>7、根据《江苏省政府采购信用管理暂行办法》的规定，对有失信行为的供应商将根据信用评价结果按规定予以扣分或价格加成。</w:t>
      </w:r>
    </w:p>
    <w:p>
      <w:pPr>
        <w:snapToGrid w:val="0"/>
        <w:spacing w:line="300" w:lineRule="auto"/>
        <w:ind w:firstLine="560" w:firstLineChars="200"/>
        <w:rPr>
          <w:rFonts w:ascii="宋体" w:hAnsi="宋体"/>
          <w:b/>
          <w:sz w:val="28"/>
          <w:szCs w:val="28"/>
        </w:rPr>
      </w:pPr>
      <w:r>
        <w:rPr>
          <w:rFonts w:hint="eastAsia" w:ascii="宋体" w:hAnsi="宋体"/>
          <w:b/>
          <w:sz w:val="28"/>
          <w:szCs w:val="28"/>
        </w:rPr>
        <w:t>四、中标通知</w:t>
      </w:r>
    </w:p>
    <w:p>
      <w:pPr>
        <w:snapToGrid w:val="0"/>
        <w:spacing w:line="300" w:lineRule="auto"/>
        <w:ind w:firstLine="570"/>
        <w:rPr>
          <w:rFonts w:ascii="宋体" w:hAnsi="宋体"/>
          <w:sz w:val="28"/>
          <w:szCs w:val="28"/>
        </w:rPr>
      </w:pPr>
      <w:r>
        <w:rPr>
          <w:rFonts w:hint="eastAsia" w:ascii="宋体" w:hAnsi="宋体"/>
          <w:sz w:val="28"/>
          <w:szCs w:val="28"/>
        </w:rPr>
        <w:t>中标结果在启东市人民政府、启东市人民法院网站公告，公告期限为1个工作日。公示期内对成交结果没有异议的，将确定成交候选人为成交供应商。</w:t>
      </w:r>
    </w:p>
    <w:p>
      <w:pPr>
        <w:pStyle w:val="2"/>
      </w:pPr>
    </w:p>
    <w:p>
      <w:pPr>
        <w:numPr>
          <w:ilvl w:val="0"/>
          <w:numId w:val="1"/>
        </w:numPr>
        <w:snapToGrid w:val="0"/>
        <w:spacing w:line="300" w:lineRule="auto"/>
        <w:jc w:val="center"/>
        <w:rPr>
          <w:rFonts w:ascii="宋体" w:hAnsi="宋体"/>
          <w:b/>
          <w:sz w:val="36"/>
          <w:szCs w:val="36"/>
        </w:rPr>
      </w:pPr>
      <w:r>
        <w:rPr>
          <w:rFonts w:hint="eastAsia" w:ascii="宋体" w:hAnsi="宋体"/>
          <w:b/>
          <w:sz w:val="36"/>
          <w:szCs w:val="36"/>
        </w:rPr>
        <w:t xml:space="preserve"> 成交原则</w:t>
      </w:r>
    </w:p>
    <w:p>
      <w:pPr>
        <w:pStyle w:val="2"/>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询价小组从质量和服务均能满足询价公告实质性响应要求的供应商中，按照报价由低到高顺序推荐3名成交候选供应商，其中符合采购需求且报价最低者确定为成交供应商；若最低报价有相同者，则由采购人采取现场抽签的方式确定成交人；</w:t>
      </w:r>
    </w:p>
    <w:p>
      <w:pPr>
        <w:pStyle w:val="2"/>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报价为项目的总价，不得将项目拆分或选择性报价；</w:t>
      </w:r>
    </w:p>
    <w:p>
      <w:pPr>
        <w:pStyle w:val="2"/>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成交人不得用以任何方式转包或分包本项目。</w:t>
      </w:r>
    </w:p>
    <w:p>
      <w:pPr>
        <w:snapToGrid w:val="0"/>
        <w:spacing w:line="300" w:lineRule="auto"/>
        <w:ind w:firstLine="570"/>
        <w:rPr>
          <w:rFonts w:ascii="宋体" w:hAnsi="宋体"/>
          <w:sz w:val="28"/>
          <w:szCs w:val="28"/>
        </w:rPr>
      </w:pPr>
    </w:p>
    <w:p>
      <w:pPr>
        <w:snapToGrid w:val="0"/>
        <w:spacing w:line="300" w:lineRule="auto"/>
        <w:jc w:val="center"/>
        <w:rPr>
          <w:rFonts w:ascii="宋体" w:hAnsi="宋体"/>
          <w:b/>
          <w:sz w:val="36"/>
          <w:szCs w:val="36"/>
        </w:rPr>
      </w:pPr>
      <w:r>
        <w:rPr>
          <w:rFonts w:hint="eastAsia" w:ascii="宋体" w:hAnsi="宋体"/>
          <w:b/>
          <w:sz w:val="36"/>
          <w:szCs w:val="36"/>
        </w:rPr>
        <w:t>第六部分  合同签订与验收付款</w:t>
      </w:r>
    </w:p>
    <w:p>
      <w:pPr>
        <w:snapToGrid w:val="0"/>
        <w:spacing w:line="300" w:lineRule="auto"/>
        <w:jc w:val="center"/>
        <w:rPr>
          <w:rFonts w:ascii="宋体" w:hAnsi="宋体"/>
          <w:sz w:val="28"/>
          <w:szCs w:val="28"/>
        </w:rPr>
      </w:pPr>
    </w:p>
    <w:p>
      <w:pPr>
        <w:snapToGrid w:val="0"/>
        <w:spacing w:line="300" w:lineRule="auto"/>
        <w:ind w:firstLine="560" w:firstLineChars="200"/>
        <w:contextualSpacing/>
        <w:rPr>
          <w:rFonts w:ascii="宋体" w:hAnsi="宋体"/>
          <w:sz w:val="28"/>
          <w:szCs w:val="28"/>
        </w:rPr>
      </w:pPr>
      <w:r>
        <w:rPr>
          <w:rFonts w:hint="eastAsia" w:ascii="宋体" w:hAnsi="宋体"/>
          <w:sz w:val="28"/>
          <w:szCs w:val="28"/>
        </w:rPr>
        <w:t>一、中标供应商和采购人应在中标公示后五日内签订合同。合同签订后中标供应商方可履约，否则引起的一切后果由中标供应商自行承担。纸质合同一式四份，采购人、中标供应商各两份。</w:t>
      </w:r>
      <w:r>
        <w:rPr>
          <w:rFonts w:hint="eastAsia" w:ascii="宋体" w:hAnsi="宋体"/>
          <w:sz w:val="28"/>
          <w:szCs w:val="28"/>
          <w:lang w:val="zh-CN"/>
        </w:rPr>
        <w:t>所签合同不得对采购文件作实质性修改</w:t>
      </w:r>
      <w:r>
        <w:rPr>
          <w:rFonts w:hint="eastAsia" w:ascii="宋体" w:hAnsi="宋体"/>
          <w:sz w:val="28"/>
          <w:szCs w:val="28"/>
        </w:rPr>
        <w:t>。采购人不得向中标供应商提出不合理的要求作为签订合同的条件，不得与中标供应商私下订立背离采购文件实质性内容的协议。成交供应商因自身原因不能订立采购合同的，采购单位将取消其成交资格，同时相关主管部门将对成交供应商作以下处理：记入不良信誉，并按《政府采购法》有关规定，暂停其在启东市场的政府采购资格。</w:t>
      </w:r>
    </w:p>
    <w:p>
      <w:pPr>
        <w:snapToGrid w:val="0"/>
        <w:spacing w:line="300" w:lineRule="auto"/>
        <w:ind w:firstLine="560" w:firstLineChars="200"/>
        <w:contextualSpacing/>
        <w:rPr>
          <w:rFonts w:ascii="宋体" w:hAnsi="宋体"/>
          <w:sz w:val="28"/>
          <w:szCs w:val="28"/>
        </w:rPr>
      </w:pPr>
      <w:r>
        <w:rPr>
          <w:rFonts w:hint="eastAsia" w:ascii="宋体" w:hAnsi="宋体"/>
          <w:b/>
          <w:sz w:val="28"/>
          <w:szCs w:val="28"/>
        </w:rPr>
        <w:t>二</w:t>
      </w:r>
      <w:r>
        <w:rPr>
          <w:rFonts w:hint="eastAsia" w:ascii="宋体" w:hAnsi="宋体"/>
          <w:sz w:val="28"/>
          <w:szCs w:val="28"/>
        </w:rPr>
        <w:t>、</w:t>
      </w:r>
      <w:bookmarkStart w:id="2" w:name="OLE_LINK2"/>
      <w:bookmarkStart w:id="3" w:name="OLE_LINK1"/>
      <w:r>
        <w:rPr>
          <w:rFonts w:hint="eastAsia" w:ascii="宋体" w:hAnsi="宋体"/>
          <w:sz w:val="28"/>
          <w:szCs w:val="28"/>
        </w:rPr>
        <w:t>采购人按合同约定积极配合中标供应商履约，中标供应商履约到位后，请以书面形式向采购人提出验收申请，采购人接到申请后原则上在5个工作日内及时组织相关专业技术人员，必要时邀请招标人、质检等部门共同参与验收，并出具验收报告，验收合格后及时支付相应款项。</w:t>
      </w:r>
    </w:p>
    <w:p>
      <w:pPr>
        <w:snapToGrid w:val="0"/>
        <w:spacing w:line="300" w:lineRule="auto"/>
        <w:ind w:firstLine="660"/>
        <w:contextualSpacing/>
        <w:rPr>
          <w:rFonts w:ascii="宋体" w:hAnsi="宋体"/>
          <w:sz w:val="28"/>
          <w:szCs w:val="28"/>
        </w:rPr>
      </w:pPr>
      <w:r>
        <w:rPr>
          <w:rFonts w:hint="eastAsia" w:ascii="宋体" w:hAnsi="宋体"/>
          <w:sz w:val="28"/>
          <w:szCs w:val="28"/>
        </w:rPr>
        <w:t>三、采购人故意推迟项目验收时间的，与供应商串通或要求供应商通过减少货物数量或降低服务标准的，在履行合同中采取更改配置、调换物品等手段的，要求供应商出具虚假发票或任意更改销售发票的，谋取不正当利益的，需承担相应的法律责任。</w:t>
      </w:r>
    </w:p>
    <w:p>
      <w:pPr>
        <w:snapToGrid w:val="0"/>
        <w:spacing w:line="300" w:lineRule="auto"/>
        <w:ind w:firstLine="660"/>
        <w:contextualSpacing/>
        <w:rPr>
          <w:rFonts w:ascii="宋体" w:hAnsi="宋体"/>
          <w:sz w:val="28"/>
          <w:szCs w:val="28"/>
        </w:rPr>
      </w:pPr>
      <w:r>
        <w:rPr>
          <w:rFonts w:hint="eastAsia" w:ascii="宋体" w:hAnsi="宋体"/>
          <w:sz w:val="28"/>
          <w:szCs w:val="28"/>
        </w:rPr>
        <w:t>四、中标供应商出现违约情形，应当及时纠正或补偿；造成损失的，按合同约定追究违约责任；发现有假冒、伪劣、走私产品、商业贿赂等违法情形的，应由采购人移交工商、质监、公安等行政执法部门依法查处。</w:t>
      </w:r>
    </w:p>
    <w:p>
      <w:pPr>
        <w:pStyle w:val="4"/>
        <w:kinsoku w:val="0"/>
        <w:topLinePunct/>
        <w:autoSpaceDE w:val="0"/>
        <w:autoSpaceDN w:val="0"/>
        <w:snapToGrid w:val="0"/>
        <w:spacing w:line="300" w:lineRule="auto"/>
        <w:ind w:right="210" w:firstLine="599" w:firstLineChars="214"/>
        <w:contextualSpacing/>
        <w:rPr>
          <w:rFonts w:ascii="宋体" w:hAnsi="宋体"/>
          <w:kern w:val="2"/>
          <w:sz w:val="28"/>
          <w:szCs w:val="28"/>
        </w:rPr>
      </w:pPr>
      <w:r>
        <w:rPr>
          <w:rFonts w:hint="eastAsia" w:ascii="宋体" w:hAnsi="宋体"/>
          <w:kern w:val="2"/>
          <w:sz w:val="28"/>
          <w:szCs w:val="28"/>
          <w:lang w:val="zh-CN"/>
        </w:rPr>
        <w:t>五、</w:t>
      </w:r>
      <w:r>
        <w:rPr>
          <w:rFonts w:hint="eastAsia" w:ascii="宋体" w:hAnsi="宋体"/>
          <w:kern w:val="2"/>
          <w:sz w:val="28"/>
          <w:szCs w:val="28"/>
        </w:rPr>
        <w:t>不响应付款方式的，视同无效投标处理。</w:t>
      </w:r>
    </w:p>
    <w:p>
      <w:pPr>
        <w:snapToGrid w:val="0"/>
        <w:spacing w:line="300" w:lineRule="auto"/>
        <w:ind w:firstLine="660"/>
        <w:contextualSpacing/>
        <w:rPr>
          <w:rFonts w:ascii="宋体" w:hAnsi="宋体"/>
          <w:sz w:val="28"/>
          <w:szCs w:val="28"/>
        </w:rPr>
      </w:pPr>
      <w:r>
        <w:rPr>
          <w:rFonts w:hint="eastAsia" w:ascii="宋体" w:hAnsi="宋体"/>
          <w:sz w:val="28"/>
          <w:szCs w:val="28"/>
        </w:rPr>
        <w:t>六、付款方式：设备到场安装调试完毕经启东市市场监督管理局及采购单位验收合格并在无故障运行一个月后付合同价的95%，质保期满后付清余款（不计利息）。</w:t>
      </w:r>
      <w:bookmarkEnd w:id="2"/>
      <w:bookmarkEnd w:id="3"/>
      <w:bookmarkStart w:id="4" w:name="_GoBack"/>
      <w:bookmarkEnd w:id="4"/>
    </w:p>
    <w:p>
      <w:pPr>
        <w:snapToGrid w:val="0"/>
        <w:spacing w:line="300" w:lineRule="auto"/>
        <w:outlineLvl w:val="0"/>
        <w:rPr>
          <w:rFonts w:ascii="仿宋_GB2312" w:hAnsi="宋体" w:eastAsia="仿宋_GB2312"/>
          <w:b/>
          <w:sz w:val="36"/>
          <w:szCs w:val="36"/>
        </w:rPr>
      </w:pPr>
    </w:p>
    <w:p>
      <w:pPr>
        <w:pStyle w:val="2"/>
        <w:rPr>
          <w:rFonts w:hint="eastAsia"/>
        </w:rPr>
      </w:pPr>
    </w:p>
    <w:p>
      <w:pPr>
        <w:snapToGrid w:val="0"/>
        <w:spacing w:line="300" w:lineRule="auto"/>
        <w:jc w:val="center"/>
        <w:outlineLvl w:val="0"/>
        <w:rPr>
          <w:rFonts w:ascii="宋体" w:hAnsi="宋体"/>
          <w:b/>
          <w:sz w:val="36"/>
          <w:szCs w:val="36"/>
        </w:rPr>
      </w:pPr>
      <w:r>
        <w:rPr>
          <w:rFonts w:hint="eastAsia" w:ascii="宋体" w:hAnsi="宋体"/>
          <w:b/>
          <w:sz w:val="36"/>
          <w:szCs w:val="36"/>
        </w:rPr>
        <w:t>第七部分  投标文件组成</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（1）参加政府采购活动前 3 年内在经营活动中没有重大违法记录和失信记录的书面声明（按照附件一格式填写）；</w:t>
      </w:r>
    </w:p>
    <w:p>
      <w:pPr>
        <w:spacing w:line="480" w:lineRule="exact"/>
        <w:ind w:left="560"/>
        <w:rPr>
          <w:rFonts w:ascii="仿宋_GB2312" w:eastAsia="仿宋_GB2312"/>
          <w:sz w:val="28"/>
          <w:szCs w:val="28"/>
        </w:rPr>
      </w:pPr>
      <w:r>
        <w:rPr>
          <w:rFonts w:hint="eastAsia" w:ascii="仿宋_GB2312" w:eastAsia="仿宋_GB2312"/>
          <w:sz w:val="28"/>
          <w:szCs w:val="28"/>
        </w:rPr>
        <w:t>（2）合法有效的营业执照复印件（加盖单位公章）；</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（3）法定代表人授权委托书（按照附件二格式填写，法定代表人亲自参加的，无需提供法定代表人授权委托书）；</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（4）被授权人身份证复印件（加盖单位公章，原件备查，法定代表人亲自参加的，无需提供被授权人身份证复印件）；</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（5）法定代表人身份证复印件（加盖单位公章，法定代表人亲自参加的，原件备查）；</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（6）报价表：必须按提供的样表格式（附件三）填写报价，所有涉及报价的页面均必须加盖单位公章，否则视为无效响应文件。</w:t>
      </w:r>
    </w:p>
    <w:p>
      <w:pPr>
        <w:spacing w:line="480" w:lineRule="exact"/>
        <w:ind w:firstLine="560" w:firstLineChars="200"/>
      </w:pPr>
      <w:r>
        <w:rPr>
          <w:rFonts w:hint="eastAsia" w:ascii="仿宋_GB2312" w:eastAsia="仿宋_GB2312"/>
          <w:sz w:val="28"/>
          <w:szCs w:val="28"/>
        </w:rPr>
        <w:t>（7）报价货物采购要求响应表：报价供应商提供报价货物的详细配置和技术参数，必须对采购要求进行逐条响应且要完全满足技术参数要求，接受正偏离，不接受负偏离，否则将作无效投标处理。（加盖报价单位公章）（格式见询价文件附件四）；</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（8）质保承诺书（加盖报价单位公章）（格式见询价文件附件五）； </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响应文件正、副本各一份，响应文件中必须包含上述要求提供的所有材料并加盖投标单位公章，否则视为无效响应文件。响应文件装订成册并密封，密封袋上标明：项目名称、投标单位名称，否则视为无效响应文件。</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8.响应文件递交</w:t>
      </w:r>
    </w:p>
    <w:p>
      <w:pPr>
        <w:spacing w:line="480" w:lineRule="exact"/>
        <w:ind w:firstLine="560" w:firstLineChars="200"/>
        <w:rPr>
          <w:rFonts w:ascii="仿宋_GB2312" w:eastAsia="仿宋_GB2312"/>
          <w:b/>
          <w:sz w:val="28"/>
          <w:szCs w:val="28"/>
        </w:rPr>
      </w:pPr>
      <w:r>
        <w:rPr>
          <w:rFonts w:hint="eastAsia" w:ascii="仿宋_GB2312" w:eastAsia="仿宋_GB2312"/>
          <w:b/>
          <w:sz w:val="28"/>
          <w:szCs w:val="28"/>
        </w:rPr>
        <w:t>响应文件请于</w:t>
      </w:r>
      <w:r>
        <w:rPr>
          <w:rFonts w:hint="eastAsia" w:ascii="仿宋_GB2312" w:eastAsia="仿宋_GB2312"/>
          <w:b/>
          <w:sz w:val="28"/>
          <w:szCs w:val="28"/>
          <w:u w:val="single"/>
        </w:rPr>
        <w:t>20</w:t>
      </w:r>
      <w:r>
        <w:rPr>
          <w:rFonts w:ascii="仿宋_GB2312" w:eastAsia="仿宋_GB2312"/>
          <w:b/>
          <w:sz w:val="28"/>
          <w:szCs w:val="28"/>
          <w:u w:val="single"/>
        </w:rPr>
        <w:t>2</w:t>
      </w:r>
      <w:r>
        <w:rPr>
          <w:rFonts w:hint="eastAsia" w:ascii="仿宋_GB2312" w:eastAsia="仿宋_GB2312"/>
          <w:b/>
          <w:sz w:val="28"/>
          <w:szCs w:val="28"/>
          <w:u w:val="single"/>
        </w:rPr>
        <w:t>2年</w:t>
      </w:r>
      <w:r>
        <w:rPr>
          <w:rFonts w:hint="eastAsia" w:ascii="仿宋_GB2312" w:eastAsia="仿宋_GB2312"/>
          <w:b/>
          <w:sz w:val="28"/>
          <w:szCs w:val="28"/>
          <w:u w:val="single"/>
          <w:lang w:val="en-US" w:eastAsia="zh-CN"/>
        </w:rPr>
        <w:t>9</w:t>
      </w:r>
      <w:r>
        <w:rPr>
          <w:rFonts w:hint="eastAsia" w:ascii="仿宋_GB2312" w:eastAsia="仿宋_GB2312"/>
          <w:b/>
          <w:sz w:val="28"/>
          <w:szCs w:val="28"/>
          <w:u w:val="single"/>
        </w:rPr>
        <w:t>月</w:t>
      </w:r>
      <w:r>
        <w:rPr>
          <w:rFonts w:hint="eastAsia" w:ascii="仿宋_GB2312" w:eastAsia="仿宋_GB2312"/>
          <w:b/>
          <w:sz w:val="28"/>
          <w:szCs w:val="28"/>
          <w:u w:val="single"/>
          <w:lang w:val="en-US" w:eastAsia="zh-CN"/>
        </w:rPr>
        <w:t>29</w:t>
      </w:r>
      <w:r>
        <w:rPr>
          <w:rFonts w:hint="eastAsia" w:ascii="仿宋_GB2312" w:eastAsia="仿宋_GB2312"/>
          <w:b/>
          <w:sz w:val="28"/>
          <w:szCs w:val="28"/>
          <w:u w:val="single"/>
        </w:rPr>
        <w:t>日上午10:00前</w:t>
      </w:r>
      <w:r>
        <w:rPr>
          <w:rFonts w:hint="eastAsia" w:ascii="仿宋_GB2312" w:eastAsia="仿宋_GB2312"/>
          <w:b/>
          <w:sz w:val="28"/>
          <w:szCs w:val="28"/>
        </w:rPr>
        <w:t>密封邮寄至启东市人民法院行装科315，逾时则不予受理。</w:t>
      </w:r>
    </w:p>
    <w:p>
      <w:pPr>
        <w:pStyle w:val="2"/>
        <w:rPr>
          <w:rFonts w:ascii="仿宋_GB2312" w:eastAsia="仿宋_GB2312"/>
          <w:b/>
          <w:sz w:val="28"/>
          <w:szCs w:val="28"/>
        </w:rPr>
      </w:pPr>
    </w:p>
    <w:p/>
    <w:p>
      <w:pPr>
        <w:pStyle w:val="2"/>
      </w:pPr>
    </w:p>
    <w:p/>
    <w:p>
      <w:pPr>
        <w:pStyle w:val="2"/>
      </w:pPr>
    </w:p>
    <w:p/>
    <w:p>
      <w:pPr>
        <w:pStyle w:val="2"/>
        <w:rPr>
          <w:rFonts w:hint="eastAsia"/>
        </w:rPr>
      </w:pPr>
    </w:p>
    <w:p>
      <w:pPr>
        <w:rPr>
          <w:rFonts w:ascii="仿宋" w:hAnsi="仿宋" w:eastAsia="仿宋" w:cs="仿宋"/>
          <w:b/>
          <w:sz w:val="28"/>
          <w:szCs w:val="28"/>
        </w:rPr>
      </w:pPr>
      <w:r>
        <w:rPr>
          <w:rFonts w:hint="eastAsia" w:ascii="仿宋" w:hAnsi="仿宋" w:eastAsia="仿宋" w:cs="仿宋"/>
          <w:b/>
          <w:sz w:val="28"/>
          <w:szCs w:val="28"/>
        </w:rPr>
        <w:t>投标文件格式一：</w:t>
      </w:r>
    </w:p>
    <w:p>
      <w:pPr>
        <w:rPr>
          <w:rFonts w:ascii="仿宋" w:hAnsi="仿宋" w:eastAsia="仿宋" w:cs="仿宋"/>
          <w:b/>
          <w:sz w:val="28"/>
          <w:szCs w:val="28"/>
        </w:rPr>
      </w:pPr>
    </w:p>
    <w:p>
      <w:pPr>
        <w:ind w:firstLine="640" w:firstLineChars="200"/>
        <w:jc w:val="center"/>
        <w:rPr>
          <w:rFonts w:ascii="宋体" w:hAnsi="宋体"/>
          <w:b/>
          <w:sz w:val="32"/>
          <w:szCs w:val="32"/>
        </w:rPr>
      </w:pPr>
      <w:r>
        <w:rPr>
          <w:rFonts w:hint="eastAsia" w:ascii="宋体" w:hAnsi="宋体"/>
          <w:b/>
          <w:sz w:val="32"/>
          <w:szCs w:val="32"/>
        </w:rPr>
        <w:t>参加政府采购活动前 3 年内在经营活动中没有重大违法记</w:t>
      </w:r>
      <w:r>
        <w:rPr>
          <w:rFonts w:hint="eastAsia" w:ascii="宋体" w:hAnsi="宋体"/>
          <w:b/>
          <w:bCs/>
          <w:sz w:val="32"/>
          <w:szCs w:val="32"/>
        </w:rPr>
        <w:t>录和失信记录的书面声明</w:t>
      </w:r>
    </w:p>
    <w:p>
      <w:pPr>
        <w:spacing w:line="460" w:lineRule="exact"/>
        <w:rPr>
          <w:rFonts w:ascii="宋体" w:hAnsi="宋体"/>
          <w:b/>
          <w:bCs/>
          <w:sz w:val="44"/>
          <w:szCs w:val="44"/>
        </w:rPr>
      </w:pPr>
    </w:p>
    <w:p>
      <w:pPr>
        <w:spacing w:line="460" w:lineRule="exact"/>
        <w:jc w:val="center"/>
        <w:rPr>
          <w:rFonts w:ascii="宋体" w:hAnsi="宋体"/>
          <w:b/>
          <w:bCs/>
          <w:sz w:val="36"/>
          <w:szCs w:val="36"/>
        </w:rPr>
      </w:pPr>
      <w:r>
        <w:rPr>
          <w:rFonts w:hint="eastAsia" w:ascii="宋体" w:hAnsi="宋体"/>
          <w:b/>
          <w:bCs/>
          <w:sz w:val="36"/>
          <w:szCs w:val="36"/>
        </w:rPr>
        <w:t>声  明</w:t>
      </w:r>
    </w:p>
    <w:p>
      <w:pPr>
        <w:spacing w:line="460" w:lineRule="exact"/>
        <w:ind w:firstLine="881"/>
        <w:jc w:val="center"/>
        <w:rPr>
          <w:rFonts w:ascii="宋体" w:hAnsi="宋体"/>
          <w:b/>
          <w:bCs/>
          <w:sz w:val="44"/>
          <w:szCs w:val="44"/>
        </w:rPr>
      </w:pPr>
    </w:p>
    <w:p>
      <w:pPr>
        <w:spacing w:line="500" w:lineRule="exact"/>
        <w:ind w:firstLine="482"/>
        <w:jc w:val="left"/>
        <w:rPr>
          <w:rFonts w:ascii="宋体" w:hAnsi="宋体"/>
          <w:bCs/>
          <w:sz w:val="28"/>
          <w:szCs w:val="22"/>
        </w:rPr>
      </w:pPr>
      <w:r>
        <w:rPr>
          <w:rFonts w:hint="eastAsia" w:ascii="宋体" w:hAnsi="宋体"/>
          <w:bCs/>
          <w:sz w:val="28"/>
          <w:szCs w:val="22"/>
        </w:rPr>
        <w:t>我公司（本人）郑重声明：参加本次政府采购活动前 3 年内，我公司在经营活动中没有因违法经营受到刑事处罚或者责令停产停业、吊销许可证或者执照、较大数额罚款等行政处罚。</w:t>
      </w:r>
    </w:p>
    <w:p>
      <w:pPr>
        <w:spacing w:line="500" w:lineRule="exact"/>
        <w:ind w:firstLine="482"/>
        <w:jc w:val="left"/>
        <w:rPr>
          <w:rFonts w:ascii="宋体" w:hAnsi="宋体"/>
          <w:sz w:val="28"/>
          <w:szCs w:val="28"/>
        </w:rPr>
      </w:pPr>
      <w:r>
        <w:rPr>
          <w:rFonts w:hint="eastAsia" w:ascii="宋体" w:hAnsi="宋体"/>
          <w:bCs/>
          <w:sz w:val="28"/>
          <w:szCs w:val="22"/>
        </w:rPr>
        <w:t>在</w:t>
      </w:r>
      <w:r>
        <w:rPr>
          <w:rFonts w:hint="eastAsia" w:ascii="宋体" w:hAnsi="宋体"/>
          <w:sz w:val="28"/>
          <w:szCs w:val="28"/>
        </w:rPr>
        <w:t>响应截止时间节点，没有被“信用中国”（</w:t>
      </w:r>
      <w:r>
        <w:rPr>
          <w:rFonts w:ascii="宋体" w:hAnsi="宋体"/>
          <w:sz w:val="28"/>
          <w:szCs w:val="28"/>
        </w:rPr>
        <w:t>www.creditchina.gov.cn</w:t>
      </w:r>
      <w:r>
        <w:rPr>
          <w:rFonts w:hint="eastAsia" w:ascii="宋体" w:hAnsi="宋体"/>
          <w:sz w:val="28"/>
          <w:szCs w:val="28"/>
        </w:rPr>
        <w:t>）、“中国政府采购网”（</w:t>
      </w:r>
      <w:r>
        <w:rPr>
          <w:rFonts w:ascii="宋体" w:hAnsi="宋体"/>
          <w:sz w:val="28"/>
          <w:szCs w:val="28"/>
        </w:rPr>
        <w:t>www.ccgp.gov.cn</w:t>
      </w:r>
      <w:r>
        <w:rPr>
          <w:rFonts w:hint="eastAsia" w:ascii="宋体" w:hAnsi="宋体"/>
          <w:sz w:val="28"/>
          <w:szCs w:val="28"/>
        </w:rPr>
        <w:t>）、“信用江苏”（</w:t>
      </w:r>
      <w:r>
        <w:rPr>
          <w:rFonts w:ascii="宋体" w:hAnsi="宋体"/>
          <w:sz w:val="28"/>
          <w:szCs w:val="28"/>
        </w:rPr>
        <w:t>www.jscredit.cn/index.htm</w:t>
      </w:r>
      <w:r>
        <w:rPr>
          <w:rFonts w:hint="eastAsia" w:ascii="宋体" w:hAnsi="宋体"/>
          <w:sz w:val="28"/>
          <w:szCs w:val="28"/>
        </w:rPr>
        <w:t>）网站列入失信被执行人、重大税收违法案件当事人名单、政府采购严重违法失信行为记录名单。</w:t>
      </w:r>
    </w:p>
    <w:p>
      <w:pPr>
        <w:spacing w:line="500" w:lineRule="exact"/>
        <w:ind w:firstLine="482"/>
        <w:rPr>
          <w:rFonts w:ascii="宋体" w:hAnsi="宋体"/>
          <w:sz w:val="24"/>
        </w:rPr>
      </w:pPr>
    </w:p>
    <w:p>
      <w:pPr>
        <w:spacing w:line="500" w:lineRule="exact"/>
        <w:ind w:firstLine="482"/>
        <w:rPr>
          <w:rFonts w:ascii="宋体" w:hAnsi="宋体"/>
          <w:sz w:val="24"/>
        </w:rPr>
      </w:pPr>
    </w:p>
    <w:p>
      <w:pPr>
        <w:spacing w:line="500" w:lineRule="exact"/>
        <w:ind w:firstLine="482"/>
        <w:rPr>
          <w:rFonts w:ascii="宋体" w:hAnsi="宋体"/>
          <w:sz w:val="24"/>
        </w:rPr>
      </w:pPr>
    </w:p>
    <w:p>
      <w:pPr>
        <w:spacing w:line="500" w:lineRule="exact"/>
        <w:ind w:firstLine="482"/>
        <w:rPr>
          <w:rFonts w:ascii="宋体" w:hAnsi="宋体"/>
          <w:sz w:val="24"/>
        </w:rPr>
      </w:pPr>
    </w:p>
    <w:p>
      <w:pPr>
        <w:spacing w:line="500" w:lineRule="exact"/>
        <w:rPr>
          <w:rFonts w:ascii="宋体" w:hAnsi="宋体"/>
          <w:bCs/>
          <w:sz w:val="24"/>
          <w:szCs w:val="21"/>
        </w:rPr>
      </w:pPr>
    </w:p>
    <w:p>
      <w:pPr>
        <w:spacing w:line="360" w:lineRule="auto"/>
        <w:rPr>
          <w:rFonts w:ascii="宋体" w:hAnsi="宋体"/>
          <w:bCs/>
          <w:sz w:val="28"/>
          <w:szCs w:val="22"/>
          <w:u w:val="single"/>
        </w:rPr>
      </w:pPr>
      <w:r>
        <w:rPr>
          <w:rFonts w:hint="eastAsia" w:ascii="宋体" w:hAnsi="宋体" w:cs="宋体"/>
          <w:sz w:val="28"/>
          <w:szCs w:val="28"/>
        </w:rPr>
        <w:t>响应供应商全称（盖公章）</w:t>
      </w:r>
      <w:r>
        <w:rPr>
          <w:rFonts w:hint="eastAsia" w:ascii="宋体" w:hAnsi="宋体"/>
          <w:bCs/>
          <w:sz w:val="28"/>
          <w:szCs w:val="22"/>
        </w:rPr>
        <w:t>：</w:t>
      </w:r>
    </w:p>
    <w:p>
      <w:pPr>
        <w:spacing w:line="360" w:lineRule="auto"/>
        <w:rPr>
          <w:rFonts w:ascii="宋体" w:hAnsi="宋体"/>
          <w:bCs/>
          <w:sz w:val="28"/>
          <w:szCs w:val="22"/>
        </w:rPr>
      </w:pPr>
      <w:r>
        <w:rPr>
          <w:rFonts w:hint="eastAsia" w:ascii="宋体" w:hAnsi="宋体"/>
          <w:bCs/>
          <w:sz w:val="28"/>
          <w:szCs w:val="22"/>
        </w:rPr>
        <w:t xml:space="preserve">                            法定代表人（签字或盖章）：</w:t>
      </w:r>
    </w:p>
    <w:p>
      <w:pPr>
        <w:spacing w:line="360" w:lineRule="auto"/>
        <w:rPr>
          <w:rFonts w:ascii="宋体" w:hAnsi="宋体"/>
          <w:bCs/>
          <w:sz w:val="28"/>
          <w:szCs w:val="22"/>
        </w:rPr>
      </w:pPr>
      <w:r>
        <w:rPr>
          <w:rFonts w:hint="eastAsia" w:ascii="宋体" w:hAnsi="宋体"/>
          <w:bCs/>
          <w:sz w:val="28"/>
          <w:szCs w:val="22"/>
        </w:rPr>
        <w:t xml:space="preserve">                            日期：    年    月    日</w:t>
      </w:r>
    </w:p>
    <w:p>
      <w:pPr>
        <w:rPr>
          <w:rFonts w:eastAsia="仿宋_GB2312"/>
          <w:sz w:val="28"/>
        </w:rPr>
      </w:pPr>
      <w:r>
        <w:rPr>
          <w:rFonts w:eastAsia="仿宋_GB2312"/>
          <w:sz w:val="28"/>
        </w:rPr>
        <w:br w:type="page"/>
      </w:r>
      <w:r>
        <w:rPr>
          <w:rFonts w:hint="eastAsia" w:ascii="仿宋" w:hAnsi="仿宋" w:eastAsia="仿宋" w:cs="仿宋"/>
          <w:b/>
          <w:sz w:val="28"/>
          <w:szCs w:val="28"/>
        </w:rPr>
        <w:t>投标文件格式二：</w:t>
      </w:r>
    </w:p>
    <w:p>
      <w:pPr>
        <w:rPr>
          <w:rFonts w:eastAsia="仿宋_GB2312"/>
          <w:sz w:val="28"/>
        </w:rPr>
      </w:pPr>
    </w:p>
    <w:p>
      <w:pPr>
        <w:jc w:val="center"/>
        <w:rPr>
          <w:rFonts w:eastAsia="方正小标宋简体"/>
          <w:b/>
          <w:sz w:val="32"/>
        </w:rPr>
      </w:pPr>
      <w:r>
        <w:rPr>
          <w:rFonts w:hint="eastAsia" w:eastAsia="方正小标宋简体"/>
          <w:b/>
          <w:sz w:val="32"/>
        </w:rPr>
        <w:t>法定代表人授权委托书</w:t>
      </w:r>
    </w:p>
    <w:p>
      <w:pPr>
        <w:jc w:val="center"/>
        <w:rPr>
          <w:rFonts w:eastAsia="方正小标宋简体"/>
          <w:sz w:val="32"/>
        </w:rPr>
      </w:pPr>
    </w:p>
    <w:p>
      <w:pPr>
        <w:adjustRightInd w:val="0"/>
        <w:snapToGrid w:val="0"/>
        <w:spacing w:line="312" w:lineRule="auto"/>
        <w:ind w:firstLine="560" w:firstLineChars="200"/>
        <w:jc w:val="left"/>
        <w:rPr>
          <w:rFonts w:ascii="宋体" w:hAnsi="宋体" w:cs="宋体"/>
          <w:sz w:val="28"/>
          <w:szCs w:val="28"/>
        </w:rPr>
      </w:pPr>
      <w:r>
        <w:rPr>
          <w:rFonts w:hint="eastAsia" w:ascii="宋体" w:hAnsi="宋体" w:cs="宋体"/>
          <w:sz w:val="28"/>
          <w:szCs w:val="28"/>
        </w:rPr>
        <w:t>本授权书声明：</w:t>
      </w:r>
    </w:p>
    <w:p>
      <w:pPr>
        <w:adjustRightInd w:val="0"/>
        <w:snapToGrid w:val="0"/>
        <w:spacing w:line="312" w:lineRule="auto"/>
        <w:ind w:firstLine="560" w:firstLineChars="200"/>
        <w:jc w:val="left"/>
        <w:rPr>
          <w:rFonts w:ascii="宋体" w:hAnsi="宋体" w:cs="宋体"/>
          <w:sz w:val="28"/>
          <w:szCs w:val="28"/>
          <w:u w:val="single"/>
        </w:rPr>
      </w:pPr>
      <w:r>
        <w:rPr>
          <w:rFonts w:hint="eastAsia" w:ascii="宋体" w:hAnsi="宋体" w:cs="宋体"/>
          <w:sz w:val="28"/>
          <w:szCs w:val="28"/>
        </w:rPr>
        <w:t>我</w:t>
      </w:r>
      <w:r>
        <w:rPr>
          <w:rFonts w:hint="eastAsia" w:ascii="宋体" w:hAnsi="宋体" w:cs="宋体"/>
          <w:sz w:val="28"/>
          <w:szCs w:val="28"/>
          <w:u w:val="single"/>
        </w:rPr>
        <w:t>（姓名）</w:t>
      </w:r>
      <w:r>
        <w:rPr>
          <w:rFonts w:hint="eastAsia" w:ascii="宋体" w:hAnsi="宋体" w:cs="宋体"/>
          <w:sz w:val="28"/>
          <w:szCs w:val="28"/>
        </w:rPr>
        <w:t>，系</w:t>
      </w:r>
      <w:r>
        <w:rPr>
          <w:rFonts w:hint="eastAsia" w:ascii="宋体" w:hAnsi="宋体" w:cs="宋体"/>
          <w:sz w:val="28"/>
          <w:szCs w:val="28"/>
          <w:u w:val="single"/>
        </w:rPr>
        <w:t>（响应供应商全称）</w:t>
      </w:r>
      <w:r>
        <w:rPr>
          <w:rFonts w:hint="eastAsia" w:ascii="宋体" w:hAnsi="宋体" w:cs="宋体"/>
          <w:sz w:val="28"/>
          <w:szCs w:val="28"/>
        </w:rPr>
        <w:t>的法定代表人，现授权</w:t>
      </w:r>
      <w:r>
        <w:rPr>
          <w:rFonts w:hint="eastAsia" w:ascii="宋体" w:hAnsi="宋体" w:cs="宋体"/>
          <w:sz w:val="28"/>
          <w:szCs w:val="28"/>
          <w:u w:val="single"/>
        </w:rPr>
        <w:t>（姓名）</w:t>
      </w:r>
      <w:r>
        <w:rPr>
          <w:rFonts w:hint="eastAsia" w:ascii="宋体" w:hAnsi="宋体" w:cs="宋体"/>
          <w:sz w:val="28"/>
          <w:szCs w:val="28"/>
        </w:rPr>
        <w:t>为我公司的授权委托人（即代理人），以我公司的名义参加</w:t>
      </w:r>
      <w:r>
        <w:rPr>
          <w:rFonts w:hint="eastAsia" w:ascii="宋体" w:hAnsi="宋体" w:eastAsia="宋体" w:cs="宋体"/>
          <w:color w:val="333333"/>
          <w:sz w:val="28"/>
          <w:szCs w:val="28"/>
          <w:u w:val="single"/>
          <w:shd w:val="clear" w:color="auto" w:fill="FFFFFF"/>
        </w:rPr>
        <w:t>启东市人民法院安检室X光机采购</w:t>
      </w:r>
      <w:r>
        <w:rPr>
          <w:rFonts w:hint="eastAsia" w:ascii="宋体" w:hAnsi="宋体" w:cs="宋体"/>
          <w:sz w:val="28"/>
          <w:szCs w:val="28"/>
          <w:u w:val="single"/>
        </w:rPr>
        <w:t>项目</w:t>
      </w:r>
      <w:r>
        <w:rPr>
          <w:rFonts w:hint="eastAsia" w:ascii="宋体" w:hAnsi="宋体" w:cs="宋体"/>
          <w:sz w:val="28"/>
          <w:szCs w:val="28"/>
        </w:rPr>
        <w:t>的响应报价，全权代表我公司处理本次询价采购的一切事宜。</w:t>
      </w:r>
    </w:p>
    <w:p>
      <w:pPr>
        <w:adjustRightInd w:val="0"/>
        <w:snapToGrid w:val="0"/>
        <w:spacing w:line="312" w:lineRule="auto"/>
        <w:ind w:firstLine="560" w:firstLineChars="200"/>
        <w:jc w:val="left"/>
        <w:rPr>
          <w:rFonts w:ascii="宋体" w:hAnsi="宋体" w:cs="宋体"/>
          <w:sz w:val="28"/>
          <w:szCs w:val="28"/>
        </w:rPr>
      </w:pPr>
      <w:r>
        <w:rPr>
          <w:rFonts w:hint="eastAsia" w:ascii="宋体" w:hAnsi="宋体" w:cs="宋体"/>
          <w:sz w:val="28"/>
          <w:szCs w:val="28"/>
        </w:rPr>
        <w:t>授权委托人（即代理人）在采购过程中所签署的一切文件、报价、承诺和处理与之有关的一切事项，我均予以承认。</w:t>
      </w:r>
    </w:p>
    <w:p>
      <w:pPr>
        <w:adjustRightInd w:val="0"/>
        <w:snapToGrid w:val="0"/>
        <w:spacing w:line="312" w:lineRule="auto"/>
        <w:ind w:firstLine="560" w:firstLineChars="200"/>
        <w:jc w:val="left"/>
        <w:rPr>
          <w:rFonts w:ascii="宋体" w:hAnsi="宋体" w:cs="宋体"/>
          <w:sz w:val="28"/>
          <w:szCs w:val="28"/>
        </w:rPr>
      </w:pPr>
      <w:r>
        <w:rPr>
          <w:rFonts w:hint="eastAsia" w:ascii="宋体" w:hAnsi="宋体" w:cs="宋体"/>
          <w:sz w:val="28"/>
          <w:szCs w:val="28"/>
        </w:rPr>
        <w:t>授权委托人无转委权。</w:t>
      </w:r>
    </w:p>
    <w:p>
      <w:pPr>
        <w:spacing w:line="312" w:lineRule="auto"/>
        <w:rPr>
          <w:rFonts w:ascii="宋体" w:hAnsi="宋体" w:cs="宋体"/>
          <w:sz w:val="28"/>
          <w:szCs w:val="28"/>
        </w:rPr>
      </w:pPr>
    </w:p>
    <w:p>
      <w:pPr>
        <w:adjustRightInd w:val="0"/>
        <w:snapToGrid w:val="0"/>
        <w:spacing w:line="312" w:lineRule="auto"/>
        <w:ind w:firstLine="560" w:firstLineChars="200"/>
        <w:jc w:val="left"/>
        <w:rPr>
          <w:rFonts w:ascii="宋体" w:hAnsi="宋体" w:cs="宋体"/>
          <w:sz w:val="28"/>
          <w:szCs w:val="28"/>
        </w:rPr>
      </w:pPr>
      <w:r>
        <w:rPr>
          <w:rFonts w:hint="eastAsia" w:ascii="宋体" w:hAnsi="宋体" w:cs="宋体"/>
          <w:sz w:val="28"/>
          <w:szCs w:val="28"/>
        </w:rPr>
        <w:t>授权委托人（即代理人）情况：</w:t>
      </w:r>
    </w:p>
    <w:p>
      <w:pPr>
        <w:adjustRightInd w:val="0"/>
        <w:snapToGrid w:val="0"/>
        <w:spacing w:line="312" w:lineRule="auto"/>
        <w:ind w:firstLine="560" w:firstLineChars="200"/>
        <w:jc w:val="left"/>
        <w:rPr>
          <w:rFonts w:ascii="宋体" w:hAnsi="宋体" w:cs="宋体"/>
          <w:sz w:val="28"/>
          <w:szCs w:val="28"/>
        </w:rPr>
      </w:pPr>
      <w:r>
        <w:rPr>
          <w:rFonts w:hint="eastAsia" w:ascii="宋体" w:hAnsi="宋体" w:cs="宋体"/>
          <w:sz w:val="28"/>
          <w:szCs w:val="28"/>
        </w:rPr>
        <w:t>姓名：                   职务：</w:t>
      </w:r>
    </w:p>
    <w:p>
      <w:pPr>
        <w:adjustRightInd w:val="0"/>
        <w:snapToGrid w:val="0"/>
        <w:spacing w:line="312" w:lineRule="auto"/>
        <w:ind w:firstLine="560" w:firstLineChars="200"/>
        <w:jc w:val="left"/>
        <w:rPr>
          <w:rFonts w:ascii="宋体" w:hAnsi="宋体" w:cs="宋体"/>
          <w:sz w:val="28"/>
          <w:szCs w:val="28"/>
          <w:u w:val="single"/>
        </w:rPr>
      </w:pPr>
      <w:r>
        <w:rPr>
          <w:rFonts w:hint="eastAsia" w:ascii="宋体" w:hAnsi="宋体" w:cs="宋体"/>
          <w:sz w:val="28"/>
          <w:szCs w:val="28"/>
        </w:rPr>
        <w:t>身份证号码：</w:t>
      </w:r>
    </w:p>
    <w:p>
      <w:pPr>
        <w:adjustRightInd w:val="0"/>
        <w:snapToGrid w:val="0"/>
        <w:spacing w:line="312" w:lineRule="auto"/>
        <w:ind w:firstLine="560" w:firstLineChars="200"/>
        <w:jc w:val="left"/>
        <w:rPr>
          <w:rFonts w:ascii="宋体" w:hAnsi="宋体" w:cs="宋体"/>
          <w:sz w:val="28"/>
          <w:szCs w:val="28"/>
        </w:rPr>
      </w:pPr>
      <w:r>
        <w:rPr>
          <w:rFonts w:hint="eastAsia" w:ascii="宋体" w:hAnsi="宋体" w:cs="宋体"/>
          <w:sz w:val="28"/>
          <w:szCs w:val="28"/>
        </w:rPr>
        <w:t>联系电话：               传真：</w:t>
      </w:r>
    </w:p>
    <w:p>
      <w:pPr>
        <w:adjustRightInd w:val="0"/>
        <w:snapToGrid w:val="0"/>
        <w:spacing w:line="312" w:lineRule="auto"/>
        <w:ind w:firstLine="3360" w:firstLineChars="1200"/>
        <w:jc w:val="left"/>
        <w:rPr>
          <w:rFonts w:ascii="宋体" w:hAnsi="宋体" w:cs="宋体"/>
          <w:sz w:val="28"/>
          <w:szCs w:val="28"/>
        </w:rPr>
      </w:pPr>
    </w:p>
    <w:p>
      <w:pPr>
        <w:adjustRightInd w:val="0"/>
        <w:snapToGrid w:val="0"/>
        <w:spacing w:line="312" w:lineRule="auto"/>
        <w:ind w:firstLine="3360" w:firstLineChars="1200"/>
        <w:jc w:val="left"/>
        <w:rPr>
          <w:rFonts w:ascii="宋体" w:hAnsi="宋体" w:cs="宋体"/>
          <w:sz w:val="28"/>
          <w:szCs w:val="28"/>
        </w:rPr>
      </w:pPr>
      <w:r>
        <w:rPr>
          <w:rFonts w:hint="eastAsia" w:ascii="宋体" w:hAnsi="宋体" w:cs="宋体"/>
          <w:sz w:val="28"/>
          <w:szCs w:val="28"/>
        </w:rPr>
        <w:t>响应供应商全称（盖公章）：</w:t>
      </w:r>
    </w:p>
    <w:p>
      <w:pPr>
        <w:adjustRightInd w:val="0"/>
        <w:snapToGrid w:val="0"/>
        <w:spacing w:line="312" w:lineRule="auto"/>
        <w:ind w:firstLine="3360" w:firstLineChars="1200"/>
        <w:jc w:val="left"/>
        <w:rPr>
          <w:rFonts w:ascii="宋体" w:hAnsi="宋体" w:cs="宋体"/>
          <w:sz w:val="28"/>
          <w:szCs w:val="28"/>
          <w:u w:val="single"/>
        </w:rPr>
      </w:pPr>
      <w:r>
        <w:rPr>
          <w:rFonts w:hint="eastAsia" w:ascii="宋体" w:hAnsi="宋体" w:cs="宋体"/>
          <w:sz w:val="28"/>
          <w:szCs w:val="28"/>
        </w:rPr>
        <w:t>法定代表人（签字或盖章）：</w:t>
      </w:r>
    </w:p>
    <w:p>
      <w:pPr>
        <w:adjustRightInd w:val="0"/>
        <w:snapToGrid w:val="0"/>
        <w:spacing w:line="312" w:lineRule="auto"/>
        <w:ind w:firstLine="3360" w:firstLineChars="1200"/>
        <w:jc w:val="left"/>
        <w:rPr>
          <w:rFonts w:ascii="宋体" w:hAnsi="宋体" w:cs="宋体"/>
          <w:sz w:val="28"/>
          <w:szCs w:val="28"/>
        </w:rPr>
      </w:pPr>
      <w:r>
        <w:rPr>
          <w:rFonts w:hint="eastAsia" w:ascii="宋体" w:hAnsi="宋体" w:cs="宋体"/>
          <w:sz w:val="28"/>
          <w:szCs w:val="28"/>
        </w:rPr>
        <w:t>日期：   年   月   日</w:t>
      </w:r>
    </w:p>
    <w:p>
      <w:pPr>
        <w:widowControl/>
        <w:shd w:val="clear" w:color="auto" w:fill="FFFFFF"/>
        <w:spacing w:line="500" w:lineRule="exact"/>
        <w:ind w:left="140" w:leftChars="67" w:firstLine="560" w:firstLineChars="200"/>
        <w:jc w:val="left"/>
        <w:rPr>
          <w:rFonts w:ascii="宋体" w:hAnsi="宋体" w:cs="宋体"/>
          <w:b/>
          <w:sz w:val="28"/>
          <w:szCs w:val="28"/>
        </w:rPr>
      </w:pPr>
    </w:p>
    <w:p>
      <w:pPr>
        <w:widowControl/>
        <w:shd w:val="clear" w:color="auto" w:fill="FFFFFF"/>
        <w:spacing w:line="500" w:lineRule="exact"/>
        <w:jc w:val="left"/>
        <w:rPr>
          <w:rFonts w:eastAsia="仿宋_GB2312"/>
          <w:kern w:val="0"/>
          <w:sz w:val="28"/>
        </w:rPr>
      </w:pPr>
      <w:r>
        <w:rPr>
          <w:rFonts w:hint="eastAsia" w:ascii="宋体" w:hAnsi="宋体" w:cs="宋体"/>
          <w:b/>
          <w:sz w:val="28"/>
          <w:szCs w:val="28"/>
        </w:rPr>
        <w:t>附授权委托人（即代理人）身份证原件复印件并加盖单位公章。</w:t>
      </w:r>
    </w:p>
    <w:p>
      <w:pPr>
        <w:widowControl/>
        <w:shd w:val="clear" w:color="auto" w:fill="FFFFFF"/>
        <w:spacing w:line="500" w:lineRule="exact"/>
        <w:ind w:left="140" w:leftChars="67" w:firstLine="560" w:firstLineChars="200"/>
        <w:jc w:val="left"/>
        <w:rPr>
          <w:rFonts w:eastAsia="仿宋_GB2312"/>
          <w:kern w:val="0"/>
          <w:sz w:val="28"/>
        </w:rPr>
      </w:pPr>
    </w:p>
    <w:p>
      <w:pPr>
        <w:widowControl/>
        <w:shd w:val="clear" w:color="auto" w:fill="FFFFFF"/>
        <w:spacing w:line="500" w:lineRule="exact"/>
        <w:ind w:left="140" w:leftChars="67" w:firstLine="560" w:firstLineChars="200"/>
        <w:jc w:val="left"/>
        <w:rPr>
          <w:rFonts w:eastAsia="仿宋_GB2312"/>
          <w:kern w:val="0"/>
          <w:sz w:val="28"/>
        </w:rPr>
      </w:pPr>
    </w:p>
    <w:p>
      <w:pPr>
        <w:spacing w:line="500" w:lineRule="exact"/>
        <w:rPr>
          <w:rFonts w:ascii="仿宋_GB2312" w:eastAsia="仿宋_GB2312"/>
          <w:b/>
          <w:sz w:val="28"/>
        </w:rPr>
      </w:pPr>
    </w:p>
    <w:p>
      <w:pPr>
        <w:snapToGrid w:val="0"/>
        <w:spacing w:line="440" w:lineRule="exact"/>
        <w:rPr>
          <w:rFonts w:ascii="仿宋_GB2312" w:eastAsia="仿宋_GB2312"/>
          <w:b/>
          <w:sz w:val="28"/>
        </w:rPr>
        <w:sectPr>
          <w:pgSz w:w="11907" w:h="16840"/>
          <w:pgMar w:top="1418" w:right="1418" w:bottom="851" w:left="1418" w:header="851" w:footer="992" w:gutter="0"/>
          <w:cols w:space="720" w:num="1"/>
          <w:docGrid w:type="linesAndChars" w:linePitch="312" w:charSpace="0"/>
        </w:sectPr>
      </w:pPr>
      <w:r>
        <w:rPr>
          <w:rFonts w:ascii="仿宋_GB2312" w:eastAsia="仿宋_GB2312"/>
          <w:b/>
          <w:sz w:val="28"/>
        </w:rPr>
        <w:t xml:space="preserve"> </w:t>
      </w:r>
    </w:p>
    <w:p>
      <w:pPr>
        <w:spacing w:line="500" w:lineRule="exact"/>
        <w:rPr>
          <w:rFonts w:ascii="仿宋_GB2312" w:eastAsia="仿宋_GB2312"/>
          <w:b/>
          <w:sz w:val="28"/>
        </w:rPr>
      </w:pPr>
      <w:r>
        <w:rPr>
          <w:rFonts w:hint="eastAsia" w:ascii="仿宋" w:hAnsi="仿宋" w:eastAsia="仿宋" w:cs="仿宋"/>
          <w:b/>
          <w:sz w:val="28"/>
          <w:szCs w:val="28"/>
        </w:rPr>
        <w:t>投标文件格式三</w:t>
      </w:r>
      <w:r>
        <w:rPr>
          <w:rFonts w:hint="eastAsia" w:ascii="仿宋_GB2312" w:eastAsia="仿宋_GB2312"/>
          <w:bCs/>
          <w:sz w:val="28"/>
        </w:rPr>
        <w:t>：</w:t>
      </w:r>
      <w:r>
        <w:rPr>
          <w:rFonts w:hint="eastAsia" w:ascii="仿宋_GB2312" w:eastAsia="仿宋_GB2312"/>
          <w:b/>
          <w:sz w:val="28"/>
        </w:rPr>
        <w:t>报价表范本</w:t>
      </w:r>
    </w:p>
    <w:p>
      <w:pPr>
        <w:snapToGrid w:val="0"/>
        <w:spacing w:line="240" w:lineRule="atLeast"/>
        <w:jc w:val="center"/>
        <w:rPr>
          <w:rFonts w:ascii="黑体" w:eastAsia="黑体"/>
          <w:b/>
          <w:sz w:val="48"/>
          <w:szCs w:val="48"/>
        </w:rPr>
      </w:pPr>
      <w:r>
        <w:rPr>
          <w:rFonts w:hint="eastAsia" w:ascii="黑体" w:eastAsia="黑体"/>
          <w:b/>
          <w:sz w:val="48"/>
          <w:szCs w:val="48"/>
        </w:rPr>
        <w:t>报    价    表</w:t>
      </w:r>
    </w:p>
    <w:p>
      <w:pPr>
        <w:spacing w:line="500" w:lineRule="exact"/>
        <w:jc w:val="left"/>
        <w:rPr>
          <w:rFonts w:ascii="宋体" w:hAnsi="宋体" w:cs="宋体"/>
          <w:sz w:val="28"/>
          <w:szCs w:val="28"/>
        </w:rPr>
      </w:pPr>
      <w:r>
        <w:rPr>
          <w:rFonts w:hint="eastAsia" w:ascii="宋体" w:hAnsi="宋体" w:eastAsia="宋体" w:cs="宋体"/>
          <w:color w:val="333333"/>
          <w:sz w:val="28"/>
          <w:szCs w:val="28"/>
          <w:shd w:val="clear" w:color="auto" w:fill="FFFFFF"/>
        </w:rPr>
        <w:t>启东市人民法院安检室X光机采购项目</w:t>
      </w:r>
    </w:p>
    <w:tbl>
      <w:tblPr>
        <w:tblStyle w:val="9"/>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46"/>
        <w:gridCol w:w="2848"/>
        <w:gridCol w:w="1276"/>
        <w:gridCol w:w="851"/>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序号</w:t>
            </w:r>
          </w:p>
        </w:tc>
        <w:tc>
          <w:tcPr>
            <w:tcW w:w="1546"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名称</w:t>
            </w:r>
          </w:p>
        </w:tc>
        <w:tc>
          <w:tcPr>
            <w:tcW w:w="2848"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品牌型号</w:t>
            </w:r>
          </w:p>
        </w:tc>
        <w:tc>
          <w:tcPr>
            <w:tcW w:w="1276"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单位</w:t>
            </w:r>
          </w:p>
        </w:tc>
        <w:tc>
          <w:tcPr>
            <w:tcW w:w="851"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数量</w:t>
            </w:r>
          </w:p>
        </w:tc>
        <w:tc>
          <w:tcPr>
            <w:tcW w:w="1134"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单价</w:t>
            </w:r>
          </w:p>
        </w:tc>
        <w:tc>
          <w:tcPr>
            <w:tcW w:w="1275"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709"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1</w:t>
            </w:r>
          </w:p>
        </w:tc>
        <w:tc>
          <w:tcPr>
            <w:tcW w:w="1546"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6550系列智能安检机</w:t>
            </w:r>
          </w:p>
        </w:tc>
        <w:tc>
          <w:tcPr>
            <w:tcW w:w="2848" w:type="dxa"/>
            <w:shd w:val="clear" w:color="auto" w:fill="auto"/>
          </w:tcPr>
          <w:p>
            <w:pPr>
              <w:rPr>
                <w:rFonts w:ascii="宋体" w:hAnsi="Calibri" w:cs="仿宋_GB2312"/>
                <w:sz w:val="18"/>
                <w:szCs w:val="18"/>
              </w:rPr>
            </w:pPr>
          </w:p>
        </w:tc>
        <w:tc>
          <w:tcPr>
            <w:tcW w:w="1276"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台</w:t>
            </w:r>
          </w:p>
        </w:tc>
        <w:tc>
          <w:tcPr>
            <w:tcW w:w="851" w:type="dxa"/>
            <w:shd w:val="clear" w:color="auto" w:fill="auto"/>
            <w:vAlign w:val="center"/>
          </w:tcPr>
          <w:p>
            <w:pPr>
              <w:jc w:val="center"/>
              <w:rPr>
                <w:rFonts w:ascii="宋体" w:hAnsi="Calibri" w:cs="仿宋_GB2312"/>
                <w:sz w:val="18"/>
                <w:szCs w:val="18"/>
              </w:rPr>
            </w:pPr>
            <w:r>
              <w:rPr>
                <w:rFonts w:ascii="宋体" w:hAnsi="Calibri" w:cs="仿宋_GB2312"/>
                <w:sz w:val="18"/>
                <w:szCs w:val="18"/>
              </w:rPr>
              <w:t>1</w:t>
            </w:r>
          </w:p>
        </w:tc>
        <w:tc>
          <w:tcPr>
            <w:tcW w:w="1134" w:type="dxa"/>
            <w:shd w:val="clear" w:color="auto" w:fill="auto"/>
            <w:vAlign w:val="center"/>
          </w:tcPr>
          <w:p>
            <w:pPr>
              <w:jc w:val="center"/>
              <w:rPr>
                <w:rFonts w:ascii="宋体" w:hAnsi="Calibri" w:cs="仿宋_GB2312"/>
                <w:sz w:val="18"/>
                <w:szCs w:val="18"/>
              </w:rPr>
            </w:pPr>
          </w:p>
        </w:tc>
        <w:tc>
          <w:tcPr>
            <w:tcW w:w="1275" w:type="dxa"/>
            <w:shd w:val="clear" w:color="auto" w:fill="auto"/>
            <w:vAlign w:val="center"/>
          </w:tcPr>
          <w:p>
            <w:pPr>
              <w:jc w:val="center"/>
              <w:rPr>
                <w:rFonts w:ascii="宋体" w:hAnsi="Calibri"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2</w:t>
            </w:r>
          </w:p>
        </w:tc>
        <w:tc>
          <w:tcPr>
            <w:tcW w:w="1546" w:type="dxa"/>
            <w:shd w:val="clear" w:color="auto" w:fill="auto"/>
            <w:vAlign w:val="center"/>
          </w:tcPr>
          <w:p>
            <w:pPr>
              <w:spacing w:line="400" w:lineRule="exact"/>
              <w:jc w:val="center"/>
              <w:rPr>
                <w:rFonts w:ascii="宋体" w:hAnsi="Calibri" w:cs="仿宋_GB2312"/>
                <w:sz w:val="18"/>
                <w:szCs w:val="18"/>
              </w:rPr>
            </w:pPr>
            <w:r>
              <w:rPr>
                <w:rFonts w:hint="eastAsia" w:ascii="宋体" w:hAnsi="Calibri" w:cs="仿宋_GB2312"/>
                <w:sz w:val="18"/>
                <w:szCs w:val="18"/>
              </w:rPr>
              <w:t>安装调试</w:t>
            </w:r>
          </w:p>
        </w:tc>
        <w:tc>
          <w:tcPr>
            <w:tcW w:w="2848" w:type="dxa"/>
            <w:shd w:val="clear" w:color="auto" w:fill="auto"/>
          </w:tcPr>
          <w:p>
            <w:pPr>
              <w:rPr>
                <w:rFonts w:ascii="宋体" w:hAnsi="Calibri" w:cs="仿宋_GB2312"/>
                <w:sz w:val="18"/>
                <w:szCs w:val="18"/>
              </w:rPr>
            </w:pPr>
          </w:p>
        </w:tc>
        <w:tc>
          <w:tcPr>
            <w:tcW w:w="1276" w:type="dxa"/>
            <w:shd w:val="clear" w:color="auto" w:fill="auto"/>
            <w:vAlign w:val="center"/>
          </w:tcPr>
          <w:p>
            <w:pPr>
              <w:jc w:val="center"/>
              <w:rPr>
                <w:rFonts w:hint="eastAsia" w:ascii="宋体" w:hAnsi="Calibri" w:cs="仿宋_GB2312"/>
                <w:sz w:val="18"/>
                <w:szCs w:val="18"/>
              </w:rPr>
            </w:pPr>
            <w:r>
              <w:rPr>
                <w:rFonts w:hint="eastAsia" w:ascii="宋体" w:hAnsi="Calibri" w:cs="仿宋_GB2312"/>
                <w:sz w:val="18"/>
                <w:szCs w:val="18"/>
              </w:rPr>
              <w:t>项</w:t>
            </w:r>
          </w:p>
        </w:tc>
        <w:tc>
          <w:tcPr>
            <w:tcW w:w="851" w:type="dxa"/>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1</w:t>
            </w:r>
          </w:p>
        </w:tc>
        <w:tc>
          <w:tcPr>
            <w:tcW w:w="1134" w:type="dxa"/>
            <w:shd w:val="clear" w:color="auto" w:fill="auto"/>
            <w:vAlign w:val="center"/>
          </w:tcPr>
          <w:p>
            <w:pPr>
              <w:jc w:val="center"/>
              <w:rPr>
                <w:rFonts w:ascii="宋体" w:hAnsi="Calibri" w:cs="仿宋_GB2312"/>
                <w:sz w:val="18"/>
                <w:szCs w:val="18"/>
              </w:rPr>
            </w:pPr>
          </w:p>
        </w:tc>
        <w:tc>
          <w:tcPr>
            <w:tcW w:w="1275" w:type="dxa"/>
            <w:shd w:val="clear" w:color="auto" w:fill="auto"/>
            <w:vAlign w:val="center"/>
          </w:tcPr>
          <w:p>
            <w:pPr>
              <w:jc w:val="center"/>
              <w:rPr>
                <w:rFonts w:ascii="宋体" w:hAnsi="Calibri"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宋体" w:hAnsi="Calibri" w:cs="仿宋_GB2312"/>
                <w:sz w:val="18"/>
                <w:szCs w:val="18"/>
              </w:rPr>
            </w:pPr>
            <w:r>
              <w:rPr>
                <w:rFonts w:ascii="宋体" w:hAnsi="Calibri" w:cs="仿宋_GB2312"/>
                <w:sz w:val="18"/>
                <w:szCs w:val="18"/>
              </w:rPr>
              <w:t>3</w:t>
            </w:r>
          </w:p>
        </w:tc>
        <w:tc>
          <w:tcPr>
            <w:tcW w:w="8930" w:type="dxa"/>
            <w:gridSpan w:val="6"/>
            <w:shd w:val="clear" w:color="auto" w:fill="auto"/>
            <w:vAlign w:val="center"/>
          </w:tcPr>
          <w:p>
            <w:pPr>
              <w:jc w:val="center"/>
              <w:rPr>
                <w:rFonts w:ascii="宋体" w:hAnsi="Calibri" w:cs="仿宋_GB2312"/>
                <w:sz w:val="18"/>
                <w:szCs w:val="18"/>
              </w:rPr>
            </w:pPr>
            <w:r>
              <w:rPr>
                <w:rFonts w:hint="eastAsia" w:ascii="宋体" w:hAnsi="Calibri" w:cs="仿宋_GB2312"/>
                <w:sz w:val="18"/>
                <w:szCs w:val="18"/>
              </w:rPr>
              <w:t>合计</w:t>
            </w:r>
          </w:p>
        </w:tc>
      </w:tr>
    </w:tbl>
    <w:p/>
    <w:p>
      <w:pPr>
        <w:snapToGrid w:val="0"/>
        <w:spacing w:line="440" w:lineRule="exact"/>
        <w:rPr>
          <w:rFonts w:ascii="仿宋_GB2312" w:eastAsia="仿宋_GB2312"/>
          <w:sz w:val="28"/>
          <w:u w:val="single"/>
        </w:rPr>
      </w:pPr>
    </w:p>
    <w:p>
      <w:pPr>
        <w:snapToGrid w:val="0"/>
        <w:spacing w:line="320" w:lineRule="exact"/>
        <w:jc w:val="center"/>
        <w:rPr>
          <w:rFonts w:ascii="仿宋_GB2312" w:eastAsia="仿宋_GB2312"/>
          <w:sz w:val="28"/>
        </w:rPr>
      </w:pPr>
      <w:r>
        <w:rPr>
          <w:rFonts w:hint="eastAsia" w:ascii="仿宋_GB2312" w:eastAsia="仿宋_GB2312"/>
          <w:sz w:val="28"/>
          <w:u w:val="single"/>
        </w:rPr>
        <w:t>本报价表须机打并加盖报价单位公章，手填无效。</w:t>
      </w:r>
    </w:p>
    <w:p>
      <w:pPr>
        <w:snapToGrid w:val="0"/>
        <w:spacing w:line="320" w:lineRule="exact"/>
        <w:ind w:firstLine="560" w:firstLineChars="200"/>
        <w:rPr>
          <w:rFonts w:ascii="仿宋_GB2312" w:eastAsia="仿宋_GB2312"/>
          <w:sz w:val="28"/>
        </w:rPr>
      </w:pPr>
    </w:p>
    <w:p>
      <w:pPr>
        <w:snapToGrid w:val="0"/>
        <w:spacing w:line="320" w:lineRule="exact"/>
        <w:ind w:firstLine="560" w:firstLineChars="200"/>
        <w:rPr>
          <w:rFonts w:ascii="仿宋_GB2312" w:eastAsia="仿宋_GB2312"/>
          <w:sz w:val="28"/>
        </w:rPr>
      </w:pPr>
      <w:r>
        <w:rPr>
          <w:rFonts w:hint="eastAsia" w:ascii="仿宋_GB2312" w:eastAsia="仿宋_GB2312"/>
          <w:sz w:val="28"/>
        </w:rPr>
        <w:t>响应供应商全称：</w:t>
      </w:r>
      <w:r>
        <w:rPr>
          <w:rFonts w:hint="eastAsia" w:ascii="仿宋_GB2312" w:eastAsia="仿宋_GB2312"/>
          <w:sz w:val="28"/>
          <w:u w:val="single"/>
        </w:rPr>
        <w:t>　　　　           　   　</w:t>
      </w:r>
      <w:r>
        <w:rPr>
          <w:rFonts w:hint="eastAsia" w:ascii="仿宋_GB2312" w:eastAsia="仿宋_GB2312"/>
          <w:sz w:val="28"/>
        </w:rPr>
        <w:t>（盖公章）</w:t>
      </w:r>
    </w:p>
    <w:p>
      <w:pPr>
        <w:snapToGrid w:val="0"/>
        <w:spacing w:line="320" w:lineRule="exact"/>
        <w:ind w:firstLine="560" w:firstLineChars="200"/>
        <w:rPr>
          <w:rFonts w:ascii="仿宋_GB2312" w:eastAsia="仿宋_GB2312"/>
          <w:sz w:val="28"/>
          <w:u w:val="single"/>
        </w:rPr>
      </w:pPr>
    </w:p>
    <w:p>
      <w:pPr>
        <w:snapToGrid w:val="0"/>
        <w:spacing w:line="320" w:lineRule="exact"/>
        <w:ind w:firstLine="560" w:firstLineChars="200"/>
        <w:rPr>
          <w:rFonts w:ascii="仿宋_GB2312" w:eastAsia="仿宋_GB2312"/>
          <w:sz w:val="28"/>
        </w:rPr>
      </w:pPr>
      <w:r>
        <w:rPr>
          <w:rFonts w:hint="eastAsia" w:ascii="仿宋_GB2312" w:eastAsia="仿宋_GB2312"/>
          <w:sz w:val="28"/>
        </w:rPr>
        <w:t>法定代表人（签字或盖章）：</w:t>
      </w:r>
    </w:p>
    <w:p>
      <w:pPr>
        <w:snapToGrid w:val="0"/>
        <w:spacing w:line="320" w:lineRule="exact"/>
        <w:ind w:firstLine="560" w:firstLineChars="200"/>
        <w:jc w:val="right"/>
        <w:rPr>
          <w:rFonts w:ascii="仿宋_GB2312" w:eastAsia="仿宋_GB2312"/>
          <w:sz w:val="28"/>
        </w:rPr>
      </w:pPr>
      <w:r>
        <w:rPr>
          <w:rFonts w:hint="eastAsia" w:ascii="仿宋_GB2312" w:eastAsia="仿宋_GB2312"/>
          <w:sz w:val="28"/>
        </w:rPr>
        <w:t xml:space="preserve"> 年   月   日</w:t>
      </w:r>
    </w:p>
    <w:p>
      <w:pPr>
        <w:spacing w:line="500" w:lineRule="exact"/>
        <w:rPr>
          <w:rFonts w:ascii="仿宋_GB2312" w:hAnsi="宋体" w:eastAsia="仿宋_GB2312"/>
          <w:b/>
          <w:sz w:val="32"/>
          <w:szCs w:val="32"/>
        </w:rPr>
      </w:pPr>
    </w:p>
    <w:p>
      <w:pPr>
        <w:spacing w:line="500" w:lineRule="exact"/>
        <w:rPr>
          <w:rFonts w:ascii="仿宋_GB2312" w:hAnsi="宋体" w:eastAsia="仿宋_GB2312"/>
          <w:b/>
          <w:sz w:val="32"/>
          <w:szCs w:val="32"/>
        </w:rPr>
      </w:pPr>
      <w:r>
        <w:rPr>
          <w:rFonts w:hint="eastAsia" w:ascii="宋体" w:hAnsi="宋体"/>
          <w:b/>
          <w:sz w:val="28"/>
        </w:rPr>
        <w:br w:type="page"/>
      </w:r>
      <w:r>
        <w:rPr>
          <w:rFonts w:hint="eastAsia" w:ascii="仿宋" w:hAnsi="仿宋" w:eastAsia="仿宋" w:cs="仿宋"/>
          <w:b/>
          <w:sz w:val="28"/>
          <w:szCs w:val="28"/>
        </w:rPr>
        <w:t>投标文件格式</w:t>
      </w:r>
      <w:r>
        <w:rPr>
          <w:rFonts w:hint="eastAsia" w:ascii="仿宋_GB2312" w:hAnsi="宋体" w:eastAsia="仿宋_GB2312"/>
          <w:b/>
          <w:sz w:val="32"/>
          <w:szCs w:val="32"/>
        </w:rPr>
        <w:t xml:space="preserve">四：         </w:t>
      </w:r>
    </w:p>
    <w:p>
      <w:pPr>
        <w:spacing w:line="500" w:lineRule="exact"/>
        <w:jc w:val="center"/>
        <w:rPr>
          <w:rFonts w:ascii="仿宋_GB2312" w:hAnsi="宋体" w:eastAsia="仿宋_GB2312"/>
          <w:b/>
          <w:sz w:val="32"/>
          <w:szCs w:val="32"/>
        </w:rPr>
      </w:pPr>
      <w:r>
        <w:rPr>
          <w:rFonts w:hint="eastAsia" w:ascii="仿宋_GB2312" w:hAnsi="宋体" w:eastAsia="仿宋_GB2312"/>
          <w:b/>
          <w:sz w:val="32"/>
          <w:szCs w:val="32"/>
        </w:rPr>
        <w:t>报价货物采购要求响应表</w:t>
      </w:r>
    </w:p>
    <w:p>
      <w:pPr>
        <w:spacing w:line="500" w:lineRule="exact"/>
        <w:jc w:val="left"/>
        <w:rPr>
          <w:rFonts w:ascii="宋体" w:hAnsi="宋体" w:cs="宋体"/>
          <w:sz w:val="28"/>
          <w:szCs w:val="28"/>
        </w:rPr>
      </w:pPr>
      <w:r>
        <w:rPr>
          <w:rFonts w:hint="eastAsia" w:ascii="宋体" w:hAnsi="宋体" w:eastAsia="宋体" w:cs="宋体"/>
          <w:color w:val="333333"/>
          <w:sz w:val="28"/>
          <w:szCs w:val="28"/>
          <w:shd w:val="clear" w:color="auto" w:fill="FFFFFF"/>
        </w:rPr>
        <w:t>启东市人民法院安检室X光机采购项目</w:t>
      </w:r>
    </w:p>
    <w:tbl>
      <w:tblPr>
        <w:tblStyle w:val="9"/>
        <w:tblW w:w="97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710"/>
        <w:gridCol w:w="1854"/>
        <w:gridCol w:w="1810"/>
        <w:gridCol w:w="1461"/>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96"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710"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品名</w:t>
            </w:r>
          </w:p>
        </w:tc>
        <w:tc>
          <w:tcPr>
            <w:tcW w:w="1854"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采购参数要求</w:t>
            </w:r>
          </w:p>
        </w:tc>
        <w:tc>
          <w:tcPr>
            <w:tcW w:w="1810"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投标货物型号</w:t>
            </w:r>
          </w:p>
        </w:tc>
        <w:tc>
          <w:tcPr>
            <w:tcW w:w="1461"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报价货物详细规格参数</w:t>
            </w:r>
          </w:p>
        </w:tc>
        <w:tc>
          <w:tcPr>
            <w:tcW w:w="2326"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报价设备参数响应（正偏离、满足、负偏离）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96" w:type="dxa"/>
            <w:vAlign w:val="center"/>
          </w:tcPr>
          <w:p>
            <w:pPr>
              <w:widowControl/>
              <w:jc w:val="center"/>
              <w:rPr>
                <w:rFonts w:ascii="宋体" w:hAnsi="宋体" w:cs="宋体"/>
                <w:color w:val="000000"/>
                <w:kern w:val="0"/>
                <w:sz w:val="18"/>
                <w:szCs w:val="18"/>
              </w:rPr>
            </w:pPr>
          </w:p>
        </w:tc>
        <w:tc>
          <w:tcPr>
            <w:tcW w:w="1710" w:type="dxa"/>
            <w:vAlign w:val="center"/>
          </w:tcPr>
          <w:p>
            <w:pPr>
              <w:widowControl/>
              <w:jc w:val="center"/>
              <w:rPr>
                <w:rFonts w:ascii="宋体" w:hAnsi="宋体" w:cs="宋体"/>
                <w:color w:val="000000"/>
                <w:kern w:val="0"/>
                <w:sz w:val="18"/>
                <w:szCs w:val="18"/>
              </w:rPr>
            </w:pPr>
          </w:p>
        </w:tc>
        <w:tc>
          <w:tcPr>
            <w:tcW w:w="1854" w:type="dxa"/>
            <w:vAlign w:val="center"/>
          </w:tcPr>
          <w:p>
            <w:pPr>
              <w:widowControl/>
              <w:rPr>
                <w:rFonts w:ascii="宋体" w:hAnsi="宋体" w:cs="宋体"/>
                <w:color w:val="000000"/>
                <w:kern w:val="0"/>
                <w:sz w:val="18"/>
                <w:szCs w:val="18"/>
              </w:rPr>
            </w:pPr>
          </w:p>
        </w:tc>
        <w:tc>
          <w:tcPr>
            <w:tcW w:w="1810" w:type="dxa"/>
            <w:vAlign w:val="center"/>
          </w:tcPr>
          <w:p>
            <w:pPr>
              <w:widowControl/>
              <w:jc w:val="center"/>
              <w:rPr>
                <w:rFonts w:ascii="宋体" w:hAnsi="宋体" w:cs="宋体"/>
                <w:kern w:val="0"/>
                <w:sz w:val="18"/>
                <w:szCs w:val="18"/>
              </w:rPr>
            </w:pPr>
          </w:p>
        </w:tc>
        <w:tc>
          <w:tcPr>
            <w:tcW w:w="1461" w:type="dxa"/>
            <w:vAlign w:val="center"/>
          </w:tcPr>
          <w:p>
            <w:pPr>
              <w:widowControl/>
              <w:jc w:val="center"/>
              <w:rPr>
                <w:rFonts w:ascii="宋体" w:hAnsi="宋体" w:cs="宋体"/>
                <w:kern w:val="0"/>
                <w:sz w:val="18"/>
                <w:szCs w:val="18"/>
              </w:rPr>
            </w:pPr>
          </w:p>
        </w:tc>
        <w:tc>
          <w:tcPr>
            <w:tcW w:w="2326" w:type="dxa"/>
            <w:vAlign w:val="center"/>
          </w:tcPr>
          <w:p>
            <w:pPr>
              <w:widowControl/>
              <w:jc w:val="center"/>
              <w:rPr>
                <w:rFonts w:ascii="宋体" w:hAnsi="宋体" w:cs="宋体"/>
                <w:kern w:val="0"/>
                <w:sz w:val="18"/>
                <w:szCs w:val="18"/>
              </w:rPr>
            </w:pPr>
          </w:p>
        </w:tc>
      </w:tr>
    </w:tbl>
    <w:p>
      <w:pPr>
        <w:spacing w:line="400" w:lineRule="exact"/>
        <w:ind w:firstLine="5600" w:firstLineChars="2000"/>
        <w:rPr>
          <w:rFonts w:ascii="宋体" w:hAnsi="宋体" w:cs="仿宋"/>
          <w:color w:val="000000"/>
          <w:sz w:val="28"/>
          <w:szCs w:val="28"/>
        </w:rPr>
      </w:pPr>
      <w:r>
        <w:rPr>
          <w:rFonts w:hint="eastAsia" w:ascii="宋体" w:hAnsi="宋体" w:cs="宋体"/>
          <w:sz w:val="28"/>
          <w:szCs w:val="28"/>
        </w:rPr>
        <w:t>响应供应商</w:t>
      </w:r>
      <w:r>
        <w:rPr>
          <w:rFonts w:hint="eastAsia" w:ascii="宋体" w:hAnsi="宋体" w:cs="仿宋"/>
          <w:color w:val="000000"/>
          <w:sz w:val="28"/>
          <w:szCs w:val="28"/>
        </w:rPr>
        <w:t xml:space="preserve">：（盖章）   </w:t>
      </w:r>
    </w:p>
    <w:p>
      <w:pPr>
        <w:spacing w:line="400" w:lineRule="exact"/>
        <w:jc w:val="right"/>
        <w:rPr>
          <w:rFonts w:ascii="宋体" w:hAnsi="宋体" w:cs="仿宋"/>
          <w:color w:val="000000"/>
          <w:sz w:val="28"/>
          <w:szCs w:val="28"/>
        </w:rPr>
      </w:pPr>
      <w:r>
        <w:rPr>
          <w:rFonts w:hint="eastAsia" w:ascii="宋体" w:hAnsi="宋体" w:cs="仿宋"/>
          <w:color w:val="000000"/>
          <w:sz w:val="28"/>
          <w:szCs w:val="28"/>
        </w:rPr>
        <w:t>法定代表人或授权委托人（签字或盖章）：</w:t>
      </w:r>
    </w:p>
    <w:p>
      <w:pPr>
        <w:spacing w:line="400" w:lineRule="exact"/>
        <w:jc w:val="right"/>
        <w:rPr>
          <w:rFonts w:ascii="宋体" w:hAnsi="宋体" w:cs="仿宋"/>
          <w:color w:val="000000"/>
          <w:sz w:val="28"/>
          <w:szCs w:val="28"/>
        </w:rPr>
      </w:pPr>
      <w:r>
        <w:rPr>
          <w:rFonts w:hint="eastAsia" w:ascii="宋体" w:hAnsi="宋体" w:cs="仿宋"/>
          <w:color w:val="000000"/>
          <w:sz w:val="28"/>
          <w:szCs w:val="28"/>
        </w:rPr>
        <w:t>时间：     年    月    日</w:t>
      </w:r>
    </w:p>
    <w:p>
      <w:pPr>
        <w:spacing w:line="440" w:lineRule="exact"/>
        <w:rPr>
          <w:rFonts w:ascii="宋体" w:hAnsi="宋体"/>
          <w:b/>
          <w:sz w:val="28"/>
        </w:rPr>
      </w:pPr>
    </w:p>
    <w:p>
      <w:pPr>
        <w:spacing w:line="360" w:lineRule="exact"/>
        <w:ind w:right="74"/>
        <w:rPr>
          <w:rFonts w:ascii="宋体" w:hAnsi="宋体" w:cs="仿宋_GB2312"/>
          <w:b/>
          <w:sz w:val="28"/>
          <w:szCs w:val="28"/>
        </w:rPr>
      </w:pPr>
      <w:r>
        <w:rPr>
          <w:rFonts w:hint="eastAsia" w:ascii="宋体" w:hAnsi="宋体" w:cs="仿宋_GB2312"/>
          <w:b/>
          <w:sz w:val="28"/>
          <w:szCs w:val="28"/>
        </w:rPr>
        <w:t>备注：1、本表为</w:t>
      </w:r>
      <w:r>
        <w:rPr>
          <w:rFonts w:hint="eastAsia" w:ascii="宋体" w:hAnsi="宋体" w:cs="仿宋_GB2312"/>
          <w:b/>
          <w:bCs/>
          <w:sz w:val="28"/>
          <w:szCs w:val="28"/>
        </w:rPr>
        <w:t>货物技术参数响应表</w:t>
      </w:r>
      <w:r>
        <w:rPr>
          <w:rFonts w:hint="eastAsia" w:ascii="宋体" w:hAnsi="宋体" w:cs="仿宋_GB2312"/>
          <w:b/>
          <w:sz w:val="28"/>
          <w:szCs w:val="28"/>
        </w:rPr>
        <w:t>格式，请响应供应商根据招标技术需求内容自行拓展并按序填写，</w:t>
      </w:r>
      <w:r>
        <w:rPr>
          <w:rFonts w:hint="eastAsia" w:ascii="宋体" w:hAnsi="宋体" w:cs="仿宋_GB2312"/>
          <w:b/>
          <w:bCs/>
          <w:sz w:val="28"/>
          <w:szCs w:val="28"/>
        </w:rPr>
        <w:t>本次招标不接受负偏离，偏离情况可选填：“无偏离”或“正偏离”，如有正偏离的，请予以说明。</w:t>
      </w:r>
    </w:p>
    <w:p>
      <w:pPr>
        <w:spacing w:line="440" w:lineRule="exact"/>
        <w:rPr>
          <w:rFonts w:ascii="宋体" w:hAnsi="宋体"/>
          <w:b/>
          <w:sz w:val="28"/>
        </w:rPr>
      </w:pPr>
      <w:r>
        <w:rPr>
          <w:rFonts w:hint="eastAsia" w:ascii="宋体" w:hAnsi="宋体"/>
          <w:b/>
          <w:sz w:val="28"/>
        </w:rPr>
        <w:br w:type="textWrapping"/>
      </w:r>
    </w:p>
    <w:p>
      <w:pPr>
        <w:spacing w:line="440" w:lineRule="exact"/>
        <w:rPr>
          <w:rFonts w:ascii="宋体" w:hAnsi="宋体"/>
          <w:b/>
          <w:sz w:val="28"/>
        </w:rPr>
      </w:pPr>
      <w:r>
        <w:rPr>
          <w:rFonts w:hint="eastAsia" w:ascii="宋体" w:hAnsi="宋体"/>
          <w:b/>
          <w:sz w:val="28"/>
        </w:rPr>
        <w:br w:type="page"/>
      </w:r>
      <w:r>
        <w:rPr>
          <w:rFonts w:hint="eastAsia" w:ascii="宋体" w:hAnsi="宋体"/>
          <w:b/>
          <w:sz w:val="28"/>
        </w:rPr>
        <w:t>附件五：</w:t>
      </w:r>
      <w:r>
        <w:rPr>
          <w:rFonts w:ascii="宋体" w:hAnsi="宋体"/>
          <w:b/>
          <w:sz w:val="28"/>
        </w:rPr>
        <w:t xml:space="preserve"> </w:t>
      </w:r>
      <w:r>
        <w:rPr>
          <w:rFonts w:hint="eastAsia" w:ascii="宋体" w:hAnsi="宋体"/>
          <w:b/>
          <w:sz w:val="28"/>
        </w:rPr>
        <w:t>质保承诺书</w:t>
      </w:r>
    </w:p>
    <w:p>
      <w:pPr>
        <w:spacing w:line="500" w:lineRule="exact"/>
        <w:jc w:val="center"/>
        <w:rPr>
          <w:rFonts w:ascii="宋体" w:hAnsi="宋体"/>
          <w:b/>
          <w:sz w:val="32"/>
          <w:szCs w:val="32"/>
        </w:rPr>
      </w:pPr>
      <w:r>
        <w:rPr>
          <w:rFonts w:hint="eastAsia" w:ascii="宋体" w:hAnsi="宋体"/>
          <w:b/>
          <w:sz w:val="32"/>
          <w:szCs w:val="32"/>
        </w:rPr>
        <w:t>质保承诺书</w:t>
      </w:r>
    </w:p>
    <w:p>
      <w:pPr>
        <w:spacing w:line="600" w:lineRule="exact"/>
        <w:rPr>
          <w:rFonts w:ascii="宋体" w:hAnsi="宋体" w:cs="Calibri"/>
          <w:sz w:val="28"/>
          <w:szCs w:val="28"/>
        </w:rPr>
      </w:pPr>
      <w:r>
        <w:rPr>
          <w:rFonts w:hint="eastAsia" w:ascii="宋体" w:hAnsi="宋体"/>
          <w:sz w:val="28"/>
          <w:szCs w:val="28"/>
        </w:rPr>
        <w:t>启东市人民法院</w:t>
      </w:r>
      <w:r>
        <w:rPr>
          <w:rFonts w:hint="eastAsia" w:ascii="宋体" w:hAnsi="宋体" w:cs="Calibri"/>
          <w:sz w:val="28"/>
          <w:szCs w:val="28"/>
        </w:rPr>
        <w:t>：</w:t>
      </w:r>
    </w:p>
    <w:p>
      <w:pPr>
        <w:spacing w:line="500" w:lineRule="exact"/>
        <w:jc w:val="left"/>
        <w:rPr>
          <w:rFonts w:ascii="宋体" w:hAnsi="宋体" w:cs="Calibri"/>
          <w:color w:val="000000"/>
          <w:sz w:val="28"/>
          <w:szCs w:val="28"/>
        </w:rPr>
      </w:pPr>
      <w:r>
        <w:rPr>
          <w:rFonts w:hint="eastAsia" w:ascii="宋体" w:hAnsi="宋体" w:cs="Calibri"/>
          <w:color w:val="000000"/>
          <w:sz w:val="28"/>
          <w:szCs w:val="28"/>
          <w:u w:val="single"/>
        </w:rPr>
        <w:t>（报价单位全称）</w:t>
      </w:r>
      <w:r>
        <w:rPr>
          <w:rFonts w:hint="eastAsia" w:ascii="宋体" w:hAnsi="宋体" w:cs="Calibri"/>
          <w:color w:val="000000"/>
          <w:sz w:val="28"/>
          <w:szCs w:val="28"/>
        </w:rPr>
        <w:t>授权</w:t>
      </w:r>
      <w:r>
        <w:rPr>
          <w:rFonts w:hint="eastAsia" w:ascii="宋体" w:hAnsi="宋体" w:cs="Calibri"/>
          <w:color w:val="000000"/>
          <w:sz w:val="28"/>
          <w:szCs w:val="28"/>
          <w:u w:val="single"/>
        </w:rPr>
        <w:t>（姓  名）（职  务）</w:t>
      </w:r>
      <w:r>
        <w:rPr>
          <w:rFonts w:hint="eastAsia" w:ascii="宋体" w:hAnsi="宋体" w:cs="Calibri"/>
          <w:color w:val="000000"/>
          <w:sz w:val="28"/>
          <w:szCs w:val="28"/>
        </w:rPr>
        <w:t>为全权代表，参加</w:t>
      </w:r>
      <w:r>
        <w:rPr>
          <w:rFonts w:hint="eastAsia" w:ascii="宋体" w:hAnsi="宋体"/>
          <w:b/>
          <w:sz w:val="28"/>
          <w:szCs w:val="28"/>
          <w:u w:val="single"/>
        </w:rPr>
        <w:t>启东市人民法院安检室X光机采购项目</w:t>
      </w:r>
      <w:r>
        <w:rPr>
          <w:rFonts w:hint="eastAsia" w:ascii="宋体" w:hAnsi="宋体" w:cs="Calibri"/>
          <w:color w:val="000000"/>
          <w:sz w:val="28"/>
          <w:szCs w:val="28"/>
        </w:rPr>
        <w:t>的有关活动，并宣布同意如下：</w:t>
      </w:r>
    </w:p>
    <w:p>
      <w:pPr>
        <w:spacing w:line="500" w:lineRule="exact"/>
        <w:ind w:firstLine="560" w:firstLineChars="200"/>
        <w:rPr>
          <w:rFonts w:ascii="宋体" w:hAnsi="宋体" w:cs="仿宋"/>
          <w:color w:val="000000"/>
          <w:sz w:val="28"/>
          <w:szCs w:val="28"/>
        </w:rPr>
      </w:pPr>
      <w:r>
        <w:rPr>
          <w:rFonts w:hint="eastAsia" w:ascii="宋体" w:hAnsi="宋体" w:cs="仿宋"/>
          <w:color w:val="000000"/>
          <w:sz w:val="28"/>
          <w:szCs w:val="28"/>
        </w:rPr>
        <w:t>1.我方承诺出具在正常维护期内所有软硬件接口免费提供的承诺函，承诺为本项目提供整体</w:t>
      </w:r>
      <w:r>
        <w:rPr>
          <w:rFonts w:hint="eastAsia" w:ascii="宋体" w:hAnsi="宋体" w:cs="仿宋"/>
          <w:color w:val="000000"/>
          <w:sz w:val="28"/>
          <w:szCs w:val="28"/>
          <w:u w:val="single"/>
        </w:rPr>
        <w:t xml:space="preserve">    </w:t>
      </w:r>
      <w:r>
        <w:rPr>
          <w:rFonts w:hint="eastAsia" w:ascii="宋体" w:hAnsi="宋体" w:cs="仿宋"/>
          <w:color w:val="000000"/>
          <w:sz w:val="28"/>
          <w:szCs w:val="28"/>
        </w:rPr>
        <w:t>年全免费质保以及上门售后服务和上门维护。</w:t>
      </w:r>
    </w:p>
    <w:p>
      <w:pPr>
        <w:spacing w:line="500" w:lineRule="exact"/>
        <w:ind w:firstLine="560" w:firstLineChars="200"/>
        <w:rPr>
          <w:rFonts w:ascii="宋体" w:hAnsi="宋体" w:cs="仿宋"/>
          <w:color w:val="000000"/>
          <w:sz w:val="28"/>
          <w:szCs w:val="28"/>
        </w:rPr>
      </w:pPr>
      <w:r>
        <w:rPr>
          <w:rFonts w:hint="eastAsia" w:ascii="宋体" w:hAnsi="宋体" w:cs="仿宋"/>
          <w:color w:val="000000"/>
          <w:sz w:val="28"/>
          <w:szCs w:val="28"/>
        </w:rPr>
        <w:t>2.签订采购合同之日起，在全部验收合格前，我方承诺安排不少于壹名具备良好职业素质的员工与法院工作人员同时间同地点协同完成有关工作，完全遵守法院各项管理制度，服从法院工作指派。免费培训法院工作人员至其能单独熟练操作为止。</w:t>
      </w:r>
    </w:p>
    <w:p>
      <w:pPr>
        <w:spacing w:line="500" w:lineRule="exact"/>
        <w:ind w:firstLine="560" w:firstLineChars="200"/>
        <w:rPr>
          <w:rFonts w:ascii="宋体" w:hAnsi="宋体" w:cs="仿宋"/>
          <w:color w:val="000000"/>
          <w:sz w:val="28"/>
          <w:szCs w:val="28"/>
        </w:rPr>
      </w:pPr>
      <w:r>
        <w:rPr>
          <w:rFonts w:hint="eastAsia" w:ascii="宋体" w:hAnsi="宋体" w:cs="仿宋"/>
          <w:color w:val="000000"/>
          <w:sz w:val="28"/>
          <w:szCs w:val="28"/>
        </w:rPr>
        <w:t>3.免费质保期内，同一商品、同一质量问题连续两次维修仍无法正常使用，成交供应商应无条件给予全套更换，更换后的货物质保期自更换之日起重新计算。</w:t>
      </w:r>
    </w:p>
    <w:p>
      <w:pPr>
        <w:spacing w:line="500" w:lineRule="exact"/>
        <w:ind w:firstLine="560" w:firstLineChars="200"/>
        <w:rPr>
          <w:rFonts w:ascii="宋体" w:hAnsi="宋体" w:cs="仿宋"/>
          <w:color w:val="000000"/>
          <w:sz w:val="28"/>
          <w:szCs w:val="28"/>
        </w:rPr>
      </w:pPr>
      <w:r>
        <w:rPr>
          <w:rFonts w:hint="eastAsia" w:ascii="宋体" w:hAnsi="宋体" w:cs="仿宋"/>
          <w:color w:val="000000"/>
          <w:sz w:val="28"/>
          <w:szCs w:val="28"/>
        </w:rPr>
        <w:t>4.系统在质保期内出现故障时，我方承诺在接到用户单位电话通知后，30分钟内响应，2小时之内上门服务，并在8小时内负责修复。</w:t>
      </w:r>
    </w:p>
    <w:p>
      <w:pPr>
        <w:spacing w:line="500" w:lineRule="exact"/>
        <w:ind w:firstLine="560" w:firstLineChars="200"/>
        <w:rPr>
          <w:rFonts w:ascii="宋体" w:hAnsi="宋体" w:cs="仿宋"/>
          <w:color w:val="000000"/>
          <w:sz w:val="28"/>
          <w:szCs w:val="28"/>
        </w:rPr>
      </w:pPr>
      <w:r>
        <w:rPr>
          <w:rFonts w:hint="eastAsia" w:ascii="宋体" w:hAnsi="宋体" w:cs="仿宋"/>
          <w:color w:val="000000"/>
          <w:sz w:val="28"/>
          <w:szCs w:val="28"/>
        </w:rPr>
        <w:t>5.与本项目有关的一切往来通讯请寄：</w:t>
      </w:r>
    </w:p>
    <w:p>
      <w:pPr>
        <w:spacing w:line="500" w:lineRule="exact"/>
        <w:ind w:firstLine="560" w:firstLineChars="200"/>
        <w:rPr>
          <w:rFonts w:ascii="宋体" w:hAnsi="宋体" w:cs="Calibri"/>
          <w:sz w:val="28"/>
          <w:szCs w:val="28"/>
        </w:rPr>
      </w:pPr>
      <w:r>
        <w:rPr>
          <w:rFonts w:hint="eastAsia" w:ascii="宋体" w:hAnsi="宋体" w:cs="Calibri"/>
          <w:sz w:val="28"/>
          <w:szCs w:val="28"/>
        </w:rPr>
        <w:t>地址：</w:t>
      </w:r>
      <w:r>
        <w:rPr>
          <w:rFonts w:hint="eastAsia" w:ascii="宋体" w:hAnsi="宋体" w:cs="Calibri"/>
          <w:sz w:val="28"/>
          <w:szCs w:val="28"/>
          <w:u w:val="single"/>
        </w:rPr>
        <w:t xml:space="preserve">　　　　　　　　   </w:t>
      </w:r>
      <w:r>
        <w:rPr>
          <w:rFonts w:hint="eastAsia" w:ascii="宋体" w:hAnsi="宋体" w:cs="Calibri"/>
          <w:sz w:val="28"/>
          <w:szCs w:val="28"/>
        </w:rPr>
        <w:t>邮编：</w:t>
      </w:r>
      <w:r>
        <w:rPr>
          <w:rFonts w:hint="eastAsia" w:ascii="宋体" w:hAnsi="宋体" w:cs="Calibri"/>
          <w:sz w:val="28"/>
          <w:szCs w:val="28"/>
          <w:u w:val="single"/>
        </w:rPr>
        <w:t>　　　　　　　　　　</w:t>
      </w:r>
    </w:p>
    <w:p>
      <w:pPr>
        <w:spacing w:line="500" w:lineRule="exact"/>
        <w:rPr>
          <w:rFonts w:ascii="宋体" w:hAnsi="宋体" w:cs="Calibri"/>
          <w:sz w:val="28"/>
          <w:szCs w:val="28"/>
        </w:rPr>
      </w:pPr>
      <w:r>
        <w:rPr>
          <w:rFonts w:hint="eastAsia" w:ascii="宋体" w:hAnsi="宋体" w:cs="Calibri"/>
          <w:sz w:val="28"/>
          <w:szCs w:val="28"/>
        </w:rPr>
        <w:t xml:space="preserve">    电话：</w:t>
      </w:r>
      <w:r>
        <w:rPr>
          <w:rFonts w:hint="eastAsia" w:ascii="宋体" w:hAnsi="宋体" w:cs="Calibri"/>
          <w:sz w:val="28"/>
          <w:szCs w:val="28"/>
          <w:u w:val="single"/>
        </w:rPr>
        <w:t xml:space="preserve">　　　　　　　　　 </w:t>
      </w:r>
      <w:r>
        <w:rPr>
          <w:rFonts w:hint="eastAsia" w:ascii="宋体" w:hAnsi="宋体" w:cs="Calibri"/>
          <w:sz w:val="28"/>
          <w:szCs w:val="28"/>
        </w:rPr>
        <w:t>传真：</w:t>
      </w:r>
      <w:r>
        <w:rPr>
          <w:rFonts w:hint="eastAsia" w:ascii="宋体" w:hAnsi="宋体" w:cs="Calibri"/>
          <w:sz w:val="28"/>
          <w:szCs w:val="28"/>
          <w:u w:val="single"/>
        </w:rPr>
        <w:t>　　　　　　　　　　</w:t>
      </w:r>
    </w:p>
    <w:p>
      <w:pPr>
        <w:spacing w:line="500" w:lineRule="exact"/>
        <w:rPr>
          <w:rFonts w:ascii="宋体" w:hAnsi="宋体" w:cs="Calibri"/>
          <w:sz w:val="28"/>
          <w:szCs w:val="28"/>
        </w:rPr>
      </w:pPr>
      <w:r>
        <w:rPr>
          <w:rFonts w:hint="eastAsia" w:ascii="宋体" w:hAnsi="宋体" w:cs="Calibri"/>
          <w:sz w:val="28"/>
          <w:szCs w:val="28"/>
        </w:rPr>
        <w:t xml:space="preserve">    </w:t>
      </w:r>
      <w:r>
        <w:rPr>
          <w:rFonts w:hint="eastAsia" w:ascii="宋体" w:hAnsi="宋体" w:cs="宋体"/>
          <w:sz w:val="28"/>
          <w:szCs w:val="28"/>
        </w:rPr>
        <w:t>响应供应商</w:t>
      </w:r>
      <w:r>
        <w:rPr>
          <w:rFonts w:hint="eastAsia" w:ascii="宋体" w:hAnsi="宋体" w:cs="Calibri"/>
          <w:sz w:val="28"/>
          <w:szCs w:val="28"/>
        </w:rPr>
        <w:t>代表：</w:t>
      </w:r>
      <w:r>
        <w:rPr>
          <w:rFonts w:hint="eastAsia" w:ascii="宋体" w:hAnsi="宋体" w:cs="Calibri"/>
          <w:sz w:val="28"/>
          <w:szCs w:val="28"/>
          <w:u w:val="single"/>
        </w:rPr>
        <w:t xml:space="preserve">　　　　　 </w:t>
      </w:r>
      <w:r>
        <w:rPr>
          <w:rFonts w:hint="eastAsia" w:ascii="宋体" w:hAnsi="宋体" w:cs="Calibri"/>
          <w:sz w:val="28"/>
          <w:szCs w:val="28"/>
        </w:rPr>
        <w:t>职务：</w:t>
      </w:r>
      <w:r>
        <w:rPr>
          <w:rFonts w:hint="eastAsia" w:ascii="宋体" w:hAnsi="宋体" w:cs="Calibri"/>
          <w:sz w:val="28"/>
          <w:szCs w:val="28"/>
          <w:u w:val="single"/>
        </w:rPr>
        <w:t>　　　　　　　　　　</w:t>
      </w:r>
    </w:p>
    <w:p>
      <w:pPr>
        <w:spacing w:line="500" w:lineRule="exact"/>
        <w:ind w:firstLine="560" w:firstLineChars="200"/>
        <w:rPr>
          <w:rFonts w:ascii="宋体" w:hAnsi="宋体" w:cs="Calibri"/>
          <w:sz w:val="28"/>
          <w:szCs w:val="28"/>
        </w:rPr>
      </w:pPr>
    </w:p>
    <w:p>
      <w:pPr>
        <w:spacing w:line="500" w:lineRule="exact"/>
        <w:ind w:firstLine="560" w:firstLineChars="200"/>
        <w:rPr>
          <w:rFonts w:ascii="宋体" w:hAnsi="宋体" w:cs="Calibri"/>
          <w:sz w:val="28"/>
          <w:szCs w:val="28"/>
        </w:rPr>
      </w:pPr>
      <w:r>
        <w:rPr>
          <w:rFonts w:hint="eastAsia" w:ascii="宋体" w:hAnsi="宋体" w:cs="宋体"/>
          <w:sz w:val="28"/>
          <w:szCs w:val="28"/>
        </w:rPr>
        <w:t>响应供应商</w:t>
      </w:r>
      <w:r>
        <w:rPr>
          <w:rFonts w:hint="eastAsia" w:ascii="宋体" w:hAnsi="宋体" w:cs="Calibri"/>
          <w:sz w:val="28"/>
          <w:szCs w:val="28"/>
        </w:rPr>
        <w:t>全称（加盖单位公章）：</w:t>
      </w:r>
      <w:r>
        <w:rPr>
          <w:rFonts w:hint="eastAsia" w:ascii="宋体" w:hAnsi="宋体" w:cs="Calibri"/>
          <w:sz w:val="28"/>
          <w:szCs w:val="28"/>
          <w:u w:val="single"/>
        </w:rPr>
        <w:t>　　　　　　　　　　</w:t>
      </w:r>
    </w:p>
    <w:p>
      <w:pPr>
        <w:spacing w:line="500" w:lineRule="exact"/>
        <w:rPr>
          <w:rFonts w:ascii="宋体" w:hAnsi="宋体" w:cs="Calibri"/>
          <w:sz w:val="28"/>
          <w:szCs w:val="28"/>
        </w:rPr>
      </w:pPr>
      <w:r>
        <w:rPr>
          <w:rFonts w:hint="eastAsia" w:ascii="宋体" w:hAnsi="宋体" w:cs="Calibri"/>
          <w:sz w:val="28"/>
          <w:szCs w:val="28"/>
        </w:rPr>
        <w:t xml:space="preserve">   </w:t>
      </w:r>
    </w:p>
    <w:p>
      <w:pPr>
        <w:spacing w:line="500" w:lineRule="exact"/>
        <w:rPr>
          <w:rFonts w:ascii="宋体" w:hAnsi="宋体" w:cs="Calibri"/>
          <w:sz w:val="28"/>
          <w:szCs w:val="28"/>
        </w:rPr>
      </w:pPr>
    </w:p>
    <w:p>
      <w:pPr>
        <w:pStyle w:val="2"/>
      </w:pPr>
      <w:r>
        <w:rPr>
          <w:rFonts w:hint="eastAsia" w:ascii="宋体" w:hAnsi="宋体" w:cs="Calibri"/>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ourceHanSansCN-Regular">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058CF"/>
    <w:multiLevelType w:val="singleLevel"/>
    <w:tmpl w:val="43B058CF"/>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Dg2MzUyNWI0ZjA3ZjBlYjUyZTMyYjNjYjEzOWMifQ=="/>
  </w:docVars>
  <w:rsids>
    <w:rsidRoot w:val="00B94E3F"/>
    <w:rsid w:val="00000BC1"/>
    <w:rsid w:val="001C688E"/>
    <w:rsid w:val="001E4BB7"/>
    <w:rsid w:val="002E3EA0"/>
    <w:rsid w:val="00302EF6"/>
    <w:rsid w:val="00342414"/>
    <w:rsid w:val="004D147F"/>
    <w:rsid w:val="005B28D2"/>
    <w:rsid w:val="0069619B"/>
    <w:rsid w:val="007A404F"/>
    <w:rsid w:val="008806CD"/>
    <w:rsid w:val="008C0D96"/>
    <w:rsid w:val="008C651F"/>
    <w:rsid w:val="00B045AE"/>
    <w:rsid w:val="00B94E3F"/>
    <w:rsid w:val="00C26D96"/>
    <w:rsid w:val="00DA4367"/>
    <w:rsid w:val="00DD18D3"/>
    <w:rsid w:val="00DE6016"/>
    <w:rsid w:val="00E25D6B"/>
    <w:rsid w:val="00EA2ACE"/>
    <w:rsid w:val="0D6D788F"/>
    <w:rsid w:val="19082BF4"/>
    <w:rsid w:val="28CE6A72"/>
    <w:rsid w:val="2D7D2D9C"/>
    <w:rsid w:val="314712DD"/>
    <w:rsid w:val="3AF7550E"/>
    <w:rsid w:val="40F63EA8"/>
    <w:rsid w:val="41A67FD3"/>
    <w:rsid w:val="49533CDC"/>
    <w:rsid w:val="4C1940CC"/>
    <w:rsid w:val="4E3D3927"/>
    <w:rsid w:val="67127B11"/>
    <w:rsid w:val="6BFC63CB"/>
    <w:rsid w:val="6F4817E6"/>
    <w:rsid w:val="72803776"/>
    <w:rsid w:val="75A7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Normal Indent"/>
    <w:basedOn w:val="1"/>
    <w:qFormat/>
    <w:uiPriority w:val="0"/>
    <w:pPr>
      <w:ind w:firstLine="420"/>
    </w:pPr>
    <w:rPr>
      <w:kern w:val="0"/>
      <w:sz w:val="20"/>
      <w:szCs w:val="20"/>
    </w:rPr>
  </w:style>
  <w:style w:type="paragraph" w:styleId="5">
    <w:name w:val="Body Text Indent"/>
    <w:basedOn w:val="1"/>
    <w:qFormat/>
    <w:uiPriority w:val="0"/>
    <w:pPr>
      <w:ind w:left="765"/>
    </w:pPr>
    <w:rPr>
      <w:rFonts w:ascii="仿宋_GB2312" w:eastAsia="仿宋_GB2312"/>
      <w:kern w:val="0"/>
      <w:sz w:val="28"/>
      <w:szCs w:val="20"/>
    </w:rPr>
  </w:style>
  <w:style w:type="paragraph" w:styleId="6">
    <w:name w:val="Balloon Text"/>
    <w:basedOn w:val="1"/>
    <w:link w:val="14"/>
    <w:qFormat/>
    <w:uiPriority w:val="0"/>
    <w:rPr>
      <w:sz w:val="18"/>
      <w:szCs w:val="18"/>
    </w:rPr>
  </w:style>
  <w:style w:type="paragraph" w:styleId="7">
    <w:name w:val="footer"/>
    <w:basedOn w:val="1"/>
    <w:qFormat/>
    <w:uiPriority w:val="99"/>
    <w:pPr>
      <w:tabs>
        <w:tab w:val="center" w:pos="4153"/>
        <w:tab w:val="right" w:pos="8306"/>
      </w:tabs>
      <w:snapToGrid w:val="0"/>
      <w:jc w:val="left"/>
    </w:pPr>
    <w:rPr>
      <w:kern w:val="0"/>
      <w:sz w:val="18"/>
      <w:szCs w:val="20"/>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paragraph" w:customStyle="1" w:styleId="12">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13">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4">
    <w:name w:val="批注框文本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1278</Words>
  <Characters>7286</Characters>
  <Lines>60</Lines>
  <Paragraphs>17</Paragraphs>
  <TotalTime>240</TotalTime>
  <ScaleCrop>false</ScaleCrop>
  <LinksUpToDate>false</LinksUpToDate>
  <CharactersWithSpaces>8547</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2022-07-04T03:53:00Z</dcterms:created>
  <dc:creator>user</dc:creator>
  <cp:lastModifiedBy>阚阚</cp:lastModifiedBy>
  <dcterms:modified xsi:type="dcterms:W3CDTF">2022-09-23T08:45:37Z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1E4C9A67CD7140678B276612C629CCE9</vt:lpwstr>
  </property>
</Properties>
</file>