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0"/>
          <w:szCs w:val="40"/>
          <w:bdr w:val="none" w:color="auto" w:sz="0" w:space="0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0"/>
          <w:szCs w:val="40"/>
          <w:bdr w:val="none" w:color="auto" w:sz="0" w:space="0"/>
          <w:shd w:val="clear" w:fill="FFFFFF"/>
        </w:rPr>
        <w:t>南阳镇2018年政府信息公开工作年度报告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bdr w:val="none" w:color="auto" w:sz="0" w:space="0"/>
          <w:shd w:val="clear" w:fill="FFFFFF"/>
        </w:rPr>
        <w:t>根据《中华人民共和国政府信息公开条例》、《启东市政府信息公开实施办法》要求，现将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bdr w:val="none" w:color="auto" w:sz="0" w:space="0"/>
          <w:shd w:val="clear" w:fill="FFFFFF"/>
          <w:lang w:val="en-US" w:eastAsia="zh-CN"/>
        </w:rPr>
        <w:t>南阳镇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bdr w:val="none" w:color="auto" w:sz="0" w:space="0"/>
          <w:shd w:val="clear" w:fill="FFFFFF"/>
        </w:rPr>
        <w:t>2018年度政府信息公开工作报告向社会公布，起止时间为2018年1月1日至2018年12月31日。内容包括：概述，主动公开，依申请公开，行政复议、诉讼和申诉，政府信息公开的收费及减免情况，主要问题和改进措施。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一、概述 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fill="FFFFFF"/>
          <w:lang w:val="en-US" w:eastAsia="zh-CN" w:bidi="ar"/>
        </w:rPr>
        <w:t>2018年南阳镇政府信息公开按照市委、市政府的总体要求，全镇各部门、各办公室共同努力，稳步推进了信息公开的各项工作。全镇机关及各村推行政务公开制度，力求增强行政管理活动的透明度，加强对行政权力运行过程的监督，从而进一步密切党群、干群关系，提高行政效能，促进依法行政。</w:t>
      </w:r>
    </w:p>
    <w:p>
      <w:pPr>
        <w:ind w:firstLine="640" w:firstLineChars="200"/>
        <w:rPr>
          <w:rFonts w:hint="default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二、主动公开政府信息情况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fill="FFFFFF"/>
          <w:lang w:val="en-US" w:eastAsia="zh-CN" w:bidi="ar"/>
        </w:rPr>
        <w:t>2018年度对政府信息进行了梳理，主动公开政府信息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 112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fill="FFFFFF"/>
          <w:lang w:val="en-US" w:eastAsia="zh-CN" w:bidi="ar"/>
        </w:rPr>
        <w:t>条。</w:t>
      </w:r>
    </w:p>
    <w:p>
      <w:pPr>
        <w:ind w:firstLine="640" w:firstLineChars="200"/>
        <w:rPr>
          <w:rFonts w:hint="default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三、依申请公开政府信息办理情况和不予公开政府信息情况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fill="FFFFFF"/>
          <w:lang w:val="en-US" w:eastAsia="zh-CN" w:bidi="ar"/>
        </w:rPr>
        <w:t>收到申请数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fill="FFFFFF"/>
          <w:lang w:val="en-US" w:eastAsia="zh-CN" w:bidi="ar"/>
        </w:rPr>
        <w:t>0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fill="FFFFFF"/>
          <w:lang w:val="en-US" w:eastAsia="zh-CN" w:bidi="ar"/>
        </w:rPr>
        <w:t>件，申请答复数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fill="FFFFFF"/>
          <w:lang w:val="en-US" w:eastAsia="zh-CN" w:bidi="ar"/>
        </w:rPr>
        <w:t>0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fill="FFFFFF"/>
          <w:lang w:val="en-US" w:eastAsia="zh-CN" w:bidi="ar"/>
        </w:rPr>
        <w:t>件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ind w:firstLine="640" w:firstLineChars="200"/>
        <w:rPr>
          <w:rFonts w:hint="default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四、因政府信息公开申请行政复议、提起行政诉讼和行政申诉的情况等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ind w:firstLine="640" w:firstLineChars="200"/>
        <w:rPr>
          <w:rFonts w:hint="default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五、政府信息公开的收费及减免情况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ind w:firstLine="640" w:firstLineChars="200"/>
        <w:rPr>
          <w:rFonts w:hint="default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六、政府信息公开工作存在的主要问题及改进措施</w:t>
      </w:r>
    </w:p>
    <w:p>
      <w:pPr>
        <w:ind w:firstLine="640" w:firstLineChars="200"/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（一）存在的主要问题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fill="FFFFFF"/>
          <w:lang w:val="en-US" w:eastAsia="zh-CN" w:bidi="ar"/>
        </w:rPr>
        <w:t>一是信息公开的内容还不够充实，有待进一步完善；二宣传力度不够，一些群众对政府信息公开工作还不清楚。</w:t>
      </w:r>
    </w:p>
    <w:p>
      <w:pPr>
        <w:ind w:firstLine="640" w:firstLineChars="200"/>
        <w:rPr>
          <w:rFonts w:hint="default" w:ascii="楷体_GB2312" w:hAnsi="楷体_GB2312" w:eastAsia="楷体_GB2312" w:cs="楷体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default" w:ascii="楷体_GB2312" w:hAnsi="楷体_GB2312" w:eastAsia="楷体_GB2312" w:cs="楷体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（二）改进措施</w:t>
      </w:r>
    </w:p>
    <w:bookmarkEnd w:id="0"/>
    <w:p>
      <w:pPr>
        <w:ind w:firstLine="640" w:firstLineChars="200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1. 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fill="FFFFFF"/>
          <w:lang w:val="en-US" w:eastAsia="zh-CN" w:bidi="ar"/>
        </w:rPr>
        <w:t>认真梳理，逐步扩大公开内容。办公室将进一步梳理政府信息，对原有的政府信息公开目录进行补充完善，并及时公开需要公开的信息，确保公开信息的完整性和准确性。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fill="FFFFFF"/>
          <w:lang w:val="en-US" w:eastAsia="zh-CN" w:bidi="ar"/>
        </w:rPr>
        <w:t>2. 加大政府信息公开宣传工作力度，不断扩大信息公开量，全力为南阳镇广大群众需获取信息的公众服务。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26286"/>
    <w:rsid w:val="1B79449A"/>
    <w:rsid w:val="3AE27603"/>
    <w:rsid w:val="4F983A22"/>
    <w:rsid w:val="51DE5DEA"/>
    <w:rsid w:val="52E94116"/>
    <w:rsid w:val="54613364"/>
    <w:rsid w:val="58A03E74"/>
    <w:rsid w:val="5C6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  <w:style w:type="character" w:customStyle="1" w:styleId="7">
    <w:name w:val="zfxxgk-name"/>
    <w:basedOn w:val="4"/>
    <w:uiPriority w:val="0"/>
    <w:rPr>
      <w:b/>
      <w:bCs/>
      <w:color w:val="2D66A5"/>
      <w:sz w:val="39"/>
      <w:szCs w:val="3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2024-02-01T01:53:33Z</dcterms:created>
  <dc:creator>Lenovo</dc:creator>
  <cp:lastModifiedBy>元气少女洪世贤</cp:lastModifiedBy>
  <dcterms:modified xsi:type="dcterms:W3CDTF">2024-02-01T02:29:28Z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B32A93C38F2340C4A59F5E16037C6A88</vt:lpwstr>
  </property>
</Properties>
</file>