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cs="宋体"/>
          <w:b/>
          <w:sz w:val="36"/>
          <w:szCs w:val="36"/>
          <w:highlight w:val="none"/>
          <w:lang w:val="en-US" w:eastAsia="zh-CN"/>
        </w:rPr>
      </w:pPr>
      <w:r>
        <w:rPr>
          <w:rFonts w:hint="eastAsia" w:ascii="宋体" w:hAnsi="宋体" w:cs="宋体"/>
          <w:b/>
          <w:sz w:val="36"/>
          <w:szCs w:val="36"/>
          <w:highlight w:val="none"/>
          <w:lang w:val="en-US" w:eastAsia="zh-CN"/>
        </w:rPr>
        <w:t>启东市南阳镇病死畜禽无害化收集项目（二次）</w:t>
      </w:r>
    </w:p>
    <w:p>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sz w:val="36"/>
          <w:szCs w:val="36"/>
          <w:highlight w:val="none"/>
        </w:rPr>
      </w:pPr>
      <w:r>
        <w:rPr>
          <w:rFonts w:hint="eastAsia" w:ascii="宋体" w:hAnsi="宋体" w:eastAsia="宋体" w:cs="宋体"/>
          <w:b/>
          <w:sz w:val="36"/>
          <w:szCs w:val="36"/>
          <w:highlight w:val="none"/>
        </w:rPr>
        <w:t>采购询价公告</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sz w:val="28"/>
          <w:highlight w:val="none"/>
        </w:rPr>
      </w:pPr>
      <w:r>
        <w:rPr>
          <w:rFonts w:hint="eastAsia" w:ascii="宋体" w:hAnsi="宋体" w:eastAsia="宋体" w:cs="宋体"/>
          <w:sz w:val="28"/>
          <w:highlight w:val="none"/>
        </w:rPr>
        <w:t>启东市</w:t>
      </w:r>
      <w:r>
        <w:rPr>
          <w:rFonts w:hint="eastAsia" w:ascii="宋体" w:hAnsi="宋体" w:eastAsia="宋体" w:cs="宋体"/>
          <w:sz w:val="28"/>
          <w:highlight w:val="none"/>
          <w:lang w:val="en-US" w:eastAsia="zh-CN"/>
        </w:rPr>
        <w:t>南阳镇</w:t>
      </w:r>
      <w:r>
        <w:rPr>
          <w:rFonts w:hint="eastAsia" w:ascii="宋体" w:hAnsi="宋体" w:eastAsia="宋体" w:cs="宋体"/>
          <w:sz w:val="28"/>
          <w:highlight w:val="none"/>
        </w:rPr>
        <w:t>人民政府根据启东市政府采购管理的有关规定，就</w:t>
      </w:r>
      <w:r>
        <w:rPr>
          <w:rFonts w:hint="eastAsia" w:ascii="宋体" w:hAnsi="宋体" w:cs="宋体"/>
          <w:sz w:val="28"/>
          <w:highlight w:val="none"/>
          <w:lang w:eastAsia="zh-CN"/>
        </w:rPr>
        <w:t>启东市南阳镇病死畜禽无害化收集项目（二次）</w:t>
      </w:r>
      <w:r>
        <w:rPr>
          <w:rFonts w:hint="eastAsia" w:ascii="宋体" w:hAnsi="宋体" w:eastAsia="宋体" w:cs="宋体"/>
          <w:sz w:val="28"/>
          <w:highlight w:val="none"/>
        </w:rPr>
        <w:t>进行询价采购。</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8"/>
          <w:highlight w:val="none"/>
        </w:rPr>
      </w:pPr>
      <w:r>
        <w:rPr>
          <w:rFonts w:hint="eastAsia" w:ascii="宋体" w:hAnsi="宋体" w:eastAsia="宋体" w:cs="宋体"/>
          <w:sz w:val="28"/>
          <w:highlight w:val="none"/>
        </w:rPr>
        <w:t>说明：</w:t>
      </w:r>
    </w:p>
    <w:p>
      <w:pPr>
        <w:keepNext w:val="0"/>
        <w:keepLines w:val="0"/>
        <w:pageBreakBefore w:val="0"/>
        <w:numPr>
          <w:ilvl w:val="0"/>
          <w:numId w:val="1"/>
        </w:numPr>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sz w:val="28"/>
          <w:highlight w:val="none"/>
          <w:lang w:val="en-US" w:eastAsia="zh-CN"/>
        </w:rPr>
      </w:pPr>
      <w:r>
        <w:rPr>
          <w:rFonts w:hint="eastAsia" w:ascii="宋体" w:hAnsi="宋体" w:eastAsia="宋体" w:cs="宋体"/>
          <w:b/>
          <w:bCs/>
          <w:sz w:val="28"/>
          <w:highlight w:val="none"/>
        </w:rPr>
        <w:t>本项目最高限价</w:t>
      </w:r>
      <w:r>
        <w:rPr>
          <w:rFonts w:hint="eastAsia" w:ascii="宋体" w:hAnsi="宋体" w:eastAsia="宋体" w:cs="宋体"/>
          <w:b/>
          <w:bCs/>
          <w:sz w:val="28"/>
          <w:highlight w:val="none"/>
          <w:lang w:val="en-US"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收集运输劳务费。由以下两个部分组成：</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1.甲方将上级补助资金如数转于成交乙方，运送的病死猪体长大于 50cm(含)的，则每头补助运输经费</w:t>
      </w:r>
      <w:r>
        <w:rPr>
          <w:rFonts w:hint="eastAsia" w:ascii="宋体" w:hAnsi="宋体" w:eastAsia="宋体" w:cs="宋体"/>
          <w:b/>
          <w:bCs/>
          <w:sz w:val="28"/>
          <w:highlight w:val="none"/>
          <w:lang w:val="en-US" w:eastAsia="zh-CN"/>
        </w:rPr>
        <w:t>最高限价30元</w:t>
      </w:r>
      <w:r>
        <w:rPr>
          <w:rFonts w:hint="eastAsia" w:ascii="宋体" w:hAnsi="宋体" w:eastAsia="宋体" w:cs="宋体"/>
          <w:sz w:val="28"/>
          <w:highlight w:val="none"/>
          <w:lang w:val="en-US" w:eastAsia="zh-CN"/>
        </w:rPr>
        <w:t>;病死猪体长小于50cm的，则每头补助运输经费</w:t>
      </w:r>
      <w:r>
        <w:rPr>
          <w:rFonts w:hint="eastAsia" w:ascii="宋体" w:hAnsi="宋体" w:eastAsia="宋体" w:cs="宋体"/>
          <w:b/>
          <w:bCs/>
          <w:sz w:val="28"/>
          <w:highlight w:val="none"/>
          <w:lang w:val="en-US" w:eastAsia="zh-CN"/>
        </w:rPr>
        <w:t>最高限价15元</w:t>
      </w:r>
      <w:r>
        <w:rPr>
          <w:rFonts w:hint="eastAsia" w:ascii="宋体" w:hAnsi="宋体" w:eastAsia="宋体" w:cs="宋体"/>
          <w:sz w:val="28"/>
          <w:highlight w:val="none"/>
          <w:lang w:val="en-US" w:eastAsia="zh-CN"/>
        </w:rPr>
        <w:t>;羊每头补助运输经费</w:t>
      </w:r>
      <w:r>
        <w:rPr>
          <w:rFonts w:hint="eastAsia" w:ascii="宋体" w:hAnsi="宋体" w:eastAsia="宋体" w:cs="宋体"/>
          <w:b/>
          <w:bCs/>
          <w:sz w:val="28"/>
          <w:highlight w:val="none"/>
          <w:lang w:val="en-US" w:eastAsia="zh-CN"/>
        </w:rPr>
        <w:t>最高限价 20元</w:t>
      </w:r>
      <w:r>
        <w:rPr>
          <w:rFonts w:hint="eastAsia" w:ascii="宋体" w:hAnsi="宋体" w:eastAsia="宋体" w:cs="宋体"/>
          <w:sz w:val="28"/>
          <w:highlight w:val="none"/>
          <w:lang w:val="en-US" w:eastAsia="zh-CN"/>
        </w:rPr>
        <w:t>，家禽每千克补助运输经费</w:t>
      </w:r>
      <w:r>
        <w:rPr>
          <w:rFonts w:hint="eastAsia" w:ascii="宋体" w:hAnsi="宋体" w:eastAsia="宋体" w:cs="宋体"/>
          <w:b/>
          <w:bCs/>
          <w:sz w:val="28"/>
          <w:highlight w:val="none"/>
          <w:lang w:val="en-US" w:eastAsia="zh-CN"/>
        </w:rPr>
        <w:t>最高限价1元</w:t>
      </w:r>
      <w:r>
        <w:rPr>
          <w:rFonts w:hint="eastAsia" w:ascii="宋体" w:hAnsi="宋体" w:eastAsia="宋体" w:cs="宋体"/>
          <w:sz w:val="28"/>
          <w:highlight w:val="none"/>
          <w:lang w:val="en-US" w:eastAsia="zh-CN"/>
        </w:rPr>
        <w:t>;动物死胎、木乃伊胎和流产胎不予补助。</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b/>
          <w:sz w:val="30"/>
          <w:szCs w:val="30"/>
          <w:highlight w:val="none"/>
        </w:rPr>
      </w:pPr>
      <w:r>
        <w:rPr>
          <w:rFonts w:hint="eastAsia" w:ascii="宋体" w:hAnsi="宋体" w:eastAsia="宋体" w:cs="宋体"/>
          <w:sz w:val="28"/>
          <w:highlight w:val="none"/>
          <w:lang w:val="en-US" w:eastAsia="zh-CN"/>
        </w:rPr>
        <w:t>2.做好台账、拍照、资料上传、保处联动系统申报勘察处理、镇收集点财产保管、消毒卫生检查安全等，每月补贴</w:t>
      </w:r>
      <w:r>
        <w:rPr>
          <w:rFonts w:hint="eastAsia" w:ascii="宋体" w:hAnsi="宋体" w:eastAsia="宋体" w:cs="宋体"/>
          <w:b/>
          <w:bCs/>
          <w:sz w:val="28"/>
          <w:highlight w:val="none"/>
          <w:lang w:val="en-US" w:eastAsia="zh-CN"/>
        </w:rPr>
        <w:t>最高限价2000元</w:t>
      </w:r>
      <w:r>
        <w:rPr>
          <w:rFonts w:hint="eastAsia" w:ascii="宋体" w:hAnsi="宋体" w:eastAsia="宋体" w:cs="宋体"/>
          <w:sz w:val="28"/>
          <w:highlight w:val="none"/>
          <w:lang w:val="en-US" w:eastAsia="zh-CN"/>
        </w:rPr>
        <w:t>。</w:t>
      </w:r>
    </w:p>
    <w:p>
      <w:pPr>
        <w:keepNext w:val="0"/>
        <w:keepLines w:val="0"/>
        <w:pageBreakBefore w:val="0"/>
        <w:kinsoku/>
        <w:wordWrap/>
        <w:overflowPunct/>
        <w:topLinePunct w:val="0"/>
        <w:autoSpaceDE/>
        <w:autoSpaceDN/>
        <w:bidi w:val="0"/>
        <w:adjustRightInd/>
        <w:snapToGrid w:val="0"/>
        <w:spacing w:line="440" w:lineRule="exact"/>
        <w:ind w:firstLine="60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30"/>
          <w:szCs w:val="30"/>
          <w:highlight w:val="none"/>
        </w:rPr>
        <w:t>二、投标</w:t>
      </w:r>
      <w:r>
        <w:rPr>
          <w:rFonts w:hint="eastAsia" w:ascii="宋体" w:hAnsi="宋体" w:eastAsia="宋体" w:cs="宋体"/>
          <w:b/>
          <w:sz w:val="30"/>
          <w:szCs w:val="30"/>
          <w:highlight w:val="none"/>
          <w:lang w:eastAsia="zh-CN"/>
        </w:rPr>
        <w:t>乙方</w:t>
      </w:r>
      <w:r>
        <w:rPr>
          <w:rFonts w:hint="eastAsia" w:ascii="宋体" w:hAnsi="宋体" w:eastAsia="宋体" w:cs="宋体"/>
          <w:b/>
          <w:sz w:val="30"/>
          <w:szCs w:val="30"/>
          <w:highlight w:val="none"/>
          <w:lang w:val="en-US" w:eastAsia="zh-CN"/>
        </w:rPr>
        <w:t>需同时具备下列</w:t>
      </w:r>
      <w:r>
        <w:rPr>
          <w:rFonts w:hint="eastAsia" w:ascii="宋体" w:hAnsi="宋体" w:eastAsia="宋体" w:cs="宋体"/>
          <w:b/>
          <w:sz w:val="30"/>
          <w:szCs w:val="30"/>
          <w:highlight w:val="none"/>
        </w:rPr>
        <w:t>资格</w:t>
      </w:r>
      <w:r>
        <w:rPr>
          <w:rFonts w:hint="eastAsia" w:ascii="宋体" w:hAnsi="宋体" w:eastAsia="宋体" w:cs="宋体"/>
          <w:b/>
          <w:sz w:val="30"/>
          <w:szCs w:val="30"/>
          <w:highlight w:val="none"/>
          <w:lang w:val="en-US" w:eastAsia="zh-CN"/>
        </w:rPr>
        <w:t>要求</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sz w:val="28"/>
          <w:highlight w:val="none"/>
          <w:lang w:eastAsia="zh-CN"/>
        </w:rPr>
      </w:pPr>
      <w:r>
        <w:rPr>
          <w:rFonts w:hint="eastAsia" w:ascii="宋体" w:hAnsi="宋体" w:eastAsia="宋体" w:cs="宋体"/>
          <w:sz w:val="28"/>
          <w:highlight w:val="none"/>
        </w:rPr>
        <w:t>1.符合《中华人民共和国政府采购法》第二十二条的规定</w:t>
      </w:r>
      <w:r>
        <w:rPr>
          <w:rFonts w:hint="eastAsia" w:ascii="宋体" w:hAnsi="宋体" w:eastAsia="宋体" w:cs="宋体"/>
          <w:sz w:val="28"/>
          <w:highlight w:val="none"/>
          <w:lang w:val="en-US"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sz w:val="28"/>
          <w:highlight w:val="none"/>
          <w:lang w:val="en-US"/>
        </w:rPr>
      </w:pPr>
      <w:r>
        <w:rPr>
          <w:rFonts w:hint="eastAsia" w:ascii="宋体" w:hAnsi="宋体" w:eastAsia="宋体" w:cs="宋体"/>
          <w:sz w:val="28"/>
          <w:highlight w:val="none"/>
          <w:lang w:val="en-US" w:eastAsia="zh-CN"/>
        </w:rPr>
        <w:t>2</w:t>
      </w:r>
      <w:r>
        <w:rPr>
          <w:rFonts w:hint="eastAsia" w:ascii="宋体" w:hAnsi="宋体" w:eastAsia="宋体" w:cs="宋体"/>
          <w:sz w:val="28"/>
          <w:highlight w:val="none"/>
        </w:rPr>
        <w:t>.</w:t>
      </w:r>
      <w:r>
        <w:rPr>
          <w:rFonts w:hint="eastAsia" w:ascii="宋体" w:hAnsi="宋体" w:eastAsia="宋体" w:cs="宋体"/>
          <w:sz w:val="28"/>
          <w:highlight w:val="none"/>
          <w:lang w:val="en-US" w:eastAsia="zh-CN"/>
        </w:rPr>
        <w:t>投标乙方应有能力提供本项目中所采购的有关服务，提供有效的营业执照；</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sz w:val="28"/>
          <w:highlight w:val="none"/>
        </w:rPr>
      </w:pPr>
      <w:r>
        <w:rPr>
          <w:rFonts w:hint="eastAsia" w:ascii="宋体" w:hAnsi="宋体" w:eastAsia="宋体" w:cs="宋体"/>
          <w:sz w:val="28"/>
          <w:highlight w:val="none"/>
          <w:lang w:val="en-US" w:eastAsia="zh-CN"/>
        </w:rPr>
        <w:t>3.</w:t>
      </w:r>
      <w:r>
        <w:rPr>
          <w:rFonts w:hint="eastAsia" w:ascii="宋体" w:hAnsi="宋体" w:eastAsia="宋体" w:cs="宋体"/>
          <w:sz w:val="28"/>
          <w:highlight w:val="none"/>
        </w:rPr>
        <w:t>本项目招标不接受联合体投标。</w:t>
      </w:r>
    </w:p>
    <w:p>
      <w:pPr>
        <w:keepNext w:val="0"/>
        <w:keepLines w:val="0"/>
        <w:pageBreakBefore w:val="0"/>
        <w:kinsoku/>
        <w:wordWrap/>
        <w:overflowPunct/>
        <w:topLinePunct w:val="0"/>
        <w:autoSpaceDE/>
        <w:autoSpaceDN/>
        <w:bidi w:val="0"/>
        <w:adjustRightInd/>
        <w:spacing w:line="440" w:lineRule="exact"/>
        <w:ind w:firstLine="602" w:firstLineChars="200"/>
        <w:textAlignment w:val="auto"/>
        <w:rPr>
          <w:rFonts w:hint="eastAsia" w:ascii="宋体" w:hAnsi="宋体" w:eastAsia="宋体" w:cs="宋体"/>
          <w:b/>
          <w:sz w:val="30"/>
          <w:szCs w:val="30"/>
          <w:highlight w:val="none"/>
        </w:rPr>
      </w:pPr>
      <w:r>
        <w:rPr>
          <w:rFonts w:hint="eastAsia" w:ascii="宋体" w:hAnsi="宋体" w:eastAsia="宋体" w:cs="宋体"/>
          <w:b/>
          <w:sz w:val="30"/>
          <w:szCs w:val="30"/>
          <w:highlight w:val="none"/>
        </w:rPr>
        <w:t>三、报价注意事项：</w:t>
      </w:r>
    </w:p>
    <w:p>
      <w:pPr>
        <w:keepNext w:val="0"/>
        <w:keepLines w:val="0"/>
        <w:pageBreakBefore w:val="0"/>
        <w:widowControl/>
        <w:numPr>
          <w:ilvl w:val="0"/>
          <w:numId w:val="0"/>
        </w:numPr>
        <w:tabs>
          <w:tab w:val="left" w:pos="1391"/>
          <w:tab w:val="left" w:pos="1998"/>
        </w:tabs>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highlight w:val="none"/>
        </w:rPr>
      </w:pPr>
      <w:r>
        <w:rPr>
          <w:rFonts w:hint="eastAsia" w:ascii="宋体" w:hAnsi="宋体" w:eastAsia="宋体" w:cs="宋体"/>
          <w:sz w:val="28"/>
          <w:highlight w:val="none"/>
        </w:rPr>
        <w:t>1.</w:t>
      </w:r>
      <w:r>
        <w:rPr>
          <w:rFonts w:hint="eastAsia" w:ascii="宋体" w:hAnsi="宋体" w:eastAsia="宋体" w:cs="宋体"/>
          <w:sz w:val="28"/>
          <w:highlight w:val="none"/>
          <w:lang w:eastAsia="zh-CN"/>
        </w:rPr>
        <w:t>乙方</w:t>
      </w:r>
      <w:r>
        <w:rPr>
          <w:rFonts w:hint="eastAsia" w:ascii="宋体" w:hAnsi="宋体" w:eastAsia="宋体" w:cs="宋体"/>
          <w:sz w:val="28"/>
          <w:highlight w:val="none"/>
        </w:rPr>
        <w:t>应按照本询价公告的要求编制报价文件，报价文件应对本询价公告提出的要求和条件作出实质性响应。否则，按照不响应处理。本项目采用固定</w:t>
      </w:r>
      <w:r>
        <w:rPr>
          <w:rFonts w:hint="eastAsia" w:ascii="宋体" w:hAnsi="宋体" w:eastAsia="宋体" w:cs="宋体"/>
          <w:sz w:val="28"/>
          <w:highlight w:val="none"/>
          <w:lang w:val="en-US" w:eastAsia="zh-CN"/>
        </w:rPr>
        <w:t>单价</w:t>
      </w:r>
      <w:r>
        <w:rPr>
          <w:rFonts w:hint="eastAsia" w:ascii="宋体" w:hAnsi="宋体" w:eastAsia="宋体" w:cs="宋体"/>
          <w:sz w:val="28"/>
          <w:highlight w:val="none"/>
        </w:rPr>
        <w:t>报价方式。</w:t>
      </w:r>
      <w:r>
        <w:rPr>
          <w:rFonts w:hint="eastAsia" w:ascii="宋体" w:hAnsi="宋体" w:eastAsia="宋体" w:cs="宋体"/>
          <w:sz w:val="28"/>
          <w:highlight w:val="none"/>
          <w:lang w:val="en-US" w:eastAsia="zh-CN"/>
        </w:rPr>
        <w:t>报价包含所有服务的车身费、运输费、运输保险费、改装费、车辆首次保养费用、专用工具费、检测费、临时保险、车船使用税、挂牌费用、风险费、验收费、技术服务费、其他税费等</w:t>
      </w:r>
      <w:r>
        <w:rPr>
          <w:rFonts w:hint="eastAsia" w:ascii="宋体" w:hAnsi="宋体" w:eastAsia="宋体" w:cs="宋体"/>
          <w:sz w:val="28"/>
          <w:highlight w:val="none"/>
        </w:rPr>
        <w:t>费用</w:t>
      </w:r>
      <w:r>
        <w:rPr>
          <w:rFonts w:hint="eastAsia" w:ascii="宋体" w:hAnsi="宋体" w:eastAsia="宋体" w:cs="宋体"/>
          <w:sz w:val="28"/>
          <w:highlight w:val="none"/>
          <w:lang w:eastAsia="zh-CN"/>
        </w:rPr>
        <w:t>。乙方</w:t>
      </w:r>
      <w:r>
        <w:rPr>
          <w:rFonts w:hint="eastAsia" w:ascii="宋体" w:hAnsi="宋体" w:eastAsia="宋体" w:cs="宋体"/>
          <w:sz w:val="28"/>
          <w:highlight w:val="none"/>
        </w:rPr>
        <w:t>报价时应充分考虑现场环境以及国家政策性调整等风险因素，在合同实施期间，合同</w:t>
      </w:r>
      <w:r>
        <w:rPr>
          <w:rFonts w:hint="eastAsia" w:ascii="宋体" w:hAnsi="宋体" w:eastAsia="宋体" w:cs="宋体"/>
          <w:sz w:val="28"/>
          <w:highlight w:val="none"/>
          <w:lang w:val="en-US" w:eastAsia="zh-CN"/>
        </w:rPr>
        <w:t>单</w:t>
      </w:r>
      <w:r>
        <w:rPr>
          <w:rFonts w:hint="eastAsia" w:ascii="宋体" w:hAnsi="宋体" w:eastAsia="宋体" w:cs="宋体"/>
          <w:sz w:val="28"/>
          <w:highlight w:val="none"/>
        </w:rPr>
        <w:t>价不随国家政策或法规、标准及市场因素的变化而进行调整。</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sz w:val="28"/>
          <w:highlight w:val="none"/>
        </w:rPr>
      </w:pPr>
      <w:r>
        <w:rPr>
          <w:rFonts w:hint="eastAsia" w:ascii="宋体" w:hAnsi="宋体" w:eastAsia="宋体" w:cs="宋体"/>
          <w:sz w:val="28"/>
          <w:highlight w:val="none"/>
        </w:rPr>
        <w:t>2.无论本文件是否以文字形式规定，报价</w:t>
      </w:r>
      <w:r>
        <w:rPr>
          <w:rFonts w:hint="eastAsia" w:ascii="宋体" w:hAnsi="宋体" w:eastAsia="宋体" w:cs="宋体"/>
          <w:sz w:val="28"/>
          <w:highlight w:val="none"/>
          <w:lang w:eastAsia="zh-CN"/>
        </w:rPr>
        <w:t>乙方</w:t>
      </w:r>
      <w:r>
        <w:rPr>
          <w:rFonts w:hint="eastAsia" w:ascii="宋体" w:hAnsi="宋体" w:eastAsia="宋体" w:cs="宋体"/>
          <w:sz w:val="28"/>
          <w:highlight w:val="none"/>
        </w:rPr>
        <w:t>应具备足够的专业知识和能力判定本项目所需的一切材料、服务等各种未预见费用，采购方不接受任何可选择的报价，成交</w:t>
      </w:r>
      <w:r>
        <w:rPr>
          <w:rFonts w:hint="eastAsia" w:ascii="宋体" w:hAnsi="宋体" w:eastAsia="宋体" w:cs="宋体"/>
          <w:sz w:val="28"/>
          <w:highlight w:val="none"/>
          <w:lang w:eastAsia="zh-CN"/>
        </w:rPr>
        <w:t>乙方</w:t>
      </w:r>
      <w:r>
        <w:rPr>
          <w:rFonts w:hint="eastAsia" w:ascii="宋体" w:hAnsi="宋体" w:eastAsia="宋体" w:cs="宋体"/>
          <w:sz w:val="28"/>
          <w:highlight w:val="none"/>
        </w:rPr>
        <w:t>也不得在服务期间提出任何增加费用的要求，更不得降低服务质量。投标人应详细阅读询价公告的全部内容，投标人对询价公告有疑问或异议的，请在递交报价文件</w:t>
      </w:r>
      <w:r>
        <w:rPr>
          <w:rFonts w:hint="eastAsia" w:ascii="宋体" w:hAnsi="宋体" w:eastAsia="宋体" w:cs="宋体"/>
          <w:sz w:val="28"/>
          <w:highlight w:val="none"/>
          <w:lang w:val="en-US" w:eastAsia="zh-CN"/>
        </w:rPr>
        <w:t>2</w:t>
      </w:r>
      <w:r>
        <w:rPr>
          <w:rFonts w:hint="eastAsia" w:ascii="宋体" w:hAnsi="宋体" w:eastAsia="宋体" w:cs="宋体"/>
          <w:sz w:val="28"/>
          <w:highlight w:val="none"/>
        </w:rPr>
        <w:t xml:space="preserve">日前以书面形式（加盖单位公章）递交至采购单位。                          </w:t>
      </w:r>
      <w:r>
        <w:rPr>
          <w:rFonts w:hint="eastAsia" w:ascii="宋体" w:hAnsi="宋体" w:eastAsia="宋体" w:cs="宋体"/>
          <w:highlight w:val="none"/>
        </w:rPr>
        <w:t xml:space="preserve">            </w:t>
      </w:r>
      <w:r>
        <w:rPr>
          <w:rFonts w:hint="eastAsia" w:ascii="宋体" w:hAnsi="宋体" w:eastAsia="宋体" w:cs="宋体"/>
          <w:b/>
          <w:color w:val="333333"/>
          <w:sz w:val="28"/>
          <w:highlight w:val="none"/>
        </w:rPr>
        <w:t xml:space="preserve">                                   </w:t>
      </w:r>
    </w:p>
    <w:p>
      <w:pPr>
        <w:keepNext w:val="0"/>
        <w:keepLines w:val="0"/>
        <w:pageBreakBefore w:val="0"/>
        <w:widowControl/>
        <w:kinsoku/>
        <w:wordWrap/>
        <w:overflowPunct/>
        <w:topLinePunct w:val="0"/>
        <w:autoSpaceDE/>
        <w:autoSpaceDN/>
        <w:bidi w:val="0"/>
        <w:adjustRightInd/>
        <w:spacing w:line="440" w:lineRule="exact"/>
        <w:ind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rPr>
        <w:t>有关技术及需求问题，请与采购单位或代理单位联系</w:t>
      </w:r>
      <w:r>
        <w:rPr>
          <w:rFonts w:hint="eastAsia" w:ascii="宋体" w:hAnsi="宋体" w:eastAsia="宋体" w:cs="宋体"/>
          <w:sz w:val="28"/>
          <w:highlight w:val="none"/>
          <w:lang w:eastAsia="zh-CN"/>
        </w:rPr>
        <w:t>。</w:t>
      </w:r>
    </w:p>
    <w:p>
      <w:pPr>
        <w:keepNext w:val="0"/>
        <w:keepLines w:val="0"/>
        <w:pageBreakBefore w:val="0"/>
        <w:widowControl/>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themeColor="text1"/>
          <w:sz w:val="28"/>
          <w:highlight w:val="none"/>
          <w:lang w:val="en-US" w:eastAsia="zh-CN"/>
          <w14:textFill>
            <w14:solidFill>
              <w14:schemeClr w14:val="tx1"/>
            </w14:solidFill>
          </w14:textFill>
        </w:rPr>
      </w:pPr>
      <w:r>
        <w:rPr>
          <w:rFonts w:hint="eastAsia" w:ascii="宋体" w:hAnsi="宋体" w:eastAsia="宋体" w:cs="宋体"/>
          <w:color w:val="000000" w:themeColor="text1"/>
          <w:sz w:val="28"/>
          <w:highlight w:val="none"/>
          <w:lang w:val="en-US" w:eastAsia="zh-CN"/>
          <w14:textFill>
            <w14:solidFill>
              <w14:schemeClr w14:val="tx1"/>
            </w14:solidFill>
          </w14:textFill>
        </w:rPr>
        <w:t>采购单位：启东市南阳镇人民政府</w:t>
      </w:r>
    </w:p>
    <w:p>
      <w:pPr>
        <w:keepNext w:val="0"/>
        <w:keepLines w:val="0"/>
        <w:pageBreakBefore w:val="0"/>
        <w:widowControl/>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themeColor="text1"/>
          <w:sz w:val="28"/>
          <w:highlight w:val="none"/>
          <w:lang w:val="en-US" w:eastAsia="zh-CN"/>
          <w14:textFill>
            <w14:solidFill>
              <w14:schemeClr w14:val="tx1"/>
            </w14:solidFill>
          </w14:textFill>
        </w:rPr>
      </w:pPr>
      <w:r>
        <w:rPr>
          <w:rFonts w:hint="eastAsia" w:ascii="宋体" w:hAnsi="宋体" w:eastAsia="宋体" w:cs="宋体"/>
          <w:color w:val="000000" w:themeColor="text1"/>
          <w:sz w:val="28"/>
          <w:highlight w:val="none"/>
          <w:lang w:val="en-US" w:eastAsia="zh-CN"/>
          <w14:textFill>
            <w14:solidFill>
              <w14:schemeClr w14:val="tx1"/>
            </w14:solidFill>
          </w14:textFill>
        </w:rPr>
        <w:t>联 系 人：施夏夏</w:t>
      </w:r>
    </w:p>
    <w:p>
      <w:pPr>
        <w:keepNext w:val="0"/>
        <w:keepLines w:val="0"/>
        <w:pageBreakBefore w:val="0"/>
        <w:widowControl/>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themeColor="text1"/>
          <w:sz w:val="28"/>
          <w:highlight w:val="none"/>
          <w:lang w:val="en-US" w:eastAsia="zh-CN"/>
          <w14:textFill>
            <w14:solidFill>
              <w14:schemeClr w14:val="tx1"/>
            </w14:solidFill>
          </w14:textFill>
        </w:rPr>
      </w:pPr>
      <w:r>
        <w:rPr>
          <w:rFonts w:hint="eastAsia" w:ascii="宋体" w:hAnsi="宋体" w:eastAsia="宋体" w:cs="宋体"/>
          <w:color w:val="000000" w:themeColor="text1"/>
          <w:sz w:val="28"/>
          <w:highlight w:val="none"/>
          <w:lang w:val="en-US" w:eastAsia="zh-CN"/>
          <w14:textFill>
            <w14:solidFill>
              <w14:schemeClr w14:val="tx1"/>
            </w14:solidFill>
          </w14:textFill>
        </w:rPr>
        <w:t>联系电话：15162873577</w:t>
      </w:r>
    </w:p>
    <w:p>
      <w:pPr>
        <w:keepNext w:val="0"/>
        <w:keepLines w:val="0"/>
        <w:pageBreakBefore w:val="0"/>
        <w:widowControl/>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themeColor="text1"/>
          <w:sz w:val="28"/>
          <w:highlight w:val="none"/>
          <w:lang w:val="en-US" w:eastAsia="zh-CN"/>
          <w14:textFill>
            <w14:solidFill>
              <w14:schemeClr w14:val="tx1"/>
            </w14:solidFill>
          </w14:textFill>
        </w:rPr>
      </w:pPr>
      <w:r>
        <w:rPr>
          <w:rFonts w:hint="eastAsia" w:ascii="宋体" w:hAnsi="宋体" w:eastAsia="宋体" w:cs="宋体"/>
          <w:color w:val="000000" w:themeColor="text1"/>
          <w:sz w:val="28"/>
          <w:highlight w:val="none"/>
          <w:lang w:val="en-US" w:eastAsia="zh-CN"/>
          <w14:textFill>
            <w14:solidFill>
              <w14:schemeClr w14:val="tx1"/>
            </w14:solidFill>
          </w14:textFill>
        </w:rPr>
        <w:t>代理单位：江苏永正工程项目管理有限公司</w:t>
      </w:r>
    </w:p>
    <w:p>
      <w:pPr>
        <w:keepNext w:val="0"/>
        <w:keepLines w:val="0"/>
        <w:pageBreakBefore w:val="0"/>
        <w:widowControl/>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themeColor="text1"/>
          <w:sz w:val="28"/>
          <w:highlight w:val="none"/>
          <w:lang w:val="en-US" w:eastAsia="zh-CN"/>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联</w:t>
      </w:r>
      <w:r>
        <w:rPr>
          <w:rFonts w:hint="eastAsia" w:ascii="宋体" w:hAnsi="宋体" w:eastAsia="宋体" w:cs="宋体"/>
          <w:color w:val="000000" w:themeColor="text1"/>
          <w:sz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highlight w:val="none"/>
          <w14:textFill>
            <w14:solidFill>
              <w14:schemeClr w14:val="tx1"/>
            </w14:solidFill>
          </w14:textFill>
        </w:rPr>
        <w:t>系</w:t>
      </w:r>
      <w:r>
        <w:rPr>
          <w:rFonts w:hint="eastAsia" w:ascii="宋体" w:hAnsi="宋体" w:eastAsia="宋体" w:cs="宋体"/>
          <w:color w:val="000000" w:themeColor="text1"/>
          <w:sz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highlight w:val="none"/>
          <w14:textFill>
            <w14:solidFill>
              <w14:schemeClr w14:val="tx1"/>
            </w14:solidFill>
          </w14:textFill>
        </w:rPr>
        <w:t>人：</w:t>
      </w:r>
      <w:r>
        <w:rPr>
          <w:rFonts w:hint="eastAsia" w:ascii="宋体" w:hAnsi="宋体" w:eastAsia="宋体" w:cs="宋体"/>
          <w:color w:val="000000" w:themeColor="text1"/>
          <w:sz w:val="28"/>
          <w:highlight w:val="none"/>
          <w:lang w:val="en-US" w:eastAsia="zh-CN"/>
          <w14:textFill>
            <w14:solidFill>
              <w14:schemeClr w14:val="tx1"/>
            </w14:solidFill>
          </w14:textFill>
        </w:rPr>
        <w:t>龚燕</w:t>
      </w:r>
    </w:p>
    <w:p>
      <w:pPr>
        <w:keepNext w:val="0"/>
        <w:keepLines w:val="0"/>
        <w:pageBreakBefore w:val="0"/>
        <w:widowControl/>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themeColor="text1"/>
          <w:sz w:val="28"/>
          <w:highlight w:val="none"/>
          <w:lang w:val="en-US" w:eastAsia="zh-CN"/>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联系电话：</w:t>
      </w:r>
      <w:r>
        <w:rPr>
          <w:rFonts w:hint="eastAsia" w:ascii="宋体" w:hAnsi="宋体" w:eastAsia="宋体" w:cs="宋体"/>
          <w:color w:val="000000" w:themeColor="text1"/>
          <w:sz w:val="28"/>
          <w:highlight w:val="none"/>
          <w:lang w:val="en-US" w:eastAsia="zh-CN"/>
          <w14:textFill>
            <w14:solidFill>
              <w14:schemeClr w14:val="tx1"/>
            </w14:solidFill>
          </w14:textFill>
        </w:rPr>
        <w:t>0513-83658189</w:t>
      </w:r>
    </w:p>
    <w:p>
      <w:pPr>
        <w:pStyle w:val="10"/>
        <w:keepNext w:val="0"/>
        <w:keepLines w:val="0"/>
        <w:pageBreakBefore w:val="0"/>
        <w:widowControl/>
        <w:tabs>
          <w:tab w:val="left" w:pos="312"/>
        </w:tabs>
        <w:kinsoku/>
        <w:wordWrap/>
        <w:overflowPunct/>
        <w:topLinePunct w:val="0"/>
        <w:autoSpaceDE/>
        <w:autoSpaceDN/>
        <w:bidi w:val="0"/>
        <w:adjustRightInd/>
        <w:spacing w:line="440" w:lineRule="exact"/>
        <w:ind w:firstLine="560" w:firstLineChars="200"/>
        <w:jc w:val="both"/>
        <w:textAlignment w:val="auto"/>
        <w:rPr>
          <w:rFonts w:hint="eastAsia" w:ascii="宋体" w:hAnsi="宋体" w:eastAsia="宋体" w:cs="宋体"/>
          <w:kern w:val="2"/>
          <w:sz w:val="28"/>
          <w:szCs w:val="22"/>
          <w:highlight w:val="none"/>
          <w:lang w:val="en-US" w:eastAsia="zh-CN" w:bidi="ar-SA"/>
        </w:rPr>
      </w:pPr>
      <w:r>
        <w:rPr>
          <w:rFonts w:hint="eastAsia" w:ascii="宋体" w:hAnsi="宋体" w:eastAsia="宋体" w:cs="宋体"/>
          <w:kern w:val="2"/>
          <w:sz w:val="28"/>
          <w:szCs w:val="22"/>
          <w:highlight w:val="none"/>
          <w:lang w:val="en-US" w:eastAsia="zh-CN" w:bidi="ar-SA"/>
        </w:rPr>
        <w:t>3.报价文件构成</w:t>
      </w:r>
    </w:p>
    <w:p>
      <w:pPr>
        <w:keepNext w:val="0"/>
        <w:keepLines w:val="0"/>
        <w:pageBreakBefore w:val="0"/>
        <w:widowControl/>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themeColor="text1"/>
          <w:sz w:val="28"/>
          <w:highlight w:val="none"/>
          <w:lang w:val="en-US" w:eastAsia="zh-CN"/>
          <w14:textFill>
            <w14:solidFill>
              <w14:schemeClr w14:val="tx1"/>
            </w14:solidFill>
          </w14:textFill>
        </w:rPr>
      </w:pPr>
      <w:r>
        <w:rPr>
          <w:rFonts w:hint="eastAsia" w:ascii="宋体" w:hAnsi="宋体" w:eastAsia="宋体" w:cs="宋体"/>
          <w:color w:val="000000" w:themeColor="text1"/>
          <w:sz w:val="28"/>
          <w:highlight w:val="none"/>
          <w:lang w:val="en-US" w:eastAsia="zh-CN"/>
          <w14:textFill>
            <w14:solidFill>
              <w14:schemeClr w14:val="tx1"/>
            </w14:solidFill>
          </w14:textFill>
        </w:rPr>
        <w:t>（1）法定代表人授权委托书（按照附件一格式填写，法定代表人参加的，无需提供授权委托书）；</w:t>
      </w:r>
    </w:p>
    <w:p>
      <w:pPr>
        <w:keepNext w:val="0"/>
        <w:keepLines w:val="0"/>
        <w:pageBreakBefore w:val="0"/>
        <w:widowControl/>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themeColor="text1"/>
          <w:sz w:val="28"/>
          <w:highlight w:val="none"/>
          <w:lang w:val="en-US" w:eastAsia="zh-CN"/>
          <w14:textFill>
            <w14:solidFill>
              <w14:schemeClr w14:val="tx1"/>
            </w14:solidFill>
          </w14:textFill>
        </w:rPr>
      </w:pPr>
      <w:r>
        <w:rPr>
          <w:rFonts w:hint="eastAsia" w:ascii="宋体" w:hAnsi="宋体" w:eastAsia="宋体" w:cs="宋体"/>
          <w:color w:val="000000" w:themeColor="text1"/>
          <w:sz w:val="28"/>
          <w:highlight w:val="none"/>
          <w:lang w:val="en-US" w:eastAsia="zh-CN"/>
          <w14:textFill>
            <w14:solidFill>
              <w14:schemeClr w14:val="tx1"/>
            </w14:solidFill>
          </w14:textFill>
        </w:rPr>
        <w:t xml:space="preserve">（2）被授权人身份证复印件（法定代表人参加的，无需提供被授权人身份证复印件）（加盖报价单位公章）； </w:t>
      </w:r>
    </w:p>
    <w:p>
      <w:pPr>
        <w:keepNext w:val="0"/>
        <w:keepLines w:val="0"/>
        <w:pageBreakBefore w:val="0"/>
        <w:widowControl/>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themeColor="text1"/>
          <w:sz w:val="28"/>
          <w:highlight w:val="none"/>
          <w:lang w:val="en-US" w:eastAsia="zh-CN"/>
          <w14:textFill>
            <w14:solidFill>
              <w14:schemeClr w14:val="tx1"/>
            </w14:solidFill>
          </w14:textFill>
        </w:rPr>
      </w:pPr>
      <w:r>
        <w:rPr>
          <w:rFonts w:hint="eastAsia" w:ascii="宋体" w:hAnsi="宋体" w:eastAsia="宋体" w:cs="宋体"/>
          <w:color w:val="000000" w:themeColor="text1"/>
          <w:sz w:val="28"/>
          <w:highlight w:val="none"/>
          <w:lang w:val="en-US" w:eastAsia="zh-CN"/>
          <w14:textFill>
            <w14:solidFill>
              <w14:schemeClr w14:val="tx1"/>
            </w14:solidFill>
          </w14:textFill>
        </w:rPr>
        <w:t>（3）法定代表人身份证复印件（加盖报价单位公章）；</w:t>
      </w:r>
    </w:p>
    <w:p>
      <w:pPr>
        <w:keepNext w:val="0"/>
        <w:keepLines w:val="0"/>
        <w:pageBreakBefore w:val="0"/>
        <w:widowControl/>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000000" w:themeColor="text1"/>
          <w:sz w:val="28"/>
          <w:highlight w:val="none"/>
          <w:lang w:val="en-US" w:eastAsia="zh-CN"/>
          <w14:textFill>
            <w14:solidFill>
              <w14:schemeClr w14:val="tx1"/>
            </w14:solidFill>
          </w14:textFill>
        </w:rPr>
      </w:pPr>
      <w:r>
        <w:rPr>
          <w:rFonts w:hint="eastAsia" w:ascii="宋体" w:hAnsi="宋体" w:eastAsia="宋体" w:cs="宋体"/>
          <w:color w:val="000000" w:themeColor="text1"/>
          <w:sz w:val="28"/>
          <w:highlight w:val="none"/>
          <w:lang w:val="en-US" w:eastAsia="zh-CN"/>
          <w14:textFill>
            <w14:solidFill>
              <w14:schemeClr w14:val="tx1"/>
            </w14:solidFill>
          </w14:textFill>
        </w:rPr>
        <w:t>（4）报价承诺书（按照附件二格式填写）；</w:t>
      </w:r>
    </w:p>
    <w:p>
      <w:pPr>
        <w:keepNext w:val="0"/>
        <w:keepLines w:val="0"/>
        <w:pageBreakBefore w:val="0"/>
        <w:widowControl/>
        <w:kinsoku/>
        <w:wordWrap/>
        <w:overflowPunct/>
        <w:topLinePunct w:val="0"/>
        <w:autoSpaceDE/>
        <w:autoSpaceDN/>
        <w:bidi w:val="0"/>
        <w:adjustRightInd/>
        <w:spacing w:line="440" w:lineRule="exact"/>
        <w:ind w:firstLine="560" w:firstLineChars="200"/>
        <w:jc w:val="left"/>
        <w:textAlignment w:val="auto"/>
        <w:rPr>
          <w:rFonts w:hint="eastAsia" w:ascii="宋体" w:hAnsi="宋体" w:eastAsia="宋体" w:cs="宋体"/>
          <w:sz w:val="28"/>
          <w:highlight w:val="none"/>
        </w:rPr>
      </w:pPr>
      <w:r>
        <w:rPr>
          <w:rFonts w:hint="eastAsia" w:ascii="宋体" w:hAnsi="宋体" w:eastAsia="宋体" w:cs="宋体"/>
          <w:sz w:val="28"/>
          <w:highlight w:val="none"/>
        </w:rPr>
        <w:t>（</w:t>
      </w:r>
      <w:r>
        <w:rPr>
          <w:rFonts w:hint="eastAsia" w:ascii="宋体" w:hAnsi="宋体" w:eastAsia="宋体" w:cs="宋体"/>
          <w:sz w:val="28"/>
          <w:highlight w:val="none"/>
          <w:lang w:val="en-US" w:eastAsia="zh-CN"/>
        </w:rPr>
        <w:t>5</w:t>
      </w:r>
      <w:r>
        <w:rPr>
          <w:rFonts w:hint="eastAsia" w:ascii="宋体" w:hAnsi="宋体" w:eastAsia="宋体" w:cs="宋体"/>
          <w:sz w:val="28"/>
          <w:highlight w:val="none"/>
        </w:rPr>
        <w:t>）有效的营业执照复印件（加盖报价单位公章）；</w:t>
      </w:r>
    </w:p>
    <w:p>
      <w:pPr>
        <w:keepNext w:val="0"/>
        <w:keepLines w:val="0"/>
        <w:pageBreakBefore w:val="0"/>
        <w:widowControl/>
        <w:kinsoku/>
        <w:wordWrap/>
        <w:overflowPunct/>
        <w:topLinePunct w:val="0"/>
        <w:autoSpaceDE/>
        <w:autoSpaceDN/>
        <w:bidi w:val="0"/>
        <w:adjustRightInd/>
        <w:spacing w:line="440" w:lineRule="exact"/>
        <w:ind w:firstLine="560" w:firstLineChars="200"/>
        <w:jc w:val="left"/>
        <w:textAlignment w:val="auto"/>
        <w:rPr>
          <w:rFonts w:hint="eastAsia" w:ascii="宋体" w:hAnsi="宋体" w:eastAsia="宋体" w:cs="宋体"/>
          <w:sz w:val="28"/>
          <w:highlight w:val="none"/>
        </w:rPr>
      </w:pPr>
      <w:r>
        <w:rPr>
          <w:rFonts w:hint="eastAsia" w:ascii="宋体" w:hAnsi="宋体" w:eastAsia="宋体" w:cs="宋体"/>
          <w:sz w:val="28"/>
          <w:highlight w:val="none"/>
        </w:rPr>
        <w:t>（</w:t>
      </w:r>
      <w:r>
        <w:rPr>
          <w:rFonts w:hint="eastAsia" w:ascii="宋体" w:hAnsi="宋体" w:eastAsia="宋体" w:cs="宋体"/>
          <w:sz w:val="28"/>
          <w:highlight w:val="none"/>
          <w:lang w:val="en-US" w:eastAsia="zh-CN"/>
        </w:rPr>
        <w:t>6</w:t>
      </w:r>
      <w:r>
        <w:rPr>
          <w:rFonts w:hint="eastAsia" w:ascii="宋体" w:hAnsi="宋体" w:eastAsia="宋体" w:cs="宋体"/>
          <w:sz w:val="28"/>
          <w:highlight w:val="none"/>
        </w:rPr>
        <w:t>）报价表：必须按提供的样表格式（附件三）填写报价，所有涉及报价的页面均必须加盖单位公章，否则视为无效报价文件。</w:t>
      </w:r>
    </w:p>
    <w:p>
      <w:pPr>
        <w:keepNext w:val="0"/>
        <w:keepLines w:val="0"/>
        <w:pageBreakBefore w:val="0"/>
        <w:widowControl/>
        <w:kinsoku/>
        <w:wordWrap/>
        <w:overflowPunct/>
        <w:topLinePunct w:val="0"/>
        <w:autoSpaceDE/>
        <w:autoSpaceDN/>
        <w:bidi w:val="0"/>
        <w:adjustRightInd/>
        <w:spacing w:line="440" w:lineRule="exact"/>
        <w:ind w:firstLine="562" w:firstLineChars="200"/>
        <w:jc w:val="left"/>
        <w:textAlignment w:val="auto"/>
        <w:rPr>
          <w:rFonts w:hint="eastAsia" w:ascii="宋体" w:hAnsi="宋体" w:eastAsia="宋体" w:cs="宋体"/>
          <w:b/>
          <w:bCs/>
          <w:sz w:val="28"/>
          <w:highlight w:val="none"/>
        </w:rPr>
      </w:pPr>
      <w:r>
        <w:rPr>
          <w:rFonts w:hint="eastAsia" w:ascii="宋体" w:hAnsi="宋体" w:eastAsia="宋体" w:cs="宋体"/>
          <w:b/>
          <w:bCs/>
          <w:sz w:val="28"/>
          <w:highlight w:val="none"/>
        </w:rPr>
        <w:t>报价文件正、副本各一份，报价文件中必须包含上述要求提供的所有材料，所有复印件必须加盖单位公章，否则以未实质性响应询价文件处理。报价文件装订成册并密封，密封袋上标明：项目名称、报价单位名称，并在封口处加盖</w:t>
      </w:r>
      <w:r>
        <w:rPr>
          <w:rFonts w:hint="eastAsia" w:ascii="宋体" w:hAnsi="宋体" w:eastAsia="宋体" w:cs="宋体"/>
          <w:b/>
          <w:bCs/>
          <w:sz w:val="28"/>
          <w:highlight w:val="none"/>
          <w:lang w:val="en-US" w:eastAsia="zh-CN"/>
        </w:rPr>
        <w:t>单位</w:t>
      </w:r>
      <w:r>
        <w:rPr>
          <w:rFonts w:hint="eastAsia" w:ascii="宋体" w:hAnsi="宋体" w:eastAsia="宋体" w:cs="宋体"/>
          <w:b/>
          <w:bCs/>
          <w:sz w:val="28"/>
          <w:highlight w:val="none"/>
        </w:rPr>
        <w:t>公章，否则视为无效报价。</w:t>
      </w:r>
    </w:p>
    <w:p>
      <w:pPr>
        <w:pStyle w:val="10"/>
        <w:keepNext w:val="0"/>
        <w:keepLines w:val="0"/>
        <w:pageBreakBefore w:val="0"/>
        <w:widowControl/>
        <w:kinsoku/>
        <w:wordWrap/>
        <w:overflowPunct/>
        <w:topLinePunct w:val="0"/>
        <w:autoSpaceDE/>
        <w:autoSpaceDN/>
        <w:bidi w:val="0"/>
        <w:adjustRightInd/>
        <w:spacing w:line="440" w:lineRule="exact"/>
        <w:ind w:firstLine="570"/>
        <w:jc w:val="both"/>
        <w:textAlignment w:val="auto"/>
        <w:rPr>
          <w:rFonts w:hint="eastAsia" w:ascii="宋体" w:hAnsi="宋体" w:eastAsia="宋体" w:cs="宋体"/>
          <w:color w:val="000000"/>
          <w:kern w:val="0"/>
          <w:sz w:val="28"/>
          <w:szCs w:val="28"/>
          <w:shd w:val="clear" w:color="auto" w:fill="FFFFFF"/>
        </w:rPr>
      </w:pPr>
      <w:r>
        <w:rPr>
          <w:rFonts w:hint="eastAsia" w:ascii="宋体" w:hAnsi="宋体" w:eastAsia="宋体" w:cs="宋体"/>
          <w:b/>
          <w:bCs/>
          <w:kern w:val="2"/>
          <w:sz w:val="28"/>
          <w:szCs w:val="22"/>
          <w:highlight w:val="none"/>
          <w:lang w:val="en-US" w:eastAsia="zh-CN" w:bidi="ar-SA"/>
        </w:rPr>
        <w:t>4.报价文件递交、开标时间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1"/>
        <w:jc w:val="left"/>
        <w:textAlignment w:val="auto"/>
        <w:rPr>
          <w:rFonts w:hint="eastAsia" w:ascii="宋体" w:hAnsi="宋体" w:eastAsia="宋体" w:cs="宋体"/>
          <w:kern w:val="2"/>
          <w:sz w:val="28"/>
          <w:szCs w:val="22"/>
          <w:highlight w:val="none"/>
          <w:lang w:val="en-US" w:eastAsia="zh-CN" w:bidi="ar-SA"/>
        </w:rPr>
      </w:pPr>
      <w:r>
        <w:rPr>
          <w:rFonts w:hint="eastAsia" w:ascii="宋体" w:hAnsi="宋体" w:eastAsia="宋体" w:cs="宋体"/>
          <w:kern w:val="2"/>
          <w:sz w:val="28"/>
          <w:szCs w:val="22"/>
          <w:highlight w:val="none"/>
          <w:lang w:val="en-US" w:eastAsia="zh-CN" w:bidi="ar-SA"/>
        </w:rPr>
        <w:t>（1）报价文件递交截止时间：</w:t>
      </w:r>
      <w:r>
        <w:rPr>
          <w:rFonts w:hint="eastAsia" w:ascii="宋体" w:hAnsi="宋体" w:eastAsia="宋体" w:cs="宋体"/>
          <w:b/>
          <w:bCs/>
          <w:kern w:val="2"/>
          <w:sz w:val="28"/>
          <w:szCs w:val="22"/>
          <w:highlight w:val="none"/>
          <w:u w:val="single"/>
          <w:lang w:val="en-US" w:eastAsia="zh-CN" w:bidi="ar-SA"/>
        </w:rPr>
        <w:t>2023年3月</w:t>
      </w:r>
      <w:r>
        <w:rPr>
          <w:rFonts w:hint="eastAsia" w:ascii="宋体" w:hAnsi="宋体" w:cs="宋体"/>
          <w:b/>
          <w:bCs/>
          <w:kern w:val="2"/>
          <w:sz w:val="28"/>
          <w:szCs w:val="22"/>
          <w:highlight w:val="none"/>
          <w:u w:val="single"/>
          <w:lang w:val="en-US" w:eastAsia="zh-CN" w:bidi="ar-SA"/>
        </w:rPr>
        <w:t>10</w:t>
      </w:r>
      <w:r>
        <w:rPr>
          <w:rFonts w:hint="eastAsia" w:ascii="宋体" w:hAnsi="宋体" w:eastAsia="宋体" w:cs="宋体"/>
          <w:b/>
          <w:bCs/>
          <w:kern w:val="2"/>
          <w:sz w:val="28"/>
          <w:szCs w:val="22"/>
          <w:highlight w:val="none"/>
          <w:u w:val="single"/>
          <w:lang w:val="en-US" w:eastAsia="zh-CN" w:bidi="ar-SA"/>
        </w:rPr>
        <w:t>日上午9时30分</w:t>
      </w:r>
      <w:r>
        <w:rPr>
          <w:rFonts w:hint="eastAsia" w:ascii="宋体" w:hAnsi="宋体" w:eastAsia="宋体" w:cs="宋体"/>
          <w:kern w:val="2"/>
          <w:sz w:val="28"/>
          <w:szCs w:val="22"/>
          <w:highlight w:val="none"/>
          <w:lang w:val="en-US" w:eastAsia="zh-CN" w:bidi="ar-SA"/>
        </w:rPr>
        <w:t>前，递交地址：</w:t>
      </w:r>
      <w:r>
        <w:rPr>
          <w:rFonts w:hint="eastAsia" w:ascii="宋体" w:hAnsi="宋体" w:eastAsia="宋体" w:cs="宋体"/>
          <w:b/>
          <w:bCs/>
          <w:color w:val="000000" w:themeColor="text1"/>
          <w:kern w:val="2"/>
          <w:sz w:val="28"/>
          <w:szCs w:val="22"/>
          <w:highlight w:val="none"/>
          <w:u w:val="single"/>
          <w:lang w:val="en-US" w:eastAsia="zh-CN" w:bidi="ar-SA"/>
          <w14:textFill>
            <w14:solidFill>
              <w14:schemeClr w14:val="tx1"/>
            </w14:solidFill>
          </w14:textFill>
        </w:rPr>
        <w:t>启东市南阳镇人民政府三楼会议室</w:t>
      </w:r>
      <w:r>
        <w:rPr>
          <w:rFonts w:hint="eastAsia" w:ascii="宋体" w:hAnsi="宋体" w:eastAsia="宋体" w:cs="宋体"/>
          <w:kern w:val="2"/>
          <w:sz w:val="28"/>
          <w:szCs w:val="22"/>
          <w:highlight w:val="none"/>
          <w:lang w:val="en-US" w:eastAsia="zh-CN" w:bidi="ar-SA"/>
        </w:rPr>
        <w:t>登记（只接受直接送达），逾时则不予受理。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1"/>
        <w:jc w:val="left"/>
        <w:textAlignment w:val="auto"/>
        <w:rPr>
          <w:rFonts w:hint="eastAsia" w:ascii="宋体" w:hAnsi="宋体" w:eastAsia="宋体" w:cs="宋体"/>
          <w:kern w:val="2"/>
          <w:sz w:val="28"/>
          <w:szCs w:val="22"/>
          <w:highlight w:val="none"/>
          <w:lang w:val="en-US" w:eastAsia="zh-CN" w:bidi="ar-SA"/>
        </w:rPr>
      </w:pPr>
      <w:r>
        <w:rPr>
          <w:rFonts w:hint="eastAsia" w:ascii="宋体" w:hAnsi="宋体" w:eastAsia="宋体" w:cs="宋体"/>
          <w:kern w:val="2"/>
          <w:sz w:val="28"/>
          <w:szCs w:val="22"/>
          <w:highlight w:val="none"/>
          <w:lang w:val="en-US" w:eastAsia="zh-CN" w:bidi="ar-SA"/>
        </w:rPr>
        <w:t>（2）开标时间：</w:t>
      </w:r>
      <w:r>
        <w:rPr>
          <w:rFonts w:hint="eastAsia" w:ascii="宋体" w:hAnsi="宋体" w:eastAsia="宋体" w:cs="宋体"/>
          <w:b/>
          <w:bCs/>
          <w:kern w:val="2"/>
          <w:sz w:val="28"/>
          <w:szCs w:val="22"/>
          <w:highlight w:val="none"/>
          <w:u w:val="single"/>
          <w:lang w:val="en-US" w:eastAsia="zh-CN" w:bidi="ar-SA"/>
        </w:rPr>
        <w:t>2023年3月</w:t>
      </w:r>
      <w:r>
        <w:rPr>
          <w:rFonts w:hint="eastAsia" w:ascii="宋体" w:hAnsi="宋体" w:cs="宋体"/>
          <w:b/>
          <w:bCs/>
          <w:kern w:val="2"/>
          <w:sz w:val="28"/>
          <w:szCs w:val="22"/>
          <w:highlight w:val="none"/>
          <w:u w:val="single"/>
          <w:lang w:val="en-US" w:eastAsia="zh-CN" w:bidi="ar-SA"/>
        </w:rPr>
        <w:t>10</w:t>
      </w:r>
      <w:r>
        <w:rPr>
          <w:rFonts w:hint="eastAsia" w:ascii="宋体" w:hAnsi="宋体" w:eastAsia="宋体" w:cs="宋体"/>
          <w:b/>
          <w:bCs/>
          <w:kern w:val="2"/>
          <w:sz w:val="28"/>
          <w:szCs w:val="22"/>
          <w:highlight w:val="none"/>
          <w:u w:val="single"/>
          <w:lang w:val="en-US" w:eastAsia="zh-CN" w:bidi="ar-SA"/>
        </w:rPr>
        <w:t>日上午9时30分</w:t>
      </w:r>
      <w:r>
        <w:rPr>
          <w:rFonts w:hint="eastAsia" w:ascii="宋体" w:hAnsi="宋体" w:eastAsia="宋体" w:cs="宋体"/>
          <w:kern w:val="2"/>
          <w:sz w:val="28"/>
          <w:szCs w:val="22"/>
          <w:highlight w:val="none"/>
          <w:lang w:val="en-US" w:eastAsia="zh-CN" w:bidi="ar-SA"/>
        </w:rPr>
        <w:t>，开标地点：</w:t>
      </w:r>
      <w:r>
        <w:rPr>
          <w:rFonts w:hint="eastAsia" w:ascii="宋体" w:hAnsi="宋体" w:eastAsia="宋体" w:cs="宋体"/>
          <w:b/>
          <w:bCs/>
          <w:color w:val="000000" w:themeColor="text1"/>
          <w:kern w:val="2"/>
          <w:sz w:val="28"/>
          <w:szCs w:val="22"/>
          <w:highlight w:val="none"/>
          <w:u w:val="single"/>
          <w:lang w:val="en-US" w:eastAsia="zh-CN" w:bidi="ar-SA"/>
          <w14:textFill>
            <w14:solidFill>
              <w14:schemeClr w14:val="tx1"/>
            </w14:solidFill>
          </w14:textFill>
        </w:rPr>
        <w:t>启东市南阳镇人民政府三楼会议室。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1"/>
        <w:jc w:val="left"/>
        <w:textAlignment w:val="auto"/>
        <w:rPr>
          <w:rFonts w:hint="eastAsia" w:ascii="宋体" w:hAnsi="宋体" w:eastAsia="宋体" w:cs="宋体"/>
          <w:kern w:val="2"/>
          <w:sz w:val="28"/>
          <w:szCs w:val="22"/>
          <w:highlight w:val="none"/>
          <w:lang w:val="en-US" w:eastAsia="zh-CN" w:bidi="ar-SA"/>
        </w:rPr>
      </w:pPr>
      <w:r>
        <w:rPr>
          <w:rFonts w:hint="eastAsia" w:ascii="宋体" w:hAnsi="宋体" w:eastAsia="宋体" w:cs="宋体"/>
          <w:kern w:val="2"/>
          <w:sz w:val="28"/>
          <w:szCs w:val="22"/>
          <w:highlight w:val="none"/>
          <w:lang w:val="en-US" w:eastAsia="zh-CN" w:bidi="ar-SA"/>
        </w:rPr>
        <w:t>（3）本项目询价文件工本费用100元，无论是否中标，该费用不予退还。</w:t>
      </w:r>
    </w:p>
    <w:p>
      <w:pPr>
        <w:pStyle w:val="10"/>
        <w:keepNext w:val="0"/>
        <w:keepLines w:val="0"/>
        <w:pageBreakBefore w:val="0"/>
        <w:widowControl/>
        <w:kinsoku/>
        <w:wordWrap/>
        <w:overflowPunct/>
        <w:topLinePunct w:val="0"/>
        <w:autoSpaceDE/>
        <w:autoSpaceDN/>
        <w:bidi w:val="0"/>
        <w:adjustRightInd/>
        <w:spacing w:line="440" w:lineRule="exact"/>
        <w:ind w:firstLine="555"/>
        <w:jc w:val="both"/>
        <w:textAlignment w:val="auto"/>
        <w:rPr>
          <w:rFonts w:hint="eastAsia" w:ascii="宋体" w:hAnsi="宋体" w:eastAsia="宋体" w:cs="宋体"/>
          <w:kern w:val="2"/>
          <w:sz w:val="28"/>
          <w:szCs w:val="22"/>
          <w:highlight w:val="none"/>
        </w:rPr>
      </w:pPr>
      <w:r>
        <w:rPr>
          <w:rFonts w:hint="eastAsia" w:ascii="宋体" w:hAnsi="宋体" w:eastAsia="宋体" w:cs="宋体"/>
          <w:kern w:val="2"/>
          <w:sz w:val="28"/>
          <w:szCs w:val="22"/>
          <w:highlight w:val="none"/>
          <w:lang w:val="en-US" w:eastAsia="zh-CN"/>
        </w:rPr>
        <w:t>5</w:t>
      </w:r>
      <w:r>
        <w:rPr>
          <w:rFonts w:hint="eastAsia" w:ascii="宋体" w:hAnsi="宋体" w:eastAsia="宋体" w:cs="宋体"/>
          <w:kern w:val="2"/>
          <w:sz w:val="28"/>
          <w:szCs w:val="22"/>
          <w:highlight w:val="none"/>
        </w:rPr>
        <w:t>.报价保证金</w:t>
      </w:r>
    </w:p>
    <w:p>
      <w:pPr>
        <w:pStyle w:val="2"/>
        <w:keepNext w:val="0"/>
        <w:keepLines w:val="0"/>
        <w:pageBreakBefore w:val="0"/>
        <w:kinsoku/>
        <w:wordWrap/>
        <w:overflowPunct/>
        <w:topLinePunct w:val="0"/>
        <w:autoSpaceDE/>
        <w:autoSpaceDN/>
        <w:bidi w:val="0"/>
        <w:adjustRightInd/>
        <w:spacing w:after="0" w:line="440" w:lineRule="exact"/>
        <w:ind w:firstLine="562" w:firstLineChars="200"/>
        <w:textAlignment w:val="auto"/>
        <w:rPr>
          <w:rFonts w:hint="eastAsia" w:ascii="宋体" w:hAnsi="宋体" w:eastAsia="宋体" w:cs="宋体"/>
          <w:b/>
          <w:bCs/>
          <w:sz w:val="28"/>
          <w:highlight w:val="none"/>
          <w:lang w:val="en-US" w:eastAsia="zh-CN"/>
        </w:rPr>
      </w:pPr>
      <w:r>
        <w:rPr>
          <w:rFonts w:hint="eastAsia" w:ascii="宋体" w:hAnsi="宋体" w:eastAsia="宋体" w:cs="宋体"/>
          <w:b/>
          <w:bCs/>
          <w:sz w:val="28"/>
          <w:highlight w:val="none"/>
          <w:lang w:val="en-US" w:eastAsia="zh-CN"/>
        </w:rPr>
        <w:t>根据省财政厅要求，免收投标保证金。</w:t>
      </w:r>
    </w:p>
    <w:p>
      <w:pPr>
        <w:pStyle w:val="2"/>
        <w:keepNext w:val="0"/>
        <w:keepLines w:val="0"/>
        <w:pageBreakBefore w:val="0"/>
        <w:numPr>
          <w:ilvl w:val="0"/>
          <w:numId w:val="0"/>
        </w:numPr>
        <w:kinsoku/>
        <w:wordWrap/>
        <w:overflowPunct/>
        <w:topLinePunct w:val="0"/>
        <w:autoSpaceDE/>
        <w:autoSpaceDN/>
        <w:bidi w:val="0"/>
        <w:adjustRightInd/>
        <w:spacing w:after="0" w:line="440" w:lineRule="exact"/>
        <w:ind w:firstLine="562" w:firstLineChars="200"/>
        <w:textAlignment w:val="auto"/>
        <w:rPr>
          <w:rFonts w:hint="eastAsia" w:ascii="宋体" w:hAnsi="宋体" w:eastAsia="宋体" w:cs="宋体"/>
          <w:b/>
          <w:bCs/>
          <w:spacing w:val="-4"/>
          <w:sz w:val="28"/>
          <w:szCs w:val="28"/>
          <w:lang w:val="en-US" w:eastAsia="zh-CN"/>
        </w:rPr>
      </w:pPr>
      <w:r>
        <w:rPr>
          <w:rFonts w:hint="eastAsia" w:ascii="宋体" w:hAnsi="宋体" w:eastAsia="宋体" w:cs="宋体"/>
          <w:b/>
          <w:sz w:val="28"/>
          <w:highlight w:val="none"/>
          <w:lang w:val="en-US" w:eastAsia="zh-CN"/>
        </w:rPr>
        <w:t>四、</w:t>
      </w:r>
      <w:r>
        <w:rPr>
          <w:rFonts w:hint="eastAsia" w:ascii="宋体" w:hAnsi="宋体" w:eastAsia="宋体" w:cs="宋体"/>
          <w:b/>
          <w:sz w:val="28"/>
          <w:highlight w:val="none"/>
        </w:rPr>
        <w:t>商务部分要求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1"/>
        <w:jc w:val="left"/>
        <w:textAlignment w:val="auto"/>
        <w:rPr>
          <w:rFonts w:hint="eastAsia" w:ascii="宋体" w:hAnsi="宋体" w:eastAsia="宋体" w:cs="宋体"/>
          <w:kern w:val="2"/>
          <w:sz w:val="28"/>
          <w:szCs w:val="22"/>
          <w:highlight w:val="none"/>
          <w:lang w:val="en-US" w:eastAsia="zh-CN" w:bidi="ar-SA"/>
        </w:rPr>
      </w:pPr>
      <w:r>
        <w:rPr>
          <w:rFonts w:hint="eastAsia" w:ascii="宋体" w:hAnsi="宋体" w:eastAsia="宋体" w:cs="宋体"/>
          <w:kern w:val="2"/>
          <w:sz w:val="28"/>
          <w:szCs w:val="22"/>
          <w:highlight w:val="none"/>
          <w:lang w:val="en-US" w:eastAsia="zh-CN" w:bidi="ar-SA"/>
        </w:rPr>
        <w:t>（1）项目概况：为了做好南阳镇病死畜禽无害化收集相关工作，及时处置病死畜禽尸体，有效防止疫情传播，切断传播途径，更好加强疫情防控，确保南阳镇病死畜禽及时收集和清运并进行无害化处理。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1"/>
        <w:jc w:val="left"/>
        <w:textAlignment w:val="auto"/>
        <w:rPr>
          <w:rFonts w:hint="eastAsia" w:ascii="宋体" w:hAnsi="宋体" w:eastAsia="宋体" w:cs="宋体"/>
          <w:kern w:val="2"/>
          <w:sz w:val="28"/>
          <w:szCs w:val="22"/>
          <w:highlight w:val="none"/>
          <w:lang w:val="en-US" w:eastAsia="zh-CN" w:bidi="ar-SA"/>
        </w:rPr>
      </w:pPr>
      <w:r>
        <w:rPr>
          <w:rFonts w:hint="eastAsia" w:ascii="宋体" w:hAnsi="宋体" w:eastAsia="宋体" w:cs="宋体"/>
          <w:kern w:val="2"/>
          <w:sz w:val="28"/>
          <w:szCs w:val="22"/>
          <w:highlight w:val="none"/>
          <w:lang w:val="en-US" w:eastAsia="zh-CN" w:bidi="ar-SA"/>
        </w:rPr>
        <w:t>（2）项目需求：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1"/>
        <w:jc w:val="left"/>
        <w:textAlignment w:val="auto"/>
        <w:rPr>
          <w:rFonts w:hint="eastAsia" w:ascii="宋体" w:hAnsi="宋体" w:eastAsia="宋体" w:cs="宋体"/>
          <w:kern w:val="2"/>
          <w:sz w:val="28"/>
          <w:szCs w:val="22"/>
          <w:highlight w:val="none"/>
          <w:lang w:val="en-US" w:eastAsia="zh-CN" w:bidi="ar-SA"/>
        </w:rPr>
      </w:pPr>
      <w:r>
        <w:rPr>
          <w:rFonts w:hint="eastAsia" w:ascii="宋体" w:hAnsi="宋体" w:eastAsia="宋体" w:cs="宋体"/>
          <w:kern w:val="2"/>
          <w:sz w:val="28"/>
          <w:szCs w:val="22"/>
          <w:highlight w:val="none"/>
          <w:lang w:val="en-US" w:eastAsia="zh-CN" w:bidi="ar-SA"/>
        </w:rPr>
        <w:t>1、收集范围:乙方负责对南阳镇范围内病死畜禽及时上门收集并进行无害化处理(病死畜禽包括病死猪、羊、家禽等)。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1"/>
        <w:jc w:val="left"/>
        <w:textAlignment w:val="auto"/>
        <w:rPr>
          <w:rFonts w:hint="eastAsia" w:ascii="宋体" w:hAnsi="宋体" w:eastAsia="宋体" w:cs="宋体"/>
          <w:kern w:val="2"/>
          <w:sz w:val="28"/>
          <w:szCs w:val="22"/>
          <w:highlight w:val="none"/>
          <w:lang w:val="en-US" w:eastAsia="zh-CN" w:bidi="ar-SA"/>
        </w:rPr>
      </w:pPr>
      <w:r>
        <w:rPr>
          <w:rFonts w:hint="eastAsia" w:ascii="宋体" w:hAnsi="宋体" w:eastAsia="宋体" w:cs="宋体"/>
          <w:kern w:val="2"/>
          <w:sz w:val="28"/>
          <w:szCs w:val="22"/>
          <w:highlight w:val="none"/>
          <w:lang w:val="en-US" w:eastAsia="zh-CN" w:bidi="ar-SA"/>
        </w:rPr>
        <w:t>2、时间要求:将全镇畜禽养殖场户的病死畜禽进行及时上门收集。按规定时间运送到无害化处理中心，具体时间为每天收集一次。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1"/>
        <w:jc w:val="left"/>
        <w:textAlignment w:val="auto"/>
        <w:rPr>
          <w:rFonts w:hint="eastAsia" w:ascii="宋体" w:hAnsi="宋体" w:eastAsia="宋体" w:cs="宋体"/>
          <w:kern w:val="2"/>
          <w:sz w:val="28"/>
          <w:szCs w:val="22"/>
          <w:highlight w:val="none"/>
          <w:lang w:val="en-US" w:eastAsia="zh-CN" w:bidi="ar-SA"/>
        </w:rPr>
      </w:pPr>
      <w:r>
        <w:rPr>
          <w:rFonts w:hint="eastAsia" w:ascii="宋体" w:hAnsi="宋体" w:eastAsia="宋体" w:cs="宋体"/>
          <w:kern w:val="2"/>
          <w:sz w:val="28"/>
          <w:szCs w:val="22"/>
          <w:highlight w:val="none"/>
          <w:lang w:val="en-US" w:eastAsia="zh-CN" w:bidi="ar-SA"/>
        </w:rPr>
        <w:t>3、工作要求:乙方在收集过程中要做好测量、拍照、数量核对，登记、保处联动案件申报、现场勘验、搬运等等，收集当天及时将病死畜禽运送至无害化处理中心，完成保处联动收集处理相关事项。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1"/>
        <w:jc w:val="left"/>
        <w:textAlignment w:val="auto"/>
        <w:rPr>
          <w:rFonts w:hint="eastAsia" w:ascii="宋体" w:hAnsi="宋体" w:eastAsia="宋体" w:cs="宋体"/>
          <w:kern w:val="2"/>
          <w:sz w:val="28"/>
          <w:szCs w:val="22"/>
          <w:highlight w:val="none"/>
          <w:lang w:val="en-US" w:eastAsia="zh-CN" w:bidi="ar-SA"/>
        </w:rPr>
      </w:pPr>
      <w:r>
        <w:rPr>
          <w:rFonts w:hint="eastAsia" w:ascii="宋体" w:hAnsi="宋体" w:eastAsia="宋体" w:cs="宋体"/>
          <w:kern w:val="2"/>
          <w:sz w:val="28"/>
          <w:szCs w:val="22"/>
          <w:highlight w:val="none"/>
          <w:lang w:val="en-US" w:eastAsia="zh-CN" w:bidi="ar-SA"/>
        </w:rPr>
        <w:t>4、如遇突发事件乙方必须及时配合甲方做好病死畜禽的收集清理和消毒灭源工作。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1"/>
        <w:jc w:val="left"/>
        <w:textAlignment w:val="auto"/>
        <w:rPr>
          <w:rFonts w:hint="eastAsia" w:ascii="宋体" w:hAnsi="宋体" w:eastAsia="宋体" w:cs="宋体"/>
          <w:kern w:val="2"/>
          <w:sz w:val="28"/>
          <w:szCs w:val="22"/>
          <w:highlight w:val="none"/>
          <w:lang w:val="en-US" w:eastAsia="zh-CN" w:bidi="ar-SA"/>
        </w:rPr>
      </w:pPr>
      <w:r>
        <w:rPr>
          <w:rFonts w:hint="eastAsia" w:ascii="宋体" w:hAnsi="宋体" w:eastAsia="宋体" w:cs="宋体"/>
          <w:kern w:val="2"/>
          <w:sz w:val="28"/>
          <w:szCs w:val="22"/>
          <w:highlight w:val="none"/>
          <w:lang w:val="en-US" w:eastAsia="zh-CN" w:bidi="ar-SA"/>
        </w:rPr>
        <w:t>5、乙方接到养殖户电话后及时上门收集，确保清运时不暴露病死畜禽尸体，车辆四周有护栏，上有盖板，下有防污水渗漏，同时每日做好运输车辆消毒工作。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1"/>
        <w:jc w:val="left"/>
        <w:textAlignment w:val="auto"/>
        <w:rPr>
          <w:rFonts w:hint="eastAsia" w:ascii="宋体" w:hAnsi="宋体" w:eastAsia="宋体" w:cs="宋体"/>
          <w:kern w:val="2"/>
          <w:sz w:val="28"/>
          <w:szCs w:val="22"/>
          <w:highlight w:val="none"/>
          <w:lang w:val="en-US" w:eastAsia="zh-CN" w:bidi="ar-SA"/>
        </w:rPr>
      </w:pPr>
      <w:r>
        <w:rPr>
          <w:rFonts w:hint="eastAsia" w:ascii="宋体" w:hAnsi="宋体" w:eastAsia="宋体" w:cs="宋体"/>
          <w:kern w:val="2"/>
          <w:sz w:val="28"/>
          <w:szCs w:val="22"/>
          <w:highlight w:val="none"/>
          <w:lang w:val="en-US" w:eastAsia="zh-CN" w:bidi="ar-SA"/>
        </w:rPr>
        <w:t>6、乙方在收集过程中严禁病死畜禽外泄、乱丢、转售等，确保进库和出库数据无误，一旦发生销售病死生猪等违法事件，乙方将承担相应的法律责任。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1"/>
        <w:jc w:val="left"/>
        <w:textAlignment w:val="auto"/>
        <w:rPr>
          <w:rFonts w:hint="eastAsia" w:ascii="宋体" w:hAnsi="宋体" w:eastAsia="宋体" w:cs="宋体"/>
          <w:kern w:val="2"/>
          <w:sz w:val="28"/>
          <w:szCs w:val="22"/>
          <w:highlight w:val="none"/>
          <w:lang w:val="en-US" w:eastAsia="zh-CN" w:bidi="ar-SA"/>
        </w:rPr>
      </w:pPr>
      <w:r>
        <w:rPr>
          <w:rFonts w:hint="eastAsia" w:ascii="宋体" w:hAnsi="宋体" w:eastAsia="宋体" w:cs="宋体"/>
          <w:kern w:val="2"/>
          <w:sz w:val="28"/>
          <w:szCs w:val="22"/>
          <w:highlight w:val="none"/>
          <w:lang w:val="en-US" w:eastAsia="zh-CN" w:bidi="ar-SA"/>
        </w:rPr>
        <w:t>7、乙方需自购无害化收集车辆并办理车辆保险和本人及第三者意外保险，在收集清运过程中如有意外与甲方无关。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1"/>
        <w:jc w:val="left"/>
        <w:textAlignment w:val="auto"/>
        <w:rPr>
          <w:rFonts w:hint="eastAsia" w:ascii="宋体" w:hAnsi="宋体" w:eastAsia="宋体" w:cs="宋体"/>
          <w:kern w:val="2"/>
          <w:sz w:val="28"/>
          <w:szCs w:val="22"/>
          <w:highlight w:val="none"/>
          <w:lang w:val="en-US" w:eastAsia="zh-CN" w:bidi="ar-SA"/>
        </w:rPr>
      </w:pPr>
      <w:r>
        <w:rPr>
          <w:rFonts w:hint="eastAsia" w:ascii="宋体" w:hAnsi="宋体" w:eastAsia="宋体" w:cs="宋体"/>
          <w:kern w:val="2"/>
          <w:sz w:val="28"/>
          <w:szCs w:val="22"/>
          <w:highlight w:val="none"/>
          <w:lang w:val="en-US" w:eastAsia="zh-CN" w:bidi="ar-SA"/>
        </w:rPr>
        <w:t>8、乙方要确保员工人身安全，做好相关安全培训，员工操作时要佩戴口罩和手套等防护设施，防止感染。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1"/>
        <w:jc w:val="left"/>
        <w:textAlignment w:val="auto"/>
        <w:rPr>
          <w:rFonts w:hint="eastAsia" w:ascii="宋体" w:hAnsi="宋体" w:eastAsia="宋体" w:cs="宋体"/>
          <w:kern w:val="2"/>
          <w:sz w:val="28"/>
          <w:szCs w:val="22"/>
          <w:highlight w:val="none"/>
          <w:lang w:val="en-US" w:eastAsia="zh-CN" w:bidi="ar-SA"/>
        </w:rPr>
      </w:pPr>
      <w:r>
        <w:rPr>
          <w:rFonts w:hint="eastAsia" w:ascii="宋体" w:hAnsi="宋体" w:eastAsia="宋体" w:cs="宋体"/>
          <w:kern w:val="2"/>
          <w:sz w:val="28"/>
          <w:szCs w:val="22"/>
          <w:highlight w:val="none"/>
          <w:lang w:val="en-US" w:eastAsia="zh-CN" w:bidi="ar-SA"/>
        </w:rPr>
        <w:t>（3）服务周期：1年，自合同签订之日开始计算。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1"/>
        <w:jc w:val="left"/>
        <w:textAlignment w:val="auto"/>
        <w:rPr>
          <w:rFonts w:hint="eastAsia" w:ascii="宋体" w:hAnsi="宋体" w:eastAsia="宋体" w:cs="宋体"/>
          <w:kern w:val="2"/>
          <w:sz w:val="28"/>
          <w:szCs w:val="22"/>
          <w:highlight w:val="none"/>
          <w:lang w:val="en-US" w:eastAsia="zh-CN" w:bidi="ar-SA"/>
        </w:rPr>
      </w:pPr>
      <w:r>
        <w:rPr>
          <w:rFonts w:hint="eastAsia" w:ascii="宋体" w:hAnsi="宋体" w:eastAsia="宋体" w:cs="宋体"/>
          <w:kern w:val="2"/>
          <w:sz w:val="28"/>
          <w:szCs w:val="22"/>
          <w:highlight w:val="none"/>
          <w:lang w:val="en-US" w:eastAsia="zh-CN" w:bidi="ar-SA"/>
        </w:rPr>
        <w:t>（4）履约保证金：8000元，履约保证金在成交乙方服务周期到期后一个月内由采购单位返还（履约期间利息不计）。</w:t>
      </w:r>
    </w:p>
    <w:p>
      <w:pPr>
        <w:pStyle w:val="10"/>
        <w:keepNext w:val="0"/>
        <w:keepLines w:val="0"/>
        <w:pageBreakBefore w:val="0"/>
        <w:widowControl/>
        <w:kinsoku/>
        <w:wordWrap/>
        <w:overflowPunct/>
        <w:topLinePunct w:val="0"/>
        <w:autoSpaceDE/>
        <w:autoSpaceDN/>
        <w:bidi w:val="0"/>
        <w:adjustRightInd/>
        <w:spacing w:line="440" w:lineRule="exact"/>
        <w:ind w:firstLine="562" w:firstLineChars="200"/>
        <w:jc w:val="both"/>
        <w:textAlignment w:val="auto"/>
        <w:rPr>
          <w:rFonts w:hint="eastAsia" w:ascii="宋体" w:hAnsi="宋体" w:eastAsia="宋体" w:cs="宋体"/>
          <w:b/>
          <w:kern w:val="2"/>
          <w:sz w:val="28"/>
          <w:szCs w:val="22"/>
          <w:highlight w:val="none"/>
        </w:rPr>
      </w:pPr>
      <w:r>
        <w:rPr>
          <w:rFonts w:hint="eastAsia" w:ascii="宋体" w:hAnsi="宋体" w:eastAsia="宋体" w:cs="宋体"/>
          <w:b/>
          <w:kern w:val="2"/>
          <w:sz w:val="28"/>
          <w:szCs w:val="22"/>
          <w:highlight w:val="none"/>
          <w:lang w:val="en-US" w:eastAsia="zh-CN"/>
        </w:rPr>
        <w:t>五</w:t>
      </w:r>
      <w:r>
        <w:rPr>
          <w:rFonts w:hint="eastAsia" w:ascii="宋体" w:hAnsi="宋体" w:eastAsia="宋体" w:cs="宋体"/>
          <w:b/>
          <w:kern w:val="2"/>
          <w:sz w:val="28"/>
          <w:szCs w:val="22"/>
          <w:highlight w:val="none"/>
        </w:rPr>
        <w:t>、合同的签订及注意事项：</w:t>
      </w:r>
    </w:p>
    <w:p>
      <w:pPr>
        <w:pStyle w:val="10"/>
        <w:keepNext w:val="0"/>
        <w:keepLines w:val="0"/>
        <w:pageBreakBefore w:val="0"/>
        <w:widowControl/>
        <w:kinsoku/>
        <w:wordWrap/>
        <w:overflowPunct/>
        <w:topLinePunct w:val="0"/>
        <w:autoSpaceDE/>
        <w:autoSpaceDN/>
        <w:bidi w:val="0"/>
        <w:adjustRightInd/>
        <w:spacing w:line="440" w:lineRule="exact"/>
        <w:ind w:firstLine="560"/>
        <w:jc w:val="both"/>
        <w:textAlignment w:val="auto"/>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1.成交结果将在</w:t>
      </w:r>
      <w:r>
        <w:rPr>
          <w:rFonts w:hint="eastAsia" w:ascii="宋体" w:hAnsi="宋体" w:eastAsia="宋体" w:cs="宋体"/>
          <w:kern w:val="2"/>
          <w:sz w:val="28"/>
          <w:szCs w:val="28"/>
          <w:highlight w:val="none"/>
          <w:lang w:val="en-US" w:eastAsia="zh-CN"/>
        </w:rPr>
        <w:t>启东市人民政府网</w:t>
      </w:r>
      <w:r>
        <w:rPr>
          <w:rFonts w:hint="eastAsia" w:ascii="宋体" w:hAnsi="宋体" w:eastAsia="宋体" w:cs="宋体"/>
          <w:kern w:val="2"/>
          <w:sz w:val="28"/>
          <w:szCs w:val="28"/>
          <w:highlight w:val="none"/>
        </w:rPr>
        <w:t>予以公布，公示期为一个工作日，公示期内对成交结果没有异议的，将确定成交候选人为成交</w:t>
      </w:r>
      <w:r>
        <w:rPr>
          <w:rFonts w:hint="eastAsia" w:ascii="宋体" w:hAnsi="宋体" w:eastAsia="宋体" w:cs="宋体"/>
          <w:kern w:val="2"/>
          <w:sz w:val="28"/>
          <w:szCs w:val="28"/>
          <w:highlight w:val="none"/>
          <w:lang w:eastAsia="zh-CN"/>
        </w:rPr>
        <w:t>乙方</w:t>
      </w:r>
      <w:r>
        <w:rPr>
          <w:rFonts w:hint="eastAsia" w:ascii="宋体" w:hAnsi="宋体" w:eastAsia="宋体" w:cs="宋体"/>
          <w:kern w:val="2"/>
          <w:sz w:val="28"/>
          <w:szCs w:val="28"/>
          <w:highlight w:val="none"/>
        </w:rPr>
        <w:t>。</w:t>
      </w:r>
      <w:r>
        <w:rPr>
          <w:rFonts w:hint="eastAsia" w:ascii="宋体" w:hAnsi="宋体" w:eastAsia="宋体" w:cs="宋体"/>
          <w:kern w:val="2"/>
          <w:sz w:val="28"/>
          <w:szCs w:val="28"/>
          <w:highlight w:val="none"/>
          <w:lang w:eastAsia="zh-CN"/>
        </w:rPr>
        <w:t>甲方</w:t>
      </w:r>
      <w:r>
        <w:rPr>
          <w:rFonts w:hint="eastAsia" w:ascii="宋体" w:hAnsi="宋体" w:eastAsia="宋体" w:cs="宋体"/>
          <w:kern w:val="2"/>
          <w:sz w:val="28"/>
          <w:szCs w:val="28"/>
          <w:highlight w:val="none"/>
        </w:rPr>
        <w:t>确定成交</w:t>
      </w:r>
      <w:r>
        <w:rPr>
          <w:rFonts w:hint="eastAsia" w:ascii="宋体" w:hAnsi="宋体" w:eastAsia="宋体" w:cs="宋体"/>
          <w:kern w:val="2"/>
          <w:sz w:val="28"/>
          <w:szCs w:val="28"/>
          <w:highlight w:val="none"/>
          <w:lang w:eastAsia="zh-CN"/>
        </w:rPr>
        <w:t>乙方</w:t>
      </w:r>
      <w:r>
        <w:rPr>
          <w:rFonts w:hint="eastAsia" w:ascii="宋体" w:hAnsi="宋体" w:eastAsia="宋体" w:cs="宋体"/>
          <w:kern w:val="2"/>
          <w:sz w:val="28"/>
          <w:szCs w:val="28"/>
          <w:highlight w:val="none"/>
        </w:rPr>
        <w:t>后将向成交</w:t>
      </w:r>
      <w:r>
        <w:rPr>
          <w:rFonts w:hint="eastAsia" w:ascii="宋体" w:hAnsi="宋体" w:eastAsia="宋体" w:cs="宋体"/>
          <w:kern w:val="2"/>
          <w:sz w:val="28"/>
          <w:szCs w:val="28"/>
          <w:highlight w:val="none"/>
          <w:lang w:eastAsia="zh-CN"/>
        </w:rPr>
        <w:t>乙方</w:t>
      </w:r>
      <w:r>
        <w:rPr>
          <w:rFonts w:hint="eastAsia" w:ascii="宋体" w:hAnsi="宋体" w:eastAsia="宋体" w:cs="宋体"/>
          <w:kern w:val="2"/>
          <w:sz w:val="28"/>
          <w:szCs w:val="28"/>
          <w:highlight w:val="none"/>
        </w:rPr>
        <w:t>发出中标（成交）通知书，成交</w:t>
      </w:r>
      <w:r>
        <w:rPr>
          <w:rFonts w:hint="eastAsia" w:ascii="宋体" w:hAnsi="宋体" w:eastAsia="宋体" w:cs="宋体"/>
          <w:kern w:val="2"/>
          <w:sz w:val="28"/>
          <w:szCs w:val="28"/>
          <w:highlight w:val="none"/>
          <w:lang w:eastAsia="zh-CN"/>
        </w:rPr>
        <w:t>乙方</w:t>
      </w:r>
      <w:r>
        <w:rPr>
          <w:rFonts w:hint="eastAsia" w:ascii="宋体" w:hAnsi="宋体" w:eastAsia="宋体" w:cs="宋体"/>
          <w:kern w:val="2"/>
          <w:sz w:val="28"/>
          <w:szCs w:val="28"/>
          <w:highlight w:val="none"/>
        </w:rPr>
        <w:t>须在中标（成交）通知书发出之日起十五日内签订采购合同，否则视为放弃中标，</w:t>
      </w:r>
      <w:r>
        <w:rPr>
          <w:rFonts w:hint="eastAsia" w:ascii="宋体" w:hAnsi="宋体" w:eastAsia="宋体" w:cs="宋体"/>
          <w:kern w:val="2"/>
          <w:sz w:val="28"/>
          <w:szCs w:val="28"/>
          <w:highlight w:val="none"/>
          <w:lang w:eastAsia="zh-CN"/>
        </w:rPr>
        <w:t>甲方</w:t>
      </w:r>
      <w:r>
        <w:rPr>
          <w:rFonts w:hint="eastAsia" w:ascii="宋体" w:hAnsi="宋体" w:eastAsia="宋体" w:cs="宋体"/>
          <w:kern w:val="2"/>
          <w:sz w:val="28"/>
          <w:szCs w:val="28"/>
          <w:highlight w:val="none"/>
        </w:rPr>
        <w:t>有权扣除其履约保证金。</w:t>
      </w:r>
    </w:p>
    <w:p>
      <w:pPr>
        <w:pStyle w:val="10"/>
        <w:keepNext w:val="0"/>
        <w:keepLines w:val="0"/>
        <w:pageBreakBefore w:val="0"/>
        <w:widowControl/>
        <w:kinsoku/>
        <w:wordWrap/>
        <w:overflowPunct/>
        <w:topLinePunct w:val="0"/>
        <w:autoSpaceDE/>
        <w:autoSpaceDN/>
        <w:bidi w:val="0"/>
        <w:adjustRightInd/>
        <w:spacing w:line="440" w:lineRule="exact"/>
        <w:ind w:firstLine="560"/>
        <w:jc w:val="both"/>
        <w:textAlignment w:val="auto"/>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2.成交</w:t>
      </w:r>
      <w:r>
        <w:rPr>
          <w:rFonts w:hint="eastAsia" w:ascii="宋体" w:hAnsi="宋体" w:eastAsia="宋体" w:cs="宋体"/>
          <w:kern w:val="2"/>
          <w:sz w:val="28"/>
          <w:szCs w:val="28"/>
          <w:highlight w:val="none"/>
          <w:lang w:eastAsia="zh-CN"/>
        </w:rPr>
        <w:t>乙方</w:t>
      </w:r>
      <w:r>
        <w:rPr>
          <w:rFonts w:hint="eastAsia" w:ascii="宋体" w:hAnsi="宋体" w:eastAsia="宋体" w:cs="宋体"/>
          <w:kern w:val="2"/>
          <w:sz w:val="28"/>
          <w:szCs w:val="28"/>
          <w:highlight w:val="none"/>
        </w:rPr>
        <w:t>因自身原因不能订立或履行政府采购合同的，将中标项目进行转包的，采购单位将取消其成交资格，履约保证金不予退还，同时将其不良行为报相关部门备案。</w:t>
      </w:r>
    </w:p>
    <w:p>
      <w:pPr>
        <w:keepNext w:val="0"/>
        <w:keepLines w:val="0"/>
        <w:pageBreakBefore w:val="0"/>
        <w:widowControl/>
        <w:numPr>
          <w:ilvl w:val="0"/>
          <w:numId w:val="0"/>
        </w:numPr>
        <w:tabs>
          <w:tab w:val="left" w:pos="1391"/>
          <w:tab w:val="left" w:pos="1998"/>
        </w:tabs>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spacing w:val="-4"/>
          <w:sz w:val="28"/>
          <w:szCs w:val="28"/>
          <w:lang w:val="en-US" w:eastAsia="zh-CN"/>
        </w:rPr>
      </w:pPr>
      <w:r>
        <w:rPr>
          <w:rFonts w:hint="eastAsia" w:ascii="宋体" w:hAnsi="宋体" w:eastAsia="宋体" w:cs="宋体"/>
          <w:b/>
          <w:kern w:val="2"/>
          <w:sz w:val="28"/>
          <w:szCs w:val="22"/>
          <w:highlight w:val="none"/>
          <w:lang w:val="en-US" w:eastAsia="zh-CN"/>
        </w:rPr>
        <w:t>六、成交原则：</w:t>
      </w:r>
      <w:r>
        <w:rPr>
          <w:rFonts w:hint="eastAsia" w:ascii="宋体" w:hAnsi="宋体" w:eastAsia="宋体" w:cs="宋体"/>
          <w:spacing w:val="-4"/>
          <w:sz w:val="28"/>
          <w:szCs w:val="28"/>
          <w:lang w:val="en-US" w:eastAsia="zh-CN"/>
        </w:rPr>
        <w:t>最低评标价法。符合采购需求、质量和服务相等且以有效报价中的最低报价者中标。（各投标乙方每项的单价报价与每项最高限价的下浮率必须一致，否则，作无效标处理。投标报价高于或等于最高限价的作无效标处理）。</w:t>
      </w:r>
    </w:p>
    <w:p>
      <w:pPr>
        <w:keepNext w:val="0"/>
        <w:keepLines w:val="0"/>
        <w:pageBreakBefore w:val="0"/>
        <w:widowControl/>
        <w:numPr>
          <w:ilvl w:val="0"/>
          <w:numId w:val="0"/>
        </w:numPr>
        <w:tabs>
          <w:tab w:val="left" w:pos="1391"/>
          <w:tab w:val="left" w:pos="1998"/>
        </w:tabs>
        <w:kinsoku/>
        <w:wordWrap/>
        <w:overflowPunct/>
        <w:topLinePunct w:val="0"/>
        <w:autoSpaceDE/>
        <w:autoSpaceDN/>
        <w:bidi w:val="0"/>
        <w:adjustRightInd/>
        <w:snapToGrid/>
        <w:spacing w:line="480" w:lineRule="exact"/>
        <w:ind w:firstLine="546" w:firstLineChars="200"/>
        <w:jc w:val="left"/>
        <w:textAlignment w:val="auto"/>
        <w:rPr>
          <w:rFonts w:hint="eastAsia" w:ascii="宋体" w:hAnsi="宋体" w:eastAsia="宋体" w:cs="宋体"/>
          <w:b/>
          <w:bCs/>
          <w:spacing w:val="-4"/>
          <w:sz w:val="28"/>
          <w:szCs w:val="28"/>
          <w:lang w:val="en-US" w:eastAsia="zh-CN"/>
        </w:rPr>
      </w:pPr>
      <w:r>
        <w:rPr>
          <w:rFonts w:hint="eastAsia" w:ascii="宋体" w:hAnsi="宋体" w:eastAsia="宋体" w:cs="宋体"/>
          <w:b/>
          <w:bCs/>
          <w:spacing w:val="-4"/>
          <w:sz w:val="28"/>
          <w:szCs w:val="28"/>
          <w:lang w:val="en-US" w:eastAsia="zh-CN"/>
        </w:rPr>
        <w:t>备注：若参加本次投标的供应商或经评审有效的供应商为两家时，采购人可采用竞争性谈判的形式确定成交供应商，若参加本次投标的供应商或经评审有效的供应商为一家时，采购人可采用单一来源谈判确定成交供应商。也可重新招标。</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sz w:val="28"/>
          <w:highlight w:val="none"/>
        </w:rPr>
      </w:pPr>
      <w:r>
        <w:rPr>
          <w:rFonts w:hint="eastAsia" w:ascii="宋体" w:hAnsi="宋体" w:eastAsia="宋体" w:cs="宋体"/>
          <w:b/>
          <w:sz w:val="28"/>
          <w:highlight w:val="none"/>
          <w:lang w:val="en-US" w:eastAsia="zh-CN"/>
        </w:rPr>
        <w:t>七</w:t>
      </w:r>
      <w:r>
        <w:rPr>
          <w:rFonts w:hint="eastAsia" w:ascii="宋体" w:hAnsi="宋体" w:eastAsia="宋体" w:cs="宋体"/>
          <w:b/>
          <w:sz w:val="28"/>
          <w:highlight w:val="none"/>
        </w:rPr>
        <w:t>、付款方式：</w:t>
      </w:r>
      <w:r>
        <w:rPr>
          <w:rFonts w:hint="eastAsia" w:ascii="宋体" w:hAnsi="宋体" w:eastAsia="宋体" w:cs="宋体"/>
          <w:spacing w:val="-4"/>
          <w:sz w:val="28"/>
          <w:szCs w:val="28"/>
          <w:lang w:val="en-US" w:eastAsia="zh-CN"/>
        </w:rPr>
        <w:t xml:space="preserve">根据合同履约情况及采购单位对乙方的管理考核结果每年结算一次，不计利息。结算时开具正式税务发票。 </w:t>
      </w:r>
    </w:p>
    <w:p>
      <w:pPr>
        <w:snapToGrid w:val="0"/>
        <w:spacing w:line="480" w:lineRule="exact"/>
        <w:rPr>
          <w:rFonts w:hint="eastAsia" w:ascii="宋体" w:hAnsi="宋体" w:eastAsia="宋体" w:cs="宋体"/>
          <w:b/>
          <w:sz w:val="28"/>
          <w:szCs w:val="28"/>
          <w:highlight w:val="none"/>
        </w:rPr>
      </w:pPr>
    </w:p>
    <w:p>
      <w:pPr>
        <w:snapToGrid w:val="0"/>
        <w:spacing w:line="480" w:lineRule="exact"/>
        <w:ind w:firstLine="562"/>
        <w:jc w:val="right"/>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t>启东市</w:t>
      </w:r>
      <w:r>
        <w:rPr>
          <w:rFonts w:hint="eastAsia" w:ascii="宋体" w:hAnsi="宋体" w:eastAsia="宋体" w:cs="宋体"/>
          <w:b/>
          <w:sz w:val="28"/>
          <w:szCs w:val="28"/>
          <w:highlight w:val="none"/>
          <w:lang w:val="en-US" w:eastAsia="zh-CN"/>
        </w:rPr>
        <w:t>南阳镇</w:t>
      </w:r>
      <w:r>
        <w:rPr>
          <w:rFonts w:hint="eastAsia" w:ascii="宋体" w:hAnsi="宋体" w:eastAsia="宋体" w:cs="宋体"/>
          <w:b/>
          <w:sz w:val="28"/>
          <w:szCs w:val="28"/>
          <w:highlight w:val="none"/>
        </w:rPr>
        <w:t>人民</w:t>
      </w:r>
      <w:r>
        <w:rPr>
          <w:rFonts w:hint="eastAsia" w:ascii="宋体" w:hAnsi="宋体" w:eastAsia="宋体" w:cs="宋体"/>
          <w:b/>
          <w:sz w:val="28"/>
          <w:szCs w:val="28"/>
          <w:highlight w:val="none"/>
          <w:lang w:val="en-US" w:eastAsia="zh-CN"/>
        </w:rPr>
        <w:t>政府</w:t>
      </w:r>
    </w:p>
    <w:p>
      <w:pPr>
        <w:snapToGrid w:val="0"/>
        <w:spacing w:line="480" w:lineRule="exact"/>
        <w:ind w:firstLine="562"/>
        <w:jc w:val="right"/>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二O二三年</w:t>
      </w:r>
      <w:r>
        <w:rPr>
          <w:rFonts w:hint="eastAsia" w:ascii="宋体" w:hAnsi="宋体" w:cs="宋体"/>
          <w:b/>
          <w:sz w:val="28"/>
          <w:szCs w:val="28"/>
          <w:highlight w:val="none"/>
          <w:lang w:val="en-US" w:eastAsia="zh-CN"/>
        </w:rPr>
        <w:t>三</w:t>
      </w:r>
      <w:r>
        <w:rPr>
          <w:rFonts w:hint="eastAsia" w:ascii="宋体" w:hAnsi="宋体" w:eastAsia="宋体" w:cs="宋体"/>
          <w:b/>
          <w:sz w:val="28"/>
          <w:szCs w:val="28"/>
          <w:highlight w:val="none"/>
          <w:lang w:val="en-US" w:eastAsia="zh-CN"/>
        </w:rPr>
        <w:t>月</w:t>
      </w:r>
      <w:r>
        <w:rPr>
          <w:rFonts w:hint="eastAsia" w:ascii="宋体" w:hAnsi="宋体" w:cs="宋体"/>
          <w:b/>
          <w:sz w:val="28"/>
          <w:szCs w:val="28"/>
          <w:highlight w:val="none"/>
          <w:lang w:val="en-US" w:eastAsia="zh-CN"/>
        </w:rPr>
        <w:t>六</w:t>
      </w:r>
      <w:r>
        <w:rPr>
          <w:rFonts w:hint="eastAsia" w:ascii="宋体" w:hAnsi="宋体" w:eastAsia="宋体" w:cs="宋体"/>
          <w:b/>
          <w:sz w:val="28"/>
          <w:szCs w:val="28"/>
          <w:highlight w:val="none"/>
          <w:lang w:val="en-US" w:eastAsia="zh-CN"/>
        </w:rPr>
        <w:t>日</w:t>
      </w:r>
    </w:p>
    <w:p>
      <w:pPr>
        <w:spacing w:line="480" w:lineRule="exact"/>
        <w:rPr>
          <w:rFonts w:hint="eastAsia" w:ascii="宋体" w:hAnsi="宋体" w:eastAsia="宋体" w:cs="宋体"/>
          <w:b/>
          <w:sz w:val="28"/>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4"/>
        <w:rPr>
          <w:rFonts w:hint="eastAsia" w:ascii="宋体" w:hAnsi="宋体" w:eastAsia="宋体" w:cs="宋体"/>
          <w:highlight w:val="none"/>
        </w:rPr>
      </w:pPr>
    </w:p>
    <w:p>
      <w:pPr>
        <w:spacing w:line="480" w:lineRule="exact"/>
        <w:rPr>
          <w:rFonts w:hint="eastAsia" w:ascii="宋体" w:hAnsi="宋体" w:eastAsia="宋体" w:cs="宋体"/>
          <w:b/>
          <w:sz w:val="28"/>
          <w:szCs w:val="28"/>
          <w:highlight w:val="none"/>
        </w:rPr>
      </w:pPr>
    </w:p>
    <w:p>
      <w:pPr>
        <w:spacing w:line="480" w:lineRule="exact"/>
        <w:rPr>
          <w:rFonts w:hint="eastAsia" w:ascii="宋体" w:hAnsi="宋体" w:eastAsia="宋体" w:cs="宋体"/>
          <w:b/>
          <w:sz w:val="28"/>
          <w:szCs w:val="28"/>
          <w:highlight w:val="none"/>
        </w:rPr>
      </w:pPr>
    </w:p>
    <w:p>
      <w:pPr>
        <w:spacing w:line="480" w:lineRule="exact"/>
        <w:rPr>
          <w:rFonts w:hint="eastAsia" w:ascii="宋体" w:hAnsi="宋体" w:eastAsia="宋体" w:cs="宋体"/>
          <w:b/>
          <w:sz w:val="28"/>
          <w:szCs w:val="28"/>
          <w:highlight w:val="none"/>
        </w:rPr>
      </w:pPr>
    </w:p>
    <w:p>
      <w:pPr>
        <w:spacing w:line="48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附件一：法定代表人授权委托书</w:t>
      </w:r>
    </w:p>
    <w:p>
      <w:pPr>
        <w:spacing w:line="500" w:lineRule="exact"/>
        <w:ind w:firstLine="562" w:firstLineChars="200"/>
        <w:jc w:val="center"/>
        <w:rPr>
          <w:rFonts w:hint="eastAsia" w:ascii="宋体" w:hAnsi="宋体" w:eastAsia="宋体" w:cs="宋体"/>
          <w:b/>
          <w:bCs/>
          <w:color w:val="000000"/>
          <w:sz w:val="28"/>
          <w:szCs w:val="28"/>
          <w:highlight w:val="none"/>
        </w:rPr>
      </w:pPr>
    </w:p>
    <w:p>
      <w:pPr>
        <w:spacing w:line="500" w:lineRule="exact"/>
        <w:ind w:firstLine="562" w:firstLineChars="200"/>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法 定 代 表 人 授 权 委 托 书（如有）</w:t>
      </w:r>
    </w:p>
    <w:p>
      <w:pPr>
        <w:pStyle w:val="26"/>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启东市</w:t>
      </w:r>
      <w:r>
        <w:rPr>
          <w:rFonts w:hint="eastAsia" w:ascii="宋体" w:hAnsi="宋体" w:eastAsia="宋体" w:cs="宋体"/>
          <w:color w:val="000000"/>
          <w:sz w:val="28"/>
          <w:szCs w:val="28"/>
          <w:highlight w:val="none"/>
          <w:lang w:val="en-US" w:eastAsia="zh-CN"/>
        </w:rPr>
        <w:t>南阳</w:t>
      </w:r>
      <w:r>
        <w:rPr>
          <w:rFonts w:hint="eastAsia" w:ascii="宋体" w:hAnsi="宋体" w:eastAsia="宋体" w:cs="宋体"/>
          <w:color w:val="000000"/>
          <w:sz w:val="28"/>
          <w:szCs w:val="28"/>
          <w:highlight w:val="none"/>
        </w:rPr>
        <w:t>镇人民政府：</w:t>
      </w:r>
    </w:p>
    <w:p>
      <w:pPr>
        <w:pStyle w:val="26"/>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rPr>
        <w:t xml:space="preserve">            （单位名称）</w:t>
      </w:r>
      <w:r>
        <w:rPr>
          <w:rFonts w:hint="eastAsia" w:ascii="宋体" w:hAnsi="宋体" w:eastAsia="宋体" w:cs="宋体"/>
          <w:color w:val="000000"/>
          <w:sz w:val="28"/>
          <w:szCs w:val="28"/>
          <w:highlight w:val="none"/>
        </w:rPr>
        <w:t xml:space="preserve"> 系中华人民共和国合法企业（单位），法定地址</w:t>
      </w:r>
      <w:r>
        <w:rPr>
          <w:rFonts w:hint="eastAsia" w:ascii="宋体" w:hAnsi="宋体" w:eastAsia="宋体" w:cs="宋体"/>
          <w:color w:val="000000"/>
          <w:sz w:val="28"/>
          <w:szCs w:val="28"/>
          <w:highlight w:val="none"/>
          <w:u w:val="none"/>
        </w:rPr>
        <w:t>：</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特授权代表我公司全权办理针对</w:t>
      </w:r>
      <w:r>
        <w:rPr>
          <w:rFonts w:hint="eastAsia" w:hAnsi="宋体" w:cs="宋体"/>
          <w:b/>
          <w:sz w:val="28"/>
          <w:szCs w:val="28"/>
          <w:highlight w:val="none"/>
          <w:u w:val="single"/>
          <w:lang w:eastAsia="zh-CN"/>
        </w:rPr>
        <w:t>启东市南阳镇病死畜禽无害化收集项目（二次）</w:t>
      </w:r>
      <w:r>
        <w:rPr>
          <w:rFonts w:hint="eastAsia" w:ascii="宋体" w:hAnsi="宋体" w:eastAsia="宋体" w:cs="宋体"/>
          <w:color w:val="000000"/>
          <w:sz w:val="28"/>
          <w:szCs w:val="28"/>
          <w:highlight w:val="none"/>
        </w:rPr>
        <w:t>的投标，并签署全部有关文件、协议及合同。</w:t>
      </w:r>
    </w:p>
    <w:p>
      <w:pPr>
        <w:pStyle w:val="26"/>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我公司对被授权人签名的所有文件负全部责任。</w:t>
      </w:r>
    </w:p>
    <w:p>
      <w:pPr>
        <w:pStyle w:val="26"/>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被授权人签署的所有文件（在授权书有效期内签署的）不因授权的撤销而失效，本授权书的有效期自招标开始至合同履行完毕止。</w:t>
      </w:r>
    </w:p>
    <w:p>
      <w:pPr>
        <w:pStyle w:val="26"/>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被授权人无权转委托。</w:t>
      </w:r>
    </w:p>
    <w:p>
      <w:pPr>
        <w:pStyle w:val="26"/>
        <w:spacing w:line="360" w:lineRule="auto"/>
        <w:ind w:left="559" w:leftChars="266" w:firstLine="0" w:firstLineChars="0"/>
        <w:jc w:val="left"/>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被授权人（签字或盖章）：</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none"/>
          <w:lang w:val="en-US" w:eastAsia="zh-CN"/>
        </w:rPr>
        <w:t xml:space="preserve">    </w:t>
      </w:r>
      <w:r>
        <w:rPr>
          <w:rFonts w:hint="eastAsia" w:ascii="宋体" w:hAnsi="宋体" w:eastAsia="宋体" w:cs="宋体"/>
          <w:color w:val="000000"/>
          <w:sz w:val="28"/>
          <w:szCs w:val="28"/>
          <w:highlight w:val="none"/>
        </w:rPr>
        <w:t>性别：</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rPr>
        <w:t>年龄：</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none"/>
          <w:lang w:val="en-US" w:eastAsia="zh-CN"/>
        </w:rPr>
        <w:t xml:space="preserve">    </w:t>
      </w:r>
      <w:r>
        <w:rPr>
          <w:rFonts w:hint="eastAsia" w:ascii="宋体" w:hAnsi="宋体" w:eastAsia="宋体" w:cs="宋体"/>
          <w:color w:val="000000"/>
          <w:sz w:val="28"/>
          <w:szCs w:val="28"/>
          <w:highlight w:val="none"/>
        </w:rPr>
        <w:t>职务：</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rPr>
        <w:t>身份证号码：</w:t>
      </w:r>
      <w:r>
        <w:rPr>
          <w:rFonts w:hint="eastAsia" w:ascii="宋体" w:hAnsi="宋体" w:eastAsia="宋体" w:cs="宋体"/>
          <w:color w:val="000000"/>
          <w:sz w:val="28"/>
          <w:szCs w:val="28"/>
          <w:highlight w:val="none"/>
          <w:u w:val="single"/>
        </w:rPr>
        <w:t xml:space="preserve">　　　　　　　　　                             </w:t>
      </w:r>
    </w:p>
    <w:p>
      <w:pPr>
        <w:pStyle w:val="26"/>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通讯地址：</w:t>
      </w:r>
      <w:r>
        <w:rPr>
          <w:rFonts w:hint="eastAsia" w:ascii="宋体" w:hAnsi="宋体" w:eastAsia="宋体" w:cs="宋体"/>
          <w:color w:val="000000"/>
          <w:sz w:val="28"/>
          <w:szCs w:val="28"/>
          <w:highlight w:val="none"/>
          <w:u w:val="single"/>
        </w:rPr>
        <w:t xml:space="preserve">  　　　　　　　　　                             </w:t>
      </w:r>
    </w:p>
    <w:p>
      <w:pPr>
        <w:pStyle w:val="26"/>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联系电话：</w:t>
      </w:r>
      <w:r>
        <w:rPr>
          <w:rFonts w:hint="eastAsia" w:ascii="宋体" w:hAnsi="宋体" w:eastAsia="宋体" w:cs="宋体"/>
          <w:color w:val="000000"/>
          <w:sz w:val="28"/>
          <w:szCs w:val="28"/>
          <w:highlight w:val="none"/>
          <w:u w:val="single"/>
        </w:rPr>
        <w:t xml:space="preserve"> 　　　　　　　　　                              </w:t>
      </w:r>
    </w:p>
    <w:p>
      <w:pPr>
        <w:pStyle w:val="26"/>
        <w:spacing w:line="360" w:lineRule="auto"/>
        <w:ind w:firstLine="560" w:firstLineChars="200"/>
        <w:jc w:val="left"/>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法定代表人（签字或盖章）：</w:t>
      </w:r>
      <w:r>
        <w:rPr>
          <w:rFonts w:hint="eastAsia" w:ascii="宋体" w:hAnsi="宋体" w:eastAsia="宋体" w:cs="宋体"/>
          <w:color w:val="000000"/>
          <w:sz w:val="28"/>
          <w:szCs w:val="28"/>
          <w:highlight w:val="none"/>
          <w:u w:val="single"/>
        </w:rPr>
        <w:t>　　　　　</w:t>
      </w:r>
      <w:r>
        <w:rPr>
          <w:rFonts w:hint="eastAsia" w:ascii="宋体" w:hAnsi="宋体" w:eastAsia="宋体" w:cs="宋体"/>
          <w:color w:val="000000"/>
          <w:sz w:val="28"/>
          <w:szCs w:val="28"/>
          <w:highlight w:val="none"/>
          <w:u w:val="single"/>
          <w:lang w:val="en-US" w:eastAsia="zh-CN"/>
        </w:rPr>
        <w:t xml:space="preserve"> </w:t>
      </w:r>
    </w:p>
    <w:p>
      <w:pPr>
        <w:pStyle w:val="26"/>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报价</w:t>
      </w:r>
      <w:r>
        <w:rPr>
          <w:rFonts w:hint="eastAsia" w:ascii="宋体" w:hAnsi="宋体" w:eastAsia="宋体" w:cs="宋体"/>
          <w:color w:val="000000"/>
          <w:sz w:val="28"/>
          <w:szCs w:val="28"/>
          <w:highlight w:val="none"/>
        </w:rPr>
        <w:t>人（盖章）：</w:t>
      </w:r>
      <w:r>
        <w:rPr>
          <w:rFonts w:hint="eastAsia" w:ascii="宋体" w:hAnsi="宋体" w:eastAsia="宋体" w:cs="宋体"/>
          <w:color w:val="000000"/>
          <w:sz w:val="28"/>
          <w:szCs w:val="28"/>
          <w:highlight w:val="none"/>
          <w:u w:val="single"/>
        </w:rPr>
        <w:t>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w:t>
      </w:r>
    </w:p>
    <w:p>
      <w:pPr>
        <w:pStyle w:val="26"/>
        <w:spacing w:line="360" w:lineRule="auto"/>
        <w:ind w:firstLine="560" w:firstLineChars="200"/>
        <w:jc w:val="right"/>
        <w:rPr>
          <w:rFonts w:hint="eastAsia" w:ascii="宋体" w:hAnsi="宋体" w:eastAsia="宋体" w:cs="宋体"/>
          <w:color w:val="000000"/>
          <w:sz w:val="28"/>
          <w:szCs w:val="28"/>
          <w:highlight w:val="none"/>
        </w:rPr>
      </w:pPr>
    </w:p>
    <w:p>
      <w:pPr>
        <w:pStyle w:val="26"/>
        <w:spacing w:line="360" w:lineRule="auto"/>
        <w:ind w:firstLine="560" w:firstLineChars="200"/>
        <w:jc w:val="righ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年     月    日</w:t>
      </w:r>
    </w:p>
    <w:p>
      <w:pPr>
        <w:pStyle w:val="26"/>
        <w:spacing w:line="360" w:lineRule="auto"/>
        <w:ind w:firstLine="560" w:firstLineChars="200"/>
        <w:jc w:val="right"/>
        <w:rPr>
          <w:rFonts w:hint="eastAsia" w:ascii="宋体" w:hAnsi="宋体" w:eastAsia="宋体" w:cs="宋体"/>
          <w:color w:val="000000"/>
          <w:sz w:val="28"/>
          <w:szCs w:val="28"/>
          <w:highlight w:val="none"/>
        </w:rPr>
      </w:pPr>
    </w:p>
    <w:p>
      <w:pPr>
        <w:spacing w:line="480" w:lineRule="exact"/>
        <w:jc w:val="left"/>
        <w:rPr>
          <w:rFonts w:hint="eastAsia" w:ascii="宋体" w:hAnsi="宋体" w:eastAsia="宋体" w:cs="宋体"/>
          <w:b/>
          <w:color w:val="000000" w:themeColor="text1"/>
          <w:sz w:val="32"/>
          <w:szCs w:val="32"/>
          <w:highlight w:val="none"/>
          <w14:textFill>
            <w14:solidFill>
              <w14:schemeClr w14:val="tx1"/>
            </w14:solidFill>
          </w14:textFill>
        </w:rPr>
        <w:sectPr>
          <w:footerReference r:id="rId3" w:type="default"/>
          <w:pgSz w:w="11906" w:h="16838"/>
          <w:pgMar w:top="1440" w:right="1800" w:bottom="1440" w:left="1418" w:header="851" w:footer="992" w:gutter="0"/>
          <w:cols w:space="425" w:num="1"/>
          <w:docGrid w:type="lines" w:linePitch="312" w:charSpace="0"/>
        </w:sectPr>
      </w:pPr>
    </w:p>
    <w:p>
      <w:pPr>
        <w:spacing w:line="48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附件二：</w:t>
      </w:r>
      <w:r>
        <w:rPr>
          <w:rFonts w:hint="eastAsia" w:ascii="宋体" w:hAnsi="宋体" w:eastAsia="宋体" w:cs="宋体"/>
          <w:b/>
          <w:sz w:val="28"/>
          <w:szCs w:val="28"/>
          <w:highlight w:val="none"/>
          <w:lang w:eastAsia="zh-CN"/>
        </w:rPr>
        <w:t>报价</w:t>
      </w:r>
      <w:r>
        <w:rPr>
          <w:rFonts w:hint="eastAsia" w:ascii="宋体" w:hAnsi="宋体" w:eastAsia="宋体" w:cs="宋体"/>
          <w:b/>
          <w:sz w:val="28"/>
          <w:szCs w:val="28"/>
          <w:highlight w:val="none"/>
        </w:rPr>
        <w:t>承诺书</w:t>
      </w:r>
    </w:p>
    <w:p>
      <w:pPr>
        <w:spacing w:line="48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报 价 承 诺 书</w:t>
      </w:r>
    </w:p>
    <w:p>
      <w:pPr>
        <w:spacing w:line="48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启东市</w:t>
      </w:r>
      <w:r>
        <w:rPr>
          <w:rFonts w:hint="eastAsia" w:ascii="宋体" w:hAnsi="宋体" w:eastAsia="宋体" w:cs="宋体"/>
          <w:color w:val="000000" w:themeColor="text1"/>
          <w:sz w:val="28"/>
          <w:highlight w:val="none"/>
          <w:lang w:val="en-US" w:eastAsia="zh-CN"/>
          <w14:textFill>
            <w14:solidFill>
              <w14:schemeClr w14:val="tx1"/>
            </w14:solidFill>
          </w14:textFill>
        </w:rPr>
        <w:t>南阳</w:t>
      </w:r>
      <w:r>
        <w:rPr>
          <w:rFonts w:hint="eastAsia" w:ascii="宋体" w:hAnsi="宋体" w:eastAsia="宋体" w:cs="宋体"/>
          <w:color w:val="000000" w:themeColor="text1"/>
          <w:sz w:val="28"/>
          <w:highlight w:val="none"/>
          <w14:textFill>
            <w14:solidFill>
              <w14:schemeClr w14:val="tx1"/>
            </w14:solidFill>
          </w14:textFill>
        </w:rPr>
        <w:t>镇人民政府</w:t>
      </w:r>
      <w:r>
        <w:rPr>
          <w:rFonts w:hint="eastAsia" w:ascii="宋体" w:hAnsi="宋体" w:eastAsia="宋体" w:cs="宋体"/>
          <w:color w:val="000000" w:themeColor="text1"/>
          <w:sz w:val="28"/>
          <w:szCs w:val="28"/>
          <w:highlight w:val="none"/>
          <w14:textFill>
            <w14:solidFill>
              <w14:schemeClr w14:val="tx1"/>
            </w14:solidFill>
          </w14:textFill>
        </w:rPr>
        <w:t>：</w:t>
      </w:r>
    </w:p>
    <w:p>
      <w:pPr>
        <w:spacing w:line="48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（报价单位全称）</w:t>
      </w:r>
      <w:r>
        <w:rPr>
          <w:rFonts w:hint="eastAsia" w:ascii="宋体" w:hAnsi="宋体" w:eastAsia="宋体" w:cs="宋体"/>
          <w:color w:val="000000" w:themeColor="text1"/>
          <w:sz w:val="28"/>
          <w:szCs w:val="28"/>
          <w:highlight w:val="none"/>
          <w14:textFill>
            <w14:solidFill>
              <w14:schemeClr w14:val="tx1"/>
            </w14:solidFill>
          </w14:textFill>
        </w:rPr>
        <w:t>授权</w:t>
      </w:r>
      <w:r>
        <w:rPr>
          <w:rFonts w:hint="eastAsia" w:ascii="宋体" w:hAnsi="宋体" w:eastAsia="宋体" w:cs="宋体"/>
          <w:color w:val="000000" w:themeColor="text1"/>
          <w:sz w:val="28"/>
          <w:szCs w:val="28"/>
          <w:highlight w:val="none"/>
          <w:u w:val="single"/>
          <w14:textFill>
            <w14:solidFill>
              <w14:schemeClr w14:val="tx1"/>
            </w14:solidFill>
          </w14:textFill>
        </w:rPr>
        <w:t>（姓  名）（职  务）</w:t>
      </w:r>
      <w:r>
        <w:rPr>
          <w:rFonts w:hint="eastAsia" w:ascii="宋体" w:hAnsi="宋体" w:eastAsia="宋体" w:cs="宋体"/>
          <w:color w:val="000000" w:themeColor="text1"/>
          <w:sz w:val="28"/>
          <w:szCs w:val="28"/>
          <w:highlight w:val="none"/>
          <w14:textFill>
            <w14:solidFill>
              <w14:schemeClr w14:val="tx1"/>
            </w14:solidFill>
          </w14:textFill>
        </w:rPr>
        <w:t>为全权代表，参加</w:t>
      </w:r>
      <w:r>
        <w:rPr>
          <w:rFonts w:hint="eastAsia" w:ascii="宋体" w:hAnsi="宋体" w:cs="宋体"/>
          <w:b/>
          <w:sz w:val="28"/>
          <w:szCs w:val="28"/>
          <w:highlight w:val="none"/>
          <w:u w:val="single"/>
          <w:lang w:eastAsia="zh-CN"/>
        </w:rPr>
        <w:t>启东市南阳镇病死畜禽无害化收集项目（二次）</w:t>
      </w:r>
      <w:r>
        <w:rPr>
          <w:rFonts w:hint="eastAsia" w:ascii="宋体" w:hAnsi="宋体" w:eastAsia="宋体" w:cs="宋体"/>
          <w:color w:val="000000" w:themeColor="text1"/>
          <w:sz w:val="28"/>
          <w:szCs w:val="28"/>
          <w:highlight w:val="none"/>
          <w14:textFill>
            <w14:solidFill>
              <w14:schemeClr w14:val="tx1"/>
            </w14:solidFill>
          </w14:textFill>
        </w:rPr>
        <w:t>询价的有关活动，并宣布同意如下：</w:t>
      </w:r>
    </w:p>
    <w:p>
      <w:pPr>
        <w:spacing w:line="48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1．我方愿意按照报价文件的全部要求进行报价（报价内容及价格以报价文件为准）。</w:t>
      </w:r>
    </w:p>
    <w:p>
      <w:pPr>
        <w:spacing w:line="48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2．我方完全理解并同意放弃对询价公告有不明及误解的权利。</w:t>
      </w:r>
    </w:p>
    <w:p>
      <w:pPr>
        <w:spacing w:line="48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3．我方将按询价公告的规定履行合同责任和义务。</w:t>
      </w:r>
    </w:p>
    <w:p>
      <w:pPr>
        <w:spacing w:line="48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．我方同意提供按照贵方可能要求的与其报价有关的一切数据或资料，理解并同意贵方的评标办法。</w:t>
      </w:r>
    </w:p>
    <w:p>
      <w:pPr>
        <w:spacing w:line="480" w:lineRule="exact"/>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如被确定为成交</w:t>
      </w:r>
      <w:r>
        <w:rPr>
          <w:rFonts w:hint="eastAsia" w:ascii="宋体" w:hAnsi="宋体" w:eastAsia="宋体" w:cs="宋体"/>
          <w:color w:val="000000" w:themeColor="text1"/>
          <w:sz w:val="28"/>
          <w:szCs w:val="28"/>
          <w:highlight w:val="none"/>
          <w:lang w:eastAsia="zh-CN"/>
          <w14:textFill>
            <w14:solidFill>
              <w14:schemeClr w14:val="tx1"/>
            </w14:solidFill>
          </w14:textFill>
        </w:rPr>
        <w:t>乙方</w:t>
      </w:r>
      <w:r>
        <w:rPr>
          <w:rFonts w:hint="eastAsia" w:ascii="宋体" w:hAnsi="宋体" w:eastAsia="宋体" w:cs="宋体"/>
          <w:color w:val="000000" w:themeColor="text1"/>
          <w:sz w:val="28"/>
          <w:szCs w:val="28"/>
          <w:highlight w:val="none"/>
          <w14:textFill>
            <w14:solidFill>
              <w14:schemeClr w14:val="tx1"/>
            </w14:solidFill>
          </w14:textFill>
        </w:rPr>
        <w:t>，愿意在签订合同前向</w:t>
      </w:r>
      <w:r>
        <w:rPr>
          <w:rFonts w:hint="eastAsia" w:ascii="宋体" w:hAnsi="宋体" w:eastAsia="宋体" w:cs="宋体"/>
          <w:color w:val="000000" w:themeColor="text1"/>
          <w:sz w:val="28"/>
          <w:szCs w:val="28"/>
          <w:highlight w:val="none"/>
          <w:lang w:eastAsia="zh-CN"/>
          <w14:textFill>
            <w14:solidFill>
              <w14:schemeClr w14:val="tx1"/>
            </w14:solidFill>
          </w14:textFill>
        </w:rPr>
        <w:t>甲方</w:t>
      </w:r>
      <w:r>
        <w:rPr>
          <w:rFonts w:hint="eastAsia" w:ascii="宋体" w:hAnsi="宋体" w:eastAsia="宋体" w:cs="宋体"/>
          <w:color w:val="000000" w:themeColor="text1"/>
          <w:sz w:val="28"/>
          <w:szCs w:val="28"/>
          <w:highlight w:val="none"/>
          <w14:textFill>
            <w14:solidFill>
              <w14:schemeClr w14:val="tx1"/>
            </w14:solidFill>
          </w14:textFill>
        </w:rPr>
        <w:t>交纳履约保证金，如无法通过验收，</w:t>
      </w:r>
      <w:r>
        <w:rPr>
          <w:rFonts w:hint="eastAsia" w:ascii="宋体" w:hAnsi="宋体" w:eastAsia="宋体" w:cs="宋体"/>
          <w:color w:val="000000" w:themeColor="text1"/>
          <w:sz w:val="28"/>
          <w:szCs w:val="28"/>
          <w:highlight w:val="none"/>
          <w:lang w:eastAsia="zh-CN"/>
          <w14:textFill>
            <w14:solidFill>
              <w14:schemeClr w14:val="tx1"/>
            </w14:solidFill>
          </w14:textFill>
        </w:rPr>
        <w:t>甲方</w:t>
      </w:r>
      <w:r>
        <w:rPr>
          <w:rFonts w:hint="eastAsia" w:ascii="宋体" w:hAnsi="宋体" w:eastAsia="宋体" w:cs="宋体"/>
          <w:color w:val="000000" w:themeColor="text1"/>
          <w:sz w:val="28"/>
          <w:szCs w:val="28"/>
          <w:highlight w:val="none"/>
          <w14:textFill>
            <w14:solidFill>
              <w14:schemeClr w14:val="tx1"/>
            </w14:solidFill>
          </w14:textFill>
        </w:rPr>
        <w:t>可对履约保证金作不予退还处理并报相关部门予以处罚；如逾期完成合同任务，</w:t>
      </w:r>
      <w:r>
        <w:rPr>
          <w:rFonts w:hint="eastAsia" w:ascii="宋体" w:hAnsi="宋体" w:eastAsia="宋体" w:cs="宋体"/>
          <w:color w:val="000000" w:themeColor="text1"/>
          <w:sz w:val="28"/>
          <w:szCs w:val="28"/>
          <w:highlight w:val="none"/>
          <w:lang w:eastAsia="zh-CN"/>
          <w14:textFill>
            <w14:solidFill>
              <w14:schemeClr w14:val="tx1"/>
            </w14:solidFill>
          </w14:textFill>
        </w:rPr>
        <w:t>甲方</w:t>
      </w:r>
      <w:r>
        <w:rPr>
          <w:rFonts w:hint="eastAsia" w:ascii="宋体" w:hAnsi="宋体" w:eastAsia="宋体" w:cs="宋体"/>
          <w:color w:val="000000" w:themeColor="text1"/>
          <w:sz w:val="28"/>
          <w:szCs w:val="28"/>
          <w:highlight w:val="none"/>
          <w14:textFill>
            <w14:solidFill>
              <w14:schemeClr w14:val="tx1"/>
            </w14:solidFill>
          </w14:textFill>
        </w:rPr>
        <w:t>可按询价文件予以处理。</w:t>
      </w:r>
    </w:p>
    <w:p>
      <w:pPr>
        <w:spacing w:line="48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w:t>
      </w:r>
      <w:r>
        <w:rPr>
          <w:rFonts w:hint="eastAsia" w:ascii="宋体" w:hAnsi="宋体" w:eastAsia="宋体" w:cs="宋体"/>
          <w:color w:val="000000" w:themeColor="text1"/>
          <w:sz w:val="28"/>
          <w:szCs w:val="28"/>
          <w:highlight w:val="none"/>
          <w14:textFill>
            <w14:solidFill>
              <w14:schemeClr w14:val="tx1"/>
            </w14:solidFill>
          </w14:textFill>
        </w:rPr>
        <w:t>．我方的报价文件自开标后60天内有效。</w:t>
      </w:r>
    </w:p>
    <w:p>
      <w:pPr>
        <w:spacing w:line="48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．与本报价有关的一切往来通讯请寄：</w:t>
      </w:r>
    </w:p>
    <w:p>
      <w:pPr>
        <w:spacing w:line="48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地址：</w:t>
      </w:r>
      <w:r>
        <w:rPr>
          <w:rFonts w:hint="eastAsia" w:ascii="宋体" w:hAnsi="宋体" w:eastAsia="宋体" w:cs="宋体"/>
          <w:color w:val="000000" w:themeColor="text1"/>
          <w:sz w:val="28"/>
          <w:szCs w:val="28"/>
          <w:highlight w:val="none"/>
          <w:u w:val="single"/>
          <w14:textFill>
            <w14:solidFill>
              <w14:schemeClr w14:val="tx1"/>
            </w14:solidFill>
          </w14:textFill>
        </w:rPr>
        <w:t>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w:t>
      </w:r>
      <w:r>
        <w:rPr>
          <w:rFonts w:hint="eastAsia" w:ascii="宋体" w:hAnsi="宋体" w:eastAsia="宋体" w:cs="宋体"/>
          <w:color w:val="000000" w:themeColor="text1"/>
          <w:sz w:val="28"/>
          <w:szCs w:val="28"/>
          <w:highlight w:val="none"/>
          <w14:textFill>
            <w14:solidFill>
              <w14:schemeClr w14:val="tx1"/>
            </w14:solidFill>
          </w14:textFill>
        </w:rPr>
        <w:t>　邮编：</w:t>
      </w:r>
      <w:r>
        <w:rPr>
          <w:rFonts w:hint="eastAsia" w:ascii="宋体" w:hAnsi="宋体" w:eastAsia="宋体" w:cs="宋体"/>
          <w:color w:val="000000" w:themeColor="text1"/>
          <w:sz w:val="28"/>
          <w:szCs w:val="28"/>
          <w:highlight w:val="none"/>
          <w:u w:val="single"/>
          <w14:textFill>
            <w14:solidFill>
              <w14:schemeClr w14:val="tx1"/>
            </w14:solidFill>
          </w14:textFill>
        </w:rPr>
        <w:t>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w:t>
      </w:r>
    </w:p>
    <w:p>
      <w:pPr>
        <w:spacing w:line="48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电话：</w:t>
      </w:r>
      <w:r>
        <w:rPr>
          <w:rFonts w:hint="eastAsia" w:ascii="宋体" w:hAnsi="宋体" w:eastAsia="宋体" w:cs="宋体"/>
          <w:color w:val="000000" w:themeColor="text1"/>
          <w:sz w:val="28"/>
          <w:szCs w:val="28"/>
          <w:highlight w:val="none"/>
          <w:u w:val="single"/>
          <w14:textFill>
            <w14:solidFill>
              <w14:schemeClr w14:val="tx1"/>
            </w14:solidFill>
          </w14:textFill>
        </w:rPr>
        <w:t>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w:t>
      </w:r>
      <w:r>
        <w:rPr>
          <w:rFonts w:hint="eastAsia" w:ascii="宋体" w:hAnsi="宋体" w:eastAsia="宋体" w:cs="宋体"/>
          <w:color w:val="000000" w:themeColor="text1"/>
          <w:sz w:val="28"/>
          <w:szCs w:val="28"/>
          <w:highlight w:val="none"/>
          <w14:textFill>
            <w14:solidFill>
              <w14:schemeClr w14:val="tx1"/>
            </w14:solidFill>
          </w14:textFill>
        </w:rPr>
        <w:t>　传真：</w:t>
      </w:r>
      <w:r>
        <w:rPr>
          <w:rFonts w:hint="eastAsia" w:ascii="宋体" w:hAnsi="宋体" w:eastAsia="宋体" w:cs="宋体"/>
          <w:color w:val="000000" w:themeColor="text1"/>
          <w:sz w:val="28"/>
          <w:szCs w:val="28"/>
          <w:highlight w:val="none"/>
          <w:u w:val="single"/>
          <w14:textFill>
            <w14:solidFill>
              <w14:schemeClr w14:val="tx1"/>
            </w14:solidFill>
          </w14:textFill>
        </w:rPr>
        <w:t>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w:t>
      </w:r>
    </w:p>
    <w:p>
      <w:pPr>
        <w:spacing w:line="48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报价单位代表姓名：</w:t>
      </w:r>
      <w:r>
        <w:rPr>
          <w:rFonts w:hint="eastAsia" w:ascii="宋体" w:hAnsi="宋体" w:eastAsia="宋体" w:cs="宋体"/>
          <w:color w:val="000000" w:themeColor="text1"/>
          <w:sz w:val="28"/>
          <w:szCs w:val="28"/>
          <w:highlight w:val="none"/>
          <w:u w:val="single"/>
          <w14:textFill>
            <w14:solidFill>
              <w14:schemeClr w14:val="tx1"/>
            </w14:solidFill>
          </w14:textFill>
        </w:rPr>
        <w:t>　　　　　　　　　</w:t>
      </w:r>
      <w:r>
        <w:rPr>
          <w:rFonts w:hint="eastAsia" w:ascii="宋体" w:hAnsi="宋体" w:eastAsia="宋体" w:cs="宋体"/>
          <w:color w:val="000000" w:themeColor="text1"/>
          <w:sz w:val="28"/>
          <w:szCs w:val="28"/>
          <w:highlight w:val="none"/>
          <w14:textFill>
            <w14:solidFill>
              <w14:schemeClr w14:val="tx1"/>
            </w14:solidFill>
          </w14:textFill>
        </w:rPr>
        <w:t>职务：</w:t>
      </w:r>
      <w:r>
        <w:rPr>
          <w:rFonts w:hint="eastAsia" w:ascii="宋体" w:hAnsi="宋体" w:eastAsia="宋体" w:cs="宋体"/>
          <w:color w:val="000000" w:themeColor="text1"/>
          <w:sz w:val="28"/>
          <w:szCs w:val="28"/>
          <w:highlight w:val="none"/>
          <w:u w:val="single"/>
          <w14:textFill>
            <w14:solidFill>
              <w14:schemeClr w14:val="tx1"/>
            </w14:solidFill>
          </w14:textFill>
        </w:rPr>
        <w:t>　　　　　　　　　</w:t>
      </w:r>
    </w:p>
    <w:p>
      <w:pPr>
        <w:spacing w:line="48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报价单位代表手机：</w:t>
      </w:r>
      <w:r>
        <w:rPr>
          <w:rFonts w:hint="eastAsia" w:ascii="宋体" w:hAnsi="宋体" w:eastAsia="宋体" w:cs="宋体"/>
          <w:color w:val="000000" w:themeColor="text1"/>
          <w:sz w:val="28"/>
          <w:szCs w:val="28"/>
          <w:highlight w:val="none"/>
          <w:u w:val="single"/>
          <w14:textFill>
            <w14:solidFill>
              <w14:schemeClr w14:val="tx1"/>
            </w14:solidFill>
          </w14:textFill>
        </w:rPr>
        <w:t>　　　　　　　　　</w:t>
      </w:r>
    </w:p>
    <w:p>
      <w:pPr>
        <w:spacing w:line="48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报价单位名称：</w:t>
      </w:r>
      <w:r>
        <w:rPr>
          <w:rFonts w:hint="eastAsia" w:ascii="宋体" w:hAnsi="宋体" w:eastAsia="宋体" w:cs="宋体"/>
          <w:color w:val="000000" w:themeColor="text1"/>
          <w:sz w:val="28"/>
          <w:szCs w:val="28"/>
          <w:highlight w:val="none"/>
          <w:u w:val="single"/>
          <w14:textFill>
            <w14:solidFill>
              <w14:schemeClr w14:val="tx1"/>
            </w14:solidFill>
          </w14:textFill>
        </w:rPr>
        <w:t>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w:t>
      </w:r>
      <w:r>
        <w:rPr>
          <w:rFonts w:hint="eastAsia" w:ascii="宋体" w:hAnsi="宋体" w:eastAsia="宋体" w:cs="宋体"/>
          <w:color w:val="000000" w:themeColor="text1"/>
          <w:sz w:val="28"/>
          <w:szCs w:val="28"/>
          <w:highlight w:val="none"/>
          <w14:textFill>
            <w14:solidFill>
              <w14:schemeClr w14:val="tx1"/>
            </w14:solidFill>
          </w14:textFill>
        </w:rPr>
        <w:t>（加盖单位公章）</w:t>
      </w:r>
    </w:p>
    <w:p>
      <w:pPr>
        <w:pStyle w:val="2"/>
        <w:rPr>
          <w:rFonts w:hint="eastAsia" w:ascii="宋体" w:hAnsi="宋体" w:eastAsia="宋体" w:cs="宋体"/>
        </w:rPr>
      </w:pPr>
    </w:p>
    <w:p>
      <w:pPr>
        <w:spacing w:line="48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年     月      日　</w:t>
      </w:r>
    </w:p>
    <w:p>
      <w:pPr>
        <w:spacing w:line="480" w:lineRule="exact"/>
        <w:rPr>
          <w:rFonts w:hint="eastAsia" w:ascii="宋体" w:hAnsi="宋体" w:eastAsia="宋体" w:cs="宋体"/>
          <w:color w:val="000000" w:themeColor="text1"/>
          <w:sz w:val="28"/>
          <w:szCs w:val="28"/>
          <w:highlight w:val="none"/>
          <w14:textFill>
            <w14:solidFill>
              <w14:schemeClr w14:val="tx1"/>
            </w14:solidFill>
          </w14:textFill>
        </w:rPr>
      </w:pPr>
    </w:p>
    <w:p>
      <w:pPr>
        <w:spacing w:line="480" w:lineRule="exact"/>
        <w:rPr>
          <w:rFonts w:hint="eastAsia" w:ascii="宋体" w:hAnsi="宋体" w:eastAsia="宋体" w:cs="宋体"/>
          <w:color w:val="000000" w:themeColor="text1"/>
          <w:sz w:val="28"/>
          <w:szCs w:val="28"/>
          <w:highlight w:val="none"/>
          <w14:textFill>
            <w14:solidFill>
              <w14:schemeClr w14:val="tx1"/>
            </w14:solidFill>
          </w14:textFill>
        </w:rPr>
      </w:pPr>
    </w:p>
    <w:p>
      <w:pPr>
        <w:spacing w:line="480" w:lineRule="exact"/>
        <w:rPr>
          <w:rFonts w:hint="eastAsia" w:ascii="宋体" w:hAnsi="宋体" w:eastAsia="宋体" w:cs="宋体"/>
          <w:color w:val="000000" w:themeColor="text1"/>
          <w:sz w:val="28"/>
          <w:szCs w:val="28"/>
          <w:highlight w:val="none"/>
          <w14:textFill>
            <w14:solidFill>
              <w14:schemeClr w14:val="tx1"/>
            </w14:solidFill>
          </w14:textFill>
        </w:rPr>
      </w:pPr>
    </w:p>
    <w:p>
      <w:pPr>
        <w:spacing w:line="480" w:lineRule="exact"/>
        <w:rPr>
          <w:rFonts w:hint="eastAsia" w:ascii="宋体" w:hAnsi="宋体" w:eastAsia="宋体" w:cs="宋体"/>
          <w:color w:val="000000" w:themeColor="text1"/>
          <w:sz w:val="28"/>
          <w:szCs w:val="28"/>
          <w:highlight w:val="none"/>
          <w14:textFill>
            <w14:solidFill>
              <w14:schemeClr w14:val="tx1"/>
            </w14:solidFill>
          </w14:textFill>
        </w:rPr>
      </w:pPr>
    </w:p>
    <w:p>
      <w:pPr>
        <w:spacing w:line="480" w:lineRule="exact"/>
        <w:rPr>
          <w:rFonts w:hint="eastAsia" w:ascii="宋体" w:hAnsi="宋体" w:eastAsia="宋体" w:cs="宋体"/>
          <w:b/>
          <w:sz w:val="28"/>
          <w:highlight w:val="none"/>
        </w:rPr>
      </w:pPr>
    </w:p>
    <w:p>
      <w:pPr>
        <w:spacing w:line="480" w:lineRule="exact"/>
        <w:rPr>
          <w:rFonts w:hint="eastAsia" w:ascii="宋体" w:hAnsi="宋体" w:eastAsia="宋体" w:cs="宋体"/>
          <w:b/>
          <w:sz w:val="28"/>
          <w:highlight w:val="none"/>
        </w:rPr>
      </w:pPr>
    </w:p>
    <w:p>
      <w:pPr>
        <w:spacing w:line="48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附件</w:t>
      </w:r>
      <w:r>
        <w:rPr>
          <w:rFonts w:hint="eastAsia" w:ascii="宋体" w:hAnsi="宋体" w:eastAsia="宋体" w:cs="宋体"/>
          <w:b/>
          <w:sz w:val="28"/>
          <w:szCs w:val="28"/>
          <w:highlight w:val="none"/>
          <w:lang w:val="en-US" w:eastAsia="zh-CN"/>
        </w:rPr>
        <w:t>三</w:t>
      </w:r>
      <w:r>
        <w:rPr>
          <w:rFonts w:hint="eastAsia" w:ascii="宋体" w:hAnsi="宋体" w:eastAsia="宋体" w:cs="宋体"/>
          <w:b/>
          <w:sz w:val="28"/>
          <w:szCs w:val="28"/>
          <w:highlight w:val="none"/>
        </w:rPr>
        <w:t>：报价表范本</w:t>
      </w:r>
    </w:p>
    <w:p>
      <w:pPr>
        <w:snapToGrid w:val="0"/>
        <w:spacing w:line="240" w:lineRule="atLeast"/>
        <w:ind w:firstLine="2641" w:firstLineChars="548"/>
        <w:rPr>
          <w:rFonts w:hint="eastAsia" w:ascii="宋体" w:hAnsi="宋体" w:eastAsia="宋体" w:cs="宋体"/>
          <w:b/>
          <w:sz w:val="48"/>
          <w:szCs w:val="48"/>
        </w:rPr>
      </w:pPr>
    </w:p>
    <w:p>
      <w:pPr>
        <w:snapToGrid w:val="0"/>
        <w:spacing w:line="240" w:lineRule="atLeast"/>
        <w:ind w:firstLine="3123" w:firstLineChars="648"/>
        <w:rPr>
          <w:rFonts w:hint="eastAsia" w:ascii="宋体" w:hAnsi="宋体" w:eastAsia="宋体" w:cs="宋体"/>
          <w:b/>
          <w:sz w:val="48"/>
          <w:szCs w:val="48"/>
        </w:rPr>
      </w:pPr>
      <w:r>
        <w:rPr>
          <w:rFonts w:hint="eastAsia" w:ascii="宋体" w:hAnsi="宋体" w:eastAsia="宋体" w:cs="宋体"/>
          <w:b/>
          <w:sz w:val="48"/>
          <w:szCs w:val="48"/>
        </w:rPr>
        <w:t>报   价    表</w:t>
      </w:r>
    </w:p>
    <w:p>
      <w:pPr>
        <w:pStyle w:val="4"/>
        <w:rPr>
          <w:rFonts w:hint="eastAsia" w:ascii="宋体" w:hAnsi="宋体" w:eastAsia="宋体" w:cs="宋体"/>
          <w:b/>
          <w:bCs w:val="0"/>
          <w:kern w:val="2"/>
          <w:sz w:val="28"/>
          <w:szCs w:val="22"/>
          <w:lang w:val="en-US" w:eastAsia="zh-CN" w:bidi="ar-SA"/>
        </w:rPr>
      </w:pPr>
      <w:r>
        <w:rPr>
          <w:rFonts w:hint="eastAsia" w:ascii="宋体" w:hAnsi="宋体" w:eastAsia="宋体" w:cs="宋体"/>
          <w:b/>
          <w:bCs w:val="0"/>
          <w:kern w:val="2"/>
          <w:sz w:val="28"/>
          <w:szCs w:val="22"/>
          <w:lang w:val="en-US" w:eastAsia="zh-CN" w:bidi="ar-SA"/>
        </w:rPr>
        <w:t>项目名称：</w:t>
      </w:r>
      <w:r>
        <w:rPr>
          <w:rFonts w:hint="eastAsia" w:ascii="宋体" w:hAnsi="宋体" w:cs="宋体"/>
          <w:b/>
          <w:bCs w:val="0"/>
          <w:kern w:val="2"/>
          <w:sz w:val="28"/>
          <w:szCs w:val="22"/>
          <w:lang w:val="en-US" w:eastAsia="zh-CN" w:bidi="ar-SA"/>
        </w:rPr>
        <w:t>启东市南阳镇病死畜禽无害化收集项目（二次）</w:t>
      </w:r>
    </w:p>
    <w:tbl>
      <w:tblPr>
        <w:tblStyle w:val="11"/>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3"/>
        <w:gridCol w:w="2145"/>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33" w:type="dxa"/>
            <w:noWrap w:val="0"/>
            <w:vAlign w:val="center"/>
          </w:tcPr>
          <w:p>
            <w:pPr>
              <w:spacing w:line="400" w:lineRule="exact"/>
              <w:ind w:firstLine="1680" w:firstLineChars="7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服务内容</w:t>
            </w:r>
          </w:p>
        </w:tc>
        <w:tc>
          <w:tcPr>
            <w:tcW w:w="2145" w:type="dxa"/>
            <w:noWrap w:val="0"/>
            <w:vAlign w:val="center"/>
          </w:tcPr>
          <w:p>
            <w:pPr>
              <w:spacing w:line="400" w:lineRule="exac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补助经费最高限价</w:t>
            </w:r>
          </w:p>
        </w:tc>
        <w:tc>
          <w:tcPr>
            <w:tcW w:w="2277" w:type="dxa"/>
            <w:noWrap w:val="0"/>
            <w:vAlign w:val="center"/>
          </w:tcPr>
          <w:p>
            <w:pPr>
              <w:spacing w:line="400" w:lineRule="exact"/>
              <w:ind w:firstLine="240" w:firstLineChars="1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单价报价（元）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33" w:type="dxa"/>
            <w:noWrap w:val="0"/>
            <w:vAlign w:val="center"/>
          </w:tcPr>
          <w:p>
            <w:pPr>
              <w:spacing w:line="400" w:lineRule="exact"/>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运送的病死猪体长大于 50cm(含)的</w:t>
            </w:r>
          </w:p>
        </w:tc>
        <w:tc>
          <w:tcPr>
            <w:tcW w:w="2145" w:type="dxa"/>
            <w:noWrap w:val="0"/>
            <w:vAlign w:val="center"/>
          </w:tcPr>
          <w:p>
            <w:pPr>
              <w:spacing w:line="40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30元／头</w:t>
            </w:r>
          </w:p>
        </w:tc>
        <w:tc>
          <w:tcPr>
            <w:tcW w:w="2277" w:type="dxa"/>
            <w:noWrap w:val="0"/>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33" w:type="dxa"/>
            <w:noWrap w:val="0"/>
            <w:vAlign w:val="center"/>
          </w:tcPr>
          <w:p>
            <w:pPr>
              <w:spacing w:line="400" w:lineRule="exact"/>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运送的病死猪体长小于50cm的</w:t>
            </w:r>
          </w:p>
        </w:tc>
        <w:tc>
          <w:tcPr>
            <w:tcW w:w="2145" w:type="dxa"/>
            <w:noWrap w:val="0"/>
            <w:vAlign w:val="center"/>
          </w:tcPr>
          <w:p>
            <w:pPr>
              <w:spacing w:line="40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15元／头</w:t>
            </w:r>
          </w:p>
        </w:tc>
        <w:tc>
          <w:tcPr>
            <w:tcW w:w="2277" w:type="dxa"/>
            <w:noWrap w:val="0"/>
            <w:vAlign w:val="center"/>
          </w:tcPr>
          <w:p>
            <w:pPr>
              <w:spacing w:line="400" w:lineRule="exact"/>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33" w:type="dxa"/>
            <w:noWrap w:val="0"/>
            <w:vAlign w:val="center"/>
          </w:tcPr>
          <w:p>
            <w:pPr>
              <w:spacing w:line="400" w:lineRule="exact"/>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运送的羊</w:t>
            </w:r>
          </w:p>
        </w:tc>
        <w:tc>
          <w:tcPr>
            <w:tcW w:w="2145" w:type="dxa"/>
            <w:noWrap w:val="0"/>
            <w:vAlign w:val="center"/>
          </w:tcPr>
          <w:p>
            <w:pPr>
              <w:spacing w:line="40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20元／头</w:t>
            </w:r>
          </w:p>
        </w:tc>
        <w:tc>
          <w:tcPr>
            <w:tcW w:w="2277" w:type="dxa"/>
            <w:noWrap w:val="0"/>
            <w:vAlign w:val="center"/>
          </w:tcPr>
          <w:p>
            <w:pPr>
              <w:spacing w:line="400" w:lineRule="exact"/>
              <w:jc w:val="center"/>
              <w:rPr>
                <w:rFonts w:hint="eastAsia" w:ascii="宋体" w:hAnsi="宋体" w:eastAsia="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33" w:type="dxa"/>
            <w:noWrap w:val="0"/>
            <w:vAlign w:val="center"/>
          </w:tcPr>
          <w:p>
            <w:pPr>
              <w:spacing w:line="400" w:lineRule="exact"/>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运送的家禽</w:t>
            </w:r>
          </w:p>
        </w:tc>
        <w:tc>
          <w:tcPr>
            <w:tcW w:w="2145" w:type="dxa"/>
            <w:noWrap w:val="0"/>
            <w:vAlign w:val="center"/>
          </w:tcPr>
          <w:p>
            <w:pPr>
              <w:spacing w:line="40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1元／千克</w:t>
            </w:r>
          </w:p>
        </w:tc>
        <w:tc>
          <w:tcPr>
            <w:tcW w:w="2277" w:type="dxa"/>
            <w:noWrap w:val="0"/>
            <w:vAlign w:val="center"/>
          </w:tcPr>
          <w:p>
            <w:pPr>
              <w:widowControl/>
              <w:spacing w:line="4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33" w:type="dxa"/>
            <w:noWrap w:val="0"/>
            <w:vAlign w:val="center"/>
          </w:tcPr>
          <w:p>
            <w:pPr>
              <w:spacing w:line="400" w:lineRule="exact"/>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补贴</w:t>
            </w:r>
          </w:p>
        </w:tc>
        <w:tc>
          <w:tcPr>
            <w:tcW w:w="2145" w:type="dxa"/>
            <w:noWrap w:val="0"/>
            <w:vAlign w:val="center"/>
          </w:tcPr>
          <w:p>
            <w:pPr>
              <w:spacing w:line="40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2000元／月</w:t>
            </w:r>
          </w:p>
        </w:tc>
        <w:tc>
          <w:tcPr>
            <w:tcW w:w="2277" w:type="dxa"/>
            <w:noWrap w:val="0"/>
            <w:vAlign w:val="center"/>
          </w:tcPr>
          <w:p>
            <w:pPr>
              <w:widowControl/>
              <w:spacing w:line="400" w:lineRule="exact"/>
              <w:rPr>
                <w:rFonts w:hint="eastAsia" w:ascii="宋体" w:hAnsi="宋体" w:eastAsia="宋体" w:cs="宋体"/>
                <w:color w:val="000000"/>
                <w:szCs w:val="21"/>
              </w:rPr>
            </w:pPr>
          </w:p>
        </w:tc>
      </w:tr>
    </w:tbl>
    <w:p>
      <w:pPr>
        <w:spacing w:line="400" w:lineRule="exact"/>
        <w:rPr>
          <w:rFonts w:hint="eastAsia" w:ascii="宋体" w:hAnsi="宋体" w:eastAsia="宋体" w:cs="宋体"/>
          <w:color w:val="000000"/>
          <w:szCs w:val="21"/>
        </w:rPr>
      </w:pPr>
    </w:p>
    <w:p>
      <w:pPr>
        <w:spacing w:line="40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注：</w:t>
      </w:r>
      <w:r>
        <w:rPr>
          <w:rFonts w:hint="eastAsia" w:ascii="宋体" w:hAnsi="宋体" w:eastAsia="宋体" w:cs="宋体"/>
          <w:b/>
          <w:color w:val="000000"/>
          <w:szCs w:val="21"/>
          <w:lang w:val="en-US" w:eastAsia="zh-CN"/>
        </w:rPr>
        <w:t>1、报价包含所有服务的车身费、运输费、运输保险费、改装费、车辆首次保养费用、专用工具费、检测费、临时保险、车船使用税、挂牌费用、风险费、验收费、技术服务费、其他税费等</w:t>
      </w:r>
      <w:r>
        <w:rPr>
          <w:rFonts w:hint="eastAsia" w:ascii="宋体" w:hAnsi="宋体" w:eastAsia="宋体" w:cs="宋体"/>
          <w:b/>
          <w:color w:val="000000"/>
          <w:szCs w:val="21"/>
        </w:rPr>
        <w:t>费用</w:t>
      </w:r>
      <w:r>
        <w:rPr>
          <w:rFonts w:hint="eastAsia" w:ascii="宋体" w:hAnsi="宋体" w:eastAsia="宋体" w:cs="宋体"/>
          <w:b/>
          <w:color w:val="000000"/>
          <w:szCs w:val="21"/>
          <w:lang w:eastAsia="zh-CN"/>
        </w:rPr>
        <w:t>。乙方</w:t>
      </w:r>
      <w:r>
        <w:rPr>
          <w:rFonts w:hint="eastAsia" w:ascii="宋体" w:hAnsi="宋体" w:eastAsia="宋体" w:cs="宋体"/>
          <w:b/>
          <w:color w:val="000000"/>
          <w:szCs w:val="21"/>
        </w:rPr>
        <w:t>报价时应充分考虑现场环境以及国家政策性调整等风险因素，在合同实施期间，合同</w:t>
      </w:r>
      <w:r>
        <w:rPr>
          <w:rFonts w:hint="eastAsia" w:ascii="宋体" w:hAnsi="宋体" w:eastAsia="宋体" w:cs="宋体"/>
          <w:b/>
          <w:color w:val="000000"/>
          <w:szCs w:val="21"/>
          <w:lang w:val="en-US" w:eastAsia="zh-CN"/>
        </w:rPr>
        <w:t>单</w:t>
      </w:r>
      <w:r>
        <w:rPr>
          <w:rFonts w:hint="eastAsia" w:ascii="宋体" w:hAnsi="宋体" w:eastAsia="宋体" w:cs="宋体"/>
          <w:b/>
          <w:color w:val="000000"/>
          <w:szCs w:val="21"/>
        </w:rPr>
        <w:t>价不随国家政策或法规、标准及市场因素的变化而进行调整。</w:t>
      </w:r>
    </w:p>
    <w:p>
      <w:pPr>
        <w:spacing w:line="40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lang w:val="en-US" w:eastAsia="zh-CN"/>
        </w:rPr>
        <w:t>2、各投标乙方每项的单价报价与每项最高限价的下浮率必须一致，否则，作无效标处理。投标报价高于或等于最高限价的作无效标处理。</w:t>
      </w:r>
    </w:p>
    <w:p>
      <w:pPr>
        <w:spacing w:line="400" w:lineRule="exact"/>
        <w:ind w:left="-142"/>
        <w:rPr>
          <w:rFonts w:hint="eastAsia" w:ascii="宋体" w:hAnsi="宋体" w:eastAsia="宋体" w:cs="宋体"/>
          <w:color w:val="000000"/>
          <w:szCs w:val="21"/>
        </w:rPr>
      </w:pPr>
    </w:p>
    <w:p>
      <w:pPr>
        <w:spacing w:line="400" w:lineRule="exact"/>
        <w:ind w:firstLine="4200" w:firstLineChars="2000"/>
        <w:rPr>
          <w:rFonts w:hint="eastAsia" w:ascii="宋体" w:hAnsi="宋体" w:eastAsia="宋体" w:cs="宋体"/>
          <w:color w:val="000000"/>
          <w:szCs w:val="21"/>
        </w:rPr>
      </w:pPr>
      <w:r>
        <w:rPr>
          <w:rFonts w:hint="eastAsia" w:ascii="宋体" w:hAnsi="宋体" w:eastAsia="宋体" w:cs="宋体"/>
          <w:color w:val="000000"/>
          <w:szCs w:val="21"/>
          <w:lang w:val="en-US" w:eastAsia="zh-CN"/>
        </w:rPr>
        <w:t>报价</w:t>
      </w:r>
      <w:r>
        <w:rPr>
          <w:rFonts w:hint="eastAsia" w:ascii="宋体" w:hAnsi="宋体" w:eastAsia="宋体" w:cs="宋体"/>
          <w:color w:val="000000"/>
          <w:szCs w:val="21"/>
        </w:rPr>
        <w:t>单位（公章）：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法人代表或委托代理人（签字或盖章）：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p>
    <w:p>
      <w:pPr>
        <w:spacing w:line="400" w:lineRule="exact"/>
        <w:ind w:firstLine="4200" w:firstLineChars="2000"/>
        <w:rPr>
          <w:rFonts w:hint="eastAsia" w:ascii="宋体" w:hAnsi="宋体" w:eastAsia="宋体" w:cs="宋体"/>
          <w:color w:val="000000"/>
          <w:szCs w:val="21"/>
        </w:rPr>
      </w:pPr>
      <w:r>
        <w:rPr>
          <w:rFonts w:hint="eastAsia" w:ascii="宋体" w:hAnsi="宋体" w:eastAsia="宋体" w:cs="宋体"/>
          <w:color w:val="000000"/>
          <w:szCs w:val="21"/>
        </w:rPr>
        <w:t>日    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pStyle w:val="10"/>
        <w:widowControl/>
        <w:spacing w:line="480" w:lineRule="auto"/>
        <w:jc w:val="both"/>
        <w:rPr>
          <w:rFonts w:hint="eastAsia" w:ascii="宋体" w:hAnsi="宋体" w:eastAsia="宋体" w:cs="宋体"/>
          <w:b/>
          <w:kern w:val="2"/>
          <w:sz w:val="28"/>
          <w:szCs w:val="28"/>
          <w:highlight w:val="none"/>
        </w:rPr>
      </w:pPr>
    </w:p>
    <w:p>
      <w:pPr>
        <w:pStyle w:val="10"/>
        <w:widowControl/>
        <w:spacing w:line="480" w:lineRule="auto"/>
        <w:jc w:val="both"/>
        <w:rPr>
          <w:rFonts w:hint="eastAsia" w:ascii="宋体" w:hAnsi="宋体" w:eastAsia="宋体" w:cs="宋体"/>
          <w:b/>
          <w:kern w:val="2"/>
          <w:sz w:val="28"/>
          <w:szCs w:val="28"/>
          <w:highlight w:val="none"/>
        </w:rPr>
      </w:pPr>
    </w:p>
    <w:p>
      <w:pPr>
        <w:pStyle w:val="10"/>
        <w:widowControl/>
        <w:spacing w:line="480" w:lineRule="auto"/>
        <w:jc w:val="both"/>
        <w:rPr>
          <w:rFonts w:hint="eastAsia" w:ascii="宋体" w:hAnsi="宋体" w:eastAsia="宋体" w:cs="宋体"/>
          <w:b/>
          <w:kern w:val="2"/>
          <w:sz w:val="28"/>
          <w:szCs w:val="28"/>
          <w:highlight w:val="none"/>
        </w:rPr>
      </w:pPr>
      <w:r>
        <w:rPr>
          <w:rFonts w:hint="eastAsia" w:ascii="宋体" w:hAnsi="宋体" w:eastAsia="宋体" w:cs="宋体"/>
          <w:b/>
          <w:kern w:val="2"/>
          <w:sz w:val="28"/>
          <w:szCs w:val="28"/>
          <w:highlight w:val="none"/>
        </w:rPr>
        <w:t>附件四：合同</w:t>
      </w:r>
    </w:p>
    <w:p>
      <w:pPr>
        <w:pStyle w:val="10"/>
        <w:shd w:val="clear" w:color="auto" w:fill="FFFFFF"/>
        <w:spacing w:line="420" w:lineRule="atLeast"/>
        <w:jc w:val="center"/>
        <w:rPr>
          <w:rFonts w:hint="eastAsia" w:ascii="宋体" w:hAnsi="宋体" w:eastAsia="宋体" w:cs="宋体"/>
          <w:color w:val="333333"/>
          <w:sz w:val="21"/>
          <w:szCs w:val="21"/>
          <w:highlight w:val="none"/>
          <w:lang w:val="en-US" w:eastAsia="zh-CN"/>
        </w:rPr>
      </w:pPr>
      <w:r>
        <w:rPr>
          <w:rFonts w:hint="eastAsia" w:ascii="宋体" w:hAnsi="宋体" w:cs="宋体"/>
          <w:b/>
          <w:bCs/>
          <w:color w:val="333333"/>
          <w:sz w:val="30"/>
          <w:szCs w:val="30"/>
          <w:highlight w:val="none"/>
          <w:lang w:eastAsia="zh-CN"/>
        </w:rPr>
        <w:t>启东市南阳镇病死畜禽无害化收集项目（二次）</w:t>
      </w:r>
      <w:r>
        <w:rPr>
          <w:rFonts w:hint="eastAsia" w:ascii="宋体" w:hAnsi="宋体" w:eastAsia="宋体" w:cs="宋体"/>
          <w:b/>
          <w:bCs/>
          <w:color w:val="333333"/>
          <w:sz w:val="30"/>
          <w:szCs w:val="30"/>
          <w:highlight w:val="none"/>
          <w:lang w:val="en-US" w:eastAsia="zh-CN"/>
        </w:rPr>
        <w:t>劳务外包合同</w:t>
      </w:r>
    </w:p>
    <w:p>
      <w:pPr>
        <w:pStyle w:val="10"/>
        <w:keepNext w:val="0"/>
        <w:keepLines w:val="0"/>
        <w:pageBreakBefore w:val="0"/>
        <w:shd w:val="clear" w:color="auto" w:fill="FFFFFF"/>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333333"/>
          <w:sz w:val="28"/>
          <w:szCs w:val="28"/>
          <w:highlight w:val="none"/>
        </w:rPr>
      </w:pPr>
      <w:r>
        <w:rPr>
          <w:rFonts w:hint="eastAsia" w:ascii="宋体" w:hAnsi="宋体" w:eastAsia="宋体" w:cs="宋体"/>
          <w:color w:val="333333"/>
          <w:sz w:val="28"/>
          <w:szCs w:val="28"/>
          <w:highlight w:val="none"/>
          <w:lang w:val="en-US" w:eastAsia="zh-CN"/>
        </w:rPr>
        <w:t>甲方</w:t>
      </w:r>
      <w:r>
        <w:rPr>
          <w:rFonts w:hint="eastAsia" w:ascii="宋体" w:hAnsi="宋体" w:eastAsia="宋体" w:cs="宋体"/>
          <w:color w:val="333333"/>
          <w:sz w:val="28"/>
          <w:szCs w:val="28"/>
          <w:highlight w:val="none"/>
        </w:rPr>
        <w:t>：</w:t>
      </w:r>
      <w:r>
        <w:rPr>
          <w:rFonts w:hint="eastAsia" w:ascii="宋体" w:hAnsi="宋体" w:eastAsia="宋体" w:cs="宋体"/>
          <w:color w:val="333333"/>
          <w:sz w:val="28"/>
          <w:szCs w:val="28"/>
          <w:highlight w:val="none"/>
          <w:u w:val="single"/>
        </w:rPr>
        <w:t>启东市</w:t>
      </w:r>
      <w:r>
        <w:rPr>
          <w:rFonts w:hint="eastAsia" w:ascii="宋体" w:hAnsi="宋体" w:eastAsia="宋体" w:cs="宋体"/>
          <w:color w:val="333333"/>
          <w:sz w:val="28"/>
          <w:szCs w:val="28"/>
          <w:highlight w:val="none"/>
          <w:u w:val="single"/>
          <w:lang w:val="en-US" w:eastAsia="zh-CN"/>
        </w:rPr>
        <w:t>南阳</w:t>
      </w:r>
      <w:r>
        <w:rPr>
          <w:rFonts w:hint="eastAsia" w:ascii="宋体" w:hAnsi="宋体" w:eastAsia="宋体" w:cs="宋体"/>
          <w:color w:val="333333"/>
          <w:sz w:val="28"/>
          <w:szCs w:val="28"/>
          <w:highlight w:val="none"/>
          <w:u w:val="single"/>
        </w:rPr>
        <w:t>镇人民政府</w:t>
      </w:r>
    </w:p>
    <w:p>
      <w:pPr>
        <w:pStyle w:val="10"/>
        <w:keepNext w:val="0"/>
        <w:keepLines w:val="0"/>
        <w:pageBreakBefore w:val="0"/>
        <w:shd w:val="clear" w:color="auto" w:fill="FFFFFF"/>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333333"/>
          <w:sz w:val="28"/>
          <w:szCs w:val="28"/>
          <w:highlight w:val="none"/>
          <w:u w:val="single"/>
          <w:lang w:val="en-US" w:eastAsia="zh-CN"/>
        </w:rPr>
      </w:pPr>
      <w:r>
        <w:rPr>
          <w:rFonts w:hint="eastAsia" w:ascii="宋体" w:hAnsi="宋体" w:eastAsia="宋体" w:cs="宋体"/>
          <w:color w:val="333333"/>
          <w:sz w:val="28"/>
          <w:szCs w:val="28"/>
          <w:highlight w:val="none"/>
          <w:lang w:val="en-US" w:eastAsia="zh-CN"/>
        </w:rPr>
        <w:t>乙方</w:t>
      </w:r>
      <w:r>
        <w:rPr>
          <w:rFonts w:hint="eastAsia" w:ascii="宋体" w:hAnsi="宋体" w:eastAsia="宋体" w:cs="宋体"/>
          <w:color w:val="333333"/>
          <w:sz w:val="28"/>
          <w:szCs w:val="28"/>
          <w:highlight w:val="none"/>
        </w:rPr>
        <w:t>：</w:t>
      </w:r>
      <w:r>
        <w:rPr>
          <w:rFonts w:hint="eastAsia" w:ascii="宋体" w:hAnsi="宋体" w:eastAsia="宋体" w:cs="宋体"/>
          <w:color w:val="333333"/>
          <w:sz w:val="28"/>
          <w:szCs w:val="28"/>
          <w:highlight w:val="none"/>
          <w:u w:val="single"/>
          <w:lang w:val="en-US" w:eastAsia="zh-CN"/>
        </w:rPr>
        <w:t xml:space="preserve">                    </w:t>
      </w:r>
    </w:p>
    <w:p>
      <w:pPr>
        <w:pStyle w:val="10"/>
        <w:keepNext w:val="0"/>
        <w:keepLines w:val="0"/>
        <w:pageBreakBefore w:val="0"/>
        <w:shd w:val="clear" w:color="auto" w:fill="FFFFFF"/>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color w:val="333333"/>
          <w:sz w:val="28"/>
          <w:szCs w:val="28"/>
          <w:highlight w:val="none"/>
          <w:u w:val="single"/>
          <w:lang w:val="en-US" w:eastAsia="zh-CN"/>
        </w:rPr>
      </w:pPr>
      <w:r>
        <w:rPr>
          <w:rFonts w:hint="eastAsia" w:ascii="宋体" w:hAnsi="宋体" w:eastAsia="宋体" w:cs="宋体"/>
          <w:color w:val="333333"/>
          <w:sz w:val="28"/>
          <w:szCs w:val="28"/>
          <w:highlight w:val="none"/>
          <w:u w:val="none"/>
          <w:lang w:val="en-US" w:eastAsia="zh-CN"/>
        </w:rPr>
        <w:t>法人代表：</w:t>
      </w:r>
      <w:r>
        <w:rPr>
          <w:rFonts w:hint="eastAsia" w:ascii="宋体" w:hAnsi="宋体" w:eastAsia="宋体" w:cs="宋体"/>
          <w:color w:val="333333"/>
          <w:sz w:val="28"/>
          <w:szCs w:val="28"/>
          <w:highlight w:val="none"/>
          <w:u w:val="single"/>
          <w:lang w:val="en-US" w:eastAsia="zh-CN"/>
        </w:rPr>
        <w:t xml:space="preserve">                    </w:t>
      </w:r>
      <w:r>
        <w:rPr>
          <w:rFonts w:hint="eastAsia" w:ascii="宋体" w:hAnsi="宋体" w:eastAsia="宋体" w:cs="宋体"/>
          <w:color w:val="333333"/>
          <w:sz w:val="28"/>
          <w:szCs w:val="28"/>
          <w:highlight w:val="none"/>
          <w:u w:val="none"/>
          <w:lang w:val="en-US" w:eastAsia="zh-CN"/>
        </w:rPr>
        <w:t>身份证号：</w:t>
      </w:r>
      <w:r>
        <w:rPr>
          <w:rFonts w:hint="eastAsia" w:ascii="宋体" w:hAnsi="宋体" w:eastAsia="宋体" w:cs="宋体"/>
          <w:color w:val="333333"/>
          <w:sz w:val="28"/>
          <w:szCs w:val="28"/>
          <w:highlight w:val="none"/>
          <w:u w:val="single"/>
          <w:lang w:val="en-US" w:eastAsia="zh-CN"/>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为了做好南阳镇病死畜禽无害化收集相关工作，及时处置病死畜禽尸体，有效防止疫情传播，切断传播途径，更好加强疫情防控，确保南阳镇病死畜禽及时收集和清运并进行无害化处理，经甲乙双方友好协商达成如下协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一、项目需求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1、收集范围:乙方负责对南阳镇范围内病死畜禽及时上门收集并进行无害化处理(病死畜禽包括病死猪、羊、家禽等)。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2、时间要求:将全镇畜禽养殖场户的病死畜禽进行及时上门收集。按规定时间运送到无害化处理中心，具体时间为每天收集一次。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3、工作要求:乙方在收集过程中要做好测量、拍照、数量核对，登记、保处联动案件申报、现场勘验、搬运等等，收集当天及时将病死畜禽运送至无害化处理中心，完成保处联动收集处理相关事项。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4、如遇突发事件乙方必须及时配合甲方做好病死畜禽的收集清理和消毒灭源工作。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5、乙方接到养殖户电话后及时上门收集，确保清运时不暴露病死畜禽尸体，车辆四周有护栏，上有盖板，下有防污水渗漏，同时每日做好运输车辆消毒工作。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6、乙方在收集过程中严禁病死畜禽外泄、乱丢、转售等，确保进库和出库数据无误，一旦发生销售病死生猪等违法事件，乙方将承担相应的法律责任。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7、乙方需自购无害化收集车辆并办理车辆保险和本人及第三者意外保险，在收集清运过程中如有意外与甲方无关。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8、乙方要确保员工人身安全，做好相关安全培训，员工操作时要佩戴口罩和手套等防护设施，防止感染。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9、乙方需按规定进行收集，甲方如接到相关投诉经核实由乙方造成，甲方将对乙方进行相关罚款处理。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二、合同价款：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运送的病死猪体长大于 50cm(含)的</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 xml:space="preserve"> 元/头；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运送的病死猪体长小于50cm的</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 xml:space="preserve"> 元/头；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运送的羊</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 xml:space="preserve"> 元/头；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运送的家禽</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 xml:space="preserve"> 元/千克；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补贴</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 xml:space="preserve"> 元/月。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注：最终数量按实结算。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三、合同期限：</w:t>
      </w:r>
      <w:r>
        <w:rPr>
          <w:rFonts w:hint="eastAsia" w:ascii="宋体" w:hAnsi="宋体" w:eastAsia="宋体" w:cs="宋体"/>
          <w:kern w:val="2"/>
          <w:sz w:val="28"/>
          <w:szCs w:val="28"/>
          <w:highlight w:val="none"/>
          <w:u w:val="single"/>
          <w:lang w:val="en-US" w:eastAsia="zh-CN" w:bidi="ar-SA"/>
        </w:rPr>
        <w:t>1年</w:t>
      </w:r>
      <w:r>
        <w:rPr>
          <w:rFonts w:hint="eastAsia" w:ascii="宋体" w:hAnsi="宋体" w:eastAsia="宋体" w:cs="宋体"/>
          <w:kern w:val="2"/>
          <w:sz w:val="28"/>
          <w:szCs w:val="28"/>
          <w:highlight w:val="none"/>
          <w:lang w:val="en-US" w:eastAsia="zh-CN" w:bidi="ar-SA"/>
        </w:rPr>
        <w:t>，从</w:t>
      </w:r>
      <w:r>
        <w:rPr>
          <w:rFonts w:hint="eastAsia" w:ascii="宋体" w:hAnsi="宋体" w:eastAsia="宋体" w:cs="宋体"/>
          <w:kern w:val="2"/>
          <w:sz w:val="28"/>
          <w:szCs w:val="28"/>
          <w:highlight w:val="none"/>
          <w:u w:val="single"/>
          <w:lang w:val="en-US" w:eastAsia="zh-CN" w:bidi="ar-SA"/>
        </w:rPr>
        <w:t xml:space="preserve">       </w:t>
      </w:r>
      <w:r>
        <w:rPr>
          <w:rFonts w:hint="eastAsia" w:ascii="宋体" w:hAnsi="宋体" w:eastAsia="宋体" w:cs="宋体"/>
          <w:kern w:val="2"/>
          <w:sz w:val="28"/>
          <w:szCs w:val="28"/>
          <w:highlight w:val="none"/>
          <w:lang w:val="en-US" w:eastAsia="zh-CN" w:bidi="ar-SA"/>
        </w:rPr>
        <w:t>年</w:t>
      </w:r>
      <w:r>
        <w:rPr>
          <w:rFonts w:hint="eastAsia" w:ascii="宋体" w:hAnsi="宋体" w:eastAsia="宋体" w:cs="宋体"/>
          <w:kern w:val="2"/>
          <w:sz w:val="28"/>
          <w:szCs w:val="28"/>
          <w:highlight w:val="none"/>
          <w:u w:val="single"/>
          <w:lang w:val="en-US" w:eastAsia="zh-CN" w:bidi="ar-SA"/>
        </w:rPr>
        <w:t xml:space="preserve">    </w:t>
      </w:r>
      <w:r>
        <w:rPr>
          <w:rFonts w:hint="eastAsia" w:ascii="宋体" w:hAnsi="宋体" w:eastAsia="宋体" w:cs="宋体"/>
          <w:kern w:val="2"/>
          <w:sz w:val="28"/>
          <w:szCs w:val="28"/>
          <w:highlight w:val="none"/>
          <w:lang w:val="en-US" w:eastAsia="zh-CN" w:bidi="ar-SA"/>
        </w:rPr>
        <w:t>月</w:t>
      </w:r>
      <w:r>
        <w:rPr>
          <w:rFonts w:hint="eastAsia" w:ascii="宋体" w:hAnsi="宋体" w:eastAsia="宋体" w:cs="宋体"/>
          <w:kern w:val="2"/>
          <w:sz w:val="28"/>
          <w:szCs w:val="28"/>
          <w:highlight w:val="none"/>
          <w:u w:val="single"/>
          <w:lang w:val="en-US" w:eastAsia="zh-CN" w:bidi="ar-SA"/>
        </w:rPr>
        <w:t xml:space="preserve">   </w:t>
      </w:r>
      <w:r>
        <w:rPr>
          <w:rFonts w:hint="eastAsia" w:ascii="宋体" w:hAnsi="宋体" w:eastAsia="宋体" w:cs="宋体"/>
          <w:kern w:val="2"/>
          <w:sz w:val="28"/>
          <w:szCs w:val="28"/>
          <w:highlight w:val="none"/>
          <w:lang w:val="en-US" w:eastAsia="zh-CN" w:bidi="ar-SA"/>
        </w:rPr>
        <w:t>日至</w:t>
      </w:r>
      <w:r>
        <w:rPr>
          <w:rFonts w:hint="eastAsia" w:ascii="宋体" w:hAnsi="宋体" w:eastAsia="宋体" w:cs="宋体"/>
          <w:kern w:val="2"/>
          <w:sz w:val="28"/>
          <w:szCs w:val="28"/>
          <w:highlight w:val="none"/>
          <w:u w:val="single"/>
          <w:lang w:val="en-US" w:eastAsia="zh-CN" w:bidi="ar-SA"/>
        </w:rPr>
        <w:t xml:space="preserve">      </w:t>
      </w:r>
      <w:r>
        <w:rPr>
          <w:rFonts w:hint="eastAsia" w:ascii="宋体" w:hAnsi="宋体" w:eastAsia="宋体" w:cs="宋体"/>
          <w:kern w:val="2"/>
          <w:sz w:val="28"/>
          <w:szCs w:val="28"/>
          <w:highlight w:val="none"/>
          <w:lang w:val="en-US" w:eastAsia="zh-CN" w:bidi="ar-SA"/>
        </w:rPr>
        <w:t>年</w:t>
      </w:r>
      <w:r>
        <w:rPr>
          <w:rFonts w:hint="eastAsia" w:ascii="宋体" w:hAnsi="宋体" w:eastAsia="宋体" w:cs="宋体"/>
          <w:kern w:val="2"/>
          <w:sz w:val="28"/>
          <w:szCs w:val="28"/>
          <w:highlight w:val="none"/>
          <w:u w:val="single"/>
          <w:lang w:val="en-US" w:eastAsia="zh-CN" w:bidi="ar-SA"/>
        </w:rPr>
        <w:t xml:space="preserve">   </w:t>
      </w:r>
      <w:r>
        <w:rPr>
          <w:rFonts w:hint="eastAsia" w:ascii="宋体" w:hAnsi="宋体" w:eastAsia="宋体" w:cs="宋体"/>
          <w:kern w:val="2"/>
          <w:sz w:val="28"/>
          <w:szCs w:val="28"/>
          <w:highlight w:val="none"/>
          <w:lang w:val="en-US" w:eastAsia="zh-CN" w:bidi="ar-SA"/>
        </w:rPr>
        <w:t>月</w:t>
      </w:r>
      <w:r>
        <w:rPr>
          <w:rFonts w:hint="eastAsia" w:ascii="宋体" w:hAnsi="宋体" w:eastAsia="宋体" w:cs="宋体"/>
          <w:kern w:val="2"/>
          <w:sz w:val="28"/>
          <w:szCs w:val="28"/>
          <w:highlight w:val="none"/>
          <w:u w:val="single"/>
          <w:lang w:val="en-US" w:eastAsia="zh-CN" w:bidi="ar-SA"/>
        </w:rPr>
        <w:t xml:space="preserve">   </w:t>
      </w:r>
      <w:r>
        <w:rPr>
          <w:rFonts w:hint="eastAsia" w:ascii="宋体" w:hAnsi="宋体" w:eastAsia="宋体" w:cs="宋体"/>
          <w:kern w:val="2"/>
          <w:sz w:val="28"/>
          <w:szCs w:val="28"/>
          <w:highlight w:val="none"/>
          <w:lang w:val="en-US" w:eastAsia="zh-CN" w:bidi="ar-SA"/>
        </w:rPr>
        <w:t>日为止。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四、合同期限内甲乙双方都有权提前终止合同，但应当提前一个月通知对方，无须承担违约责任。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五、本合同一式</w:t>
      </w:r>
      <w:r>
        <w:rPr>
          <w:rFonts w:hint="eastAsia" w:ascii="宋体" w:hAnsi="宋体" w:eastAsia="宋体" w:cs="宋体"/>
          <w:kern w:val="2"/>
          <w:sz w:val="28"/>
          <w:szCs w:val="28"/>
          <w:highlight w:val="none"/>
          <w:u w:val="single"/>
          <w:lang w:val="en-US" w:eastAsia="zh-CN" w:bidi="ar-SA"/>
        </w:rPr>
        <w:t>四</w:t>
      </w:r>
      <w:r>
        <w:rPr>
          <w:rFonts w:hint="eastAsia" w:ascii="宋体" w:hAnsi="宋体" w:eastAsia="宋体" w:cs="宋体"/>
          <w:kern w:val="2"/>
          <w:sz w:val="28"/>
          <w:szCs w:val="28"/>
          <w:highlight w:val="none"/>
          <w:lang w:val="en-US" w:eastAsia="zh-CN" w:bidi="ar-SA"/>
        </w:rPr>
        <w:t>份，甲乙双方各执</w:t>
      </w:r>
      <w:r>
        <w:rPr>
          <w:rFonts w:hint="eastAsia" w:ascii="宋体" w:hAnsi="宋体" w:eastAsia="宋体" w:cs="宋体"/>
          <w:kern w:val="2"/>
          <w:sz w:val="28"/>
          <w:szCs w:val="28"/>
          <w:highlight w:val="none"/>
          <w:u w:val="single"/>
          <w:lang w:val="en-US" w:eastAsia="zh-CN" w:bidi="ar-SA"/>
        </w:rPr>
        <w:t>二</w:t>
      </w:r>
      <w:r>
        <w:rPr>
          <w:rFonts w:hint="eastAsia" w:ascii="宋体" w:hAnsi="宋体" w:eastAsia="宋体" w:cs="宋体"/>
          <w:kern w:val="2"/>
          <w:sz w:val="28"/>
          <w:szCs w:val="28"/>
          <w:highlight w:val="none"/>
          <w:lang w:val="en-US" w:eastAsia="zh-CN" w:bidi="ar-SA"/>
        </w:rPr>
        <w:t>份，均具有同等法律效力，自合同签订之日起生效。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备注：本合同未尽事宜双方可另作友好协商补充。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rPr>
          <w:rFonts w:hint="eastAsia" w:ascii="宋体" w:hAnsi="宋体" w:eastAsia="宋体" w:cs="宋体"/>
          <w:color w:val="333333"/>
          <w:sz w:val="28"/>
          <w:szCs w:val="28"/>
          <w:highlight w:val="none"/>
          <w:lang w:val="en-US" w:eastAsia="zh-CN"/>
        </w:rPr>
      </w:pPr>
      <w:r>
        <w:rPr>
          <w:rFonts w:hint="eastAsia" w:ascii="宋体" w:hAnsi="宋体" w:eastAsia="宋体" w:cs="宋体"/>
          <w:kern w:val="2"/>
          <w:sz w:val="28"/>
          <w:szCs w:val="28"/>
          <w:highlight w:val="none"/>
          <w:lang w:val="en-US" w:eastAsia="zh-CN" w:bidi="ar-SA"/>
        </w:rPr>
        <w:t>附：乙方法人身份证和营业执照复印件。</w:t>
      </w:r>
    </w:p>
    <w:p>
      <w:pPr>
        <w:pStyle w:val="10"/>
        <w:keepNext w:val="0"/>
        <w:keepLines w:val="0"/>
        <w:pageBreakBefore w:val="0"/>
        <w:shd w:val="clear" w:color="auto" w:fill="FFFFFF"/>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333333"/>
          <w:sz w:val="28"/>
          <w:szCs w:val="28"/>
          <w:highlight w:val="none"/>
        </w:rPr>
      </w:pPr>
      <w:r>
        <w:rPr>
          <w:rFonts w:hint="eastAsia" w:ascii="宋体" w:hAnsi="宋体" w:eastAsia="宋体" w:cs="宋体"/>
          <w:color w:val="333333"/>
          <w:sz w:val="28"/>
          <w:szCs w:val="28"/>
          <w:highlight w:val="none"/>
          <w:lang w:val="en-US" w:eastAsia="zh-CN"/>
        </w:rPr>
        <w:t>甲方</w:t>
      </w:r>
      <w:r>
        <w:rPr>
          <w:rFonts w:hint="eastAsia" w:ascii="宋体" w:hAnsi="宋体" w:eastAsia="宋体" w:cs="宋体"/>
          <w:color w:val="333333"/>
          <w:sz w:val="28"/>
          <w:szCs w:val="28"/>
          <w:highlight w:val="none"/>
        </w:rPr>
        <w:t xml:space="preserve">（盖章）：    </w:t>
      </w:r>
      <w:r>
        <w:rPr>
          <w:rFonts w:hint="eastAsia" w:ascii="宋体" w:hAnsi="宋体" w:eastAsia="宋体" w:cs="宋体"/>
          <w:color w:val="333333"/>
          <w:sz w:val="28"/>
          <w:szCs w:val="28"/>
          <w:highlight w:val="none"/>
          <w:lang w:val="en-US" w:eastAsia="zh-CN"/>
        </w:rPr>
        <w:t xml:space="preserve">      </w:t>
      </w:r>
      <w:r>
        <w:rPr>
          <w:rFonts w:hint="eastAsia" w:ascii="宋体" w:hAnsi="宋体" w:eastAsia="宋体" w:cs="宋体"/>
          <w:color w:val="333333"/>
          <w:sz w:val="28"/>
          <w:szCs w:val="28"/>
          <w:highlight w:val="none"/>
        </w:rPr>
        <w:t xml:space="preserve">  </w:t>
      </w:r>
      <w:r>
        <w:rPr>
          <w:rFonts w:hint="eastAsia" w:ascii="宋体" w:hAnsi="宋体" w:eastAsia="宋体" w:cs="宋体"/>
          <w:color w:val="333333"/>
          <w:sz w:val="28"/>
          <w:szCs w:val="28"/>
          <w:highlight w:val="none"/>
          <w:lang w:val="en-US" w:eastAsia="zh-CN"/>
        </w:rPr>
        <w:t xml:space="preserve">         </w:t>
      </w:r>
      <w:r>
        <w:rPr>
          <w:rFonts w:hint="eastAsia" w:ascii="宋体" w:hAnsi="宋体" w:eastAsia="宋体" w:cs="宋体"/>
          <w:color w:val="333333"/>
          <w:sz w:val="28"/>
          <w:szCs w:val="28"/>
          <w:highlight w:val="none"/>
          <w:lang w:eastAsia="zh-CN"/>
        </w:rPr>
        <w:t>乙方</w:t>
      </w:r>
      <w:r>
        <w:rPr>
          <w:rFonts w:hint="eastAsia" w:ascii="宋体" w:hAnsi="宋体" w:eastAsia="宋体" w:cs="宋体"/>
          <w:color w:val="333333"/>
          <w:sz w:val="28"/>
          <w:szCs w:val="28"/>
          <w:highlight w:val="none"/>
        </w:rPr>
        <w:t>（盖章）：</w:t>
      </w:r>
    </w:p>
    <w:p>
      <w:pPr>
        <w:pStyle w:val="10"/>
        <w:keepNext w:val="0"/>
        <w:keepLines w:val="0"/>
        <w:pageBreakBefore w:val="0"/>
        <w:shd w:val="clear" w:color="auto" w:fill="FFFFFF"/>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333333"/>
          <w:sz w:val="28"/>
          <w:szCs w:val="28"/>
          <w:highlight w:val="none"/>
          <w:lang w:val="en-US" w:eastAsia="zh-CN"/>
        </w:rPr>
      </w:pPr>
      <w:r>
        <w:rPr>
          <w:rFonts w:hint="eastAsia" w:ascii="宋体" w:hAnsi="宋体" w:eastAsia="宋体" w:cs="宋体"/>
          <w:color w:val="333333"/>
          <w:sz w:val="28"/>
          <w:szCs w:val="28"/>
          <w:highlight w:val="none"/>
          <w:lang w:val="en-US" w:eastAsia="zh-CN"/>
        </w:rPr>
        <w:t xml:space="preserve">甲方代表（签字）：                  乙方代表（签字）：                    </w:t>
      </w:r>
    </w:p>
    <w:p>
      <w:pPr>
        <w:pStyle w:val="10"/>
        <w:keepNext w:val="0"/>
        <w:keepLines w:val="0"/>
        <w:pageBreakBefore w:val="0"/>
        <w:shd w:val="clear" w:color="auto" w:fill="FFFFFF"/>
        <w:kinsoku/>
        <w:wordWrap/>
        <w:overflowPunct/>
        <w:topLinePunct w:val="0"/>
        <w:autoSpaceDE/>
        <w:autoSpaceDN/>
        <w:bidi w:val="0"/>
        <w:adjustRightInd/>
        <w:snapToGrid/>
        <w:spacing w:line="500" w:lineRule="exact"/>
        <w:ind w:firstLine="5600" w:firstLineChars="2000"/>
        <w:jc w:val="both"/>
        <w:textAlignment w:val="auto"/>
        <w:rPr>
          <w:rFonts w:hint="eastAsia" w:ascii="宋体" w:hAnsi="宋体" w:eastAsia="宋体" w:cs="宋体"/>
          <w:color w:val="333333"/>
          <w:sz w:val="28"/>
          <w:szCs w:val="28"/>
          <w:highlight w:val="none"/>
          <w:lang w:val="en-US" w:eastAsia="zh-CN"/>
        </w:rPr>
      </w:pPr>
      <w:r>
        <w:rPr>
          <w:rFonts w:hint="eastAsia" w:ascii="宋体" w:hAnsi="宋体" w:eastAsia="宋体" w:cs="宋体"/>
          <w:color w:val="333333"/>
          <w:sz w:val="28"/>
          <w:szCs w:val="28"/>
          <w:highlight w:val="none"/>
          <w:lang w:val="en-US" w:eastAsia="zh-CN"/>
        </w:rPr>
        <w:t>联系电话：</w:t>
      </w:r>
    </w:p>
    <w:p>
      <w:pPr>
        <w:pStyle w:val="10"/>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333333"/>
          <w:sz w:val="28"/>
          <w:szCs w:val="28"/>
          <w:highlight w:val="none"/>
          <w:lang w:val="en-US" w:eastAsia="zh-CN"/>
        </w:rPr>
      </w:pPr>
      <w:r>
        <w:rPr>
          <w:rFonts w:hint="eastAsia" w:ascii="宋体" w:hAnsi="宋体" w:eastAsia="宋体" w:cs="宋体"/>
          <w:color w:val="333333"/>
          <w:sz w:val="28"/>
          <w:szCs w:val="28"/>
          <w:highlight w:val="none"/>
          <w:lang w:val="en-US" w:eastAsia="zh-CN"/>
        </w:rPr>
        <w:t xml:space="preserve">                                        开户银行：</w:t>
      </w:r>
    </w:p>
    <w:p>
      <w:pPr>
        <w:pStyle w:val="10"/>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333333"/>
          <w:sz w:val="28"/>
          <w:szCs w:val="28"/>
          <w:highlight w:val="none"/>
        </w:rPr>
      </w:pPr>
      <w:r>
        <w:rPr>
          <w:rFonts w:hint="eastAsia" w:ascii="宋体" w:hAnsi="宋体" w:eastAsia="宋体" w:cs="宋体"/>
          <w:color w:val="333333"/>
          <w:sz w:val="28"/>
          <w:szCs w:val="28"/>
          <w:highlight w:val="none"/>
          <w:lang w:val="en-US" w:eastAsia="zh-CN"/>
        </w:rPr>
        <w:t xml:space="preserve">                                        银行账号：</w:t>
      </w:r>
      <w:bookmarkStart w:id="0" w:name="_GoBack"/>
      <w:bookmarkEnd w:id="0"/>
    </w:p>
    <w:p>
      <w:pPr>
        <w:pStyle w:val="10"/>
        <w:keepNext w:val="0"/>
        <w:keepLines w:val="0"/>
        <w:pageBreakBefore w:val="0"/>
        <w:shd w:val="clear" w:color="auto" w:fill="FFFFFF"/>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color w:val="333333"/>
          <w:sz w:val="28"/>
          <w:szCs w:val="28"/>
          <w:highlight w:val="none"/>
        </w:rPr>
        <w:t xml:space="preserve">签订日期：    年 </w:t>
      </w:r>
      <w:r>
        <w:rPr>
          <w:rFonts w:hint="eastAsia" w:ascii="宋体" w:hAnsi="宋体" w:eastAsia="宋体" w:cs="宋体"/>
          <w:color w:val="333333"/>
          <w:sz w:val="28"/>
          <w:szCs w:val="28"/>
          <w:highlight w:val="none"/>
          <w:lang w:val="en-US" w:eastAsia="zh-CN"/>
        </w:rPr>
        <w:t xml:space="preserve"> </w:t>
      </w:r>
      <w:r>
        <w:rPr>
          <w:rFonts w:hint="eastAsia" w:ascii="宋体" w:hAnsi="宋体" w:eastAsia="宋体" w:cs="宋体"/>
          <w:color w:val="333333"/>
          <w:sz w:val="28"/>
          <w:szCs w:val="28"/>
          <w:highlight w:val="none"/>
        </w:rPr>
        <w:t xml:space="preserve"> 月   日        签订日期：    年   月   日</w:t>
      </w:r>
    </w:p>
    <w:sectPr>
      <w:pgSz w:w="11906" w:h="16838"/>
      <w:pgMar w:top="1440" w:right="18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76250" cy="139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476250" cy="139700"/>
                      </a:xfrm>
                      <a:prstGeom prst="rect">
                        <a:avLst/>
                      </a:prstGeom>
                      <a:noFill/>
                      <a:ln w="6350">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lIns="0" tIns="0" rIns="0" bIns="0" upright="1">
                      <a:spAutoFit/>
                    </wps:bodyPr>
                  </wps:wsp>
                </a:graphicData>
              </a:graphic>
            </wp:anchor>
          </w:drawing>
        </mc:Choice>
        <mc:Fallback>
          <w:pict>
            <v:shape id="文本框 2" o:spid="_x0000_s1026" o:spt="202" type="#_x0000_t202" style="position:absolute;left:0pt;margin-top:0pt;height:11pt;width:37.5pt;mso-position-horizontal:center;mso-position-horizontal-relative:margin;z-index:251659264;mso-width-relative:page;mso-height-relative:page;" filled="f" stroked="f" coordsize="21600,21600" o:gfxdata="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Uw9nSAAAAAwEAAA8AAAAAAAAAAQAgAAAAIgAAAGRycy9kb3du&#10;cmV2LnhtbFBLAQIUABQAAAAIAIdO4kD8yW1czAEAAJQDAAAOAAAAAAAAAAEAIAAAACEBAABkcnMv&#10;ZTJvRG9jLnhtbFBLBQYAAAAABgAGAFkBAABf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45D588"/>
    <w:multiLevelType w:val="singleLevel"/>
    <w:tmpl w:val="4B45D5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ZjY4ZGM4MTI1ZDQ0NjI4OWIwMmU0MjU3ZDBkNDEifQ=="/>
  </w:docVars>
  <w:rsids>
    <w:rsidRoot w:val="006826F9"/>
    <w:rsid w:val="00076C0F"/>
    <w:rsid w:val="000B4400"/>
    <w:rsid w:val="000F2117"/>
    <w:rsid w:val="00106107"/>
    <w:rsid w:val="0013712A"/>
    <w:rsid w:val="00140264"/>
    <w:rsid w:val="001402AF"/>
    <w:rsid w:val="001621FE"/>
    <w:rsid w:val="00163066"/>
    <w:rsid w:val="001765D4"/>
    <w:rsid w:val="00177346"/>
    <w:rsid w:val="001852E3"/>
    <w:rsid w:val="00186931"/>
    <w:rsid w:val="001B5243"/>
    <w:rsid w:val="001F3FBF"/>
    <w:rsid w:val="001F7A06"/>
    <w:rsid w:val="00215E93"/>
    <w:rsid w:val="002435D2"/>
    <w:rsid w:val="00255880"/>
    <w:rsid w:val="00260B72"/>
    <w:rsid w:val="002742EF"/>
    <w:rsid w:val="002877AD"/>
    <w:rsid w:val="002C0A39"/>
    <w:rsid w:val="002C6A0B"/>
    <w:rsid w:val="002D6909"/>
    <w:rsid w:val="00310B9E"/>
    <w:rsid w:val="00312D04"/>
    <w:rsid w:val="00314301"/>
    <w:rsid w:val="00317D89"/>
    <w:rsid w:val="00323BD0"/>
    <w:rsid w:val="00356FF2"/>
    <w:rsid w:val="00375ADC"/>
    <w:rsid w:val="003D3183"/>
    <w:rsid w:val="003F7F41"/>
    <w:rsid w:val="00461F53"/>
    <w:rsid w:val="004A657C"/>
    <w:rsid w:val="004C6E66"/>
    <w:rsid w:val="00501D63"/>
    <w:rsid w:val="0050703D"/>
    <w:rsid w:val="0053301B"/>
    <w:rsid w:val="00536315"/>
    <w:rsid w:val="005410DB"/>
    <w:rsid w:val="00544170"/>
    <w:rsid w:val="00551D22"/>
    <w:rsid w:val="00576969"/>
    <w:rsid w:val="005D45EA"/>
    <w:rsid w:val="005E3FB4"/>
    <w:rsid w:val="005F4554"/>
    <w:rsid w:val="00646B60"/>
    <w:rsid w:val="00661A6E"/>
    <w:rsid w:val="00676254"/>
    <w:rsid w:val="006826F9"/>
    <w:rsid w:val="00683D65"/>
    <w:rsid w:val="006A3D49"/>
    <w:rsid w:val="006C08D4"/>
    <w:rsid w:val="006D0D31"/>
    <w:rsid w:val="006D289C"/>
    <w:rsid w:val="006F1F62"/>
    <w:rsid w:val="0070718F"/>
    <w:rsid w:val="00714DD3"/>
    <w:rsid w:val="00722D45"/>
    <w:rsid w:val="00780DC0"/>
    <w:rsid w:val="00797ED1"/>
    <w:rsid w:val="008018AF"/>
    <w:rsid w:val="008258E4"/>
    <w:rsid w:val="00833648"/>
    <w:rsid w:val="00860262"/>
    <w:rsid w:val="00873A55"/>
    <w:rsid w:val="00894B24"/>
    <w:rsid w:val="008A6D4D"/>
    <w:rsid w:val="008B08E7"/>
    <w:rsid w:val="008E13FC"/>
    <w:rsid w:val="008E4CA8"/>
    <w:rsid w:val="008F573D"/>
    <w:rsid w:val="008F6408"/>
    <w:rsid w:val="00927A51"/>
    <w:rsid w:val="00950857"/>
    <w:rsid w:val="009573D9"/>
    <w:rsid w:val="00965ED8"/>
    <w:rsid w:val="00975B8F"/>
    <w:rsid w:val="00991958"/>
    <w:rsid w:val="009E36E3"/>
    <w:rsid w:val="009E7B63"/>
    <w:rsid w:val="009E7FD4"/>
    <w:rsid w:val="009F18A8"/>
    <w:rsid w:val="00A06E6E"/>
    <w:rsid w:val="00A54076"/>
    <w:rsid w:val="00A63E9E"/>
    <w:rsid w:val="00AA3454"/>
    <w:rsid w:val="00AB0231"/>
    <w:rsid w:val="00AB26DC"/>
    <w:rsid w:val="00AE1242"/>
    <w:rsid w:val="00AE39BC"/>
    <w:rsid w:val="00B35C57"/>
    <w:rsid w:val="00B53B55"/>
    <w:rsid w:val="00B53C14"/>
    <w:rsid w:val="00B70FFD"/>
    <w:rsid w:val="00B74E87"/>
    <w:rsid w:val="00BC4949"/>
    <w:rsid w:val="00BD4015"/>
    <w:rsid w:val="00BD7A89"/>
    <w:rsid w:val="00C2141C"/>
    <w:rsid w:val="00C34197"/>
    <w:rsid w:val="00C86A21"/>
    <w:rsid w:val="00CA6CAC"/>
    <w:rsid w:val="00CB1642"/>
    <w:rsid w:val="00CB5ED3"/>
    <w:rsid w:val="00CC15A4"/>
    <w:rsid w:val="00CE67D6"/>
    <w:rsid w:val="00D06E9F"/>
    <w:rsid w:val="00D228BA"/>
    <w:rsid w:val="00D55874"/>
    <w:rsid w:val="00D719A7"/>
    <w:rsid w:val="00D911D4"/>
    <w:rsid w:val="00D93EE6"/>
    <w:rsid w:val="00DC7956"/>
    <w:rsid w:val="00DD694D"/>
    <w:rsid w:val="00E31659"/>
    <w:rsid w:val="00E31EB0"/>
    <w:rsid w:val="00E436C6"/>
    <w:rsid w:val="00E84814"/>
    <w:rsid w:val="00EB02C3"/>
    <w:rsid w:val="00EB4167"/>
    <w:rsid w:val="00EE21F0"/>
    <w:rsid w:val="00F1162F"/>
    <w:rsid w:val="00F153C7"/>
    <w:rsid w:val="00F16D2B"/>
    <w:rsid w:val="00F23D24"/>
    <w:rsid w:val="00F53E75"/>
    <w:rsid w:val="00FC5897"/>
    <w:rsid w:val="00FC636B"/>
    <w:rsid w:val="01135973"/>
    <w:rsid w:val="017A3441"/>
    <w:rsid w:val="017C4E3A"/>
    <w:rsid w:val="019352F2"/>
    <w:rsid w:val="01E2091D"/>
    <w:rsid w:val="02027659"/>
    <w:rsid w:val="021410CF"/>
    <w:rsid w:val="0256755B"/>
    <w:rsid w:val="02794C9F"/>
    <w:rsid w:val="029E4D3F"/>
    <w:rsid w:val="02E80FED"/>
    <w:rsid w:val="02F474A0"/>
    <w:rsid w:val="032338E1"/>
    <w:rsid w:val="03304F8B"/>
    <w:rsid w:val="037B196F"/>
    <w:rsid w:val="03887A9C"/>
    <w:rsid w:val="038B19BD"/>
    <w:rsid w:val="038C592B"/>
    <w:rsid w:val="03986591"/>
    <w:rsid w:val="039B2ED4"/>
    <w:rsid w:val="03FC5DB4"/>
    <w:rsid w:val="041867B9"/>
    <w:rsid w:val="042422A5"/>
    <w:rsid w:val="04251E36"/>
    <w:rsid w:val="0461651A"/>
    <w:rsid w:val="04655D96"/>
    <w:rsid w:val="04806172"/>
    <w:rsid w:val="04B3002D"/>
    <w:rsid w:val="04B352E0"/>
    <w:rsid w:val="04FB3C7E"/>
    <w:rsid w:val="050F2052"/>
    <w:rsid w:val="051A0D14"/>
    <w:rsid w:val="053C0609"/>
    <w:rsid w:val="05561813"/>
    <w:rsid w:val="055F1D9C"/>
    <w:rsid w:val="058E7430"/>
    <w:rsid w:val="05E60499"/>
    <w:rsid w:val="05E67E48"/>
    <w:rsid w:val="05F23DD2"/>
    <w:rsid w:val="06253E14"/>
    <w:rsid w:val="06370C42"/>
    <w:rsid w:val="063E0174"/>
    <w:rsid w:val="06504B05"/>
    <w:rsid w:val="066910AD"/>
    <w:rsid w:val="067F019C"/>
    <w:rsid w:val="06854004"/>
    <w:rsid w:val="06AD2A28"/>
    <w:rsid w:val="06D51D30"/>
    <w:rsid w:val="073756B4"/>
    <w:rsid w:val="075356C9"/>
    <w:rsid w:val="07BA32AE"/>
    <w:rsid w:val="07BA718A"/>
    <w:rsid w:val="07BE3889"/>
    <w:rsid w:val="07CA4C73"/>
    <w:rsid w:val="07CB62B5"/>
    <w:rsid w:val="07CF717A"/>
    <w:rsid w:val="081128A2"/>
    <w:rsid w:val="08396A33"/>
    <w:rsid w:val="084114A1"/>
    <w:rsid w:val="08532139"/>
    <w:rsid w:val="085D5AE7"/>
    <w:rsid w:val="08646E76"/>
    <w:rsid w:val="08976055"/>
    <w:rsid w:val="089805D5"/>
    <w:rsid w:val="089C6C50"/>
    <w:rsid w:val="08E93522"/>
    <w:rsid w:val="09503C5B"/>
    <w:rsid w:val="09736C45"/>
    <w:rsid w:val="09BA2AC6"/>
    <w:rsid w:val="09CF54B1"/>
    <w:rsid w:val="09D41ADE"/>
    <w:rsid w:val="0A117378"/>
    <w:rsid w:val="0A1602B8"/>
    <w:rsid w:val="0A345768"/>
    <w:rsid w:val="0A3A317C"/>
    <w:rsid w:val="0A5111FD"/>
    <w:rsid w:val="0A5B7136"/>
    <w:rsid w:val="0A6F38B0"/>
    <w:rsid w:val="0A816E69"/>
    <w:rsid w:val="0AAC74B8"/>
    <w:rsid w:val="0AB113A0"/>
    <w:rsid w:val="0ABF20D2"/>
    <w:rsid w:val="0AE14943"/>
    <w:rsid w:val="0B0D204B"/>
    <w:rsid w:val="0B1526A9"/>
    <w:rsid w:val="0B1A6A1F"/>
    <w:rsid w:val="0B1F2FB9"/>
    <w:rsid w:val="0B2034A7"/>
    <w:rsid w:val="0B260413"/>
    <w:rsid w:val="0B732F2C"/>
    <w:rsid w:val="0B7D6EAE"/>
    <w:rsid w:val="0B82242C"/>
    <w:rsid w:val="0B900E9E"/>
    <w:rsid w:val="0BF056CB"/>
    <w:rsid w:val="0C07323A"/>
    <w:rsid w:val="0C1C1816"/>
    <w:rsid w:val="0C2D3693"/>
    <w:rsid w:val="0C3701A0"/>
    <w:rsid w:val="0C6061BA"/>
    <w:rsid w:val="0C6601D2"/>
    <w:rsid w:val="0C7C4B33"/>
    <w:rsid w:val="0CB11B60"/>
    <w:rsid w:val="0CC17C52"/>
    <w:rsid w:val="0CC20F2F"/>
    <w:rsid w:val="0D227781"/>
    <w:rsid w:val="0D476502"/>
    <w:rsid w:val="0D4F7645"/>
    <w:rsid w:val="0D5854F6"/>
    <w:rsid w:val="0D786F20"/>
    <w:rsid w:val="0D992B55"/>
    <w:rsid w:val="0DA408C1"/>
    <w:rsid w:val="0DAE7000"/>
    <w:rsid w:val="0DE40111"/>
    <w:rsid w:val="0DEB64E2"/>
    <w:rsid w:val="0E011586"/>
    <w:rsid w:val="0E09244D"/>
    <w:rsid w:val="0E0C4D3D"/>
    <w:rsid w:val="0E4A01C5"/>
    <w:rsid w:val="0E5A7096"/>
    <w:rsid w:val="0E7B2823"/>
    <w:rsid w:val="0E81765B"/>
    <w:rsid w:val="0E9648FA"/>
    <w:rsid w:val="0EA74330"/>
    <w:rsid w:val="0EC45709"/>
    <w:rsid w:val="0EDF7256"/>
    <w:rsid w:val="0EF60660"/>
    <w:rsid w:val="0F096863"/>
    <w:rsid w:val="0F185F19"/>
    <w:rsid w:val="0F4527FD"/>
    <w:rsid w:val="0F9F0794"/>
    <w:rsid w:val="0FA02CB0"/>
    <w:rsid w:val="0FB5488E"/>
    <w:rsid w:val="0FC356EF"/>
    <w:rsid w:val="0FCD5B44"/>
    <w:rsid w:val="0FE3759A"/>
    <w:rsid w:val="0FF51BA7"/>
    <w:rsid w:val="10093E5F"/>
    <w:rsid w:val="10262C63"/>
    <w:rsid w:val="1045162D"/>
    <w:rsid w:val="10AA23CD"/>
    <w:rsid w:val="10BE4C49"/>
    <w:rsid w:val="10CB7366"/>
    <w:rsid w:val="10F13B87"/>
    <w:rsid w:val="113046F2"/>
    <w:rsid w:val="1134315E"/>
    <w:rsid w:val="115E2610"/>
    <w:rsid w:val="11603F53"/>
    <w:rsid w:val="11755C50"/>
    <w:rsid w:val="11823EC9"/>
    <w:rsid w:val="11B530D3"/>
    <w:rsid w:val="12121D3D"/>
    <w:rsid w:val="12260CF8"/>
    <w:rsid w:val="1249075A"/>
    <w:rsid w:val="12597C35"/>
    <w:rsid w:val="126277D6"/>
    <w:rsid w:val="128B4FFF"/>
    <w:rsid w:val="12B20EAF"/>
    <w:rsid w:val="12C407AC"/>
    <w:rsid w:val="1324677C"/>
    <w:rsid w:val="13344FAF"/>
    <w:rsid w:val="13413AF8"/>
    <w:rsid w:val="13470131"/>
    <w:rsid w:val="135A3994"/>
    <w:rsid w:val="13721857"/>
    <w:rsid w:val="138059CA"/>
    <w:rsid w:val="13A02034"/>
    <w:rsid w:val="13BE5D59"/>
    <w:rsid w:val="13D0641F"/>
    <w:rsid w:val="141F7F7C"/>
    <w:rsid w:val="142C4610"/>
    <w:rsid w:val="14327BC6"/>
    <w:rsid w:val="146124BC"/>
    <w:rsid w:val="146935C0"/>
    <w:rsid w:val="14955206"/>
    <w:rsid w:val="14975EDD"/>
    <w:rsid w:val="14AC1BCE"/>
    <w:rsid w:val="14C64A14"/>
    <w:rsid w:val="14DB04C0"/>
    <w:rsid w:val="150E50EF"/>
    <w:rsid w:val="153B6B67"/>
    <w:rsid w:val="157630FF"/>
    <w:rsid w:val="15872833"/>
    <w:rsid w:val="15B85E40"/>
    <w:rsid w:val="15D232F3"/>
    <w:rsid w:val="15D60375"/>
    <w:rsid w:val="15D9760E"/>
    <w:rsid w:val="15DD178E"/>
    <w:rsid w:val="15F65056"/>
    <w:rsid w:val="16003469"/>
    <w:rsid w:val="1606156C"/>
    <w:rsid w:val="161F409A"/>
    <w:rsid w:val="16225C7A"/>
    <w:rsid w:val="162B2960"/>
    <w:rsid w:val="162C0CC5"/>
    <w:rsid w:val="1651030E"/>
    <w:rsid w:val="165E3157"/>
    <w:rsid w:val="169E79F7"/>
    <w:rsid w:val="16BB77EE"/>
    <w:rsid w:val="16EB42BE"/>
    <w:rsid w:val="16FC471D"/>
    <w:rsid w:val="1710671F"/>
    <w:rsid w:val="17273CC3"/>
    <w:rsid w:val="172779EC"/>
    <w:rsid w:val="1734721C"/>
    <w:rsid w:val="17400AAE"/>
    <w:rsid w:val="177C13BA"/>
    <w:rsid w:val="17846C20"/>
    <w:rsid w:val="17AB6D96"/>
    <w:rsid w:val="17D66D1D"/>
    <w:rsid w:val="17F30151"/>
    <w:rsid w:val="18017565"/>
    <w:rsid w:val="1818413F"/>
    <w:rsid w:val="187829E6"/>
    <w:rsid w:val="18A1557C"/>
    <w:rsid w:val="18B870FF"/>
    <w:rsid w:val="18CA040B"/>
    <w:rsid w:val="18D45D39"/>
    <w:rsid w:val="18D71998"/>
    <w:rsid w:val="18F9499D"/>
    <w:rsid w:val="194169D5"/>
    <w:rsid w:val="19510D51"/>
    <w:rsid w:val="19596D0E"/>
    <w:rsid w:val="19B918FA"/>
    <w:rsid w:val="19D57CA2"/>
    <w:rsid w:val="19DD0A0E"/>
    <w:rsid w:val="19E00326"/>
    <w:rsid w:val="19E65B26"/>
    <w:rsid w:val="1A434418"/>
    <w:rsid w:val="1AB05F4B"/>
    <w:rsid w:val="1ABC6D51"/>
    <w:rsid w:val="1AE0697B"/>
    <w:rsid w:val="1B042CC2"/>
    <w:rsid w:val="1B344786"/>
    <w:rsid w:val="1B7565DE"/>
    <w:rsid w:val="1B7F38D8"/>
    <w:rsid w:val="1BE340FE"/>
    <w:rsid w:val="1C57639C"/>
    <w:rsid w:val="1C640D9B"/>
    <w:rsid w:val="1C9B0535"/>
    <w:rsid w:val="1CD239BF"/>
    <w:rsid w:val="1CEF0EF8"/>
    <w:rsid w:val="1CFD19F0"/>
    <w:rsid w:val="1D1D4601"/>
    <w:rsid w:val="1D796332"/>
    <w:rsid w:val="1DA0354F"/>
    <w:rsid w:val="1DD04B23"/>
    <w:rsid w:val="1DE62B19"/>
    <w:rsid w:val="1DED4D63"/>
    <w:rsid w:val="1E234C86"/>
    <w:rsid w:val="1E4B149B"/>
    <w:rsid w:val="1E87685A"/>
    <w:rsid w:val="1EAA650C"/>
    <w:rsid w:val="1EBC11D3"/>
    <w:rsid w:val="1EDE210D"/>
    <w:rsid w:val="1F1D16D5"/>
    <w:rsid w:val="1F442B84"/>
    <w:rsid w:val="1F460C2C"/>
    <w:rsid w:val="1F57331D"/>
    <w:rsid w:val="1F6B1B61"/>
    <w:rsid w:val="1F8654CC"/>
    <w:rsid w:val="1F9A06C2"/>
    <w:rsid w:val="1FA15E62"/>
    <w:rsid w:val="1FBE6A14"/>
    <w:rsid w:val="1FEE11B0"/>
    <w:rsid w:val="1FF219DD"/>
    <w:rsid w:val="1FF863C7"/>
    <w:rsid w:val="20626249"/>
    <w:rsid w:val="209F6C1F"/>
    <w:rsid w:val="20A60005"/>
    <w:rsid w:val="20D418E9"/>
    <w:rsid w:val="20D8683D"/>
    <w:rsid w:val="20DE161A"/>
    <w:rsid w:val="20E12551"/>
    <w:rsid w:val="20F052F3"/>
    <w:rsid w:val="20F81548"/>
    <w:rsid w:val="2100196D"/>
    <w:rsid w:val="21206542"/>
    <w:rsid w:val="21251906"/>
    <w:rsid w:val="21D84A03"/>
    <w:rsid w:val="21DD2FB9"/>
    <w:rsid w:val="21EF7359"/>
    <w:rsid w:val="22001566"/>
    <w:rsid w:val="2205092A"/>
    <w:rsid w:val="22056B13"/>
    <w:rsid w:val="222C38FB"/>
    <w:rsid w:val="223B11D0"/>
    <w:rsid w:val="22426C48"/>
    <w:rsid w:val="224621A6"/>
    <w:rsid w:val="2254540E"/>
    <w:rsid w:val="225C5A76"/>
    <w:rsid w:val="22851A6B"/>
    <w:rsid w:val="22CA7C5D"/>
    <w:rsid w:val="22F801E0"/>
    <w:rsid w:val="230F0A73"/>
    <w:rsid w:val="2352403E"/>
    <w:rsid w:val="23774F65"/>
    <w:rsid w:val="238E06B8"/>
    <w:rsid w:val="23D846DC"/>
    <w:rsid w:val="23E7643E"/>
    <w:rsid w:val="23EC6C2C"/>
    <w:rsid w:val="23F21904"/>
    <w:rsid w:val="240D7F6A"/>
    <w:rsid w:val="24141385"/>
    <w:rsid w:val="24452304"/>
    <w:rsid w:val="244B2840"/>
    <w:rsid w:val="24600417"/>
    <w:rsid w:val="24633790"/>
    <w:rsid w:val="246A7CD0"/>
    <w:rsid w:val="246D1242"/>
    <w:rsid w:val="247026F4"/>
    <w:rsid w:val="24773635"/>
    <w:rsid w:val="247F0593"/>
    <w:rsid w:val="24855D52"/>
    <w:rsid w:val="248F2A55"/>
    <w:rsid w:val="24BA02AA"/>
    <w:rsid w:val="24E57E93"/>
    <w:rsid w:val="24F250F7"/>
    <w:rsid w:val="24F42A92"/>
    <w:rsid w:val="252B4B4C"/>
    <w:rsid w:val="254E63B7"/>
    <w:rsid w:val="25A72A96"/>
    <w:rsid w:val="25CA0899"/>
    <w:rsid w:val="25CD3A9D"/>
    <w:rsid w:val="261855A8"/>
    <w:rsid w:val="261B0527"/>
    <w:rsid w:val="261B1946"/>
    <w:rsid w:val="26345C82"/>
    <w:rsid w:val="265E498D"/>
    <w:rsid w:val="265F2864"/>
    <w:rsid w:val="266F5AD2"/>
    <w:rsid w:val="26781405"/>
    <w:rsid w:val="26D52D7B"/>
    <w:rsid w:val="26E57246"/>
    <w:rsid w:val="26E66C51"/>
    <w:rsid w:val="2732516B"/>
    <w:rsid w:val="274B704D"/>
    <w:rsid w:val="274E530F"/>
    <w:rsid w:val="27982240"/>
    <w:rsid w:val="27AA6083"/>
    <w:rsid w:val="27BD2ED1"/>
    <w:rsid w:val="27EE220A"/>
    <w:rsid w:val="28090A62"/>
    <w:rsid w:val="28193E46"/>
    <w:rsid w:val="2829733C"/>
    <w:rsid w:val="28302A61"/>
    <w:rsid w:val="28406032"/>
    <w:rsid w:val="284760E2"/>
    <w:rsid w:val="287E6170"/>
    <w:rsid w:val="28AD0EEE"/>
    <w:rsid w:val="28EA0255"/>
    <w:rsid w:val="290431A8"/>
    <w:rsid w:val="290C4C94"/>
    <w:rsid w:val="291458F7"/>
    <w:rsid w:val="29322755"/>
    <w:rsid w:val="2954388A"/>
    <w:rsid w:val="29882948"/>
    <w:rsid w:val="29A50C45"/>
    <w:rsid w:val="29C61D8F"/>
    <w:rsid w:val="29D046D7"/>
    <w:rsid w:val="2A174FD6"/>
    <w:rsid w:val="2A1A7CD9"/>
    <w:rsid w:val="2A9564F3"/>
    <w:rsid w:val="2AA27490"/>
    <w:rsid w:val="2AA85AED"/>
    <w:rsid w:val="2ACA0963"/>
    <w:rsid w:val="2AD134AB"/>
    <w:rsid w:val="2ADB64EC"/>
    <w:rsid w:val="2AF4217A"/>
    <w:rsid w:val="2B006F3E"/>
    <w:rsid w:val="2B1267C2"/>
    <w:rsid w:val="2B5B3697"/>
    <w:rsid w:val="2BBA2105"/>
    <w:rsid w:val="2BCB6D54"/>
    <w:rsid w:val="2BD14F49"/>
    <w:rsid w:val="2BD274AA"/>
    <w:rsid w:val="2BF85AF5"/>
    <w:rsid w:val="2C0954BB"/>
    <w:rsid w:val="2C493B09"/>
    <w:rsid w:val="2C607C5C"/>
    <w:rsid w:val="2C714E0E"/>
    <w:rsid w:val="2CB74404"/>
    <w:rsid w:val="2CBF3DCB"/>
    <w:rsid w:val="2CC80A62"/>
    <w:rsid w:val="2D306A77"/>
    <w:rsid w:val="2D391DD0"/>
    <w:rsid w:val="2D3F7258"/>
    <w:rsid w:val="2D406947"/>
    <w:rsid w:val="2D6D7CCB"/>
    <w:rsid w:val="2DA40B27"/>
    <w:rsid w:val="2DD46AAC"/>
    <w:rsid w:val="2DF1645B"/>
    <w:rsid w:val="2E2A4971"/>
    <w:rsid w:val="2E3D663E"/>
    <w:rsid w:val="2E513149"/>
    <w:rsid w:val="2E666BF4"/>
    <w:rsid w:val="2E7B1F74"/>
    <w:rsid w:val="2E862DF3"/>
    <w:rsid w:val="2E8C08DF"/>
    <w:rsid w:val="2EB672A9"/>
    <w:rsid w:val="2F00426F"/>
    <w:rsid w:val="2F112F78"/>
    <w:rsid w:val="2F1C3F99"/>
    <w:rsid w:val="2F744D6C"/>
    <w:rsid w:val="2F8161F0"/>
    <w:rsid w:val="2FA01C92"/>
    <w:rsid w:val="2FCE01F7"/>
    <w:rsid w:val="2FD05CD0"/>
    <w:rsid w:val="2FE92706"/>
    <w:rsid w:val="2FED0F57"/>
    <w:rsid w:val="302F2063"/>
    <w:rsid w:val="304269B5"/>
    <w:rsid w:val="304951E3"/>
    <w:rsid w:val="306B6744"/>
    <w:rsid w:val="30730D4B"/>
    <w:rsid w:val="30824154"/>
    <w:rsid w:val="309B06AC"/>
    <w:rsid w:val="30C220DC"/>
    <w:rsid w:val="310125AB"/>
    <w:rsid w:val="31371703"/>
    <w:rsid w:val="314D5A05"/>
    <w:rsid w:val="315422B0"/>
    <w:rsid w:val="31E079A6"/>
    <w:rsid w:val="322D514A"/>
    <w:rsid w:val="32523A3D"/>
    <w:rsid w:val="3265253D"/>
    <w:rsid w:val="32700AF7"/>
    <w:rsid w:val="32705AEF"/>
    <w:rsid w:val="32792469"/>
    <w:rsid w:val="32870EE7"/>
    <w:rsid w:val="33857E73"/>
    <w:rsid w:val="33AF7D22"/>
    <w:rsid w:val="33C60BA2"/>
    <w:rsid w:val="33E36EFA"/>
    <w:rsid w:val="33FF1E96"/>
    <w:rsid w:val="342C61EA"/>
    <w:rsid w:val="34304F19"/>
    <w:rsid w:val="34482BD5"/>
    <w:rsid w:val="34645089"/>
    <w:rsid w:val="347948FA"/>
    <w:rsid w:val="349B58DD"/>
    <w:rsid w:val="34B01AD0"/>
    <w:rsid w:val="34C873AD"/>
    <w:rsid w:val="34D67F04"/>
    <w:rsid w:val="34D8667A"/>
    <w:rsid w:val="34E940DB"/>
    <w:rsid w:val="34EA6325"/>
    <w:rsid w:val="34F146FC"/>
    <w:rsid w:val="35327830"/>
    <w:rsid w:val="35AB1391"/>
    <w:rsid w:val="35AE2C2F"/>
    <w:rsid w:val="35B446E9"/>
    <w:rsid w:val="35BC534C"/>
    <w:rsid w:val="35C56367"/>
    <w:rsid w:val="35D60392"/>
    <w:rsid w:val="35E07939"/>
    <w:rsid w:val="35E67705"/>
    <w:rsid w:val="3600370A"/>
    <w:rsid w:val="362827E4"/>
    <w:rsid w:val="363A39BB"/>
    <w:rsid w:val="363C420B"/>
    <w:rsid w:val="364559B4"/>
    <w:rsid w:val="36672F13"/>
    <w:rsid w:val="366E20DC"/>
    <w:rsid w:val="36962041"/>
    <w:rsid w:val="369E7E0E"/>
    <w:rsid w:val="36D90F05"/>
    <w:rsid w:val="36DC069A"/>
    <w:rsid w:val="36DD68A6"/>
    <w:rsid w:val="36FE4A39"/>
    <w:rsid w:val="37107D3F"/>
    <w:rsid w:val="37537F32"/>
    <w:rsid w:val="37657188"/>
    <w:rsid w:val="37707BDA"/>
    <w:rsid w:val="37957E5B"/>
    <w:rsid w:val="37D356F3"/>
    <w:rsid w:val="37F5429C"/>
    <w:rsid w:val="383762E3"/>
    <w:rsid w:val="384770D8"/>
    <w:rsid w:val="38512244"/>
    <w:rsid w:val="3859593A"/>
    <w:rsid w:val="38831025"/>
    <w:rsid w:val="38945510"/>
    <w:rsid w:val="38A50319"/>
    <w:rsid w:val="39081444"/>
    <w:rsid w:val="39263B55"/>
    <w:rsid w:val="3942021D"/>
    <w:rsid w:val="39732F39"/>
    <w:rsid w:val="398A6E3E"/>
    <w:rsid w:val="39CC725E"/>
    <w:rsid w:val="3A3555C1"/>
    <w:rsid w:val="3A403C75"/>
    <w:rsid w:val="3A6D130B"/>
    <w:rsid w:val="3A7D3E45"/>
    <w:rsid w:val="3A905018"/>
    <w:rsid w:val="3ABA2792"/>
    <w:rsid w:val="3ABE07B0"/>
    <w:rsid w:val="3AC01E81"/>
    <w:rsid w:val="3ACA5F3D"/>
    <w:rsid w:val="3AF6786B"/>
    <w:rsid w:val="3B1874C8"/>
    <w:rsid w:val="3B190B4B"/>
    <w:rsid w:val="3B7F72B7"/>
    <w:rsid w:val="3B871639"/>
    <w:rsid w:val="3C157564"/>
    <w:rsid w:val="3C331021"/>
    <w:rsid w:val="3C5B1DB1"/>
    <w:rsid w:val="3C6328E7"/>
    <w:rsid w:val="3CAF077F"/>
    <w:rsid w:val="3CCE7E75"/>
    <w:rsid w:val="3CEC2E5D"/>
    <w:rsid w:val="3D064936"/>
    <w:rsid w:val="3D176CA5"/>
    <w:rsid w:val="3D1D5A54"/>
    <w:rsid w:val="3D232AEE"/>
    <w:rsid w:val="3D70080A"/>
    <w:rsid w:val="3D795AA1"/>
    <w:rsid w:val="3D8B5E74"/>
    <w:rsid w:val="3D9C25CC"/>
    <w:rsid w:val="3DB1150E"/>
    <w:rsid w:val="3DB40E05"/>
    <w:rsid w:val="3DD27E02"/>
    <w:rsid w:val="3DF41E7D"/>
    <w:rsid w:val="3E167011"/>
    <w:rsid w:val="3E2148E6"/>
    <w:rsid w:val="3E3A36CA"/>
    <w:rsid w:val="3E5C2773"/>
    <w:rsid w:val="3E830240"/>
    <w:rsid w:val="3E97766B"/>
    <w:rsid w:val="3E9939A9"/>
    <w:rsid w:val="3EAA04A1"/>
    <w:rsid w:val="3EAF1EF2"/>
    <w:rsid w:val="3EF360AE"/>
    <w:rsid w:val="3EF37D65"/>
    <w:rsid w:val="3F0778F1"/>
    <w:rsid w:val="3F42102A"/>
    <w:rsid w:val="3FA07A8C"/>
    <w:rsid w:val="3FBD09CE"/>
    <w:rsid w:val="40323CE5"/>
    <w:rsid w:val="40357F8F"/>
    <w:rsid w:val="403A3A3D"/>
    <w:rsid w:val="406E0628"/>
    <w:rsid w:val="408475C8"/>
    <w:rsid w:val="40A24418"/>
    <w:rsid w:val="40F938F8"/>
    <w:rsid w:val="411B4297"/>
    <w:rsid w:val="413466DE"/>
    <w:rsid w:val="413E755D"/>
    <w:rsid w:val="416C1ED0"/>
    <w:rsid w:val="419E1DAA"/>
    <w:rsid w:val="41AB7A8C"/>
    <w:rsid w:val="41C3178F"/>
    <w:rsid w:val="41D463A8"/>
    <w:rsid w:val="41EB027F"/>
    <w:rsid w:val="421354B9"/>
    <w:rsid w:val="425A49A4"/>
    <w:rsid w:val="425E1858"/>
    <w:rsid w:val="42871589"/>
    <w:rsid w:val="42A81132"/>
    <w:rsid w:val="435B61A4"/>
    <w:rsid w:val="43CF6B92"/>
    <w:rsid w:val="43D5266C"/>
    <w:rsid w:val="43D52F25"/>
    <w:rsid w:val="43DF5027"/>
    <w:rsid w:val="440F6EAE"/>
    <w:rsid w:val="44350B05"/>
    <w:rsid w:val="44441F92"/>
    <w:rsid w:val="444A7409"/>
    <w:rsid w:val="4472041D"/>
    <w:rsid w:val="44973488"/>
    <w:rsid w:val="449B378F"/>
    <w:rsid w:val="45205891"/>
    <w:rsid w:val="45217F77"/>
    <w:rsid w:val="453C0BE1"/>
    <w:rsid w:val="45513D03"/>
    <w:rsid w:val="45570BED"/>
    <w:rsid w:val="45596291"/>
    <w:rsid w:val="4574354D"/>
    <w:rsid w:val="45CF4F73"/>
    <w:rsid w:val="45F526D9"/>
    <w:rsid w:val="465670F7"/>
    <w:rsid w:val="468E5E3C"/>
    <w:rsid w:val="46A279B1"/>
    <w:rsid w:val="46AE0CE1"/>
    <w:rsid w:val="470139DE"/>
    <w:rsid w:val="47095445"/>
    <w:rsid w:val="47590113"/>
    <w:rsid w:val="476D46F8"/>
    <w:rsid w:val="47B539A0"/>
    <w:rsid w:val="47BD2830"/>
    <w:rsid w:val="47ED5081"/>
    <w:rsid w:val="480A33AC"/>
    <w:rsid w:val="48284AC3"/>
    <w:rsid w:val="48A075A4"/>
    <w:rsid w:val="48DD140F"/>
    <w:rsid w:val="48FD1169"/>
    <w:rsid w:val="490177EE"/>
    <w:rsid w:val="490746D8"/>
    <w:rsid w:val="490E4988"/>
    <w:rsid w:val="49131A24"/>
    <w:rsid w:val="49237CE9"/>
    <w:rsid w:val="494E1A3A"/>
    <w:rsid w:val="495F76AD"/>
    <w:rsid w:val="49AD7070"/>
    <w:rsid w:val="49B44860"/>
    <w:rsid w:val="49FB4338"/>
    <w:rsid w:val="4A062BE2"/>
    <w:rsid w:val="4A0A4480"/>
    <w:rsid w:val="4A0E0FE3"/>
    <w:rsid w:val="4A1B69E3"/>
    <w:rsid w:val="4A6D24A3"/>
    <w:rsid w:val="4A7E15C9"/>
    <w:rsid w:val="4AB10DA0"/>
    <w:rsid w:val="4AD056CA"/>
    <w:rsid w:val="4AD06D88"/>
    <w:rsid w:val="4ADB2224"/>
    <w:rsid w:val="4B095B7B"/>
    <w:rsid w:val="4B70659B"/>
    <w:rsid w:val="4B7067E9"/>
    <w:rsid w:val="4B8B7843"/>
    <w:rsid w:val="4B9110BF"/>
    <w:rsid w:val="4C165ADA"/>
    <w:rsid w:val="4C175CA1"/>
    <w:rsid w:val="4C1C40A9"/>
    <w:rsid w:val="4C207F8B"/>
    <w:rsid w:val="4C2717F6"/>
    <w:rsid w:val="4C3C0B3D"/>
    <w:rsid w:val="4C4767B1"/>
    <w:rsid w:val="4C6A56AA"/>
    <w:rsid w:val="4C7A3067"/>
    <w:rsid w:val="4C9F44E5"/>
    <w:rsid w:val="4CD4323B"/>
    <w:rsid w:val="4CF12E00"/>
    <w:rsid w:val="4D5D33EB"/>
    <w:rsid w:val="4D602609"/>
    <w:rsid w:val="4DCA0893"/>
    <w:rsid w:val="4E10783D"/>
    <w:rsid w:val="4E52684B"/>
    <w:rsid w:val="4F3201E6"/>
    <w:rsid w:val="4F3B42E0"/>
    <w:rsid w:val="4F496C0F"/>
    <w:rsid w:val="4F730D1A"/>
    <w:rsid w:val="4FB83969"/>
    <w:rsid w:val="4FBE01E7"/>
    <w:rsid w:val="4FF735C9"/>
    <w:rsid w:val="50360419"/>
    <w:rsid w:val="504B6FCC"/>
    <w:rsid w:val="507F05B9"/>
    <w:rsid w:val="508624B4"/>
    <w:rsid w:val="50CB3E15"/>
    <w:rsid w:val="50D717BE"/>
    <w:rsid w:val="511F2F07"/>
    <w:rsid w:val="51484343"/>
    <w:rsid w:val="51576112"/>
    <w:rsid w:val="516F083C"/>
    <w:rsid w:val="5178633B"/>
    <w:rsid w:val="51843F83"/>
    <w:rsid w:val="51B827F6"/>
    <w:rsid w:val="51E66C3B"/>
    <w:rsid w:val="51F223CA"/>
    <w:rsid w:val="5205066D"/>
    <w:rsid w:val="520F418C"/>
    <w:rsid w:val="521265C8"/>
    <w:rsid w:val="527956C8"/>
    <w:rsid w:val="52E77A54"/>
    <w:rsid w:val="52F079EC"/>
    <w:rsid w:val="530560CC"/>
    <w:rsid w:val="5318230F"/>
    <w:rsid w:val="531831B1"/>
    <w:rsid w:val="5321011F"/>
    <w:rsid w:val="5325057D"/>
    <w:rsid w:val="53346250"/>
    <w:rsid w:val="536E3CD2"/>
    <w:rsid w:val="53E423FB"/>
    <w:rsid w:val="53EE753F"/>
    <w:rsid w:val="53F964D8"/>
    <w:rsid w:val="541964C4"/>
    <w:rsid w:val="54230F7E"/>
    <w:rsid w:val="5431701B"/>
    <w:rsid w:val="543F550A"/>
    <w:rsid w:val="548C5E4E"/>
    <w:rsid w:val="54A10FF8"/>
    <w:rsid w:val="54C6098B"/>
    <w:rsid w:val="55144405"/>
    <w:rsid w:val="557442C9"/>
    <w:rsid w:val="558B43EB"/>
    <w:rsid w:val="55D27501"/>
    <w:rsid w:val="560026DB"/>
    <w:rsid w:val="5602546A"/>
    <w:rsid w:val="5614619E"/>
    <w:rsid w:val="562B2643"/>
    <w:rsid w:val="56515AFC"/>
    <w:rsid w:val="565659F8"/>
    <w:rsid w:val="56D93631"/>
    <w:rsid w:val="56E72052"/>
    <w:rsid w:val="575A29F7"/>
    <w:rsid w:val="57816AE6"/>
    <w:rsid w:val="57875D06"/>
    <w:rsid w:val="57894A00"/>
    <w:rsid w:val="57FA7971"/>
    <w:rsid w:val="580B0D34"/>
    <w:rsid w:val="58172D0A"/>
    <w:rsid w:val="5818217D"/>
    <w:rsid w:val="58583A94"/>
    <w:rsid w:val="58A528AF"/>
    <w:rsid w:val="58F211D5"/>
    <w:rsid w:val="59084281"/>
    <w:rsid w:val="596173AF"/>
    <w:rsid w:val="596F7504"/>
    <w:rsid w:val="597933D0"/>
    <w:rsid w:val="599E0B71"/>
    <w:rsid w:val="59A216DE"/>
    <w:rsid w:val="59CA3C2C"/>
    <w:rsid w:val="59DD570D"/>
    <w:rsid w:val="59DD60EE"/>
    <w:rsid w:val="59F46E55"/>
    <w:rsid w:val="5A0233C6"/>
    <w:rsid w:val="5A3B2A23"/>
    <w:rsid w:val="5A656CE9"/>
    <w:rsid w:val="5AAD2C3C"/>
    <w:rsid w:val="5AAD2F58"/>
    <w:rsid w:val="5AB26F49"/>
    <w:rsid w:val="5AE44FD0"/>
    <w:rsid w:val="5AF76B98"/>
    <w:rsid w:val="5B005D22"/>
    <w:rsid w:val="5B2524F7"/>
    <w:rsid w:val="5B3C7163"/>
    <w:rsid w:val="5B667984"/>
    <w:rsid w:val="5B6D486F"/>
    <w:rsid w:val="5B8027F4"/>
    <w:rsid w:val="5BC00E43"/>
    <w:rsid w:val="5C1E6993"/>
    <w:rsid w:val="5C29606E"/>
    <w:rsid w:val="5C2F5FC8"/>
    <w:rsid w:val="5C790EC8"/>
    <w:rsid w:val="5C7B120D"/>
    <w:rsid w:val="5C94580D"/>
    <w:rsid w:val="5C954837"/>
    <w:rsid w:val="5CBC36EA"/>
    <w:rsid w:val="5CC606DB"/>
    <w:rsid w:val="5CD06182"/>
    <w:rsid w:val="5CD56B70"/>
    <w:rsid w:val="5CF01374"/>
    <w:rsid w:val="5D6702B8"/>
    <w:rsid w:val="5D89008C"/>
    <w:rsid w:val="5DAD4CDB"/>
    <w:rsid w:val="5DD8640B"/>
    <w:rsid w:val="5E1E62F4"/>
    <w:rsid w:val="5E2075CD"/>
    <w:rsid w:val="5E6B5A26"/>
    <w:rsid w:val="5E8C325E"/>
    <w:rsid w:val="5E9B734A"/>
    <w:rsid w:val="5EBF6765"/>
    <w:rsid w:val="5ECF0227"/>
    <w:rsid w:val="5ED240A8"/>
    <w:rsid w:val="5EED6DB9"/>
    <w:rsid w:val="5F0355D1"/>
    <w:rsid w:val="5F094CC0"/>
    <w:rsid w:val="5F0F4367"/>
    <w:rsid w:val="5F4C0C3F"/>
    <w:rsid w:val="5F69359F"/>
    <w:rsid w:val="5FF53E2F"/>
    <w:rsid w:val="601149E1"/>
    <w:rsid w:val="601B2F59"/>
    <w:rsid w:val="602B1C5D"/>
    <w:rsid w:val="602C0DFA"/>
    <w:rsid w:val="60482799"/>
    <w:rsid w:val="60554A12"/>
    <w:rsid w:val="609A42A6"/>
    <w:rsid w:val="609B4674"/>
    <w:rsid w:val="609F196E"/>
    <w:rsid w:val="60ED549C"/>
    <w:rsid w:val="61215AFC"/>
    <w:rsid w:val="613A6852"/>
    <w:rsid w:val="613B281D"/>
    <w:rsid w:val="615C0BCD"/>
    <w:rsid w:val="61DC62AA"/>
    <w:rsid w:val="61E84A89"/>
    <w:rsid w:val="61F57FB6"/>
    <w:rsid w:val="61F87F79"/>
    <w:rsid w:val="621902BA"/>
    <w:rsid w:val="624A242C"/>
    <w:rsid w:val="62517D57"/>
    <w:rsid w:val="629E69E6"/>
    <w:rsid w:val="62EC076F"/>
    <w:rsid w:val="630E1C6C"/>
    <w:rsid w:val="63497DC5"/>
    <w:rsid w:val="634D16BB"/>
    <w:rsid w:val="635051A2"/>
    <w:rsid w:val="63B6626D"/>
    <w:rsid w:val="63C14DEF"/>
    <w:rsid w:val="63DF2AEC"/>
    <w:rsid w:val="63F43D7F"/>
    <w:rsid w:val="642E6B65"/>
    <w:rsid w:val="64944E89"/>
    <w:rsid w:val="64A62BA0"/>
    <w:rsid w:val="64CA4AE0"/>
    <w:rsid w:val="651607D1"/>
    <w:rsid w:val="65174B92"/>
    <w:rsid w:val="651F308C"/>
    <w:rsid w:val="652B661C"/>
    <w:rsid w:val="654523B9"/>
    <w:rsid w:val="654D78B5"/>
    <w:rsid w:val="656C5B97"/>
    <w:rsid w:val="65744688"/>
    <w:rsid w:val="65956E9C"/>
    <w:rsid w:val="65A57BDF"/>
    <w:rsid w:val="65AD4ED2"/>
    <w:rsid w:val="65BE5D0D"/>
    <w:rsid w:val="65C12B85"/>
    <w:rsid w:val="66157FDD"/>
    <w:rsid w:val="66173305"/>
    <w:rsid w:val="662446C4"/>
    <w:rsid w:val="66534033"/>
    <w:rsid w:val="6659375C"/>
    <w:rsid w:val="66742CC7"/>
    <w:rsid w:val="66833819"/>
    <w:rsid w:val="668C166B"/>
    <w:rsid w:val="66B22895"/>
    <w:rsid w:val="66CE6537"/>
    <w:rsid w:val="66D2310B"/>
    <w:rsid w:val="66F41387"/>
    <w:rsid w:val="67470693"/>
    <w:rsid w:val="674746F4"/>
    <w:rsid w:val="676B3456"/>
    <w:rsid w:val="67C062AB"/>
    <w:rsid w:val="67FE4A69"/>
    <w:rsid w:val="682E35D8"/>
    <w:rsid w:val="685079F2"/>
    <w:rsid w:val="68B0223F"/>
    <w:rsid w:val="68B40A0F"/>
    <w:rsid w:val="68BD7C45"/>
    <w:rsid w:val="68D072FB"/>
    <w:rsid w:val="68D73DAA"/>
    <w:rsid w:val="68DC561F"/>
    <w:rsid w:val="68F71C1C"/>
    <w:rsid w:val="69A82A72"/>
    <w:rsid w:val="69A973BA"/>
    <w:rsid w:val="69B276DE"/>
    <w:rsid w:val="69BB67E1"/>
    <w:rsid w:val="69C111D7"/>
    <w:rsid w:val="69CA10DE"/>
    <w:rsid w:val="6A2F3467"/>
    <w:rsid w:val="6A551C0C"/>
    <w:rsid w:val="6A6D57F6"/>
    <w:rsid w:val="6A736744"/>
    <w:rsid w:val="6A8478A6"/>
    <w:rsid w:val="6AC52326"/>
    <w:rsid w:val="6AD55F8D"/>
    <w:rsid w:val="6ADA35A3"/>
    <w:rsid w:val="6AE1235A"/>
    <w:rsid w:val="6AE327F6"/>
    <w:rsid w:val="6AE924E1"/>
    <w:rsid w:val="6AF405C0"/>
    <w:rsid w:val="6B131F87"/>
    <w:rsid w:val="6B456583"/>
    <w:rsid w:val="6B6F1F3D"/>
    <w:rsid w:val="6B8D3828"/>
    <w:rsid w:val="6B8D3F42"/>
    <w:rsid w:val="6BAF75C9"/>
    <w:rsid w:val="6BD715BB"/>
    <w:rsid w:val="6BD80790"/>
    <w:rsid w:val="6C042FCD"/>
    <w:rsid w:val="6C5B6D41"/>
    <w:rsid w:val="6CA970CB"/>
    <w:rsid w:val="6D2D20B0"/>
    <w:rsid w:val="6D3671B7"/>
    <w:rsid w:val="6D44366F"/>
    <w:rsid w:val="6D670208"/>
    <w:rsid w:val="6D997559"/>
    <w:rsid w:val="6DAD2345"/>
    <w:rsid w:val="6DAD4F9F"/>
    <w:rsid w:val="6DF5694D"/>
    <w:rsid w:val="6E573888"/>
    <w:rsid w:val="6E7D0E15"/>
    <w:rsid w:val="6E834049"/>
    <w:rsid w:val="6E865D6A"/>
    <w:rsid w:val="6E9872F9"/>
    <w:rsid w:val="6EC276DA"/>
    <w:rsid w:val="6EC32CCC"/>
    <w:rsid w:val="6ECD7F27"/>
    <w:rsid w:val="6F2A3A06"/>
    <w:rsid w:val="6F82427D"/>
    <w:rsid w:val="6F89736B"/>
    <w:rsid w:val="6F9401C4"/>
    <w:rsid w:val="6F990326"/>
    <w:rsid w:val="6FE037CC"/>
    <w:rsid w:val="6FF7401B"/>
    <w:rsid w:val="70453515"/>
    <w:rsid w:val="70472A3B"/>
    <w:rsid w:val="70601A28"/>
    <w:rsid w:val="709C710D"/>
    <w:rsid w:val="70AC7630"/>
    <w:rsid w:val="71162693"/>
    <w:rsid w:val="718129CA"/>
    <w:rsid w:val="71A87C6F"/>
    <w:rsid w:val="71B27EC9"/>
    <w:rsid w:val="71D53D83"/>
    <w:rsid w:val="71D5481B"/>
    <w:rsid w:val="722C6FA9"/>
    <w:rsid w:val="723409CC"/>
    <w:rsid w:val="723C0B1E"/>
    <w:rsid w:val="7257646D"/>
    <w:rsid w:val="72607AA1"/>
    <w:rsid w:val="731E165A"/>
    <w:rsid w:val="73506AF8"/>
    <w:rsid w:val="735C36EF"/>
    <w:rsid w:val="73B60B82"/>
    <w:rsid w:val="74094F78"/>
    <w:rsid w:val="74147DEB"/>
    <w:rsid w:val="7479207F"/>
    <w:rsid w:val="748741D8"/>
    <w:rsid w:val="74B14886"/>
    <w:rsid w:val="74BE1981"/>
    <w:rsid w:val="74C74B98"/>
    <w:rsid w:val="74D376CC"/>
    <w:rsid w:val="74E95433"/>
    <w:rsid w:val="74F154C7"/>
    <w:rsid w:val="74FD6ED1"/>
    <w:rsid w:val="75012EA0"/>
    <w:rsid w:val="753152FC"/>
    <w:rsid w:val="75363ACC"/>
    <w:rsid w:val="756166E1"/>
    <w:rsid w:val="756723E5"/>
    <w:rsid w:val="75A20B7F"/>
    <w:rsid w:val="75AC6540"/>
    <w:rsid w:val="75AE2BE4"/>
    <w:rsid w:val="75B84FE0"/>
    <w:rsid w:val="75BB2F2D"/>
    <w:rsid w:val="75E874BC"/>
    <w:rsid w:val="763F6EA5"/>
    <w:rsid w:val="7645520C"/>
    <w:rsid w:val="76542008"/>
    <w:rsid w:val="76804FA5"/>
    <w:rsid w:val="76C021E7"/>
    <w:rsid w:val="76C5559A"/>
    <w:rsid w:val="76C83682"/>
    <w:rsid w:val="76C90540"/>
    <w:rsid w:val="76F105F2"/>
    <w:rsid w:val="77084809"/>
    <w:rsid w:val="774208D8"/>
    <w:rsid w:val="77C179B2"/>
    <w:rsid w:val="77D62922"/>
    <w:rsid w:val="77DE4194"/>
    <w:rsid w:val="77E75596"/>
    <w:rsid w:val="783C0C5D"/>
    <w:rsid w:val="78597E0E"/>
    <w:rsid w:val="789157FD"/>
    <w:rsid w:val="78CB7F2A"/>
    <w:rsid w:val="791B4D50"/>
    <w:rsid w:val="793A40E3"/>
    <w:rsid w:val="793D18CD"/>
    <w:rsid w:val="798420F0"/>
    <w:rsid w:val="79B25E17"/>
    <w:rsid w:val="79C618C2"/>
    <w:rsid w:val="79D815F5"/>
    <w:rsid w:val="79FD2747"/>
    <w:rsid w:val="7A3827ED"/>
    <w:rsid w:val="7AC955CF"/>
    <w:rsid w:val="7AD26045"/>
    <w:rsid w:val="7AF877BB"/>
    <w:rsid w:val="7AFA38E9"/>
    <w:rsid w:val="7B1845B1"/>
    <w:rsid w:val="7B1A6202"/>
    <w:rsid w:val="7B3E0C2D"/>
    <w:rsid w:val="7B864E5D"/>
    <w:rsid w:val="7BA51B54"/>
    <w:rsid w:val="7BCB0D39"/>
    <w:rsid w:val="7BFE7F34"/>
    <w:rsid w:val="7C2E156A"/>
    <w:rsid w:val="7C2F2F95"/>
    <w:rsid w:val="7C3A20F4"/>
    <w:rsid w:val="7C5676E3"/>
    <w:rsid w:val="7C692D96"/>
    <w:rsid w:val="7CB41EA6"/>
    <w:rsid w:val="7D260113"/>
    <w:rsid w:val="7D361F16"/>
    <w:rsid w:val="7D511667"/>
    <w:rsid w:val="7D5A70DE"/>
    <w:rsid w:val="7DA542BE"/>
    <w:rsid w:val="7DBA1451"/>
    <w:rsid w:val="7E0224EE"/>
    <w:rsid w:val="7E0F18DE"/>
    <w:rsid w:val="7E192D13"/>
    <w:rsid w:val="7E3A3718"/>
    <w:rsid w:val="7E4545B7"/>
    <w:rsid w:val="7E485687"/>
    <w:rsid w:val="7E625430"/>
    <w:rsid w:val="7E6D2466"/>
    <w:rsid w:val="7E762199"/>
    <w:rsid w:val="7E7D3B9D"/>
    <w:rsid w:val="7E9B2A77"/>
    <w:rsid w:val="7EB02B41"/>
    <w:rsid w:val="7ECB2C8E"/>
    <w:rsid w:val="7ED90B08"/>
    <w:rsid w:val="7EED117C"/>
    <w:rsid w:val="7F0879EB"/>
    <w:rsid w:val="7F295315"/>
    <w:rsid w:val="7F2E23E3"/>
    <w:rsid w:val="7F641C72"/>
    <w:rsid w:val="7F8E2E82"/>
    <w:rsid w:val="7FB53070"/>
    <w:rsid w:val="7FCF5426"/>
    <w:rsid w:val="7FDD0ECB"/>
    <w:rsid w:val="7FDD4634"/>
    <w:rsid w:val="7FF134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qFormat/>
    <w:uiPriority w:val="0"/>
    <w:pPr>
      <w:keepNext/>
      <w:keepLines/>
      <w:spacing w:line="360" w:lineRule="auto"/>
      <w:outlineLvl w:val="2"/>
    </w:pPr>
    <w:rPr>
      <w:rFonts w:eastAsia="楷体_GB2312"/>
      <w:b/>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6">
    <w:name w:val="Body Text Indent"/>
    <w:basedOn w:val="1"/>
    <w:next w:val="7"/>
    <w:unhideWhenUsed/>
    <w:qFormat/>
    <w:uiPriority w:val="99"/>
    <w:pPr>
      <w:spacing w:after="120"/>
      <w:ind w:left="420" w:leftChars="200"/>
    </w:pPr>
  </w:style>
  <w:style w:type="paragraph" w:styleId="7">
    <w:name w:val="envelope return"/>
    <w:basedOn w:val="1"/>
    <w:qFormat/>
    <w:uiPriority w:val="99"/>
    <w:pPr>
      <w:snapToGrid w:val="0"/>
    </w:pPr>
    <w:rPr>
      <w:rFonts w:ascii="Arial" w:hAnsi="Arial" w:cs="Arial"/>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FollowedHyperlink"/>
    <w:basedOn w:val="13"/>
    <w:semiHidden/>
    <w:unhideWhenUsed/>
    <w:qFormat/>
    <w:uiPriority w:val="99"/>
    <w:rPr>
      <w:color w:val="800080"/>
      <w:u w:val="none"/>
    </w:rPr>
  </w:style>
  <w:style w:type="character" w:styleId="15">
    <w:name w:val="HTML Definition"/>
    <w:basedOn w:val="13"/>
    <w:semiHidden/>
    <w:unhideWhenUsed/>
    <w:qFormat/>
    <w:uiPriority w:val="99"/>
  </w:style>
  <w:style w:type="character" w:styleId="16">
    <w:name w:val="HTML Typewriter"/>
    <w:basedOn w:val="13"/>
    <w:semiHidden/>
    <w:unhideWhenUsed/>
    <w:qFormat/>
    <w:uiPriority w:val="99"/>
    <w:rPr>
      <w:rFonts w:hint="default" w:ascii="monospace" w:hAnsi="monospace" w:eastAsia="monospace" w:cs="monospace"/>
      <w:sz w:val="20"/>
    </w:rPr>
  </w:style>
  <w:style w:type="character" w:styleId="17">
    <w:name w:val="HTML Acronym"/>
    <w:basedOn w:val="13"/>
    <w:semiHidden/>
    <w:unhideWhenUsed/>
    <w:qFormat/>
    <w:uiPriority w:val="99"/>
  </w:style>
  <w:style w:type="character" w:styleId="18">
    <w:name w:val="HTML Variable"/>
    <w:basedOn w:val="13"/>
    <w:semiHidden/>
    <w:unhideWhenUsed/>
    <w:qFormat/>
    <w:uiPriority w:val="99"/>
  </w:style>
  <w:style w:type="character" w:styleId="19">
    <w:name w:val="Hyperlink"/>
    <w:basedOn w:val="13"/>
    <w:semiHidden/>
    <w:unhideWhenUsed/>
    <w:qFormat/>
    <w:uiPriority w:val="99"/>
    <w:rPr>
      <w:color w:val="0000FF"/>
      <w:u w:val="none"/>
    </w:rPr>
  </w:style>
  <w:style w:type="character" w:styleId="20">
    <w:name w:val="HTML Code"/>
    <w:basedOn w:val="13"/>
    <w:semiHidden/>
    <w:unhideWhenUsed/>
    <w:qFormat/>
    <w:uiPriority w:val="99"/>
    <w:rPr>
      <w:rFonts w:hint="default" w:ascii="monospace" w:hAnsi="monospace" w:eastAsia="monospace" w:cs="monospace"/>
      <w:sz w:val="20"/>
    </w:rPr>
  </w:style>
  <w:style w:type="character" w:styleId="21">
    <w:name w:val="HTML Cite"/>
    <w:basedOn w:val="13"/>
    <w:semiHidden/>
    <w:unhideWhenUsed/>
    <w:qFormat/>
    <w:uiPriority w:val="99"/>
  </w:style>
  <w:style w:type="character" w:styleId="22">
    <w:name w:val="HTML Keyboard"/>
    <w:basedOn w:val="13"/>
    <w:semiHidden/>
    <w:unhideWhenUsed/>
    <w:qFormat/>
    <w:uiPriority w:val="99"/>
    <w:rPr>
      <w:rFonts w:ascii="monospace" w:hAnsi="monospace" w:eastAsia="monospace" w:cs="monospace"/>
      <w:sz w:val="20"/>
    </w:rPr>
  </w:style>
  <w:style w:type="character" w:styleId="23">
    <w:name w:val="HTML Sample"/>
    <w:basedOn w:val="13"/>
    <w:semiHidden/>
    <w:unhideWhenUsed/>
    <w:qFormat/>
    <w:uiPriority w:val="99"/>
    <w:rPr>
      <w:rFonts w:hint="default" w:ascii="monospace" w:hAnsi="monospace" w:eastAsia="monospace" w:cs="monospace"/>
    </w:rPr>
  </w:style>
  <w:style w:type="character" w:customStyle="1" w:styleId="24">
    <w:name w:val="页眉 Char"/>
    <w:basedOn w:val="13"/>
    <w:link w:val="9"/>
    <w:qFormat/>
    <w:uiPriority w:val="99"/>
    <w:rPr>
      <w:sz w:val="18"/>
      <w:szCs w:val="18"/>
    </w:rPr>
  </w:style>
  <w:style w:type="character" w:customStyle="1" w:styleId="25">
    <w:name w:val="页脚 Char"/>
    <w:basedOn w:val="13"/>
    <w:link w:val="8"/>
    <w:qFormat/>
    <w:uiPriority w:val="99"/>
    <w:rPr>
      <w:sz w:val="18"/>
      <w:szCs w:val="18"/>
    </w:rPr>
  </w:style>
  <w:style w:type="paragraph" w:customStyle="1" w:styleId="26">
    <w:name w:val="样式5"/>
    <w:basedOn w:val="1"/>
    <w:qFormat/>
    <w:uiPriority w:val="99"/>
    <w:rPr>
      <w:rFonts w:ascii="宋体" w:cs="宋体"/>
      <w:sz w:val="24"/>
      <w:szCs w:val="24"/>
    </w:rPr>
  </w:style>
  <w:style w:type="paragraph" w:styleId="27">
    <w:name w:val="List Paragraph"/>
    <w:basedOn w:val="1"/>
    <w:qFormat/>
    <w:uiPriority w:val="0"/>
    <w:pPr>
      <w:ind w:firstLine="420" w:firstLineChars="200"/>
    </w:pPr>
  </w:style>
  <w:style w:type="character" w:customStyle="1" w:styleId="28">
    <w:name w:val="hover"/>
    <w:basedOn w:val="13"/>
    <w:qFormat/>
    <w:uiPriority w:val="0"/>
    <w:rPr>
      <w:color w:val="FFFFFF"/>
    </w:rPr>
  </w:style>
  <w:style w:type="character" w:customStyle="1" w:styleId="29">
    <w:name w:val="hover1"/>
    <w:basedOn w:val="13"/>
    <w:qFormat/>
    <w:uiPriority w:val="0"/>
    <w:rPr>
      <w:color w:val="5FB878"/>
    </w:rPr>
  </w:style>
  <w:style w:type="character" w:customStyle="1" w:styleId="30">
    <w:name w:val="hover2"/>
    <w:basedOn w:val="13"/>
    <w:qFormat/>
    <w:uiPriority w:val="0"/>
    <w:rPr>
      <w:color w:val="5FB878"/>
    </w:rPr>
  </w:style>
  <w:style w:type="character" w:customStyle="1" w:styleId="31">
    <w:name w:val="apple-converted-space"/>
    <w:basedOn w:val="13"/>
    <w:qFormat/>
    <w:uiPriority w:val="0"/>
  </w:style>
  <w:style w:type="character" w:customStyle="1" w:styleId="32">
    <w:name w:val="layui-this"/>
    <w:basedOn w:val="13"/>
    <w:qFormat/>
    <w:uiPriority w:val="0"/>
    <w:rPr>
      <w:bdr w:val="single" w:color="EEEEEE" w:sz="6" w:space="0"/>
      <w:shd w:val="clear" w:fill="FFFFFF"/>
    </w:rPr>
  </w:style>
  <w:style w:type="character" w:customStyle="1" w:styleId="33">
    <w:name w:val="first-child"/>
    <w:basedOn w:val="13"/>
    <w:qFormat/>
    <w:uiPriority w:val="0"/>
  </w:style>
  <w:style w:type="character" w:customStyle="1" w:styleId="34">
    <w:name w:val="layui-this2"/>
    <w:basedOn w:val="13"/>
    <w:qFormat/>
    <w:uiPriority w:val="0"/>
    <w:rPr>
      <w:bdr w:val="single" w:color="EEEEEE" w:sz="6" w:space="0"/>
      <w:shd w:val="clear" w:fill="FFFFFF"/>
    </w:rPr>
  </w:style>
  <w:style w:type="character" w:customStyle="1" w:styleId="35">
    <w:name w:val="hover3"/>
    <w:basedOn w:val="13"/>
    <w:qFormat/>
    <w:uiPriority w:val="0"/>
    <w:rPr>
      <w:color w:val="5FB878"/>
    </w:rPr>
  </w:style>
  <w:style w:type="character" w:customStyle="1" w:styleId="36">
    <w:name w:val="hover4"/>
    <w:basedOn w:val="13"/>
    <w:qFormat/>
    <w:uiPriority w:val="0"/>
    <w:rPr>
      <w:color w:va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4427</Words>
  <Characters>4509</Characters>
  <Lines>45</Lines>
  <Paragraphs>12</Paragraphs>
  <TotalTime>3</TotalTime>
  <ScaleCrop>false</ScaleCrop>
  <LinksUpToDate>false</LinksUpToDate>
  <CharactersWithSpaces>5448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2019-10-23T01:12:00Z</dcterms:created>
  <dc:creator>Administrator</dc:creator>
  <cp:lastModifiedBy>燕儿</cp:lastModifiedBy>
  <cp:lastPrinted>2019-12-09T09:02:00Z</cp:lastPrinted>
  <dcterms:modified xsi:type="dcterms:W3CDTF">2023-03-06T05:58:06Z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F2AC29E2250A4F4E80F079B8DB840084</vt:lpwstr>
  </property>
</Properties>
</file>