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46F0">
      <w:pPr>
        <w:widowControl w:val="0"/>
        <w:tabs>
          <w:tab w:val="center" w:pos="4152"/>
          <w:tab w:val="left" w:pos="6870"/>
        </w:tabs>
        <w:spacing w:line="560" w:lineRule="exact"/>
        <w:ind w:firstLine="0"/>
        <w:jc w:val="center"/>
        <w:rPr>
          <w:rStyle w:val="19"/>
          <w:rFonts w:hint="eastAsia" w:eastAsia="方正小标宋_GBK"/>
          <w:color w:val="auto"/>
          <w:spacing w:val="11"/>
          <w:w w:val="98"/>
          <w:kern w:val="2"/>
          <w:sz w:val="44"/>
          <w:szCs w:val="44"/>
          <w:lang w:val="en-US"/>
        </w:rPr>
      </w:pPr>
      <w:r>
        <w:rPr>
          <w:rStyle w:val="19"/>
          <w:rFonts w:hint="eastAsia" w:eastAsia="方正小标宋_GBK"/>
          <w:color w:val="auto"/>
          <w:spacing w:val="11"/>
          <w:w w:val="98"/>
          <w:kern w:val="2"/>
          <w:sz w:val="44"/>
          <w:szCs w:val="44"/>
          <w:lang w:val="en-US"/>
        </w:rPr>
        <w:t>2024年工作总结和2025年工作谋划</w:t>
      </w:r>
    </w:p>
    <w:p w14:paraId="50CBD44A">
      <w:pPr>
        <w:widowControl w:val="0"/>
        <w:tabs>
          <w:tab w:val="center" w:pos="4152"/>
          <w:tab w:val="left" w:pos="6870"/>
        </w:tabs>
        <w:spacing w:line="560" w:lineRule="exact"/>
        <w:ind w:firstLine="0"/>
        <w:jc w:val="center"/>
        <w:rPr>
          <w:rStyle w:val="19"/>
          <w:rFonts w:hint="eastAsia" w:eastAsia="方正小标宋_GBK"/>
          <w:color w:val="auto"/>
          <w:spacing w:val="11"/>
          <w:w w:val="98"/>
          <w:kern w:val="2"/>
          <w:sz w:val="44"/>
          <w:szCs w:val="44"/>
          <w:lang w:val="en-US"/>
        </w:rPr>
      </w:pPr>
    </w:p>
    <w:p w14:paraId="619D7BAF">
      <w:pPr>
        <w:widowControl w:val="0"/>
        <w:tabs>
          <w:tab w:val="center" w:pos="4152"/>
          <w:tab w:val="left" w:pos="6870"/>
        </w:tabs>
        <w:spacing w:line="560" w:lineRule="exact"/>
        <w:ind w:firstLine="0"/>
        <w:jc w:val="center"/>
        <w:rPr>
          <w:rStyle w:val="19"/>
          <w:rFonts w:hint="eastAsia" w:ascii="楷体_GB2312" w:hAnsi="楷体_GB2312" w:eastAsia="楷体_GB2312" w:cs="楷体_GB2312"/>
          <w:color w:val="auto"/>
          <w:kern w:val="2"/>
          <w:sz w:val="32"/>
          <w:szCs w:val="32"/>
        </w:rPr>
      </w:pPr>
      <w:r>
        <w:rPr>
          <w:rStyle w:val="19"/>
          <w:rFonts w:hint="eastAsia" w:ascii="楷体_GB2312" w:hAnsi="楷体_GB2312" w:eastAsia="楷体_GB2312" w:cs="楷体_GB2312"/>
          <w:color w:val="auto"/>
          <w:kern w:val="2"/>
          <w:sz w:val="32"/>
          <w:szCs w:val="32"/>
        </w:rPr>
        <w:t>南阳镇</w:t>
      </w:r>
    </w:p>
    <w:p w14:paraId="719ED1C5">
      <w:pPr>
        <w:pStyle w:val="20"/>
        <w:widowControl w:val="0"/>
        <w:spacing w:line="560" w:lineRule="exact"/>
        <w:ind w:left="0" w:firstLine="0"/>
        <w:jc w:val="center"/>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2024年1</w:t>
      </w:r>
      <w:r>
        <w:rPr>
          <w:rFonts w:hint="eastAsia" w:ascii="Times New Roman" w:hAnsi="Times New Roman" w:eastAsia="仿宋" w:cs="Times New Roman"/>
          <w:color w:val="auto"/>
          <w:sz w:val="32"/>
          <w:szCs w:val="32"/>
          <w:lang w:val="en-US" w:eastAsia="zh-CN"/>
        </w:rPr>
        <w:t>1月</w:t>
      </w:r>
    </w:p>
    <w:p w14:paraId="74E273AA">
      <w:pPr>
        <w:pStyle w:val="20"/>
        <w:widowControl w:val="0"/>
        <w:spacing w:line="560" w:lineRule="exact"/>
        <w:ind w:left="0" w:firstLine="0"/>
        <w:jc w:val="center"/>
        <w:rPr>
          <w:rFonts w:ascii="Times New Roman" w:hAnsi="Times New Roman" w:eastAsia="仿宋" w:cs="Times New Roman"/>
          <w:color w:val="auto"/>
          <w:sz w:val="32"/>
          <w:szCs w:val="32"/>
        </w:rPr>
      </w:pPr>
    </w:p>
    <w:p w14:paraId="2E7C3FC3">
      <w:pPr>
        <w:spacing w:line="540" w:lineRule="exact"/>
        <w:ind w:firstLine="640" w:firstLineChars="200"/>
        <w:rPr>
          <w:sz w:val="32"/>
          <w:szCs w:val="32"/>
        </w:rPr>
      </w:pPr>
      <w:r>
        <w:rPr>
          <w:color w:val="auto"/>
          <w:kern w:val="2"/>
          <w:sz w:val="32"/>
          <w:szCs w:val="32"/>
        </w:rPr>
        <w:t>今年以来，南阳镇在市委、市政府的坚强领导</w:t>
      </w:r>
      <w:r>
        <w:rPr>
          <w:rFonts w:hint="eastAsia"/>
          <w:color w:val="auto"/>
          <w:kern w:val="2"/>
          <w:sz w:val="32"/>
          <w:szCs w:val="32"/>
        </w:rPr>
        <w:t>下，</w:t>
      </w:r>
      <w:r>
        <w:rPr>
          <w:color w:val="auto"/>
          <w:kern w:val="2"/>
          <w:sz w:val="32"/>
          <w:szCs w:val="32"/>
        </w:rPr>
        <w:t>全面贯彻落实党的二十大和二十届二中、三中全会精神，</w:t>
      </w:r>
      <w:r>
        <w:rPr>
          <w:rFonts w:hint="eastAsia" w:ascii="仿宋_GB2312" w:hAnsi="仿宋_GB2312" w:cs="仿宋_GB2312"/>
          <w:sz w:val="32"/>
          <w:szCs w:val="32"/>
        </w:rPr>
        <w:t>紧紧围绕“改革赋能 新质引领”的总要求，</w:t>
      </w:r>
      <w:r>
        <w:rPr>
          <w:color w:val="auto"/>
          <w:kern w:val="2"/>
          <w:sz w:val="32"/>
          <w:szCs w:val="32"/>
        </w:rPr>
        <w:t>坚持产业为先、产</w:t>
      </w:r>
      <w:r>
        <w:rPr>
          <w:rFonts w:hint="eastAsia"/>
          <w:color w:val="auto"/>
          <w:kern w:val="2"/>
          <w:sz w:val="32"/>
          <w:szCs w:val="32"/>
        </w:rPr>
        <w:t>镇</w:t>
      </w:r>
      <w:r>
        <w:rPr>
          <w:color w:val="auto"/>
          <w:kern w:val="2"/>
          <w:sz w:val="32"/>
          <w:szCs w:val="32"/>
        </w:rPr>
        <w:t>融合、以产兴城的发展思路</w:t>
      </w:r>
      <w:r>
        <w:rPr>
          <w:rFonts w:hint="eastAsia"/>
          <w:color w:val="auto"/>
          <w:kern w:val="2"/>
          <w:sz w:val="32"/>
          <w:szCs w:val="32"/>
        </w:rPr>
        <w:t>，</w:t>
      </w:r>
      <w:r>
        <w:rPr>
          <w:color w:val="auto"/>
          <w:kern w:val="2"/>
          <w:sz w:val="32"/>
          <w:szCs w:val="32"/>
        </w:rPr>
        <w:t>聚力打造工业、农业、服务业三大重点平台，经济活力持续释放，城镇建设加快步伐，乡村振兴全面提速，民生福祉不断增进</w:t>
      </w:r>
      <w:r>
        <w:rPr>
          <w:rFonts w:hint="eastAsia"/>
          <w:color w:val="auto"/>
          <w:kern w:val="2"/>
          <w:sz w:val="32"/>
          <w:szCs w:val="32"/>
        </w:rPr>
        <w:t>，</w:t>
      </w:r>
      <w:r>
        <w:rPr>
          <w:color w:val="auto"/>
          <w:sz w:val="32"/>
          <w:szCs w:val="32"/>
        </w:rPr>
        <w:t>全镇经济社会高质量发展的动能和后劲充分积蓄</w:t>
      </w:r>
      <w:r>
        <w:rPr>
          <w:rFonts w:hint="eastAsia"/>
          <w:color w:val="auto"/>
          <w:kern w:val="2"/>
          <w:sz w:val="32"/>
          <w:szCs w:val="32"/>
        </w:rPr>
        <w:t>。</w:t>
      </w:r>
    </w:p>
    <w:p w14:paraId="6FA6F12E">
      <w:pPr>
        <w:widowControl w:val="0"/>
        <w:spacing w:line="560" w:lineRule="exact"/>
        <w:ind w:firstLine="640" w:firstLineChars="200"/>
        <w:contextualSpacing/>
        <w:textAlignment w:val="center"/>
        <w:outlineLvl w:val="0"/>
        <w:rPr>
          <w:rFonts w:eastAsia="黑体"/>
          <w:bCs/>
          <w:color w:val="auto"/>
          <w:sz w:val="32"/>
          <w:szCs w:val="32"/>
        </w:rPr>
      </w:pPr>
      <w:r>
        <w:rPr>
          <w:rFonts w:eastAsia="黑体"/>
          <w:bCs/>
          <w:color w:val="auto"/>
          <w:sz w:val="32"/>
          <w:szCs w:val="32"/>
        </w:rPr>
        <w:t>一、坚持稳中求进</w:t>
      </w:r>
      <w:r>
        <w:rPr>
          <w:rFonts w:hint="eastAsia" w:eastAsia="黑体"/>
          <w:bCs/>
          <w:color w:val="auto"/>
          <w:sz w:val="32"/>
          <w:szCs w:val="32"/>
        </w:rPr>
        <w:t>，</w:t>
      </w:r>
      <w:r>
        <w:rPr>
          <w:rFonts w:eastAsia="黑体"/>
          <w:bCs/>
          <w:color w:val="auto"/>
          <w:sz w:val="32"/>
          <w:szCs w:val="32"/>
        </w:rPr>
        <w:t>推动经济发展承压前行</w:t>
      </w:r>
    </w:p>
    <w:p w14:paraId="727F6DA4">
      <w:pPr>
        <w:widowControl w:val="0"/>
        <w:adjustRightInd w:val="0"/>
        <w:spacing w:line="560" w:lineRule="exact"/>
        <w:ind w:firstLine="643" w:firstLineChars="200"/>
        <w:outlineLvl w:val="0"/>
        <w:rPr>
          <w:color w:val="auto"/>
          <w:sz w:val="32"/>
          <w:szCs w:val="32"/>
        </w:rPr>
      </w:pPr>
      <w:r>
        <w:rPr>
          <w:rFonts w:hint="eastAsia" w:ascii="楷体_GB2312" w:hAnsi="楷体_GB2312" w:eastAsia="楷体_GB2312" w:cs="楷体_GB2312"/>
          <w:b/>
          <w:bCs/>
          <w:color w:val="auto"/>
          <w:sz w:val="32"/>
          <w:szCs w:val="32"/>
        </w:rPr>
        <w:t>经济发展稳中有进。</w:t>
      </w:r>
      <w:r>
        <w:rPr>
          <w:rFonts w:hint="eastAsia"/>
          <w:color w:val="auto"/>
          <w:sz w:val="32"/>
          <w:szCs w:val="32"/>
          <w:lang w:val="en-US" w:eastAsia="zh-CN"/>
        </w:rPr>
        <w:t>全年预计（下同）</w:t>
      </w:r>
      <w:r>
        <w:rPr>
          <w:rFonts w:hint="eastAsia"/>
          <w:color w:val="auto"/>
          <w:sz w:val="32"/>
          <w:szCs w:val="32"/>
        </w:rPr>
        <w:t>完成一般公共预算收入</w:t>
      </w:r>
      <w:r>
        <w:rPr>
          <w:rFonts w:hint="eastAsia"/>
          <w:color w:val="auto"/>
          <w:sz w:val="32"/>
          <w:szCs w:val="32"/>
          <w:lang w:val="en-US" w:eastAsia="zh-CN"/>
        </w:rPr>
        <w:t>9500</w:t>
      </w:r>
      <w:r>
        <w:rPr>
          <w:rFonts w:hint="eastAsia"/>
          <w:color w:val="auto"/>
          <w:sz w:val="32"/>
          <w:szCs w:val="32"/>
        </w:rPr>
        <w:t>万元，完成年初预算</w:t>
      </w:r>
      <w:r>
        <w:rPr>
          <w:rFonts w:hint="eastAsia"/>
          <w:color w:val="auto"/>
          <w:sz w:val="32"/>
          <w:szCs w:val="32"/>
          <w:lang w:val="en-US" w:eastAsia="zh-CN"/>
        </w:rPr>
        <w:t>100</w:t>
      </w:r>
      <w:r>
        <w:rPr>
          <w:rFonts w:hint="eastAsia"/>
          <w:color w:val="auto"/>
          <w:sz w:val="32"/>
          <w:szCs w:val="32"/>
        </w:rPr>
        <w:t>%。完成</w:t>
      </w:r>
      <w:r>
        <w:rPr>
          <w:color w:val="auto"/>
          <w:sz w:val="32"/>
          <w:szCs w:val="32"/>
        </w:rPr>
        <w:t>规模</w:t>
      </w:r>
      <w:r>
        <w:rPr>
          <w:rFonts w:hint="eastAsia"/>
          <w:color w:val="auto"/>
          <w:sz w:val="32"/>
          <w:szCs w:val="32"/>
        </w:rPr>
        <w:t>规模工业产值24.8亿元，增长14.79%；</w:t>
      </w:r>
      <w:r>
        <w:rPr>
          <w:color w:val="auto"/>
          <w:sz w:val="32"/>
          <w:szCs w:val="32"/>
        </w:rPr>
        <w:t>完成</w:t>
      </w:r>
      <w:r>
        <w:rPr>
          <w:rFonts w:hint="eastAsia"/>
          <w:color w:val="auto"/>
          <w:sz w:val="32"/>
          <w:szCs w:val="32"/>
        </w:rPr>
        <w:t>规模工业应税销售19.6亿元，增长10.54%</w:t>
      </w:r>
      <w:r>
        <w:rPr>
          <w:color w:val="auto"/>
          <w:sz w:val="32"/>
          <w:szCs w:val="32"/>
        </w:rPr>
        <w:t>。</w:t>
      </w:r>
      <w:r>
        <w:rPr>
          <w:rFonts w:hint="eastAsia"/>
          <w:color w:val="auto"/>
          <w:sz w:val="32"/>
          <w:szCs w:val="32"/>
        </w:rPr>
        <w:t>全社会固定资产投资7.2亿元</w:t>
      </w:r>
      <w:r>
        <w:rPr>
          <w:color w:val="auto"/>
          <w:sz w:val="32"/>
          <w:szCs w:val="32"/>
        </w:rPr>
        <w:t>，其中高新技术产业投资</w:t>
      </w:r>
      <w:r>
        <w:rPr>
          <w:rFonts w:hint="eastAsia"/>
          <w:color w:val="auto"/>
          <w:sz w:val="32"/>
          <w:szCs w:val="32"/>
          <w:lang w:val="en-US" w:eastAsia="zh-CN"/>
        </w:rPr>
        <w:t>2</w:t>
      </w:r>
      <w:r>
        <w:rPr>
          <w:color w:val="auto"/>
          <w:sz w:val="32"/>
          <w:szCs w:val="32"/>
        </w:rPr>
        <w:t>亿元。完成规模以上服务业重点行业营业收入</w:t>
      </w:r>
      <w:r>
        <w:rPr>
          <w:rFonts w:hint="eastAsia"/>
          <w:color w:val="auto"/>
          <w:sz w:val="32"/>
          <w:szCs w:val="32"/>
          <w:lang w:val="en-US" w:eastAsia="zh-CN"/>
        </w:rPr>
        <w:t>8284</w:t>
      </w:r>
      <w:r>
        <w:rPr>
          <w:color w:val="auto"/>
          <w:sz w:val="32"/>
          <w:szCs w:val="32"/>
        </w:rPr>
        <w:t>万元；</w:t>
      </w:r>
      <w:r>
        <w:rPr>
          <w:rFonts w:hint="eastAsia"/>
          <w:color w:val="auto"/>
          <w:sz w:val="32"/>
          <w:szCs w:val="32"/>
        </w:rPr>
        <w:t>限上批零业销售额60亿元，增长172%；限上住宿餐饮业361万元，外贸进出口总额3200万元，增长16 %；新增规上工业企业2家；新增规上服务业企业2家、限上批零住餐业（含大个体）4家。</w:t>
      </w:r>
    </w:p>
    <w:p w14:paraId="1D9E1734">
      <w:pPr>
        <w:widowControl w:val="0"/>
        <w:adjustRightInd w:val="0"/>
        <w:spacing w:line="560" w:lineRule="exact"/>
        <w:ind w:firstLine="643" w:firstLineChars="200"/>
        <w:outlineLvl w:val="0"/>
        <w:rPr>
          <w:color w:val="auto"/>
          <w:sz w:val="32"/>
          <w:szCs w:val="32"/>
        </w:rPr>
      </w:pPr>
      <w:r>
        <w:rPr>
          <w:rFonts w:hint="eastAsia" w:ascii="楷体_GB2312" w:hAnsi="楷体_GB2312" w:eastAsia="楷体_GB2312" w:cs="楷体_GB2312"/>
          <w:b/>
          <w:bCs/>
          <w:color w:val="auto"/>
          <w:sz w:val="32"/>
          <w:szCs w:val="32"/>
        </w:rPr>
        <w:t>产业质态不断优化。</w:t>
      </w:r>
      <w:r>
        <w:rPr>
          <w:color w:val="auto"/>
          <w:sz w:val="32"/>
          <w:szCs w:val="32"/>
        </w:rPr>
        <w:t>坚持</w:t>
      </w:r>
      <w:r>
        <w:rPr>
          <w:rFonts w:hint="eastAsia"/>
          <w:color w:val="auto"/>
          <w:sz w:val="32"/>
          <w:szCs w:val="32"/>
        </w:rPr>
        <w:t>以优质项目带动产业转型升级，因地制宜发展新质生产力。新引进签约注册亿元以上项目7个，其中5亿元以上项目2个</w:t>
      </w:r>
      <w:r>
        <w:rPr>
          <w:rFonts w:hint="eastAsia"/>
          <w:color w:val="auto"/>
          <w:sz w:val="32"/>
          <w:szCs w:val="32"/>
          <w:lang w:eastAsia="zh-CN"/>
        </w:rPr>
        <w:t>，</w:t>
      </w:r>
      <w:r>
        <w:rPr>
          <w:rFonts w:hint="eastAsia"/>
          <w:color w:val="auto"/>
          <w:sz w:val="32"/>
          <w:szCs w:val="32"/>
          <w:lang w:val="en-US" w:eastAsia="zh-CN"/>
        </w:rPr>
        <w:t>为神通高端装备制造项目（5亿元）和启东易电储能项目（5.4亿元），均开工</w:t>
      </w:r>
      <w:r>
        <w:rPr>
          <w:rFonts w:hint="eastAsia"/>
          <w:color w:val="auto"/>
          <w:sz w:val="32"/>
          <w:szCs w:val="32"/>
        </w:rPr>
        <w:t>。新招引科创项目8个；总投资3.8亿元的四象星地一体化和总投资1.3亿元的恒业智能清洁设备生产项目落户启东·吴江高端制造产业园；新开工亿元以上项目3个，其中5亿元以上项目2个；新开工设备投资超2000万元项目3个。神通阀门获评“国家级制造业单项冠军企业”，华东润滑通过省级专精特新中小企业认定。</w:t>
      </w:r>
    </w:p>
    <w:p w14:paraId="54ECEBA6">
      <w:pPr>
        <w:widowControl w:val="0"/>
        <w:adjustRightInd w:val="0"/>
        <w:spacing w:line="560" w:lineRule="exact"/>
        <w:ind w:firstLine="643" w:firstLineChars="200"/>
        <w:outlineLvl w:val="0"/>
        <w:rPr>
          <w:color w:val="auto"/>
          <w:sz w:val="32"/>
          <w:szCs w:val="32"/>
        </w:rPr>
      </w:pPr>
      <w:r>
        <w:rPr>
          <w:rFonts w:hint="eastAsia" w:ascii="楷体_GB2312" w:hAnsi="楷体_GB2312" w:eastAsia="楷体_GB2312" w:cs="楷体_GB2312"/>
          <w:b/>
          <w:bCs/>
          <w:color w:val="auto"/>
          <w:sz w:val="32"/>
          <w:szCs w:val="32"/>
        </w:rPr>
        <w:t>产业能级逐步跃升。</w:t>
      </w:r>
      <w:r>
        <w:rPr>
          <w:color w:val="auto"/>
          <w:sz w:val="32"/>
          <w:szCs w:val="32"/>
        </w:rPr>
        <w:t>坚持科技创新和人才招引同向发力，新引进符合省双创条件人才4人，省“双创计划”申报数2.5个，海外高端人才有效信息数3个；第九届“启创杯”创业大赛项目推荐数23个，获奖项目7个。完成科创项目认定8个。召开10人以上人才推介会3场，精准对接会12余场。高新技术企业预申报14家，已完成申报数6家；服务多家企业完成技术合同登记3.6亿元；新增发明专利申请数103件，授权28件；完成知识产权质押融资11笔，融资额超1.4亿元；规上企业研发投入1亿。省级科技企业孵化器江苏神通高端装备孵化器运行良好，1-9月在孵企业19家，毕业企业10家，培育国家高新技术企业6家，科技型中小企业9家。</w:t>
      </w:r>
    </w:p>
    <w:p w14:paraId="20191D44">
      <w:pPr>
        <w:widowControl w:val="0"/>
        <w:adjustRightInd w:val="0"/>
        <w:spacing w:line="560" w:lineRule="exact"/>
        <w:ind w:firstLine="640" w:firstLineChars="200"/>
        <w:outlineLvl w:val="0"/>
        <w:rPr>
          <w:rFonts w:eastAsia="黑体"/>
          <w:color w:val="auto"/>
          <w:sz w:val="32"/>
          <w:szCs w:val="32"/>
        </w:rPr>
      </w:pPr>
      <w:r>
        <w:rPr>
          <w:rFonts w:eastAsia="黑体"/>
          <w:color w:val="auto"/>
          <w:sz w:val="32"/>
          <w:szCs w:val="32"/>
        </w:rPr>
        <w:t>二、</w:t>
      </w:r>
      <w:r>
        <w:rPr>
          <w:rFonts w:hint="eastAsia" w:eastAsia="黑体"/>
          <w:color w:val="auto"/>
          <w:sz w:val="32"/>
          <w:szCs w:val="32"/>
        </w:rPr>
        <w:t>加快载体打造</w:t>
      </w:r>
      <w:r>
        <w:rPr>
          <w:rFonts w:eastAsia="黑体"/>
          <w:color w:val="auto"/>
          <w:sz w:val="32"/>
          <w:szCs w:val="32"/>
        </w:rPr>
        <w:t>，推动三大平台</w:t>
      </w:r>
      <w:r>
        <w:rPr>
          <w:rFonts w:hint="eastAsia" w:eastAsia="黑体"/>
          <w:color w:val="auto"/>
          <w:sz w:val="32"/>
          <w:szCs w:val="32"/>
        </w:rPr>
        <w:t>起势发力</w:t>
      </w:r>
    </w:p>
    <w:p w14:paraId="7E848AFF">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聚焦工业平台。</w:t>
      </w:r>
      <w:r>
        <w:rPr>
          <w:rFonts w:hint="eastAsia"/>
          <w:color w:val="auto"/>
          <w:kern w:val="2"/>
          <w:sz w:val="32"/>
          <w:szCs w:val="32"/>
        </w:rPr>
        <w:t>将启东</w:t>
      </w:r>
      <w:r>
        <w:rPr>
          <w:color w:val="auto"/>
          <w:kern w:val="2"/>
          <w:sz w:val="32"/>
          <w:szCs w:val="32"/>
        </w:rPr>
        <w:t>·</w:t>
      </w:r>
      <w:r>
        <w:rPr>
          <w:rFonts w:hint="eastAsia"/>
          <w:color w:val="auto"/>
          <w:kern w:val="2"/>
          <w:sz w:val="32"/>
          <w:szCs w:val="32"/>
        </w:rPr>
        <w:t>吴江高端制造产业园开发建设摆在全镇工作的首要位置，以“一年打基础、两年拉框架、三年出形象、四年大变样、五年成规模”为目标，加快园区项目招引和项目建设工作，力争将园区打造成为跨江融合的典范区、产业发展的聚集区、综合开发的先导区、机制创新的试验区。截至目前，园区已正式签约神通四期、杭州恒业、北京四象等共计6家高端装备、新能源制造项目，其中3个已开工建设。在手在谈成熟项目共计8个，5万㎡标准厂房内，已引进新一代信息技术、新能源、新材料类项目5个，引进科创项目3个，已去化2.6万㎡。</w:t>
      </w:r>
    </w:p>
    <w:p w14:paraId="3DD55BE9">
      <w:pPr>
        <w:pStyle w:val="12"/>
        <w:spacing w:line="560" w:lineRule="exact"/>
        <w:ind w:left="0" w:leftChars="0" w:firstLine="643" w:firstLineChars="200"/>
        <w:outlineLvl w:val="9"/>
        <w:rPr>
          <w:rFonts w:ascii="Times New Roman" w:hAnsi="Times New Roman" w:eastAsia="仿宋_GB2312"/>
          <w:b w:val="0"/>
          <w:bCs w:val="0"/>
          <w:snapToGrid w:val="0"/>
        </w:rPr>
      </w:pPr>
      <w:r>
        <w:rPr>
          <w:rFonts w:hint="eastAsia" w:ascii="楷体_GB2312" w:hAnsi="楷体_GB2312" w:eastAsia="楷体_GB2312" w:cs="楷体_GB2312"/>
          <w:color w:val="auto"/>
          <w:kern w:val="2"/>
        </w:rPr>
        <w:t>聚焦农业平台。</w:t>
      </w:r>
      <w:r>
        <w:rPr>
          <w:rFonts w:ascii="Times New Roman" w:hAnsi="Times New Roman" w:eastAsia="仿宋_GB2312"/>
          <w:b w:val="0"/>
          <w:bCs w:val="0"/>
          <w:color w:val="auto"/>
          <w:kern w:val="2"/>
        </w:rPr>
        <w:t>充分发挥省级现代农业园区主阵地作用，</w:t>
      </w:r>
      <w:r>
        <w:rPr>
          <w:rFonts w:hint="eastAsia" w:ascii="Times New Roman" w:hAnsi="Times New Roman" w:eastAsia="仿宋_GB2312"/>
          <w:b w:val="0"/>
          <w:bCs w:val="0"/>
          <w:color w:val="auto"/>
          <w:kern w:val="2"/>
        </w:rPr>
        <w:t>持续放大全国农业产业强镇创建效应，构建以四青作物和设施蔬菜为主导产业、稻麦粮食产业为基础的现代农业发展新格局，截至目前，实现园区总产值近4亿元。继续</w:t>
      </w:r>
      <w:r>
        <w:rPr>
          <w:rFonts w:ascii="Times New Roman" w:hAnsi="Times New Roman" w:eastAsia="仿宋_GB2312"/>
          <w:b w:val="0"/>
          <w:bCs w:val="0"/>
          <w:color w:val="auto"/>
          <w:kern w:val="2"/>
        </w:rPr>
        <w:t>理顺</w:t>
      </w:r>
      <w:r>
        <w:rPr>
          <w:rFonts w:hint="eastAsia" w:ascii="Times New Roman" w:hAnsi="Times New Roman" w:eastAsia="仿宋_GB2312"/>
          <w:b w:val="0"/>
          <w:bCs w:val="0"/>
          <w:color w:val="auto"/>
          <w:kern w:val="2"/>
        </w:rPr>
        <w:t>园区</w:t>
      </w:r>
      <w:r>
        <w:rPr>
          <w:rFonts w:ascii="Times New Roman" w:hAnsi="Times New Roman" w:eastAsia="仿宋_GB2312"/>
          <w:b w:val="0"/>
          <w:bCs w:val="0"/>
          <w:color w:val="auto"/>
          <w:kern w:val="2"/>
        </w:rPr>
        <w:t>运行机制，稳固人员队伍，形成高效、扁平、统一的经营管理体制</w:t>
      </w:r>
      <w:r>
        <w:rPr>
          <w:rFonts w:hint="eastAsia" w:ascii="Times New Roman" w:hAnsi="Times New Roman" w:eastAsia="仿宋_GB2312"/>
          <w:b w:val="0"/>
          <w:bCs w:val="0"/>
          <w:color w:val="auto"/>
          <w:kern w:val="2"/>
        </w:rPr>
        <w:t>。实施园区基础设施提档升级和数字赋能工程，着力打造设施农业、露地蔬菜和农机三大板块，目前共有设施大棚6930亩，其中智能化高效设施大棚5695亩，占比达82.18%。全力打造一二三产业紧密联系的大豆产业体系，全镇大豆新品种、新技术、新模式覆盖率达95%，9月初，南阳镇（大豆）通过农业农村部第二批农业产业强镇项目评估。</w:t>
      </w:r>
      <w:r>
        <w:rPr>
          <w:rFonts w:ascii="Times New Roman" w:hAnsi="Times New Roman" w:eastAsia="仿宋_GB2312"/>
          <w:b w:val="0"/>
          <w:bCs w:val="0"/>
          <w:color w:val="auto"/>
          <w:kern w:val="2"/>
        </w:rPr>
        <w:t>做强农机服务联盟</w:t>
      </w:r>
      <w:r>
        <w:rPr>
          <w:rFonts w:hint="eastAsia" w:ascii="Times New Roman" w:hAnsi="Times New Roman" w:eastAsia="仿宋_GB2312"/>
          <w:b w:val="0"/>
          <w:bCs w:val="0"/>
          <w:color w:val="auto"/>
          <w:kern w:val="2"/>
        </w:rPr>
        <w:t>，充分利用1000多万高新农业机械，推进创建启东市第一家农机服务联盟，</w:t>
      </w:r>
      <w:r>
        <w:rPr>
          <w:rFonts w:ascii="Times New Roman" w:hAnsi="Times New Roman" w:eastAsia="仿宋_GB2312"/>
          <w:b w:val="0"/>
          <w:bCs w:val="0"/>
          <w:color w:val="auto"/>
          <w:kern w:val="2"/>
        </w:rPr>
        <w:t>打造集栽培种植、农产品加工、现代物流为一体的现代农业发展</w:t>
      </w:r>
      <w:r>
        <w:rPr>
          <w:rFonts w:hint="eastAsia" w:ascii="Times New Roman" w:hAnsi="Times New Roman" w:eastAsia="仿宋_GB2312"/>
          <w:b w:val="0"/>
          <w:bCs w:val="0"/>
          <w:color w:val="auto"/>
          <w:kern w:val="2"/>
        </w:rPr>
        <w:t>模式</w:t>
      </w:r>
      <w:r>
        <w:rPr>
          <w:rFonts w:ascii="Times New Roman" w:hAnsi="Times New Roman" w:eastAsia="仿宋_GB2312"/>
          <w:b w:val="0"/>
          <w:bCs w:val="0"/>
          <w:color w:val="auto"/>
          <w:kern w:val="2"/>
        </w:rPr>
        <w:t>。</w:t>
      </w:r>
    </w:p>
    <w:p w14:paraId="3D33DC7A">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聚焦服务业平台。</w:t>
      </w:r>
      <w:r>
        <w:rPr>
          <w:kern w:val="2"/>
          <w:sz w:val="32"/>
          <w:szCs w:val="32"/>
        </w:rPr>
        <w:t>充分放大中国农批市场影响和辐射</w:t>
      </w:r>
      <w:r>
        <w:rPr>
          <w:rFonts w:hint="eastAsia"/>
          <w:kern w:val="2"/>
          <w:sz w:val="32"/>
          <w:szCs w:val="32"/>
        </w:rPr>
        <w:t>带动</w:t>
      </w:r>
      <w:r>
        <w:rPr>
          <w:kern w:val="2"/>
          <w:sz w:val="32"/>
          <w:szCs w:val="32"/>
        </w:rPr>
        <w:t>效应，做强主业、扩大规模、提升效益</w:t>
      </w:r>
      <w:r>
        <w:rPr>
          <w:rFonts w:hint="eastAsia"/>
          <w:kern w:val="2"/>
          <w:sz w:val="32"/>
          <w:szCs w:val="32"/>
        </w:rPr>
        <w:t>。</w:t>
      </w:r>
      <w:r>
        <w:rPr>
          <w:rFonts w:hint="eastAsia"/>
          <w:color w:val="auto"/>
          <w:kern w:val="2"/>
          <w:sz w:val="32"/>
          <w:szCs w:val="32"/>
        </w:rPr>
        <w:t>充分发挥现有资源和产业优势，创新发展中农批进口水果销售、海鲜代采代收、农产品配送等多种自营业务模式。新引进“一件代发”电商平台，目前已完成50余万件业务；新开辟自营出口业务，预计今年将达到2亿元营业额；全力引进8宗大体量水果批发市场经营主体，着力做大批发市场的贸易量。1-</w:t>
      </w:r>
      <w:r>
        <w:rPr>
          <w:rFonts w:hint="eastAsia"/>
          <w:color w:val="auto"/>
          <w:kern w:val="2"/>
          <w:sz w:val="32"/>
          <w:szCs w:val="32"/>
          <w:lang w:val="en-US" w:eastAsia="zh-CN"/>
        </w:rPr>
        <w:t>10</w:t>
      </w:r>
      <w:r>
        <w:rPr>
          <w:rFonts w:hint="eastAsia"/>
          <w:color w:val="auto"/>
          <w:kern w:val="2"/>
          <w:sz w:val="32"/>
          <w:szCs w:val="32"/>
        </w:rPr>
        <w:t>月实现主营业务应税销售3</w:t>
      </w:r>
      <w:r>
        <w:rPr>
          <w:rFonts w:hint="eastAsia"/>
          <w:color w:val="auto"/>
          <w:kern w:val="2"/>
          <w:sz w:val="32"/>
          <w:szCs w:val="32"/>
          <w:lang w:val="en-US" w:eastAsia="zh-CN"/>
        </w:rPr>
        <w:t>5</w:t>
      </w:r>
      <w:r>
        <w:rPr>
          <w:rFonts w:hint="eastAsia"/>
          <w:color w:val="auto"/>
          <w:kern w:val="2"/>
          <w:sz w:val="32"/>
          <w:szCs w:val="32"/>
        </w:rPr>
        <w:t>.</w:t>
      </w:r>
      <w:r>
        <w:rPr>
          <w:rFonts w:hint="eastAsia"/>
          <w:color w:val="auto"/>
          <w:kern w:val="2"/>
          <w:sz w:val="32"/>
          <w:szCs w:val="32"/>
          <w:lang w:val="en-US" w:eastAsia="zh-CN"/>
        </w:rPr>
        <w:t>69</w:t>
      </w:r>
      <w:r>
        <w:rPr>
          <w:rFonts w:hint="eastAsia"/>
          <w:color w:val="auto"/>
          <w:kern w:val="2"/>
          <w:sz w:val="32"/>
          <w:szCs w:val="32"/>
        </w:rPr>
        <w:t>亿元，力争全年实现应税销售40亿元。拟投资30亿元的进口水果集散中心项目可行性研究报告及进口水果指定口岸审批工作正专班快速推进。</w:t>
      </w:r>
    </w:p>
    <w:p w14:paraId="099DFE34">
      <w:pPr>
        <w:widowControl w:val="0"/>
        <w:spacing w:line="560" w:lineRule="exact"/>
        <w:ind w:firstLine="640" w:firstLineChars="200"/>
        <w:outlineLvl w:val="0"/>
        <w:rPr>
          <w:rFonts w:eastAsia="黑体"/>
          <w:color w:val="auto"/>
          <w:sz w:val="32"/>
          <w:szCs w:val="32"/>
        </w:rPr>
      </w:pPr>
      <w:r>
        <w:rPr>
          <w:rFonts w:eastAsia="黑体"/>
          <w:color w:val="auto"/>
          <w:sz w:val="32"/>
          <w:szCs w:val="32"/>
        </w:rPr>
        <w:t>三、紧扣</w:t>
      </w:r>
      <w:r>
        <w:rPr>
          <w:rFonts w:hint="eastAsia" w:eastAsia="黑体"/>
          <w:color w:val="auto"/>
          <w:sz w:val="32"/>
          <w:szCs w:val="32"/>
        </w:rPr>
        <w:t>城乡统筹</w:t>
      </w:r>
      <w:r>
        <w:rPr>
          <w:rFonts w:eastAsia="黑体"/>
          <w:color w:val="auto"/>
          <w:sz w:val="32"/>
          <w:szCs w:val="32"/>
        </w:rPr>
        <w:t>，推动城镇</w:t>
      </w:r>
      <w:r>
        <w:rPr>
          <w:rFonts w:hint="eastAsia" w:eastAsia="黑体"/>
          <w:color w:val="auto"/>
          <w:sz w:val="32"/>
          <w:szCs w:val="32"/>
        </w:rPr>
        <w:t>建设出新出彩</w:t>
      </w:r>
    </w:p>
    <w:p w14:paraId="0D2DC81E">
      <w:pPr>
        <w:widowControl w:val="0"/>
        <w:spacing w:line="560" w:lineRule="exact"/>
        <w:ind w:firstLine="643" w:firstLineChars="200"/>
        <w:outlineLvl w:val="0"/>
        <w:rPr>
          <w:color w:val="auto"/>
          <w:kern w:val="2"/>
          <w:sz w:val="32"/>
          <w:szCs w:val="32"/>
        </w:rPr>
      </w:pPr>
      <w:r>
        <w:rPr>
          <w:rFonts w:hint="eastAsia" w:ascii="楷体_GB2312" w:hAnsi="楷体_GB2312" w:eastAsia="楷体_GB2312" w:cs="楷体_GB2312"/>
          <w:b/>
          <w:kern w:val="2"/>
          <w:sz w:val="32"/>
          <w:szCs w:val="32"/>
        </w:rPr>
        <w:t>城镇更新稳步实施。</w:t>
      </w:r>
      <w:r>
        <w:rPr>
          <w:color w:val="auto"/>
          <w:kern w:val="2"/>
          <w:sz w:val="32"/>
          <w:szCs w:val="32"/>
        </w:rPr>
        <w:t>镇国土空间总体规划与城镇开发边界内控制性详细规划完成初步设计，准备论证；镇区1.7平方公里城市设计顺利推进，新型城镇框架初具雏形；第三次成片开发方案已划定开发建设区域，控规编制完成准备评审，地形勘测等前期工作已经启动。总投资约1600万元的人民路西延建设工程交工验收，即将打通影响镇区发展10余年的“断头路”，镇区路网结构进一步优化</w:t>
      </w:r>
      <w:r>
        <w:rPr>
          <w:rFonts w:hint="eastAsia"/>
          <w:color w:val="auto"/>
          <w:kern w:val="2"/>
          <w:sz w:val="32"/>
          <w:szCs w:val="32"/>
        </w:rPr>
        <w:t>，形成产镇融合的发展格局</w:t>
      </w:r>
      <w:r>
        <w:rPr>
          <w:color w:val="auto"/>
          <w:kern w:val="2"/>
          <w:sz w:val="32"/>
          <w:szCs w:val="32"/>
        </w:rPr>
        <w:t>。</w:t>
      </w:r>
      <w:r>
        <w:rPr>
          <w:rFonts w:hint="eastAsia"/>
          <w:color w:val="auto"/>
          <w:kern w:val="2"/>
          <w:sz w:val="32"/>
          <w:szCs w:val="32"/>
        </w:rPr>
        <w:t>为保障产业园内入驻项目开工建设，全力协调推进电力、供水、通信管线搬迁、建设，投资60万元新建用于服务项目建设的施工便道。房票政策实施以来，共计开出房票103张，前期拆迁待安置的506户1154套（预估）拆迁户已完成130户选房107套（含并户安置），很大程度上缓解了群众矛盾。</w:t>
      </w:r>
    </w:p>
    <w:p w14:paraId="3062D55B">
      <w:pPr>
        <w:widowControl w:val="0"/>
        <w:spacing w:line="560" w:lineRule="exact"/>
        <w:ind w:firstLine="643" w:firstLineChars="200"/>
        <w:outlineLvl w:val="0"/>
        <w:rPr>
          <w:sz w:val="32"/>
          <w:szCs w:val="32"/>
        </w:rPr>
      </w:pPr>
      <w:r>
        <w:rPr>
          <w:rFonts w:hint="eastAsia" w:ascii="楷体_GB2312" w:hAnsi="楷体_GB2312" w:eastAsia="楷体_GB2312" w:cs="楷体_GB2312"/>
          <w:b/>
          <w:kern w:val="2"/>
          <w:sz w:val="32"/>
          <w:szCs w:val="32"/>
        </w:rPr>
        <w:t>民生实事高效推进。</w:t>
      </w:r>
      <w:r>
        <w:rPr>
          <w:sz w:val="32"/>
          <w:szCs w:val="32"/>
        </w:rPr>
        <w:t>坚持城乡融合统筹推进，加快推进总投资约600万元的农村公路新建及养护工程，2座危桥改造和11条道路路面养护工程施工进度过半，预计11月中旬全面交工验收；人民路西延污水主管和社仓路路灯投入使用；万阳苑、青馨苑两个小区电动自行车集中充电设施建设完成并投入使用；爱民路停车位工程、青馨苑场地改造等镇区美化优化提升工程全面完工，镇区面貌进一步更新；少直集镇环境美化、道路修复、店招更新等全面完工，老集镇焕发新颜。</w:t>
      </w:r>
    </w:p>
    <w:p w14:paraId="5A9FCF36">
      <w:pPr>
        <w:widowControl w:val="0"/>
        <w:spacing w:line="560" w:lineRule="exact"/>
        <w:ind w:firstLine="643" w:firstLineChars="200"/>
        <w:outlineLvl w:val="0"/>
        <w:rPr>
          <w:bCs/>
          <w:kern w:val="2"/>
          <w:sz w:val="32"/>
          <w:szCs w:val="32"/>
        </w:rPr>
      </w:pPr>
      <w:r>
        <w:rPr>
          <w:rFonts w:hint="eastAsia" w:ascii="楷体_GB2312" w:hAnsi="楷体_GB2312" w:eastAsia="楷体_GB2312" w:cs="楷体_GB2312"/>
          <w:b/>
          <w:kern w:val="2"/>
          <w:sz w:val="32"/>
          <w:szCs w:val="32"/>
        </w:rPr>
        <w:t>生态环境持续优化。</w:t>
      </w:r>
      <w:r>
        <w:rPr>
          <w:bCs/>
          <w:kern w:val="2"/>
          <w:sz w:val="32"/>
          <w:szCs w:val="32"/>
        </w:rPr>
        <w:t>全力做好大气、水、土壤污染防治攻坚，深入打好蓝天、碧水、净土保卫战。全镇空气优良天数比例达</w:t>
      </w:r>
      <w:r>
        <w:rPr>
          <w:rFonts w:hint="eastAsia"/>
          <w:bCs/>
          <w:kern w:val="2"/>
          <w:sz w:val="32"/>
          <w:szCs w:val="32"/>
        </w:rPr>
        <w:t>87.5</w:t>
      </w:r>
      <w:r>
        <w:rPr>
          <w:bCs/>
          <w:kern w:val="2"/>
          <w:sz w:val="32"/>
          <w:szCs w:val="32"/>
        </w:rPr>
        <w:t>%，地表水水质达Ⅲ类标准。高质量推进城乡生活污水治理，全力做好镇区污水管网建管工作，对桂香园、御景澜庭等小区开展CCTV检测改造，深化镇区“厂站网”一体化工程方案设计；总投资约3000万元的农村生活污水片区化治理项目完成招标，覆盖9个行政村、3198户农户，目前已完成</w:t>
      </w:r>
      <w:r>
        <w:rPr>
          <w:rFonts w:hint="eastAsia"/>
          <w:bCs/>
          <w:kern w:val="2"/>
          <w:sz w:val="32"/>
          <w:szCs w:val="32"/>
          <w:lang w:val="en-US" w:eastAsia="zh-CN"/>
        </w:rPr>
        <w:t>70</w:t>
      </w:r>
      <w:r>
        <w:rPr>
          <w:bCs/>
          <w:kern w:val="2"/>
          <w:sz w:val="32"/>
          <w:szCs w:val="32"/>
        </w:rPr>
        <w:t>%工程量。完成2024年大气污染防治重点工程整治项目</w:t>
      </w:r>
      <w:r>
        <w:rPr>
          <w:rFonts w:hint="eastAsia"/>
          <w:bCs/>
          <w:kern w:val="2"/>
          <w:sz w:val="32"/>
          <w:szCs w:val="32"/>
        </w:rPr>
        <w:t>4</w:t>
      </w:r>
      <w:r>
        <w:rPr>
          <w:bCs/>
          <w:kern w:val="2"/>
          <w:sz w:val="32"/>
          <w:szCs w:val="32"/>
        </w:rPr>
        <w:t>个。</w:t>
      </w:r>
      <w:r>
        <w:rPr>
          <w:rFonts w:hint="eastAsia"/>
          <w:bCs/>
          <w:kern w:val="2"/>
          <w:sz w:val="32"/>
          <w:szCs w:val="32"/>
        </w:rPr>
        <w:t>易事特项目噪声扰民问题已完成降噪方案设计，本月将实施完成。</w:t>
      </w:r>
    </w:p>
    <w:p w14:paraId="3FDD2B93">
      <w:pPr>
        <w:widowControl w:val="0"/>
        <w:spacing w:line="560" w:lineRule="exact"/>
        <w:ind w:firstLine="640" w:firstLineChars="200"/>
        <w:outlineLvl w:val="0"/>
        <w:rPr>
          <w:bCs/>
          <w:color w:val="auto"/>
          <w:sz w:val="32"/>
          <w:szCs w:val="32"/>
        </w:rPr>
      </w:pPr>
      <w:r>
        <w:rPr>
          <w:rFonts w:eastAsia="黑体"/>
          <w:bCs/>
          <w:color w:val="auto"/>
          <w:sz w:val="32"/>
          <w:szCs w:val="32"/>
        </w:rPr>
        <w:t>四、</w:t>
      </w:r>
      <w:r>
        <w:rPr>
          <w:rFonts w:eastAsia="黑体"/>
          <w:color w:val="auto"/>
          <w:sz w:val="32"/>
          <w:szCs w:val="32"/>
        </w:rPr>
        <w:t>突出</w:t>
      </w:r>
      <w:r>
        <w:rPr>
          <w:rFonts w:hint="eastAsia" w:eastAsia="黑体"/>
          <w:color w:val="auto"/>
          <w:sz w:val="32"/>
          <w:szCs w:val="32"/>
        </w:rPr>
        <w:t>产业先导</w:t>
      </w:r>
      <w:r>
        <w:rPr>
          <w:rFonts w:eastAsia="黑体"/>
          <w:color w:val="auto"/>
          <w:sz w:val="32"/>
          <w:szCs w:val="32"/>
        </w:rPr>
        <w:t>，推</w:t>
      </w:r>
      <w:r>
        <w:rPr>
          <w:rFonts w:hint="eastAsia" w:eastAsia="黑体"/>
          <w:color w:val="auto"/>
          <w:sz w:val="32"/>
          <w:szCs w:val="32"/>
        </w:rPr>
        <w:t>动</w:t>
      </w:r>
      <w:r>
        <w:rPr>
          <w:rFonts w:eastAsia="黑体"/>
          <w:color w:val="auto"/>
          <w:sz w:val="32"/>
          <w:szCs w:val="32"/>
        </w:rPr>
        <w:t>乡村振兴</w:t>
      </w:r>
      <w:r>
        <w:rPr>
          <w:rFonts w:hint="eastAsia" w:eastAsia="黑体"/>
          <w:color w:val="auto"/>
          <w:sz w:val="32"/>
          <w:szCs w:val="32"/>
        </w:rPr>
        <w:t>走在前列</w:t>
      </w:r>
    </w:p>
    <w:p w14:paraId="22DD81E4">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持续赋能产业升级。</w:t>
      </w:r>
      <w:r>
        <w:rPr>
          <w:rFonts w:hint="eastAsia"/>
          <w:color w:val="auto"/>
          <w:kern w:val="2"/>
          <w:sz w:val="32"/>
          <w:szCs w:val="32"/>
        </w:rPr>
        <w:t>立足省级园区平台，围绕产业强镇建设，不断做大做强农业项目。加大农业招商力度，充分利用各种渠道，收集项目信息，吸引社会资本投资。今年以来</w:t>
      </w:r>
      <w:r>
        <w:rPr>
          <w:color w:val="auto"/>
          <w:kern w:val="2"/>
          <w:sz w:val="32"/>
          <w:szCs w:val="32"/>
        </w:rPr>
        <w:t>重大农业项目总投资达2.1亿元。总投资3000万元的现代智能无人农场项目完成评审，正在准备上网招投标，计划年底建成50亩智能温控无人化农场；稳步推进产业强镇二期项目，重点推进总投资8600万元的嘉禾力农产品加工流通项目，目前厂房搭建已完成，设备供应商正在设备调试；总投资1500万元的肥料加工项目完成建设，10月正式投产。</w:t>
      </w:r>
    </w:p>
    <w:p w14:paraId="26CCD95A">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持续夯实农业基础。</w:t>
      </w:r>
      <w:r>
        <w:rPr>
          <w:color w:val="auto"/>
          <w:kern w:val="2"/>
          <w:sz w:val="32"/>
          <w:szCs w:val="32"/>
        </w:rPr>
        <w:t>落实粮食安全生产政策，保障粮食稳产保供，2024年粮食播种面积超13万亩。全面提升农业生产全程机械化创建水平，制定实施意见和扶持政策，已申报特色农机化示范基地3个，正在培育特色农机服务组织1个。加强农产品安全质量监管工作，</w:t>
      </w:r>
      <w:r>
        <w:rPr>
          <w:rFonts w:hint="eastAsia"/>
          <w:color w:val="auto"/>
          <w:kern w:val="2"/>
          <w:sz w:val="32"/>
          <w:szCs w:val="32"/>
        </w:rPr>
        <w:t>截至9</w:t>
      </w:r>
      <w:r>
        <w:rPr>
          <w:color w:val="auto"/>
          <w:kern w:val="2"/>
          <w:sz w:val="32"/>
          <w:szCs w:val="32"/>
        </w:rPr>
        <w:t>月底完成监督检测3745批次，其中胶体金检测1886批次。完成3家绿色食品续展企业主体申报。持续做好农村水利建设，</w:t>
      </w:r>
      <w:r>
        <w:rPr>
          <w:rFonts w:hint="eastAsia"/>
          <w:color w:val="auto"/>
          <w:kern w:val="2"/>
          <w:sz w:val="32"/>
          <w:szCs w:val="32"/>
        </w:rPr>
        <w:t>截至目前</w:t>
      </w:r>
      <w:r>
        <w:rPr>
          <w:color w:val="auto"/>
          <w:kern w:val="2"/>
          <w:sz w:val="32"/>
          <w:szCs w:val="32"/>
        </w:rPr>
        <w:t>，完成泯沟疏浚109条，长度13000米，土方45000方；完成一事一议生态护岸3200米，新建桥梁一座；配合少直小流域综合治理项目完成日新河护岸3404米，支河护岸2200米。</w:t>
      </w:r>
    </w:p>
    <w:p w14:paraId="1BBB1D27">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持续美化人居环境。</w:t>
      </w:r>
      <w:r>
        <w:rPr>
          <w:color w:val="auto"/>
          <w:kern w:val="2"/>
          <w:sz w:val="32"/>
          <w:szCs w:val="32"/>
        </w:rPr>
        <w:t>深入推进农村人居环境整治，坚持把集中整治与长效</w:t>
      </w:r>
      <w:r>
        <w:rPr>
          <w:rFonts w:hint="eastAsia"/>
          <w:color w:val="auto"/>
          <w:kern w:val="2"/>
          <w:sz w:val="32"/>
          <w:szCs w:val="32"/>
        </w:rPr>
        <w:t>管理有机</w:t>
      </w:r>
      <w:r>
        <w:rPr>
          <w:color w:val="auto"/>
          <w:kern w:val="2"/>
          <w:sz w:val="32"/>
          <w:szCs w:val="32"/>
        </w:rPr>
        <w:t>结合</w:t>
      </w:r>
      <w:r>
        <w:rPr>
          <w:rFonts w:hint="eastAsia"/>
          <w:color w:val="auto"/>
          <w:kern w:val="2"/>
          <w:sz w:val="32"/>
          <w:szCs w:val="32"/>
        </w:rPr>
        <w:t>，今年以来</w:t>
      </w:r>
      <w:r>
        <w:rPr>
          <w:color w:val="auto"/>
          <w:kern w:val="2"/>
          <w:sz w:val="32"/>
          <w:szCs w:val="32"/>
        </w:rPr>
        <w:t>完成“三棚”整治</w:t>
      </w:r>
      <w:r>
        <w:rPr>
          <w:rFonts w:hint="eastAsia"/>
          <w:color w:val="auto"/>
          <w:kern w:val="2"/>
          <w:sz w:val="32"/>
          <w:szCs w:val="32"/>
        </w:rPr>
        <w:t>1100余处</w:t>
      </w:r>
      <w:r>
        <w:rPr>
          <w:color w:val="auto"/>
          <w:kern w:val="2"/>
          <w:sz w:val="32"/>
          <w:szCs w:val="32"/>
        </w:rPr>
        <w:t>，农村生活垃圾分类收运处置设施建成率为100%，各村居四分类垃圾亭均已设置并正常运转。</w:t>
      </w:r>
      <w:r>
        <w:rPr>
          <w:rFonts w:hint="eastAsia"/>
          <w:color w:val="auto"/>
          <w:kern w:val="2"/>
          <w:sz w:val="32"/>
          <w:szCs w:val="32"/>
        </w:rPr>
        <w:t>去年以来，全镇共培育省级宜居宜业和美乡村1个（悦兴村）、南通市级人居环境整治提升先进村9个、启东市农村人居环境三星级行政村6个。</w:t>
      </w:r>
      <w:r>
        <w:rPr>
          <w:color w:val="auto"/>
          <w:kern w:val="2"/>
          <w:sz w:val="32"/>
          <w:szCs w:val="32"/>
        </w:rPr>
        <w:t>充分发挥河长统筹协调的职能优势，一至五级河道已开展巡河</w:t>
      </w:r>
      <w:r>
        <w:rPr>
          <w:rFonts w:hint="eastAsia"/>
          <w:color w:val="auto"/>
          <w:kern w:val="2"/>
          <w:sz w:val="32"/>
          <w:szCs w:val="32"/>
        </w:rPr>
        <w:t>2084</w:t>
      </w:r>
      <w:r>
        <w:rPr>
          <w:color w:val="auto"/>
          <w:kern w:val="2"/>
          <w:sz w:val="32"/>
          <w:szCs w:val="32"/>
        </w:rPr>
        <w:t>次，办结问题</w:t>
      </w:r>
      <w:r>
        <w:rPr>
          <w:rFonts w:hint="eastAsia"/>
          <w:color w:val="auto"/>
          <w:kern w:val="2"/>
          <w:sz w:val="32"/>
          <w:szCs w:val="32"/>
        </w:rPr>
        <w:t>2647</w:t>
      </w:r>
      <w:r>
        <w:rPr>
          <w:color w:val="auto"/>
          <w:kern w:val="2"/>
          <w:sz w:val="32"/>
          <w:szCs w:val="32"/>
        </w:rPr>
        <w:t>个，办结率100%。严控违章建筑，</w:t>
      </w:r>
      <w:r>
        <w:rPr>
          <w:rFonts w:hint="eastAsia"/>
          <w:color w:val="auto"/>
          <w:kern w:val="2"/>
          <w:sz w:val="32"/>
          <w:szCs w:val="32"/>
        </w:rPr>
        <w:t>1-</w:t>
      </w:r>
      <w:r>
        <w:rPr>
          <w:rFonts w:hint="eastAsia"/>
          <w:color w:val="auto"/>
          <w:kern w:val="2"/>
          <w:sz w:val="32"/>
          <w:szCs w:val="32"/>
          <w:lang w:val="en-US" w:eastAsia="zh-CN"/>
        </w:rPr>
        <w:t>10</w:t>
      </w:r>
      <w:r>
        <w:rPr>
          <w:rFonts w:hint="eastAsia"/>
          <w:color w:val="auto"/>
          <w:kern w:val="2"/>
          <w:sz w:val="32"/>
          <w:szCs w:val="32"/>
        </w:rPr>
        <w:t>月共计拆除新增51宗，面积1698.91平方米，存量违建74宗，面积10661.14平方米。</w:t>
      </w:r>
    </w:p>
    <w:p w14:paraId="745A1145">
      <w:pPr>
        <w:widowControl w:val="0"/>
        <w:spacing w:line="560" w:lineRule="exact"/>
        <w:ind w:firstLine="640" w:firstLineChars="200"/>
        <w:textAlignment w:val="auto"/>
        <w:outlineLvl w:val="0"/>
        <w:rPr>
          <w:rFonts w:eastAsia="黑体"/>
          <w:color w:val="auto"/>
          <w:sz w:val="32"/>
          <w:szCs w:val="32"/>
        </w:rPr>
      </w:pPr>
      <w:r>
        <w:rPr>
          <w:rFonts w:eastAsia="黑体"/>
          <w:color w:val="auto"/>
          <w:sz w:val="32"/>
          <w:szCs w:val="32"/>
        </w:rPr>
        <w:t>五、立足基层实际，</w:t>
      </w:r>
      <w:r>
        <w:rPr>
          <w:rFonts w:hint="eastAsia" w:eastAsia="黑体"/>
          <w:color w:val="auto"/>
          <w:sz w:val="32"/>
          <w:szCs w:val="32"/>
        </w:rPr>
        <w:t>推动</w:t>
      </w:r>
      <w:r>
        <w:rPr>
          <w:rFonts w:eastAsia="黑体"/>
          <w:color w:val="auto"/>
          <w:sz w:val="32"/>
          <w:szCs w:val="32"/>
        </w:rPr>
        <w:t>社会治理共治共享</w:t>
      </w:r>
    </w:p>
    <w:p w14:paraId="3E55756F">
      <w:pPr>
        <w:widowControl w:val="0"/>
        <w:spacing w:line="560" w:lineRule="exact"/>
        <w:ind w:firstLine="643" w:firstLineChars="200"/>
        <w:outlineLvl w:val="1"/>
        <w:rPr>
          <w:rFonts w:eastAsia="楷体_GB2312"/>
          <w:b/>
          <w:bCs/>
          <w:color w:val="auto"/>
          <w:kern w:val="2"/>
          <w:sz w:val="32"/>
          <w:szCs w:val="32"/>
        </w:rPr>
      </w:pPr>
      <w:r>
        <w:rPr>
          <w:rFonts w:eastAsia="楷体_GB2312"/>
          <w:b/>
          <w:bCs/>
          <w:color w:val="auto"/>
          <w:kern w:val="2"/>
          <w:sz w:val="32"/>
          <w:szCs w:val="32"/>
        </w:rPr>
        <w:t>聚力融合共治新实践</w:t>
      </w:r>
      <w:r>
        <w:rPr>
          <w:rFonts w:hint="eastAsia" w:eastAsia="楷体_GB2312"/>
          <w:b/>
          <w:bCs/>
          <w:color w:val="auto"/>
          <w:kern w:val="2"/>
          <w:sz w:val="32"/>
          <w:szCs w:val="32"/>
        </w:rPr>
        <w:t>。</w:t>
      </w:r>
      <w:r>
        <w:rPr>
          <w:color w:val="auto"/>
          <w:sz w:val="32"/>
          <w:szCs w:val="32"/>
        </w:rPr>
        <w:t>坚持把提升治理能力作为高质量发展的重要前提，</w:t>
      </w:r>
      <w:r>
        <w:rPr>
          <w:color w:val="auto"/>
          <w:kern w:val="2"/>
          <w:sz w:val="32"/>
          <w:szCs w:val="32"/>
        </w:rPr>
        <w:t>在全国“两会”期间，实现了“四个不发生”和“零”赴省进京登记访工作目标。</w:t>
      </w:r>
      <w:r>
        <w:rPr>
          <w:rFonts w:hint="eastAsia"/>
          <w:color w:val="auto"/>
          <w:kern w:val="2"/>
          <w:sz w:val="32"/>
          <w:szCs w:val="32"/>
        </w:rPr>
        <w:t>深化</w:t>
      </w:r>
      <w:r>
        <w:rPr>
          <w:color w:val="auto"/>
          <w:kern w:val="2"/>
          <w:sz w:val="32"/>
          <w:szCs w:val="32"/>
        </w:rPr>
        <w:t>平安法治联盟南阳工作站</w:t>
      </w:r>
      <w:r>
        <w:rPr>
          <w:rFonts w:hint="eastAsia"/>
          <w:color w:val="auto"/>
          <w:kern w:val="2"/>
          <w:sz w:val="32"/>
          <w:szCs w:val="32"/>
        </w:rPr>
        <w:t>建设</w:t>
      </w:r>
      <w:r>
        <w:rPr>
          <w:color w:val="auto"/>
          <w:kern w:val="2"/>
          <w:sz w:val="32"/>
          <w:szCs w:val="32"/>
        </w:rPr>
        <w:t>，</w:t>
      </w:r>
      <w:r>
        <w:rPr>
          <w:rFonts w:hint="eastAsia"/>
          <w:color w:val="auto"/>
          <w:kern w:val="2"/>
          <w:sz w:val="32"/>
          <w:szCs w:val="32"/>
        </w:rPr>
        <w:t>率先使用“睦邻APP”系统，</w:t>
      </w:r>
      <w:r>
        <w:rPr>
          <w:color w:val="auto"/>
          <w:kern w:val="2"/>
          <w:sz w:val="32"/>
          <w:szCs w:val="32"/>
        </w:rPr>
        <w:t>建立健全了“矛盾纠纷联调、社会治安联防、网格工作联抓、企业平安联创”的工作机制</w:t>
      </w:r>
      <w:r>
        <w:rPr>
          <w:rFonts w:hint="eastAsia"/>
          <w:color w:val="auto"/>
          <w:kern w:val="2"/>
          <w:sz w:val="32"/>
          <w:szCs w:val="32"/>
        </w:rPr>
        <w:t>，</w:t>
      </w:r>
      <w:r>
        <w:rPr>
          <w:color w:val="auto"/>
          <w:kern w:val="2"/>
          <w:sz w:val="32"/>
          <w:szCs w:val="32"/>
        </w:rPr>
        <w:t>形成社会治安联防、矛盾纠纷联调、重点工作联动、突出问题联治、基层平安联创的乡村治理新模式，获评“2023年全国政法智能化建设创新案例”。</w:t>
      </w:r>
      <w:r>
        <w:rPr>
          <w:rFonts w:hint="eastAsia"/>
          <w:color w:val="auto"/>
          <w:kern w:val="2"/>
          <w:sz w:val="32"/>
          <w:szCs w:val="32"/>
        </w:rPr>
        <w:t>截至目前</w:t>
      </w:r>
      <w:r>
        <w:rPr>
          <w:color w:val="auto"/>
          <w:kern w:val="2"/>
          <w:sz w:val="32"/>
          <w:szCs w:val="32"/>
        </w:rPr>
        <w:t>，共受理各类纠纷案件</w:t>
      </w:r>
      <w:r>
        <w:rPr>
          <w:rFonts w:hint="eastAsia"/>
          <w:color w:val="auto"/>
          <w:kern w:val="2"/>
          <w:sz w:val="32"/>
          <w:szCs w:val="32"/>
        </w:rPr>
        <w:t>683</w:t>
      </w:r>
      <w:r>
        <w:rPr>
          <w:color w:val="auto"/>
          <w:kern w:val="2"/>
          <w:sz w:val="32"/>
          <w:szCs w:val="32"/>
        </w:rPr>
        <w:t>起，调处</w:t>
      </w:r>
      <w:r>
        <w:rPr>
          <w:rFonts w:hint="eastAsia"/>
          <w:color w:val="auto"/>
          <w:kern w:val="2"/>
          <w:sz w:val="32"/>
          <w:szCs w:val="32"/>
        </w:rPr>
        <w:t>683</w:t>
      </w:r>
      <w:r>
        <w:rPr>
          <w:color w:val="auto"/>
          <w:kern w:val="2"/>
          <w:sz w:val="32"/>
          <w:szCs w:val="32"/>
        </w:rPr>
        <w:t>起，调处成功</w:t>
      </w:r>
      <w:r>
        <w:rPr>
          <w:rFonts w:hint="eastAsia"/>
          <w:color w:val="auto"/>
          <w:kern w:val="2"/>
          <w:sz w:val="32"/>
          <w:szCs w:val="32"/>
        </w:rPr>
        <w:t>642</w:t>
      </w:r>
      <w:r>
        <w:rPr>
          <w:color w:val="auto"/>
          <w:kern w:val="2"/>
          <w:sz w:val="32"/>
          <w:szCs w:val="32"/>
        </w:rPr>
        <w:t>起，成功率达9</w:t>
      </w:r>
      <w:r>
        <w:rPr>
          <w:rFonts w:hint="eastAsia"/>
          <w:color w:val="auto"/>
          <w:kern w:val="2"/>
          <w:sz w:val="32"/>
          <w:szCs w:val="32"/>
        </w:rPr>
        <w:t>4</w:t>
      </w:r>
      <w:r>
        <w:rPr>
          <w:color w:val="auto"/>
          <w:kern w:val="2"/>
          <w:sz w:val="32"/>
          <w:szCs w:val="32"/>
        </w:rPr>
        <w:t>%。其中成功化解青馨园群体信访积案，赢得开发商和业主的感谢和认可，相关做法受到市级部门肯定。</w:t>
      </w:r>
      <w:r>
        <w:rPr>
          <w:rFonts w:hint="eastAsia"/>
          <w:color w:val="auto"/>
          <w:kern w:val="2"/>
          <w:sz w:val="32"/>
          <w:szCs w:val="32"/>
        </w:rPr>
        <w:t>目前镇信访重点活跃人员22人（含民代幼群体2人、涉军群体1人）、重点维稳对象17人、已化解继续关注人员28人，在册严重精神障碍患者496人，总体平稳可控。</w:t>
      </w:r>
    </w:p>
    <w:p w14:paraId="6F86F66B">
      <w:pPr>
        <w:widowControl w:val="0"/>
        <w:spacing w:line="560" w:lineRule="exact"/>
        <w:ind w:firstLine="643" w:firstLineChars="200"/>
        <w:outlineLvl w:val="1"/>
        <w:rPr>
          <w:color w:val="auto"/>
          <w:kern w:val="2"/>
          <w:sz w:val="32"/>
          <w:szCs w:val="32"/>
        </w:rPr>
      </w:pPr>
      <w:r>
        <w:rPr>
          <w:rFonts w:eastAsia="楷体_GB2312"/>
          <w:b/>
          <w:bCs/>
          <w:color w:val="auto"/>
          <w:kern w:val="2"/>
          <w:sz w:val="32"/>
          <w:szCs w:val="32"/>
        </w:rPr>
        <w:t>赋能精网微格新优势</w:t>
      </w:r>
      <w:r>
        <w:rPr>
          <w:rFonts w:hint="eastAsia" w:eastAsia="楷体_GB2312"/>
          <w:b/>
          <w:bCs/>
          <w:color w:val="auto"/>
          <w:kern w:val="2"/>
          <w:sz w:val="32"/>
          <w:szCs w:val="32"/>
        </w:rPr>
        <w:t>。</w:t>
      </w:r>
      <w:r>
        <w:rPr>
          <w:rFonts w:hint="eastAsia"/>
          <w:color w:val="auto"/>
          <w:kern w:val="2"/>
          <w:sz w:val="32"/>
          <w:szCs w:val="32"/>
        </w:rPr>
        <w:t>持续深化微网格的组织引领，通过平安建设系列活动，将网格化精细治理创新、夯实基层党组织“战斗堡垒”等工作机制有机结合，切实把党的领导优势转化为社会治理效能。积极探索推进“文明善治”积分小程序与“微网格员积分管理”双融合，用数据说话、全过程监督，持续推动网格力量下沉，发挥网格治理优势，以精细化服务为重点，以网格内村民的多样化需求为导向，以矛盾多元化调解为抓手，努力将微网格打造成基层社会治理的“神经末梢”。</w:t>
      </w:r>
    </w:p>
    <w:p w14:paraId="27A85192">
      <w:pPr>
        <w:widowControl w:val="0"/>
        <w:spacing w:line="560" w:lineRule="exact"/>
        <w:ind w:firstLine="643" w:firstLineChars="200"/>
        <w:outlineLvl w:val="1"/>
        <w:rPr>
          <w:color w:val="auto"/>
          <w:kern w:val="2"/>
          <w:sz w:val="32"/>
          <w:szCs w:val="32"/>
        </w:rPr>
      </w:pPr>
      <w:r>
        <w:rPr>
          <w:rFonts w:eastAsia="楷体_GB2312"/>
          <w:b/>
          <w:bCs/>
          <w:color w:val="auto"/>
          <w:kern w:val="2"/>
          <w:sz w:val="32"/>
          <w:szCs w:val="32"/>
        </w:rPr>
        <w:t>打造和谐南阳新</w:t>
      </w:r>
      <w:r>
        <w:rPr>
          <w:rFonts w:hint="eastAsia" w:eastAsia="楷体_GB2312"/>
          <w:b/>
          <w:bCs/>
          <w:color w:val="auto"/>
          <w:kern w:val="2"/>
          <w:sz w:val="32"/>
          <w:szCs w:val="32"/>
        </w:rPr>
        <w:t>品牌。</w:t>
      </w:r>
      <w:r>
        <w:rPr>
          <w:color w:val="auto"/>
          <w:kern w:val="2"/>
          <w:sz w:val="32"/>
          <w:szCs w:val="32"/>
        </w:rPr>
        <w:t>通过“党建引领、自治强基、法治保障、德治教化、智治支撑”的治理格局，积极推动社会治理体系与治理能力现代化。为凝聚社会正能量、树立文明新风尚、提高管理新效能，各村因地制宜打造了一批</w:t>
      </w:r>
      <w:r>
        <w:rPr>
          <w:rFonts w:hint="eastAsia"/>
          <w:color w:val="auto"/>
          <w:kern w:val="2"/>
          <w:sz w:val="32"/>
          <w:szCs w:val="32"/>
        </w:rPr>
        <w:t>“</w:t>
      </w:r>
      <w:r>
        <w:rPr>
          <w:rFonts w:hAnsi="仿宋_GB2312"/>
          <w:sz w:val="32"/>
          <w:szCs w:val="32"/>
        </w:rPr>
        <w:t>网格</w:t>
      </w:r>
      <w:r>
        <w:rPr>
          <w:rFonts w:hint="eastAsia" w:ascii="仿宋_GB2312" w:hAnsi="仿宋_GB2312" w:cs="仿宋_GB2312"/>
          <w:sz w:val="32"/>
          <w:szCs w:val="32"/>
        </w:rPr>
        <w:t>嘻乐会”、“光合作用”“兴兴连星”运动会等各类丰富多彩的网格活动品牌</w:t>
      </w:r>
      <w:r>
        <w:rPr>
          <w:color w:val="auto"/>
          <w:kern w:val="2"/>
          <w:sz w:val="32"/>
          <w:szCs w:val="32"/>
        </w:rPr>
        <w:t>，全方位、多维度展现南阳基层社会治理“共建、共治、共享”新亮点，形成强劲的外宣效应和社会认同，持续放大我镇社会治理工作的影响力和号召力。</w:t>
      </w:r>
    </w:p>
    <w:p w14:paraId="7F4E1AB0">
      <w:pPr>
        <w:widowControl w:val="0"/>
        <w:spacing w:line="560" w:lineRule="exact"/>
        <w:ind w:firstLine="640" w:firstLineChars="200"/>
        <w:outlineLvl w:val="0"/>
        <w:rPr>
          <w:rFonts w:eastAsia="黑体"/>
          <w:color w:val="auto"/>
          <w:sz w:val="32"/>
          <w:szCs w:val="32"/>
        </w:rPr>
      </w:pPr>
      <w:r>
        <w:rPr>
          <w:rFonts w:eastAsia="黑体"/>
          <w:color w:val="auto"/>
          <w:sz w:val="32"/>
          <w:szCs w:val="32"/>
        </w:rPr>
        <w:t>六、精准聚焦主线，推动党的建设</w:t>
      </w:r>
      <w:r>
        <w:rPr>
          <w:rFonts w:hint="eastAsia" w:eastAsia="黑体"/>
          <w:color w:val="auto"/>
          <w:sz w:val="32"/>
          <w:szCs w:val="32"/>
        </w:rPr>
        <w:t>靶向引领</w:t>
      </w:r>
    </w:p>
    <w:p w14:paraId="53192CED">
      <w:pPr>
        <w:pStyle w:val="6"/>
        <w:widowControl w:val="0"/>
        <w:spacing w:before="0" w:beforeAutospacing="0" w:after="0" w:line="560" w:lineRule="exact"/>
        <w:ind w:firstLine="643" w:firstLineChars="200"/>
        <w:outlineLvl w:val="1"/>
        <w:rPr>
          <w:rFonts w:cs="Times New Roman"/>
          <w:color w:val="auto"/>
          <w:kern w:val="2"/>
          <w:sz w:val="32"/>
          <w:szCs w:val="32"/>
        </w:rPr>
      </w:pPr>
      <w:r>
        <w:rPr>
          <w:rFonts w:eastAsia="楷体_GB2312" w:cs="Times New Roman"/>
          <w:b/>
          <w:bCs/>
          <w:color w:val="auto"/>
          <w:sz w:val="32"/>
          <w:szCs w:val="32"/>
        </w:rPr>
        <w:t>调优配强队伍，</w:t>
      </w:r>
      <w:r>
        <w:rPr>
          <w:rFonts w:hint="eastAsia" w:eastAsia="楷体_GB2312" w:cs="Times New Roman"/>
          <w:b/>
          <w:bCs/>
          <w:color w:val="auto"/>
          <w:sz w:val="32"/>
          <w:szCs w:val="32"/>
        </w:rPr>
        <w:t>建强</w:t>
      </w:r>
      <w:r>
        <w:rPr>
          <w:rFonts w:eastAsia="楷体_GB2312" w:cs="Times New Roman"/>
          <w:b/>
          <w:bCs/>
          <w:color w:val="auto"/>
          <w:sz w:val="32"/>
          <w:szCs w:val="32"/>
        </w:rPr>
        <w:t>红色堡垒</w:t>
      </w:r>
      <w:r>
        <w:rPr>
          <w:rFonts w:hint="eastAsia" w:eastAsia="楷体_GB2312" w:cs="Times New Roman"/>
          <w:b/>
          <w:bCs/>
          <w:color w:val="auto"/>
          <w:sz w:val="32"/>
          <w:szCs w:val="32"/>
        </w:rPr>
        <w:t>。</w:t>
      </w:r>
      <w:r>
        <w:rPr>
          <w:rFonts w:cs="Times New Roman"/>
          <w:color w:val="auto"/>
          <w:kern w:val="2"/>
          <w:sz w:val="32"/>
          <w:szCs w:val="32"/>
        </w:rPr>
        <w:t>依托“初心向阳”党建品牌，开展南阳镇“青阳荟”年轻干部培养锻造行动，在选配、培育、考核、监督上聚焦用力。以业务培训、案例研讨、实境教学等方式，分条线开展小班化、拉练式、差异化干部专项培训，提升专业能力。优化考核，实施激励干部担当作为重点项目，结合三项机制，形成干部“能上能下”的鲜明导向。优化“两企三新”党组织党建指导机制，不断扩大“双有”覆盖，通过建立“联系、服务、凝聚”三张清单，有效整合各方资源，合力推进“红新驿站”“司机之家”建设，充分激发新业态新就业群体党建活力。</w:t>
      </w:r>
      <w:r>
        <w:rPr>
          <w:rFonts w:hint="eastAsia" w:cs="Times New Roman"/>
          <w:color w:val="auto"/>
          <w:kern w:val="2"/>
          <w:sz w:val="32"/>
          <w:szCs w:val="32"/>
        </w:rPr>
        <w:t>今年以来，新提拔使用村支部书记4名、中层干部8名，有效提升了干事创业的精气神。为明年村“两委”换届谋篇布局、分析研判，建立完善“后备人选库”，确保储备足、质量优。</w:t>
      </w:r>
    </w:p>
    <w:p w14:paraId="53CA0719">
      <w:pPr>
        <w:widowControl w:val="0"/>
        <w:spacing w:line="560" w:lineRule="exact"/>
        <w:ind w:firstLine="643" w:firstLineChars="200"/>
        <w:jc w:val="left"/>
        <w:outlineLvl w:val="1"/>
        <w:rPr>
          <w:color w:val="auto"/>
          <w:kern w:val="2"/>
          <w:sz w:val="32"/>
          <w:szCs w:val="32"/>
        </w:rPr>
      </w:pPr>
      <w:r>
        <w:rPr>
          <w:rFonts w:hint="eastAsia" w:ascii="楷体_GB2312" w:hAnsi="楷体_GB2312" w:eastAsia="楷体_GB2312" w:cs="楷体_GB2312"/>
          <w:b/>
          <w:bCs/>
          <w:color w:val="auto"/>
          <w:kern w:val="2"/>
          <w:sz w:val="32"/>
          <w:szCs w:val="32"/>
        </w:rPr>
        <w:t>持续正风肃纪，涵养清风正气。</w:t>
      </w:r>
      <w:r>
        <w:rPr>
          <w:color w:val="auto"/>
          <w:kern w:val="2"/>
          <w:sz w:val="32"/>
          <w:szCs w:val="32"/>
        </w:rPr>
        <w:t>以“三治三促”作风提升专项行动</w:t>
      </w:r>
      <w:r>
        <w:rPr>
          <w:rFonts w:hint="eastAsia"/>
          <w:color w:val="auto"/>
          <w:kern w:val="2"/>
          <w:sz w:val="32"/>
          <w:szCs w:val="32"/>
        </w:rPr>
        <w:t>、党纪学习教育、十四届市委第八轮巡察工作</w:t>
      </w:r>
      <w:r>
        <w:rPr>
          <w:color w:val="auto"/>
          <w:kern w:val="2"/>
          <w:sz w:val="32"/>
          <w:szCs w:val="32"/>
        </w:rPr>
        <w:t>为契机，保持“探头”常亮、“利剑”高悬，针对当前重点工作落实情况，持续开展精准监督。积极探索“纪检+”联动模式，激发协同监督效能</w:t>
      </w:r>
      <w:r>
        <w:rPr>
          <w:rFonts w:hint="eastAsia"/>
          <w:color w:val="auto"/>
          <w:kern w:val="2"/>
          <w:sz w:val="32"/>
          <w:szCs w:val="32"/>
        </w:rPr>
        <w:t>。</w:t>
      </w:r>
      <w:r>
        <w:rPr>
          <w:color w:val="auto"/>
          <w:kern w:val="2"/>
          <w:sz w:val="32"/>
          <w:szCs w:val="32"/>
        </w:rPr>
        <w:t>依托专项整治、信访举报等渠道，深挖案源线索，靶向整治突出问题。持续打造“清风润阳”廉洁文化品牌，以“文化育廉、教育促廉、活动践廉”为着力点，推动廉洁文化建设实起来。</w:t>
      </w:r>
    </w:p>
    <w:p w14:paraId="087F2712">
      <w:pPr>
        <w:widowControl w:val="0"/>
        <w:spacing w:line="560" w:lineRule="exact"/>
        <w:ind w:firstLine="643" w:firstLineChars="200"/>
        <w:rPr>
          <w:color w:val="auto"/>
          <w:kern w:val="2"/>
          <w:sz w:val="32"/>
          <w:szCs w:val="32"/>
        </w:rPr>
      </w:pPr>
      <w:r>
        <w:rPr>
          <w:rFonts w:hint="eastAsia" w:ascii="楷体_GB2312" w:hAnsi="楷体_GB2312" w:eastAsia="楷体_GB2312" w:cs="楷体_GB2312"/>
          <w:b/>
          <w:bCs/>
          <w:color w:val="auto"/>
          <w:kern w:val="2"/>
          <w:sz w:val="32"/>
          <w:szCs w:val="32"/>
        </w:rPr>
        <w:t>做大本土品牌，孕育文明善治。</w:t>
      </w:r>
      <w:r>
        <w:rPr>
          <w:color w:val="auto"/>
          <w:kern w:val="2"/>
          <w:sz w:val="32"/>
          <w:szCs w:val="32"/>
        </w:rPr>
        <w:t>持续深化“新风润阳·礼遇万家”—“文明善治”积分制管理项目，通过将积分评定细则与农村“人居环境”“拆违控违”等中心工作、重点难点工作有机结合，鼓励引导全民参与积分争创。开发“文明善举”积分银行小程序，增加村民“随手拍”模块，激发农村社会群众的“自治+智治”活力，真正让文明新风从外在要求逐渐转变为内在需求。3年来，</w:t>
      </w:r>
      <w:r>
        <w:rPr>
          <w:rFonts w:hint="eastAsia"/>
          <w:color w:val="auto"/>
          <w:kern w:val="2"/>
          <w:sz w:val="32"/>
          <w:szCs w:val="32"/>
        </w:rPr>
        <w:t>全镇</w:t>
      </w:r>
      <w:r>
        <w:rPr>
          <w:color w:val="auto"/>
          <w:kern w:val="2"/>
          <w:sz w:val="32"/>
          <w:szCs w:val="32"/>
        </w:rPr>
        <w:t>累计有1.5万多名村民享受到积分兑换的福利，更有138户星级户享受到爱心企业提供的免费体检、存贷款利率优惠、赠送家财险、减免有线电视费等额外优惠。</w:t>
      </w:r>
    </w:p>
    <w:p w14:paraId="30744553">
      <w:pPr>
        <w:spacing w:line="560" w:lineRule="exact"/>
        <w:rPr>
          <w:sz w:val="32"/>
          <w:szCs w:val="32"/>
        </w:rPr>
      </w:pPr>
      <w:r>
        <w:rPr>
          <w:rFonts w:hint="eastAsia"/>
          <w:sz w:val="32"/>
          <w:szCs w:val="32"/>
          <w:lang w:val="en-US" w:eastAsia="zh-CN"/>
        </w:rPr>
        <w:t>2025年</w:t>
      </w:r>
      <w:bookmarkStart w:id="0" w:name="_GoBack"/>
      <w:bookmarkEnd w:id="0"/>
      <w:r>
        <w:rPr>
          <w:rFonts w:hint="eastAsia"/>
          <w:sz w:val="32"/>
          <w:szCs w:val="32"/>
        </w:rPr>
        <w:t>，南阳镇将紧紧围绕市委十四届八次全会</w:t>
      </w:r>
      <w:r>
        <w:rPr>
          <w:rFonts w:hint="eastAsia"/>
          <w:sz w:val="32"/>
          <w:szCs w:val="32"/>
          <w:lang w:val="en-US" w:eastAsia="zh-CN"/>
        </w:rPr>
        <w:t>和全市招商引资暨项目建设推进会</w:t>
      </w:r>
      <w:r>
        <w:rPr>
          <w:rFonts w:hint="eastAsia"/>
          <w:sz w:val="32"/>
          <w:szCs w:val="32"/>
        </w:rPr>
        <w:t>安排部署，紧密结合南阳实际，以钉钉子精神抓好任务落实，坚定“力拔头筹、多作贡献”的信心决心，努力为跨江向海奔赴“下一个千亿”贡献更多南阳份额。</w:t>
      </w:r>
    </w:p>
    <w:p w14:paraId="77943FF0">
      <w:pPr>
        <w:pStyle w:val="25"/>
        <w:numPr>
          <w:ilvl w:val="0"/>
          <w:numId w:val="1"/>
        </w:numPr>
        <w:spacing w:line="560" w:lineRule="exact"/>
        <w:ind w:firstLineChars="0"/>
        <w:rPr>
          <w:rFonts w:eastAsia="黑体"/>
          <w:color w:val="auto"/>
          <w:sz w:val="32"/>
          <w:szCs w:val="32"/>
        </w:rPr>
      </w:pPr>
      <w:r>
        <w:rPr>
          <w:rFonts w:hint="eastAsia" w:eastAsia="黑体"/>
          <w:color w:val="auto"/>
          <w:sz w:val="32"/>
          <w:szCs w:val="32"/>
        </w:rPr>
        <w:t>坚定信心，争取多做贡献。</w:t>
      </w:r>
    </w:p>
    <w:p w14:paraId="0D65E2A3">
      <w:pPr>
        <w:spacing w:line="560" w:lineRule="exact"/>
        <w:rPr>
          <w:sz w:val="32"/>
          <w:szCs w:val="32"/>
        </w:rPr>
      </w:pPr>
      <w:r>
        <w:rPr>
          <w:rFonts w:hint="eastAsia" w:ascii="楷体_GB2312" w:hAnsi="楷体_GB2312" w:eastAsia="楷体_GB2312" w:cs="楷体_GB2312"/>
          <w:b/>
          <w:bCs/>
          <w:sz w:val="32"/>
          <w:szCs w:val="32"/>
        </w:rPr>
        <w:t>做大总量，巩固基本盘。</w:t>
      </w:r>
      <w:r>
        <w:rPr>
          <w:rFonts w:hint="eastAsia"/>
          <w:sz w:val="32"/>
          <w:szCs w:val="32"/>
        </w:rPr>
        <w:t>聚焦重点，把握关键，全年确保神通阀门、飞虎针业、京海申、华东润滑等龙头企业应税销售增长不低于10%；神通核能、朗峰新材料等成长性较好企业不</w:t>
      </w:r>
      <w:r>
        <w:rPr>
          <w:sz w:val="32"/>
          <w:szCs w:val="32"/>
        </w:rPr>
        <w:t>低于20%</w:t>
      </w:r>
      <w:r>
        <w:rPr>
          <w:rFonts w:hint="eastAsia"/>
          <w:sz w:val="32"/>
          <w:szCs w:val="32"/>
        </w:rPr>
        <w:t>；</w:t>
      </w:r>
      <w:r>
        <w:rPr>
          <w:sz w:val="32"/>
          <w:szCs w:val="32"/>
        </w:rPr>
        <w:t>推动中农批等优质服务业企业量质齐升。全年实现规上工业总产值27.5亿元，增长12.8%</w:t>
      </w:r>
      <w:r>
        <w:rPr>
          <w:rFonts w:hint="eastAsia"/>
          <w:sz w:val="32"/>
          <w:szCs w:val="32"/>
        </w:rPr>
        <w:t>；</w:t>
      </w:r>
      <w:r>
        <w:rPr>
          <w:sz w:val="32"/>
          <w:szCs w:val="32"/>
        </w:rPr>
        <w:t>规模工业应税销售23.56亿元，增幅20%；全社会固定资产投资7亿元；新增规上工业企业5家。</w:t>
      </w:r>
    </w:p>
    <w:p w14:paraId="18B431DA">
      <w:pPr>
        <w:spacing w:line="560" w:lineRule="exact"/>
        <w:rPr>
          <w:sz w:val="32"/>
          <w:szCs w:val="32"/>
        </w:rPr>
      </w:pPr>
      <w:r>
        <w:rPr>
          <w:rFonts w:hint="eastAsia" w:ascii="楷体_GB2312" w:hAnsi="楷体_GB2312" w:eastAsia="楷体_GB2312" w:cs="楷体_GB2312"/>
          <w:b/>
          <w:bCs/>
          <w:sz w:val="32"/>
          <w:szCs w:val="32"/>
        </w:rPr>
        <w:t>谋新求变，壮大增长级。</w:t>
      </w:r>
      <w:r>
        <w:rPr>
          <w:rFonts w:hint="eastAsia"/>
          <w:sz w:val="32"/>
          <w:szCs w:val="32"/>
        </w:rPr>
        <w:t>加快提档升级，做强产业硬支撑，围绕传统产业“存量焕新”、新型产业“增量壮大”和未来产业“变量突破”，加快推动传统阀门制造向核电、半导体以及氢能阀门转型，着力推进PCS逆变器、硅基OLED微显示屏、神通新能源等一批项目落地投产，协助神通阀门申报国家级企业技术中心，积极培育以北京四象为代表的商业航天等未来产业发展，引导相关上下游产业落户园区。</w:t>
      </w:r>
    </w:p>
    <w:p w14:paraId="53E9393B">
      <w:pPr>
        <w:spacing w:line="560" w:lineRule="exact"/>
        <w:rPr>
          <w:rFonts w:hint="eastAsia" w:ascii="仿宋_GB2312" w:hAnsi="仿宋_GB2312" w:cs="仿宋_GB2312"/>
          <w:sz w:val="32"/>
          <w:szCs w:val="32"/>
        </w:rPr>
      </w:pPr>
      <w:r>
        <w:rPr>
          <w:rFonts w:hint="eastAsia" w:ascii="楷体_GB2312" w:hAnsi="楷体_GB2312" w:eastAsia="楷体_GB2312" w:cs="楷体_GB2312"/>
          <w:b/>
          <w:bCs/>
          <w:sz w:val="32"/>
          <w:szCs w:val="32"/>
        </w:rPr>
        <w:t>把握机遇，培育潜力板。</w:t>
      </w:r>
      <w:r>
        <w:rPr>
          <w:rFonts w:hint="default" w:ascii="Times New Roman" w:hAnsi="Times New Roman" w:cs="Times New Roman"/>
          <w:sz w:val="32"/>
          <w:szCs w:val="32"/>
        </w:rPr>
        <w:t>加快启东·吴江高端制造产业园开发建设，确保园区规划建设、惠企政策以及体制机制框架全面拉开。不断优化全域项目招引、落地、建设、投产达效等“全周期”服务机制，实现专班化运作、扁平化管理，确保园区项目开工一批、竣工一批、储备一批、谋划一批，全力打造具有“新质”辨识度的产业项目集群。全年完成签约注册项目9个</w:t>
      </w:r>
      <w:r>
        <w:rPr>
          <w:rFonts w:hint="default" w:ascii="Times New Roman" w:hAnsi="Times New Roman" w:cs="Times New Roman"/>
          <w:snapToGrid w:val="0"/>
          <w:spacing w:val="-6"/>
          <w:sz w:val="32"/>
          <w:szCs w:val="32"/>
        </w:rPr>
        <w:t>，</w:t>
      </w:r>
      <w:r>
        <w:rPr>
          <w:rFonts w:hint="default" w:ascii="Times New Roman" w:hAnsi="Times New Roman" w:cs="Times New Roman"/>
          <w:kern w:val="2"/>
          <w:sz w:val="32"/>
          <w:szCs w:val="32"/>
          <w:lang w:bidi="ar"/>
        </w:rPr>
        <w:t>开工建设项目7个，竣工项目3个，</w:t>
      </w:r>
      <w:r>
        <w:rPr>
          <w:rFonts w:hint="default" w:ascii="Times New Roman" w:hAnsi="Times New Roman" w:cs="Times New Roman"/>
          <w:snapToGrid w:val="0"/>
          <w:spacing w:val="-6"/>
          <w:sz w:val="32"/>
          <w:szCs w:val="32"/>
        </w:rPr>
        <w:t>四季度拟签约项目3个。</w:t>
      </w:r>
    </w:p>
    <w:p w14:paraId="35457FC0">
      <w:pPr>
        <w:pStyle w:val="25"/>
        <w:numPr>
          <w:ilvl w:val="0"/>
          <w:numId w:val="1"/>
        </w:numPr>
        <w:spacing w:line="560" w:lineRule="exact"/>
        <w:ind w:firstLineChars="0"/>
        <w:rPr>
          <w:rFonts w:eastAsia="黑体"/>
          <w:color w:val="auto"/>
          <w:sz w:val="32"/>
          <w:szCs w:val="32"/>
        </w:rPr>
      </w:pPr>
      <w:r>
        <w:rPr>
          <w:rFonts w:hint="eastAsia" w:eastAsia="黑体"/>
          <w:color w:val="auto"/>
          <w:sz w:val="32"/>
          <w:szCs w:val="32"/>
        </w:rPr>
        <w:t>盘点谋划，落实“三保”要求。</w:t>
      </w:r>
    </w:p>
    <w:p w14:paraId="4642B121">
      <w:pPr>
        <w:spacing w:line="560" w:lineRule="exact"/>
        <w:rPr>
          <w:sz w:val="32"/>
          <w:szCs w:val="32"/>
        </w:rPr>
      </w:pPr>
      <w:r>
        <w:rPr>
          <w:rFonts w:hint="eastAsia" w:ascii="楷体_GB2312" w:hAnsi="楷体_GB2312" w:eastAsia="楷体_GB2312" w:cs="楷体_GB2312"/>
          <w:b/>
          <w:bCs/>
          <w:sz w:val="32"/>
          <w:szCs w:val="32"/>
        </w:rPr>
        <w:t>摸清家底强管理。</w:t>
      </w:r>
      <w:r>
        <w:rPr>
          <w:rFonts w:hint="eastAsia"/>
          <w:sz w:val="32"/>
          <w:szCs w:val="32"/>
        </w:rPr>
        <w:t>全面盘点清查国有资产，对前期尚未登记在册的老少直乡政府大楼、永和水井站、少直技校、原聚阳建筑站等国有资产进行精准管理，一手抓存量盘活、一手抓荒废利用，确保国有资产保值增值。规范农村集体“三资”管理运行，全面排查起底，摸清村集体“三资”家底，着力解决村级“三资”管理不规范、监督和公开不到位等突出问题，推动农村集体经济健康发展。</w:t>
      </w:r>
    </w:p>
    <w:p w14:paraId="07922AAA">
      <w:pPr>
        <w:spacing w:line="560" w:lineRule="exact"/>
        <w:rPr>
          <w:sz w:val="32"/>
          <w:szCs w:val="32"/>
        </w:rPr>
      </w:pPr>
      <w:r>
        <w:rPr>
          <w:rFonts w:hint="eastAsia" w:ascii="楷体_GB2312" w:hAnsi="楷体_GB2312" w:eastAsia="楷体_GB2312" w:cs="楷体_GB2312"/>
          <w:b/>
          <w:bCs/>
          <w:sz w:val="32"/>
          <w:szCs w:val="32"/>
        </w:rPr>
        <w:t>开源节流保运行。</w:t>
      </w:r>
      <w:r>
        <w:rPr>
          <w:rFonts w:hint="eastAsia"/>
          <w:sz w:val="32"/>
          <w:szCs w:val="32"/>
        </w:rPr>
        <w:t>加强财政收入管理，强化企业经济运行调度，会同税务部门分析研判，做到“应收尽收、颗粒归仓”，确保完成一般公共预</w:t>
      </w:r>
      <w:r>
        <w:rPr>
          <w:rFonts w:hint="eastAsia"/>
          <w:color w:val="auto"/>
          <w:sz w:val="32"/>
          <w:szCs w:val="32"/>
        </w:rPr>
        <w:t>算收入。积极向上争取创建国家级现代农业产业园项目、企业入规、科创项目认定、高企申报等专项奖补资金，做好补助资金项目申报工作，提高资金使用效益。以推进澳兴、中友地块出</w:t>
      </w:r>
      <w:r>
        <w:rPr>
          <w:rFonts w:hint="eastAsia"/>
          <w:sz w:val="32"/>
          <w:szCs w:val="32"/>
        </w:rPr>
        <w:t>让为重点，加大土地招商力度，全力增加财政收入。同时，坚决贯彻落实“过紧日子”要求，严控“三公”经费支出，把有限财力用在发展紧要处。</w:t>
      </w:r>
    </w:p>
    <w:p w14:paraId="0D7B6FE9">
      <w:pPr>
        <w:spacing w:line="560" w:lineRule="exact"/>
        <w:rPr>
          <w:sz w:val="32"/>
          <w:szCs w:val="32"/>
        </w:rPr>
      </w:pPr>
      <w:r>
        <w:rPr>
          <w:rFonts w:hint="eastAsia" w:ascii="楷体_GB2312" w:hAnsi="楷体_GB2312" w:eastAsia="楷体_GB2312" w:cs="楷体_GB2312"/>
          <w:b/>
          <w:bCs/>
          <w:sz w:val="32"/>
          <w:szCs w:val="32"/>
        </w:rPr>
        <w:t>谋划长远促发展。</w:t>
      </w:r>
      <w:r>
        <w:rPr>
          <w:rFonts w:hint="eastAsia"/>
          <w:sz w:val="32"/>
          <w:szCs w:val="32"/>
        </w:rPr>
        <w:t>按月开展“三保”运行监测，逐月分析财务运行状况，同步做好年底资金盘点使用，对各类工程项目建设分级分类，不断优化财政支出结构，压减非必要项目支出。科学统筹各类资金优先保障工资发放、日常运转、基本民生支出需求。</w:t>
      </w:r>
    </w:p>
    <w:p w14:paraId="5381014E">
      <w:pPr>
        <w:pStyle w:val="25"/>
        <w:numPr>
          <w:ilvl w:val="0"/>
          <w:numId w:val="1"/>
        </w:numPr>
        <w:spacing w:line="560" w:lineRule="exact"/>
        <w:ind w:firstLineChars="0"/>
        <w:rPr>
          <w:rFonts w:eastAsia="黑体"/>
          <w:color w:val="auto"/>
          <w:sz w:val="32"/>
          <w:szCs w:val="32"/>
        </w:rPr>
      </w:pPr>
      <w:r>
        <w:rPr>
          <w:rFonts w:hint="eastAsia" w:eastAsia="黑体"/>
          <w:color w:val="auto"/>
          <w:sz w:val="32"/>
          <w:szCs w:val="32"/>
        </w:rPr>
        <w:t>统筹发展，兜牢兜实民生。</w:t>
      </w:r>
    </w:p>
    <w:p w14:paraId="171BE801">
      <w:pPr>
        <w:spacing w:line="560" w:lineRule="exact"/>
        <w:rPr>
          <w:sz w:val="32"/>
          <w:szCs w:val="32"/>
        </w:rPr>
      </w:pPr>
      <w:r>
        <w:rPr>
          <w:rFonts w:hint="eastAsia" w:ascii="楷体_GB2312" w:hAnsi="楷体_GB2312" w:eastAsia="楷体_GB2312" w:cs="楷体_GB2312"/>
          <w:b/>
          <w:bCs/>
          <w:sz w:val="32"/>
          <w:szCs w:val="32"/>
        </w:rPr>
        <w:t>拧紧责任链条，守牢安全底线。</w:t>
      </w:r>
      <w:r>
        <w:rPr>
          <w:rFonts w:hint="eastAsia"/>
          <w:sz w:val="32"/>
          <w:szCs w:val="32"/>
        </w:rPr>
        <w:t>坚持底线思维和极限思维，坚决防范和遏制安全生产事故发生。扎实做好安全生产检查，督促做好各级问题隐患监管平台填报闭环，不折不扣落实“打通生命通道”“破窗行动”专项行动，高标准开展好电动自行车行全面消防检查，锲而不舍地把安全生产推向更高的水平。</w:t>
      </w:r>
    </w:p>
    <w:p w14:paraId="24A01999">
      <w:pPr>
        <w:spacing w:line="560" w:lineRule="exact"/>
        <w:rPr>
          <w:sz w:val="32"/>
          <w:szCs w:val="32"/>
        </w:rPr>
      </w:pPr>
      <w:r>
        <w:rPr>
          <w:rFonts w:hint="eastAsia" w:ascii="楷体_GB2312" w:hAnsi="楷体_GB2312" w:eastAsia="楷体_GB2312" w:cs="楷体_GB2312"/>
          <w:b/>
          <w:bCs/>
          <w:sz w:val="32"/>
          <w:szCs w:val="32"/>
        </w:rPr>
        <w:t>扛起责任担当，把牢生态红线。</w:t>
      </w:r>
      <w:r>
        <w:rPr>
          <w:rFonts w:hint="eastAsia"/>
          <w:sz w:val="32"/>
          <w:szCs w:val="32"/>
        </w:rPr>
        <w:t>凝心聚力打好蓝天、碧水、净土保卫战。围绕推进企业废气排口视频监控联网、生物质锅炉淘汰、国四淘汰等工作，大力攻坚大气治理。以深入实施农村生活污水治理项目为抓手，全力做好通启运河塘芦港闸断面总氮整治工作。切实做好突出生态环境问题排查整治工作，迎接第三轮生态环境保护督察。</w:t>
      </w:r>
    </w:p>
    <w:p w14:paraId="2D02D501">
      <w:pPr>
        <w:spacing w:line="560" w:lineRule="exact"/>
      </w:pPr>
      <w:r>
        <w:rPr>
          <w:rFonts w:hint="eastAsia" w:ascii="楷体_GB2312" w:hAnsi="楷体_GB2312" w:eastAsia="楷体_GB2312" w:cs="楷体_GB2312"/>
          <w:b/>
          <w:bCs/>
          <w:sz w:val="32"/>
          <w:szCs w:val="32"/>
        </w:rPr>
        <w:t>紧绷责任之弦，筑牢维稳防线。</w:t>
      </w:r>
      <w:r>
        <w:rPr>
          <w:rFonts w:hint="eastAsia"/>
          <w:sz w:val="32"/>
          <w:szCs w:val="32"/>
        </w:rPr>
        <w:t>加强矛盾纠纷源头排查化解工作，常态化开展社会矛盾纠纷大排查大起底大化解。深入推进信访积案“大起底大攻坚大化解”行动，一体推进集中交办信访事项的化解稳定。持续减控越级上访。加强思想引导、组织关心和法治教育，强化应急力量，确保大局稳定可控。</w:t>
      </w:r>
    </w:p>
    <w:p w14:paraId="6177EBDE">
      <w:pPr>
        <w:spacing w:line="560" w:lineRule="exact"/>
        <w:ind w:firstLine="0"/>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0CD3A-6F5F-4B5E-ACCE-898A9F7951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CE9CF67-7CEF-49ED-88BF-D30B63869602}"/>
  </w:font>
  <w:font w:name="DejaVu Sans">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3B3B23A4-35B6-473B-9239-A6D2CFF21C9F}"/>
  </w:font>
  <w:font w:name="方正小标宋_GBK">
    <w:panose1 w:val="03000509000000000000"/>
    <w:charset w:val="86"/>
    <w:family w:val="script"/>
    <w:pitch w:val="default"/>
    <w:sig w:usb0="00000001" w:usb1="080E0000" w:usb2="00000000" w:usb3="00000000" w:csb0="00040000" w:csb1="00000000"/>
    <w:embedRegular r:id="rId4" w:fontKey="{1568FC0A-0D02-45B6-A00F-2C91FA730AC7}"/>
  </w:font>
  <w:font w:name="仿宋">
    <w:panose1 w:val="02010609060101010101"/>
    <w:charset w:val="86"/>
    <w:family w:val="modern"/>
    <w:pitch w:val="default"/>
    <w:sig w:usb0="800002BF" w:usb1="38CF7CFA" w:usb2="00000016" w:usb3="00000000" w:csb0="00040001" w:csb1="00000000"/>
    <w:embedRegular r:id="rId5" w:fontKey="{DFFB13CA-2480-44E7-88E4-A0A8E5B86C8F}"/>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45D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370EA">
                          <w:pPr>
                            <w:pStyle w:val="9"/>
                            <w:ind w:firstLine="0"/>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1370EA">
                    <w:pPr>
                      <w:pStyle w:val="9"/>
                      <w:ind w:firstLine="0"/>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r>
                      <w:rPr>
                        <w:sz w:val="28"/>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C46BA"/>
    <w:multiLevelType w:val="multilevel"/>
    <w:tmpl w:val="74EC46BA"/>
    <w:lvl w:ilvl="0" w:tentative="0">
      <w:start w:val="1"/>
      <w:numFmt w:val="japaneseCounting"/>
      <w:lvlText w:val="%1、"/>
      <w:lvlJc w:val="left"/>
      <w:pPr>
        <w:ind w:left="1343" w:hanging="720"/>
      </w:pPr>
      <w:rPr>
        <w:rFonts w:hint="default"/>
      </w:rPr>
    </w:lvl>
    <w:lvl w:ilvl="1" w:tentative="0">
      <w:start w:val="1"/>
      <w:numFmt w:val="lowerLetter"/>
      <w:lvlText w:val="%2)"/>
      <w:lvlJc w:val="left"/>
      <w:pPr>
        <w:ind w:left="1503" w:hanging="440"/>
      </w:pPr>
    </w:lvl>
    <w:lvl w:ilvl="2" w:tentative="0">
      <w:start w:val="1"/>
      <w:numFmt w:val="lowerRoman"/>
      <w:lvlText w:val="%3."/>
      <w:lvlJc w:val="right"/>
      <w:pPr>
        <w:ind w:left="1943" w:hanging="440"/>
      </w:pPr>
    </w:lvl>
    <w:lvl w:ilvl="3" w:tentative="0">
      <w:start w:val="1"/>
      <w:numFmt w:val="decimal"/>
      <w:lvlText w:val="%4."/>
      <w:lvlJc w:val="left"/>
      <w:pPr>
        <w:ind w:left="2383" w:hanging="440"/>
      </w:pPr>
    </w:lvl>
    <w:lvl w:ilvl="4" w:tentative="0">
      <w:start w:val="1"/>
      <w:numFmt w:val="lowerLetter"/>
      <w:lvlText w:val="%5)"/>
      <w:lvlJc w:val="left"/>
      <w:pPr>
        <w:ind w:left="2823" w:hanging="440"/>
      </w:pPr>
    </w:lvl>
    <w:lvl w:ilvl="5" w:tentative="0">
      <w:start w:val="1"/>
      <w:numFmt w:val="lowerRoman"/>
      <w:lvlText w:val="%6."/>
      <w:lvlJc w:val="right"/>
      <w:pPr>
        <w:ind w:left="3263" w:hanging="440"/>
      </w:pPr>
    </w:lvl>
    <w:lvl w:ilvl="6" w:tentative="0">
      <w:start w:val="1"/>
      <w:numFmt w:val="decimal"/>
      <w:lvlText w:val="%7."/>
      <w:lvlJc w:val="left"/>
      <w:pPr>
        <w:ind w:left="3703" w:hanging="440"/>
      </w:pPr>
    </w:lvl>
    <w:lvl w:ilvl="7" w:tentative="0">
      <w:start w:val="1"/>
      <w:numFmt w:val="lowerLetter"/>
      <w:lvlText w:val="%8)"/>
      <w:lvlJc w:val="left"/>
      <w:pPr>
        <w:ind w:left="4143" w:hanging="440"/>
      </w:pPr>
    </w:lvl>
    <w:lvl w:ilvl="8" w:tentative="0">
      <w:start w:val="1"/>
      <w:numFmt w:val="lowerRoman"/>
      <w:lvlText w:val="%9."/>
      <w:lvlJc w:val="right"/>
      <w:pPr>
        <w:ind w:left="458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jZlMmJmOWNmN2EzMjI5Zjk3Y2EyNGEyZjYwMWQifQ=="/>
  </w:docVars>
  <w:rsids>
    <w:rsidRoot w:val="55353B54"/>
    <w:rsid w:val="00022E2E"/>
    <w:rsid w:val="0003097D"/>
    <w:rsid w:val="000703B2"/>
    <w:rsid w:val="00075EF4"/>
    <w:rsid w:val="00084FDF"/>
    <w:rsid w:val="000907F6"/>
    <w:rsid w:val="000E41DF"/>
    <w:rsid w:val="0011760F"/>
    <w:rsid w:val="00133CAD"/>
    <w:rsid w:val="001373A1"/>
    <w:rsid w:val="001668AD"/>
    <w:rsid w:val="00181975"/>
    <w:rsid w:val="0018374B"/>
    <w:rsid w:val="00185F45"/>
    <w:rsid w:val="00215177"/>
    <w:rsid w:val="00217CFF"/>
    <w:rsid w:val="002276EF"/>
    <w:rsid w:val="002826CB"/>
    <w:rsid w:val="00297B26"/>
    <w:rsid w:val="002B0C62"/>
    <w:rsid w:val="002B247F"/>
    <w:rsid w:val="002C61F7"/>
    <w:rsid w:val="002D7F97"/>
    <w:rsid w:val="002E079E"/>
    <w:rsid w:val="002F4640"/>
    <w:rsid w:val="003175EA"/>
    <w:rsid w:val="00350830"/>
    <w:rsid w:val="00352D99"/>
    <w:rsid w:val="003627A8"/>
    <w:rsid w:val="003727FC"/>
    <w:rsid w:val="003B24DB"/>
    <w:rsid w:val="003D21B2"/>
    <w:rsid w:val="003E3B09"/>
    <w:rsid w:val="003F5F2A"/>
    <w:rsid w:val="003F7F63"/>
    <w:rsid w:val="00400299"/>
    <w:rsid w:val="00421C78"/>
    <w:rsid w:val="00474354"/>
    <w:rsid w:val="00496F19"/>
    <w:rsid w:val="004D1753"/>
    <w:rsid w:val="00523EB0"/>
    <w:rsid w:val="005449D8"/>
    <w:rsid w:val="00582C58"/>
    <w:rsid w:val="005862B8"/>
    <w:rsid w:val="005865DC"/>
    <w:rsid w:val="005932C4"/>
    <w:rsid w:val="005A3810"/>
    <w:rsid w:val="005B18B2"/>
    <w:rsid w:val="005B789E"/>
    <w:rsid w:val="005C2A9B"/>
    <w:rsid w:val="005E0AA6"/>
    <w:rsid w:val="005F44BB"/>
    <w:rsid w:val="006004AE"/>
    <w:rsid w:val="00645991"/>
    <w:rsid w:val="00655443"/>
    <w:rsid w:val="006911F9"/>
    <w:rsid w:val="006C6B96"/>
    <w:rsid w:val="00704336"/>
    <w:rsid w:val="007538D8"/>
    <w:rsid w:val="00772DD7"/>
    <w:rsid w:val="007730DE"/>
    <w:rsid w:val="007A6BF0"/>
    <w:rsid w:val="007D6A78"/>
    <w:rsid w:val="00800C0C"/>
    <w:rsid w:val="0082655A"/>
    <w:rsid w:val="008274E2"/>
    <w:rsid w:val="008953F8"/>
    <w:rsid w:val="008A2F1F"/>
    <w:rsid w:val="008B0EBB"/>
    <w:rsid w:val="008C3F53"/>
    <w:rsid w:val="008C5B68"/>
    <w:rsid w:val="008D138C"/>
    <w:rsid w:val="0093512E"/>
    <w:rsid w:val="00941C2B"/>
    <w:rsid w:val="0094345F"/>
    <w:rsid w:val="00952ADE"/>
    <w:rsid w:val="00A1104A"/>
    <w:rsid w:val="00A67D58"/>
    <w:rsid w:val="00A73D58"/>
    <w:rsid w:val="00A87833"/>
    <w:rsid w:val="00AB0783"/>
    <w:rsid w:val="00AE6E63"/>
    <w:rsid w:val="00AE79D0"/>
    <w:rsid w:val="00AF0027"/>
    <w:rsid w:val="00AF00F2"/>
    <w:rsid w:val="00B017C7"/>
    <w:rsid w:val="00B030A5"/>
    <w:rsid w:val="00B1622A"/>
    <w:rsid w:val="00B25867"/>
    <w:rsid w:val="00B51753"/>
    <w:rsid w:val="00B95804"/>
    <w:rsid w:val="00BA1008"/>
    <w:rsid w:val="00BB368D"/>
    <w:rsid w:val="00BD5A2F"/>
    <w:rsid w:val="00C1647E"/>
    <w:rsid w:val="00C175E9"/>
    <w:rsid w:val="00C57EBB"/>
    <w:rsid w:val="00D07686"/>
    <w:rsid w:val="00D33C18"/>
    <w:rsid w:val="00D57E6D"/>
    <w:rsid w:val="00D64AE1"/>
    <w:rsid w:val="00D70859"/>
    <w:rsid w:val="00D8493A"/>
    <w:rsid w:val="00DD6299"/>
    <w:rsid w:val="00DF38E4"/>
    <w:rsid w:val="00E17DB6"/>
    <w:rsid w:val="00E7280A"/>
    <w:rsid w:val="00E94669"/>
    <w:rsid w:val="00EC73D8"/>
    <w:rsid w:val="00EE2211"/>
    <w:rsid w:val="00F00460"/>
    <w:rsid w:val="00F06790"/>
    <w:rsid w:val="00F20670"/>
    <w:rsid w:val="00F62578"/>
    <w:rsid w:val="00F66DFC"/>
    <w:rsid w:val="00F7545D"/>
    <w:rsid w:val="00F86D35"/>
    <w:rsid w:val="01000645"/>
    <w:rsid w:val="010F1DA1"/>
    <w:rsid w:val="01194C53"/>
    <w:rsid w:val="011C44BE"/>
    <w:rsid w:val="011D2710"/>
    <w:rsid w:val="012810B4"/>
    <w:rsid w:val="01303AC5"/>
    <w:rsid w:val="01415CD2"/>
    <w:rsid w:val="014411B5"/>
    <w:rsid w:val="014632E9"/>
    <w:rsid w:val="0147778C"/>
    <w:rsid w:val="014A4B87"/>
    <w:rsid w:val="014C6B51"/>
    <w:rsid w:val="014D0B1B"/>
    <w:rsid w:val="01583748"/>
    <w:rsid w:val="01585192"/>
    <w:rsid w:val="015B3238"/>
    <w:rsid w:val="01657C13"/>
    <w:rsid w:val="016A295A"/>
    <w:rsid w:val="01802C9E"/>
    <w:rsid w:val="01825BAD"/>
    <w:rsid w:val="018A7679"/>
    <w:rsid w:val="018E7169"/>
    <w:rsid w:val="018F6A3E"/>
    <w:rsid w:val="01A249C3"/>
    <w:rsid w:val="01A4698D"/>
    <w:rsid w:val="01AA1AC9"/>
    <w:rsid w:val="01B34E22"/>
    <w:rsid w:val="01B841E6"/>
    <w:rsid w:val="01B91D0C"/>
    <w:rsid w:val="01C532E9"/>
    <w:rsid w:val="01C6253C"/>
    <w:rsid w:val="01C9322A"/>
    <w:rsid w:val="01CC1A40"/>
    <w:rsid w:val="01D408F4"/>
    <w:rsid w:val="01D40992"/>
    <w:rsid w:val="01DF5C17"/>
    <w:rsid w:val="01E200EE"/>
    <w:rsid w:val="01E52B01"/>
    <w:rsid w:val="01EC7DA7"/>
    <w:rsid w:val="01F176F8"/>
    <w:rsid w:val="01F50EF6"/>
    <w:rsid w:val="01FA47FF"/>
    <w:rsid w:val="01FC3BC2"/>
    <w:rsid w:val="02025461"/>
    <w:rsid w:val="02074A57"/>
    <w:rsid w:val="02167E21"/>
    <w:rsid w:val="02372A7C"/>
    <w:rsid w:val="02377801"/>
    <w:rsid w:val="02404D51"/>
    <w:rsid w:val="02411950"/>
    <w:rsid w:val="024A0BB7"/>
    <w:rsid w:val="024A69D2"/>
    <w:rsid w:val="024B505A"/>
    <w:rsid w:val="0250441F"/>
    <w:rsid w:val="0254278E"/>
    <w:rsid w:val="02554B69"/>
    <w:rsid w:val="02634861"/>
    <w:rsid w:val="026558D4"/>
    <w:rsid w:val="027A76EE"/>
    <w:rsid w:val="027C5214"/>
    <w:rsid w:val="027D71DE"/>
    <w:rsid w:val="028D692C"/>
    <w:rsid w:val="02A52788"/>
    <w:rsid w:val="02A816E8"/>
    <w:rsid w:val="02C1531D"/>
    <w:rsid w:val="02EB239A"/>
    <w:rsid w:val="02ED6112"/>
    <w:rsid w:val="030F2A9C"/>
    <w:rsid w:val="031440A1"/>
    <w:rsid w:val="0315118B"/>
    <w:rsid w:val="03253AFD"/>
    <w:rsid w:val="03367AB9"/>
    <w:rsid w:val="033D03EC"/>
    <w:rsid w:val="035C1802"/>
    <w:rsid w:val="035C7F22"/>
    <w:rsid w:val="03655CA8"/>
    <w:rsid w:val="038720C2"/>
    <w:rsid w:val="03890CB8"/>
    <w:rsid w:val="038C112E"/>
    <w:rsid w:val="038E43EA"/>
    <w:rsid w:val="0396162C"/>
    <w:rsid w:val="03962305"/>
    <w:rsid w:val="039C3694"/>
    <w:rsid w:val="03B53DFE"/>
    <w:rsid w:val="03B629A7"/>
    <w:rsid w:val="03B92498"/>
    <w:rsid w:val="03C350C4"/>
    <w:rsid w:val="03D03DF5"/>
    <w:rsid w:val="03D41080"/>
    <w:rsid w:val="03D746CC"/>
    <w:rsid w:val="03DC63CD"/>
    <w:rsid w:val="03EC461B"/>
    <w:rsid w:val="03F01A2E"/>
    <w:rsid w:val="03F05322"/>
    <w:rsid w:val="03F67248"/>
    <w:rsid w:val="04082AD7"/>
    <w:rsid w:val="04090D29"/>
    <w:rsid w:val="04123410"/>
    <w:rsid w:val="04293179"/>
    <w:rsid w:val="042E0790"/>
    <w:rsid w:val="04365896"/>
    <w:rsid w:val="04390EE3"/>
    <w:rsid w:val="043A6193"/>
    <w:rsid w:val="04406715"/>
    <w:rsid w:val="044E2BE0"/>
    <w:rsid w:val="046D3644"/>
    <w:rsid w:val="04787C5D"/>
    <w:rsid w:val="047D5273"/>
    <w:rsid w:val="049031F8"/>
    <w:rsid w:val="04936845"/>
    <w:rsid w:val="049802FF"/>
    <w:rsid w:val="04A33497"/>
    <w:rsid w:val="04AE6738"/>
    <w:rsid w:val="04D035DF"/>
    <w:rsid w:val="04D22ADA"/>
    <w:rsid w:val="04ED23F9"/>
    <w:rsid w:val="04F12D67"/>
    <w:rsid w:val="04F55751"/>
    <w:rsid w:val="04F82B4C"/>
    <w:rsid w:val="04FB7299"/>
    <w:rsid w:val="05085485"/>
    <w:rsid w:val="05090FD3"/>
    <w:rsid w:val="0525636F"/>
    <w:rsid w:val="052D4EEB"/>
    <w:rsid w:val="05332EA6"/>
    <w:rsid w:val="05351CA6"/>
    <w:rsid w:val="053E0EA6"/>
    <w:rsid w:val="05453FE3"/>
    <w:rsid w:val="05524952"/>
    <w:rsid w:val="056062C2"/>
    <w:rsid w:val="056106F1"/>
    <w:rsid w:val="05616943"/>
    <w:rsid w:val="05711EC1"/>
    <w:rsid w:val="05776166"/>
    <w:rsid w:val="05852631"/>
    <w:rsid w:val="058D14E6"/>
    <w:rsid w:val="05976809"/>
    <w:rsid w:val="0599432F"/>
    <w:rsid w:val="059E7B97"/>
    <w:rsid w:val="05A607FA"/>
    <w:rsid w:val="05A827C4"/>
    <w:rsid w:val="05AB4360"/>
    <w:rsid w:val="05AD1B88"/>
    <w:rsid w:val="05B04B7F"/>
    <w:rsid w:val="05B37835"/>
    <w:rsid w:val="05B747B5"/>
    <w:rsid w:val="05C57F1F"/>
    <w:rsid w:val="05D215EF"/>
    <w:rsid w:val="05D435B9"/>
    <w:rsid w:val="05E530D0"/>
    <w:rsid w:val="05E90496"/>
    <w:rsid w:val="06062903"/>
    <w:rsid w:val="06361B7E"/>
    <w:rsid w:val="06380251"/>
    <w:rsid w:val="06510766"/>
    <w:rsid w:val="06581AF4"/>
    <w:rsid w:val="06585F98"/>
    <w:rsid w:val="0664168D"/>
    <w:rsid w:val="06677F89"/>
    <w:rsid w:val="067032E2"/>
    <w:rsid w:val="06826B71"/>
    <w:rsid w:val="06850900"/>
    <w:rsid w:val="069D3DC3"/>
    <w:rsid w:val="06A50AB1"/>
    <w:rsid w:val="06B84C89"/>
    <w:rsid w:val="06BD41A6"/>
    <w:rsid w:val="06BF7DC5"/>
    <w:rsid w:val="06C13B3D"/>
    <w:rsid w:val="06D118A6"/>
    <w:rsid w:val="06D17EE2"/>
    <w:rsid w:val="06DE03FE"/>
    <w:rsid w:val="06F3181D"/>
    <w:rsid w:val="06FC4B75"/>
    <w:rsid w:val="070E48A8"/>
    <w:rsid w:val="071874D5"/>
    <w:rsid w:val="071A149F"/>
    <w:rsid w:val="071D689A"/>
    <w:rsid w:val="0721282E"/>
    <w:rsid w:val="0721638A"/>
    <w:rsid w:val="072C6FE0"/>
    <w:rsid w:val="072E0AA7"/>
    <w:rsid w:val="07350087"/>
    <w:rsid w:val="07380483"/>
    <w:rsid w:val="073A744C"/>
    <w:rsid w:val="073C1416"/>
    <w:rsid w:val="075A7AEE"/>
    <w:rsid w:val="075F463D"/>
    <w:rsid w:val="076B5857"/>
    <w:rsid w:val="078B7CA7"/>
    <w:rsid w:val="078E0C06"/>
    <w:rsid w:val="07941252"/>
    <w:rsid w:val="079E3E7E"/>
    <w:rsid w:val="07A525BE"/>
    <w:rsid w:val="07AB20F7"/>
    <w:rsid w:val="07B13BB2"/>
    <w:rsid w:val="07D258D6"/>
    <w:rsid w:val="07E37AE3"/>
    <w:rsid w:val="07E51AAD"/>
    <w:rsid w:val="07E6312F"/>
    <w:rsid w:val="07F910B5"/>
    <w:rsid w:val="07FB4E2D"/>
    <w:rsid w:val="07FB6BDB"/>
    <w:rsid w:val="07FC0BA5"/>
    <w:rsid w:val="07FC2953"/>
    <w:rsid w:val="08000695"/>
    <w:rsid w:val="08057A5A"/>
    <w:rsid w:val="08114650"/>
    <w:rsid w:val="08147C9D"/>
    <w:rsid w:val="08362309"/>
    <w:rsid w:val="083B49A8"/>
    <w:rsid w:val="083B791F"/>
    <w:rsid w:val="083D3697"/>
    <w:rsid w:val="083D5445"/>
    <w:rsid w:val="0841311E"/>
    <w:rsid w:val="08421137"/>
    <w:rsid w:val="084546D9"/>
    <w:rsid w:val="084A1910"/>
    <w:rsid w:val="08564759"/>
    <w:rsid w:val="08607386"/>
    <w:rsid w:val="08752E31"/>
    <w:rsid w:val="087C32B0"/>
    <w:rsid w:val="089963F4"/>
    <w:rsid w:val="089D5EE4"/>
    <w:rsid w:val="089D7C92"/>
    <w:rsid w:val="08BA0844"/>
    <w:rsid w:val="08BF22FE"/>
    <w:rsid w:val="08C276F9"/>
    <w:rsid w:val="08CA6E29"/>
    <w:rsid w:val="08D86725"/>
    <w:rsid w:val="08DA00CC"/>
    <w:rsid w:val="08DC4C5E"/>
    <w:rsid w:val="08E154C3"/>
    <w:rsid w:val="08E4407A"/>
    <w:rsid w:val="08F0070A"/>
    <w:rsid w:val="08F37BFC"/>
    <w:rsid w:val="08F96E52"/>
    <w:rsid w:val="091B505B"/>
    <w:rsid w:val="091C32AD"/>
    <w:rsid w:val="09271C52"/>
    <w:rsid w:val="092B7994"/>
    <w:rsid w:val="09371E95"/>
    <w:rsid w:val="093F6F9B"/>
    <w:rsid w:val="094445B2"/>
    <w:rsid w:val="0955056D"/>
    <w:rsid w:val="09552E52"/>
    <w:rsid w:val="0958005D"/>
    <w:rsid w:val="095F13EB"/>
    <w:rsid w:val="09615163"/>
    <w:rsid w:val="096E7880"/>
    <w:rsid w:val="097053A7"/>
    <w:rsid w:val="097529BD"/>
    <w:rsid w:val="098552F6"/>
    <w:rsid w:val="099D67A4"/>
    <w:rsid w:val="09B0364B"/>
    <w:rsid w:val="09B434E5"/>
    <w:rsid w:val="09BA4874"/>
    <w:rsid w:val="09CD27F9"/>
    <w:rsid w:val="09D902AC"/>
    <w:rsid w:val="09EB5D3E"/>
    <w:rsid w:val="09EC2307"/>
    <w:rsid w:val="09F2225F"/>
    <w:rsid w:val="09F61D50"/>
    <w:rsid w:val="09F73F54"/>
    <w:rsid w:val="09FE1EF2"/>
    <w:rsid w:val="0A0C3321"/>
    <w:rsid w:val="0A2E0B4E"/>
    <w:rsid w:val="0A405A40"/>
    <w:rsid w:val="0A432ABB"/>
    <w:rsid w:val="0A530F50"/>
    <w:rsid w:val="0A621193"/>
    <w:rsid w:val="0A6A7694"/>
    <w:rsid w:val="0A7B4003"/>
    <w:rsid w:val="0A82051F"/>
    <w:rsid w:val="0A8E1F88"/>
    <w:rsid w:val="0A9652E1"/>
    <w:rsid w:val="0A990F8B"/>
    <w:rsid w:val="0A9D21CB"/>
    <w:rsid w:val="0AA479FE"/>
    <w:rsid w:val="0AA814A7"/>
    <w:rsid w:val="0AC84ED3"/>
    <w:rsid w:val="0AC91212"/>
    <w:rsid w:val="0AD876A7"/>
    <w:rsid w:val="0ADA51CD"/>
    <w:rsid w:val="0ADD6A6C"/>
    <w:rsid w:val="0AE41BA8"/>
    <w:rsid w:val="0AE844D7"/>
    <w:rsid w:val="0B0A2C48"/>
    <w:rsid w:val="0B1F6CFA"/>
    <w:rsid w:val="0B24469B"/>
    <w:rsid w:val="0B332B30"/>
    <w:rsid w:val="0B3D40A6"/>
    <w:rsid w:val="0B564557"/>
    <w:rsid w:val="0B5D7BAD"/>
    <w:rsid w:val="0B633415"/>
    <w:rsid w:val="0B64654A"/>
    <w:rsid w:val="0B8769D7"/>
    <w:rsid w:val="0BB765A4"/>
    <w:rsid w:val="0BBE4AEF"/>
    <w:rsid w:val="0BC55E7E"/>
    <w:rsid w:val="0BC96FF0"/>
    <w:rsid w:val="0BCD088E"/>
    <w:rsid w:val="0BD065D0"/>
    <w:rsid w:val="0BD53BE7"/>
    <w:rsid w:val="0BE32BC9"/>
    <w:rsid w:val="0BF56037"/>
    <w:rsid w:val="0BF71DAF"/>
    <w:rsid w:val="0C0149DC"/>
    <w:rsid w:val="0C033E2C"/>
    <w:rsid w:val="0C1464BD"/>
    <w:rsid w:val="0C175FAD"/>
    <w:rsid w:val="0C2C4EA9"/>
    <w:rsid w:val="0C2F0127"/>
    <w:rsid w:val="0C4548C9"/>
    <w:rsid w:val="0C4B4C0A"/>
    <w:rsid w:val="0C526FE5"/>
    <w:rsid w:val="0C542D5E"/>
    <w:rsid w:val="0C590374"/>
    <w:rsid w:val="0C5E1E2E"/>
    <w:rsid w:val="0C7E7DDA"/>
    <w:rsid w:val="0C851169"/>
    <w:rsid w:val="0C8D4B21"/>
    <w:rsid w:val="0C8E44C1"/>
    <w:rsid w:val="0C923886"/>
    <w:rsid w:val="0C9C1B9F"/>
    <w:rsid w:val="0C9E047D"/>
    <w:rsid w:val="0C9F66CF"/>
    <w:rsid w:val="0C9F7D3C"/>
    <w:rsid w:val="0CA02447"/>
    <w:rsid w:val="0CB33F28"/>
    <w:rsid w:val="0CCF0636"/>
    <w:rsid w:val="0CDA7707"/>
    <w:rsid w:val="0CDD2D53"/>
    <w:rsid w:val="0CDF2F6F"/>
    <w:rsid w:val="0CE02843"/>
    <w:rsid w:val="0CE40585"/>
    <w:rsid w:val="0CF62067"/>
    <w:rsid w:val="0D0C3638"/>
    <w:rsid w:val="0D0F0D82"/>
    <w:rsid w:val="0D1339AA"/>
    <w:rsid w:val="0D232DCD"/>
    <w:rsid w:val="0D246BD4"/>
    <w:rsid w:val="0D447276"/>
    <w:rsid w:val="0D5648B3"/>
    <w:rsid w:val="0D5D4D41"/>
    <w:rsid w:val="0D676AC1"/>
    <w:rsid w:val="0D682F64"/>
    <w:rsid w:val="0D6D5D30"/>
    <w:rsid w:val="0D75742F"/>
    <w:rsid w:val="0D8238FA"/>
    <w:rsid w:val="0D9760BE"/>
    <w:rsid w:val="0DAB7B59"/>
    <w:rsid w:val="0DAD5E9E"/>
    <w:rsid w:val="0DB22214"/>
    <w:rsid w:val="0DB44FB4"/>
    <w:rsid w:val="0DB8556E"/>
    <w:rsid w:val="0DC24961"/>
    <w:rsid w:val="0DC675D6"/>
    <w:rsid w:val="0DD51C7C"/>
    <w:rsid w:val="0DD73C46"/>
    <w:rsid w:val="0DDB0153"/>
    <w:rsid w:val="0DED4971"/>
    <w:rsid w:val="0DF06AB6"/>
    <w:rsid w:val="0DF52558"/>
    <w:rsid w:val="0DFD1BD9"/>
    <w:rsid w:val="0DFE5677"/>
    <w:rsid w:val="0E010CC3"/>
    <w:rsid w:val="0E053AB5"/>
    <w:rsid w:val="0E146C48"/>
    <w:rsid w:val="0E1529C0"/>
    <w:rsid w:val="0E1F1149"/>
    <w:rsid w:val="0E2026C0"/>
    <w:rsid w:val="0E26072A"/>
    <w:rsid w:val="0E2F5830"/>
    <w:rsid w:val="0E337E0A"/>
    <w:rsid w:val="0E35096D"/>
    <w:rsid w:val="0E3F3599"/>
    <w:rsid w:val="0E4017EB"/>
    <w:rsid w:val="0E4312DC"/>
    <w:rsid w:val="0E440BB0"/>
    <w:rsid w:val="0E54783C"/>
    <w:rsid w:val="0E645FD4"/>
    <w:rsid w:val="0E6A2D0C"/>
    <w:rsid w:val="0E6B438E"/>
    <w:rsid w:val="0E6B573C"/>
    <w:rsid w:val="0E83303B"/>
    <w:rsid w:val="0E844331"/>
    <w:rsid w:val="0E87741A"/>
    <w:rsid w:val="0E8C4A31"/>
    <w:rsid w:val="0E904BD3"/>
    <w:rsid w:val="0E9914F0"/>
    <w:rsid w:val="0E9C279A"/>
    <w:rsid w:val="0E9E6512"/>
    <w:rsid w:val="0EA53929"/>
    <w:rsid w:val="0EA578A0"/>
    <w:rsid w:val="0EBE66C8"/>
    <w:rsid w:val="0EC86AE6"/>
    <w:rsid w:val="0ED87C76"/>
    <w:rsid w:val="0ED96E05"/>
    <w:rsid w:val="0EE07A6F"/>
    <w:rsid w:val="0EEE7499"/>
    <w:rsid w:val="0EFE5203"/>
    <w:rsid w:val="0F05607B"/>
    <w:rsid w:val="0F086961"/>
    <w:rsid w:val="0F0C5B71"/>
    <w:rsid w:val="0F151F74"/>
    <w:rsid w:val="0F1B7B63"/>
    <w:rsid w:val="0F2C4CF2"/>
    <w:rsid w:val="0F2E6552"/>
    <w:rsid w:val="0F47398D"/>
    <w:rsid w:val="0F4B669A"/>
    <w:rsid w:val="0F5337A0"/>
    <w:rsid w:val="0F5721C2"/>
    <w:rsid w:val="0F580DB7"/>
    <w:rsid w:val="0F6459AD"/>
    <w:rsid w:val="0F657030"/>
    <w:rsid w:val="0F742064"/>
    <w:rsid w:val="0F8B2F3A"/>
    <w:rsid w:val="0F911629"/>
    <w:rsid w:val="0F9A13CF"/>
    <w:rsid w:val="0FDD3DDA"/>
    <w:rsid w:val="0FE47A65"/>
    <w:rsid w:val="0FEA282E"/>
    <w:rsid w:val="0FF52AA9"/>
    <w:rsid w:val="0FFA00C0"/>
    <w:rsid w:val="0FFF1232"/>
    <w:rsid w:val="100920B1"/>
    <w:rsid w:val="101A2510"/>
    <w:rsid w:val="102E1B18"/>
    <w:rsid w:val="1032785A"/>
    <w:rsid w:val="103435D2"/>
    <w:rsid w:val="10401F77"/>
    <w:rsid w:val="10463305"/>
    <w:rsid w:val="104650CD"/>
    <w:rsid w:val="104F21BA"/>
    <w:rsid w:val="10523A58"/>
    <w:rsid w:val="1053332C"/>
    <w:rsid w:val="105926A7"/>
    <w:rsid w:val="105F08C6"/>
    <w:rsid w:val="106043C7"/>
    <w:rsid w:val="106B4B1A"/>
    <w:rsid w:val="1070749E"/>
    <w:rsid w:val="10790550"/>
    <w:rsid w:val="107A4E46"/>
    <w:rsid w:val="1097590F"/>
    <w:rsid w:val="109E0DDB"/>
    <w:rsid w:val="10BA3254"/>
    <w:rsid w:val="10CA5CE4"/>
    <w:rsid w:val="10D40911"/>
    <w:rsid w:val="10EB2AF4"/>
    <w:rsid w:val="10EF3511"/>
    <w:rsid w:val="10EF574B"/>
    <w:rsid w:val="10F22B45"/>
    <w:rsid w:val="11020FDA"/>
    <w:rsid w:val="110344FD"/>
    <w:rsid w:val="110E5813"/>
    <w:rsid w:val="111966DC"/>
    <w:rsid w:val="11252F1A"/>
    <w:rsid w:val="115617A4"/>
    <w:rsid w:val="116A4DD1"/>
    <w:rsid w:val="11732F57"/>
    <w:rsid w:val="117546BA"/>
    <w:rsid w:val="117F087D"/>
    <w:rsid w:val="1181566E"/>
    <w:rsid w:val="118C2F9A"/>
    <w:rsid w:val="119D0D03"/>
    <w:rsid w:val="119D51A7"/>
    <w:rsid w:val="119F7C38"/>
    <w:rsid w:val="11A55E09"/>
    <w:rsid w:val="11B5604C"/>
    <w:rsid w:val="11C6149E"/>
    <w:rsid w:val="11CB355C"/>
    <w:rsid w:val="11D72467"/>
    <w:rsid w:val="11DF30C9"/>
    <w:rsid w:val="11E048C9"/>
    <w:rsid w:val="11FA7F03"/>
    <w:rsid w:val="12062D4C"/>
    <w:rsid w:val="120945EA"/>
    <w:rsid w:val="121D1E44"/>
    <w:rsid w:val="12217B86"/>
    <w:rsid w:val="122B630F"/>
    <w:rsid w:val="122E4051"/>
    <w:rsid w:val="123258EF"/>
    <w:rsid w:val="12331667"/>
    <w:rsid w:val="12353631"/>
    <w:rsid w:val="12585B27"/>
    <w:rsid w:val="12850115"/>
    <w:rsid w:val="128A54FE"/>
    <w:rsid w:val="12A204B1"/>
    <w:rsid w:val="12A512F9"/>
    <w:rsid w:val="12AA7B7B"/>
    <w:rsid w:val="12B44556"/>
    <w:rsid w:val="12C04C82"/>
    <w:rsid w:val="12C111F6"/>
    <w:rsid w:val="12C624DB"/>
    <w:rsid w:val="12C91C5F"/>
    <w:rsid w:val="12C97CF4"/>
    <w:rsid w:val="12CA3D79"/>
    <w:rsid w:val="12E806A4"/>
    <w:rsid w:val="12FA4174"/>
    <w:rsid w:val="12FE7EC7"/>
    <w:rsid w:val="13030459"/>
    <w:rsid w:val="130354DD"/>
    <w:rsid w:val="130C6140"/>
    <w:rsid w:val="13145B25"/>
    <w:rsid w:val="132C233E"/>
    <w:rsid w:val="132D6833"/>
    <w:rsid w:val="132E255A"/>
    <w:rsid w:val="1331204B"/>
    <w:rsid w:val="134578A4"/>
    <w:rsid w:val="13497394"/>
    <w:rsid w:val="135E2714"/>
    <w:rsid w:val="135E44C2"/>
    <w:rsid w:val="13622204"/>
    <w:rsid w:val="13645F7C"/>
    <w:rsid w:val="136A2E67"/>
    <w:rsid w:val="137F5C34"/>
    <w:rsid w:val="13904FC3"/>
    <w:rsid w:val="1399374C"/>
    <w:rsid w:val="139D0151"/>
    <w:rsid w:val="139D6DE1"/>
    <w:rsid w:val="139F590B"/>
    <w:rsid w:val="13AF62A3"/>
    <w:rsid w:val="13BF31B2"/>
    <w:rsid w:val="13C07A97"/>
    <w:rsid w:val="13CB7DA9"/>
    <w:rsid w:val="13D34EB0"/>
    <w:rsid w:val="13E4255A"/>
    <w:rsid w:val="1400334A"/>
    <w:rsid w:val="140137CB"/>
    <w:rsid w:val="14155A1E"/>
    <w:rsid w:val="142E0776"/>
    <w:rsid w:val="143A4F2F"/>
    <w:rsid w:val="143C036D"/>
    <w:rsid w:val="143C2A55"/>
    <w:rsid w:val="143F2545"/>
    <w:rsid w:val="143F60A1"/>
    <w:rsid w:val="144638D4"/>
    <w:rsid w:val="144D4C62"/>
    <w:rsid w:val="145856EF"/>
    <w:rsid w:val="146B50E8"/>
    <w:rsid w:val="14700951"/>
    <w:rsid w:val="14771CDF"/>
    <w:rsid w:val="14887A48"/>
    <w:rsid w:val="149F4479"/>
    <w:rsid w:val="14A00D6C"/>
    <w:rsid w:val="14A95AF0"/>
    <w:rsid w:val="14B06F9F"/>
    <w:rsid w:val="14D665DC"/>
    <w:rsid w:val="14D66A74"/>
    <w:rsid w:val="14DC5FE6"/>
    <w:rsid w:val="14E1184E"/>
    <w:rsid w:val="14E13D7A"/>
    <w:rsid w:val="14FE7D0A"/>
    <w:rsid w:val="15051099"/>
    <w:rsid w:val="152A0E2F"/>
    <w:rsid w:val="153E27FD"/>
    <w:rsid w:val="154C3CED"/>
    <w:rsid w:val="154C4A4E"/>
    <w:rsid w:val="154D1EAF"/>
    <w:rsid w:val="15512530"/>
    <w:rsid w:val="155D0ED5"/>
    <w:rsid w:val="15634011"/>
    <w:rsid w:val="156901BC"/>
    <w:rsid w:val="156D58F9"/>
    <w:rsid w:val="15754839"/>
    <w:rsid w:val="157E0E4B"/>
    <w:rsid w:val="15897F1C"/>
    <w:rsid w:val="15A570F6"/>
    <w:rsid w:val="15BA114E"/>
    <w:rsid w:val="15C63D1D"/>
    <w:rsid w:val="15C745A0"/>
    <w:rsid w:val="15DB629E"/>
    <w:rsid w:val="15DD0268"/>
    <w:rsid w:val="15DD5B72"/>
    <w:rsid w:val="15EA028F"/>
    <w:rsid w:val="15FB36E6"/>
    <w:rsid w:val="160475A2"/>
    <w:rsid w:val="161529D9"/>
    <w:rsid w:val="161B669A"/>
    <w:rsid w:val="16534086"/>
    <w:rsid w:val="16551BAC"/>
    <w:rsid w:val="166D339A"/>
    <w:rsid w:val="16742F64"/>
    <w:rsid w:val="16781D3E"/>
    <w:rsid w:val="167F131F"/>
    <w:rsid w:val="1683045C"/>
    <w:rsid w:val="16850783"/>
    <w:rsid w:val="16924423"/>
    <w:rsid w:val="169721C5"/>
    <w:rsid w:val="169828CD"/>
    <w:rsid w:val="16985F3D"/>
    <w:rsid w:val="169E79F7"/>
    <w:rsid w:val="16C3120C"/>
    <w:rsid w:val="16C44F84"/>
    <w:rsid w:val="16CA259A"/>
    <w:rsid w:val="16D451C7"/>
    <w:rsid w:val="16E802DA"/>
    <w:rsid w:val="170D06D9"/>
    <w:rsid w:val="17103D25"/>
    <w:rsid w:val="17122BD0"/>
    <w:rsid w:val="17173305"/>
    <w:rsid w:val="172F064F"/>
    <w:rsid w:val="17321EED"/>
    <w:rsid w:val="17342109"/>
    <w:rsid w:val="173D7210"/>
    <w:rsid w:val="1752433D"/>
    <w:rsid w:val="176C53FF"/>
    <w:rsid w:val="177644D0"/>
    <w:rsid w:val="17795D6E"/>
    <w:rsid w:val="17836BED"/>
    <w:rsid w:val="178564C1"/>
    <w:rsid w:val="17A906E9"/>
    <w:rsid w:val="17B31280"/>
    <w:rsid w:val="17B40B68"/>
    <w:rsid w:val="17B86896"/>
    <w:rsid w:val="17B9616B"/>
    <w:rsid w:val="17CB6BAE"/>
    <w:rsid w:val="17D343AA"/>
    <w:rsid w:val="17D35071"/>
    <w:rsid w:val="17D86F39"/>
    <w:rsid w:val="17EF6030"/>
    <w:rsid w:val="17F13B56"/>
    <w:rsid w:val="17F3167D"/>
    <w:rsid w:val="17FD34B9"/>
    <w:rsid w:val="180513B0"/>
    <w:rsid w:val="180F6D93"/>
    <w:rsid w:val="1811244B"/>
    <w:rsid w:val="181B6E25"/>
    <w:rsid w:val="182819A8"/>
    <w:rsid w:val="182C6276"/>
    <w:rsid w:val="18357EE7"/>
    <w:rsid w:val="18383EAD"/>
    <w:rsid w:val="184C5231"/>
    <w:rsid w:val="184E0FA9"/>
    <w:rsid w:val="184E2D57"/>
    <w:rsid w:val="185365BF"/>
    <w:rsid w:val="185F6D12"/>
    <w:rsid w:val="186E51A7"/>
    <w:rsid w:val="18736C61"/>
    <w:rsid w:val="187C3D68"/>
    <w:rsid w:val="188345C9"/>
    <w:rsid w:val="189A41EE"/>
    <w:rsid w:val="189C08D6"/>
    <w:rsid w:val="189F35B2"/>
    <w:rsid w:val="18AB63FB"/>
    <w:rsid w:val="18AD1450"/>
    <w:rsid w:val="18AD3F21"/>
    <w:rsid w:val="18B3705E"/>
    <w:rsid w:val="18B72869"/>
    <w:rsid w:val="18BC3BD6"/>
    <w:rsid w:val="18BF3C55"/>
    <w:rsid w:val="18CC4822"/>
    <w:rsid w:val="18D21BDA"/>
    <w:rsid w:val="18D935EB"/>
    <w:rsid w:val="18EB3B07"/>
    <w:rsid w:val="19267830"/>
    <w:rsid w:val="192C6520"/>
    <w:rsid w:val="193261D5"/>
    <w:rsid w:val="19333420"/>
    <w:rsid w:val="19341F4D"/>
    <w:rsid w:val="19371A3D"/>
    <w:rsid w:val="194A5C14"/>
    <w:rsid w:val="19524AC9"/>
    <w:rsid w:val="196640D0"/>
    <w:rsid w:val="197113F3"/>
    <w:rsid w:val="1979128B"/>
    <w:rsid w:val="19A07796"/>
    <w:rsid w:val="19A746D6"/>
    <w:rsid w:val="19B66E06"/>
    <w:rsid w:val="19BD63E6"/>
    <w:rsid w:val="19C21C4E"/>
    <w:rsid w:val="19D83220"/>
    <w:rsid w:val="19DA7067"/>
    <w:rsid w:val="1A077437"/>
    <w:rsid w:val="1A163D48"/>
    <w:rsid w:val="1A2A3350"/>
    <w:rsid w:val="1A35006E"/>
    <w:rsid w:val="1A352420"/>
    <w:rsid w:val="1A424B3D"/>
    <w:rsid w:val="1A9819DC"/>
    <w:rsid w:val="1AA8797E"/>
    <w:rsid w:val="1AAE1AFB"/>
    <w:rsid w:val="1AB41414"/>
    <w:rsid w:val="1AD05CA5"/>
    <w:rsid w:val="1AD522D3"/>
    <w:rsid w:val="1AD559B1"/>
    <w:rsid w:val="1AD7167E"/>
    <w:rsid w:val="1ADA4D76"/>
    <w:rsid w:val="1ADC6D40"/>
    <w:rsid w:val="1B0554AD"/>
    <w:rsid w:val="1B075BBD"/>
    <w:rsid w:val="1B0D69C9"/>
    <w:rsid w:val="1B121376"/>
    <w:rsid w:val="1B1228D0"/>
    <w:rsid w:val="1B1F09DB"/>
    <w:rsid w:val="1B291859"/>
    <w:rsid w:val="1B324BB2"/>
    <w:rsid w:val="1B397FFE"/>
    <w:rsid w:val="1B3B2C45"/>
    <w:rsid w:val="1B440441"/>
    <w:rsid w:val="1B495DA1"/>
    <w:rsid w:val="1B4E0AF0"/>
    <w:rsid w:val="1B701236"/>
    <w:rsid w:val="1B707488"/>
    <w:rsid w:val="1B742AD4"/>
    <w:rsid w:val="1B762CF0"/>
    <w:rsid w:val="1B8A054A"/>
    <w:rsid w:val="1BA527F9"/>
    <w:rsid w:val="1BAA0BEC"/>
    <w:rsid w:val="1BB52328"/>
    <w:rsid w:val="1BBC447B"/>
    <w:rsid w:val="1BC947C4"/>
    <w:rsid w:val="1BCC7B02"/>
    <w:rsid w:val="1BD417C5"/>
    <w:rsid w:val="1BD619E1"/>
    <w:rsid w:val="1BDE43F2"/>
    <w:rsid w:val="1BE20386"/>
    <w:rsid w:val="1BE22134"/>
    <w:rsid w:val="1BE340FE"/>
    <w:rsid w:val="1C0A51E7"/>
    <w:rsid w:val="1C0F6CA1"/>
    <w:rsid w:val="1C220738"/>
    <w:rsid w:val="1C224C26"/>
    <w:rsid w:val="1C250273"/>
    <w:rsid w:val="1C2F10F1"/>
    <w:rsid w:val="1C3A1F70"/>
    <w:rsid w:val="1C5D7A0C"/>
    <w:rsid w:val="1C67332C"/>
    <w:rsid w:val="1C67547C"/>
    <w:rsid w:val="1C71170A"/>
    <w:rsid w:val="1C795002"/>
    <w:rsid w:val="1C7B4336"/>
    <w:rsid w:val="1CAE0692"/>
    <w:rsid w:val="1CD24EBC"/>
    <w:rsid w:val="1CD852E5"/>
    <w:rsid w:val="1CDC3698"/>
    <w:rsid w:val="1CF846A0"/>
    <w:rsid w:val="1CFF0AC4"/>
    <w:rsid w:val="1D187DD7"/>
    <w:rsid w:val="1D214638"/>
    <w:rsid w:val="1D214EDE"/>
    <w:rsid w:val="1D230C56"/>
    <w:rsid w:val="1D262F66"/>
    <w:rsid w:val="1D305121"/>
    <w:rsid w:val="1D344C11"/>
    <w:rsid w:val="1D3E783E"/>
    <w:rsid w:val="1D547061"/>
    <w:rsid w:val="1D5A219E"/>
    <w:rsid w:val="1D725739"/>
    <w:rsid w:val="1D76522A"/>
    <w:rsid w:val="1D8611E5"/>
    <w:rsid w:val="1D8B05A9"/>
    <w:rsid w:val="1DA022A7"/>
    <w:rsid w:val="1DC85359"/>
    <w:rsid w:val="1DC87107"/>
    <w:rsid w:val="1DD106B2"/>
    <w:rsid w:val="1DD45AAC"/>
    <w:rsid w:val="1DDF4451"/>
    <w:rsid w:val="1DE14609"/>
    <w:rsid w:val="1DF779ED"/>
    <w:rsid w:val="1DFE521F"/>
    <w:rsid w:val="1E0345E3"/>
    <w:rsid w:val="1E075E82"/>
    <w:rsid w:val="1E110AAE"/>
    <w:rsid w:val="1E1D56A5"/>
    <w:rsid w:val="1E3173A3"/>
    <w:rsid w:val="1E3542EE"/>
    <w:rsid w:val="1E3B3D7D"/>
    <w:rsid w:val="1E4361B4"/>
    <w:rsid w:val="1E6C1934"/>
    <w:rsid w:val="1E766B63"/>
    <w:rsid w:val="1E7C50C8"/>
    <w:rsid w:val="1E8B1A68"/>
    <w:rsid w:val="1E917E41"/>
    <w:rsid w:val="1E923FCD"/>
    <w:rsid w:val="1E9A4F48"/>
    <w:rsid w:val="1EA70084"/>
    <w:rsid w:val="1EAD293F"/>
    <w:rsid w:val="1EAE625C"/>
    <w:rsid w:val="1EB31B66"/>
    <w:rsid w:val="1EBA1146"/>
    <w:rsid w:val="1EBC2F21"/>
    <w:rsid w:val="1EC10726"/>
    <w:rsid w:val="1EC360D1"/>
    <w:rsid w:val="1EC43D73"/>
    <w:rsid w:val="1EC71AB5"/>
    <w:rsid w:val="1ED33FB6"/>
    <w:rsid w:val="1EFC175F"/>
    <w:rsid w:val="1F2B3DF2"/>
    <w:rsid w:val="1F3233D2"/>
    <w:rsid w:val="1F3E1D77"/>
    <w:rsid w:val="1F3F33F9"/>
    <w:rsid w:val="1F3F789D"/>
    <w:rsid w:val="1F443106"/>
    <w:rsid w:val="1F5570C1"/>
    <w:rsid w:val="1F6F5601"/>
    <w:rsid w:val="1F742441"/>
    <w:rsid w:val="1F7A2683"/>
    <w:rsid w:val="1F964BB8"/>
    <w:rsid w:val="1F9C1259"/>
    <w:rsid w:val="1FA96E68"/>
    <w:rsid w:val="1FBA6F24"/>
    <w:rsid w:val="1FC658C9"/>
    <w:rsid w:val="1FD004F5"/>
    <w:rsid w:val="1FE16BA6"/>
    <w:rsid w:val="1FED554B"/>
    <w:rsid w:val="1FF22CFC"/>
    <w:rsid w:val="1FF34BA6"/>
    <w:rsid w:val="1FF64400"/>
    <w:rsid w:val="1FF73CD4"/>
    <w:rsid w:val="20012DA5"/>
    <w:rsid w:val="200D6967"/>
    <w:rsid w:val="200F101E"/>
    <w:rsid w:val="200F19CE"/>
    <w:rsid w:val="20280331"/>
    <w:rsid w:val="20515ADA"/>
    <w:rsid w:val="20586E69"/>
    <w:rsid w:val="205C7FDB"/>
    <w:rsid w:val="208A569A"/>
    <w:rsid w:val="208F215E"/>
    <w:rsid w:val="2093046A"/>
    <w:rsid w:val="209634ED"/>
    <w:rsid w:val="20A50FAD"/>
    <w:rsid w:val="20B51390"/>
    <w:rsid w:val="20B55751"/>
    <w:rsid w:val="20B63B8F"/>
    <w:rsid w:val="20B6593D"/>
    <w:rsid w:val="20B971DB"/>
    <w:rsid w:val="20BD1DAC"/>
    <w:rsid w:val="20C55B80"/>
    <w:rsid w:val="20D34741"/>
    <w:rsid w:val="20D52267"/>
    <w:rsid w:val="210668C5"/>
    <w:rsid w:val="212E1977"/>
    <w:rsid w:val="21336F8E"/>
    <w:rsid w:val="213845A4"/>
    <w:rsid w:val="214B077B"/>
    <w:rsid w:val="215B0D8B"/>
    <w:rsid w:val="21630A1D"/>
    <w:rsid w:val="216655B5"/>
    <w:rsid w:val="216D4E6E"/>
    <w:rsid w:val="2186530F"/>
    <w:rsid w:val="21890080"/>
    <w:rsid w:val="21933ED0"/>
    <w:rsid w:val="21A1039B"/>
    <w:rsid w:val="21A6302A"/>
    <w:rsid w:val="21A954A2"/>
    <w:rsid w:val="21B77BBF"/>
    <w:rsid w:val="21D7200F"/>
    <w:rsid w:val="21F42BC1"/>
    <w:rsid w:val="22034BB2"/>
    <w:rsid w:val="220C6B39"/>
    <w:rsid w:val="22124DF5"/>
    <w:rsid w:val="222B1363"/>
    <w:rsid w:val="22315DA8"/>
    <w:rsid w:val="22382B76"/>
    <w:rsid w:val="223B5456"/>
    <w:rsid w:val="22596EC8"/>
    <w:rsid w:val="228026A7"/>
    <w:rsid w:val="22806203"/>
    <w:rsid w:val="229121BE"/>
    <w:rsid w:val="22A04AF7"/>
    <w:rsid w:val="22A068A5"/>
    <w:rsid w:val="22A53EBB"/>
    <w:rsid w:val="22AD2D70"/>
    <w:rsid w:val="22B1460E"/>
    <w:rsid w:val="22B46A4F"/>
    <w:rsid w:val="22BB723B"/>
    <w:rsid w:val="22BE6D2B"/>
    <w:rsid w:val="22C32593"/>
    <w:rsid w:val="22D84291"/>
    <w:rsid w:val="22D87DED"/>
    <w:rsid w:val="22DE117B"/>
    <w:rsid w:val="22E5250A"/>
    <w:rsid w:val="22E70030"/>
    <w:rsid w:val="22EA5D72"/>
    <w:rsid w:val="22F02C93"/>
    <w:rsid w:val="22F64717"/>
    <w:rsid w:val="22FE5379"/>
    <w:rsid w:val="230A1F70"/>
    <w:rsid w:val="23103A2A"/>
    <w:rsid w:val="231D6147"/>
    <w:rsid w:val="232B2612"/>
    <w:rsid w:val="232C0139"/>
    <w:rsid w:val="23362D65"/>
    <w:rsid w:val="233D5EA2"/>
    <w:rsid w:val="23403BE4"/>
    <w:rsid w:val="23476D20"/>
    <w:rsid w:val="234F7600"/>
    <w:rsid w:val="23566F63"/>
    <w:rsid w:val="23582CDC"/>
    <w:rsid w:val="23613156"/>
    <w:rsid w:val="236D2C2B"/>
    <w:rsid w:val="23754AA7"/>
    <w:rsid w:val="23841D23"/>
    <w:rsid w:val="23897339"/>
    <w:rsid w:val="23902843"/>
    <w:rsid w:val="23A10B26"/>
    <w:rsid w:val="23C40371"/>
    <w:rsid w:val="23C855FC"/>
    <w:rsid w:val="23CE2152"/>
    <w:rsid w:val="23DA1943"/>
    <w:rsid w:val="23DF164F"/>
    <w:rsid w:val="23E46C65"/>
    <w:rsid w:val="23E5588D"/>
    <w:rsid w:val="23EE53EE"/>
    <w:rsid w:val="23F24EDE"/>
    <w:rsid w:val="23F52717"/>
    <w:rsid w:val="23F90D83"/>
    <w:rsid w:val="23F92711"/>
    <w:rsid w:val="24214D53"/>
    <w:rsid w:val="242332EA"/>
    <w:rsid w:val="24280900"/>
    <w:rsid w:val="242A0B1C"/>
    <w:rsid w:val="242F6132"/>
    <w:rsid w:val="242F6462"/>
    <w:rsid w:val="24305A06"/>
    <w:rsid w:val="243521A2"/>
    <w:rsid w:val="243B4AD7"/>
    <w:rsid w:val="24861ACA"/>
    <w:rsid w:val="249A1700"/>
    <w:rsid w:val="24A54EC4"/>
    <w:rsid w:val="24B71C84"/>
    <w:rsid w:val="24C7636B"/>
    <w:rsid w:val="24D67D44"/>
    <w:rsid w:val="24DB0041"/>
    <w:rsid w:val="24E050E9"/>
    <w:rsid w:val="24E743A8"/>
    <w:rsid w:val="24F06CA7"/>
    <w:rsid w:val="24F84776"/>
    <w:rsid w:val="2500362B"/>
    <w:rsid w:val="2504489C"/>
    <w:rsid w:val="250F1AC0"/>
    <w:rsid w:val="252B4B4C"/>
    <w:rsid w:val="253357AE"/>
    <w:rsid w:val="253851ED"/>
    <w:rsid w:val="25387269"/>
    <w:rsid w:val="25401C79"/>
    <w:rsid w:val="254548F3"/>
    <w:rsid w:val="2564005E"/>
    <w:rsid w:val="256F30B6"/>
    <w:rsid w:val="25746027"/>
    <w:rsid w:val="25787665"/>
    <w:rsid w:val="258A1146"/>
    <w:rsid w:val="258B223F"/>
    <w:rsid w:val="258B4548"/>
    <w:rsid w:val="258D0209"/>
    <w:rsid w:val="259F4BF2"/>
    <w:rsid w:val="25A0096A"/>
    <w:rsid w:val="25AB3597"/>
    <w:rsid w:val="25B14925"/>
    <w:rsid w:val="25B368EF"/>
    <w:rsid w:val="25BD7F48"/>
    <w:rsid w:val="25C12DBA"/>
    <w:rsid w:val="25C40AFC"/>
    <w:rsid w:val="25D16D75"/>
    <w:rsid w:val="25D52D09"/>
    <w:rsid w:val="25D56865"/>
    <w:rsid w:val="25D6438C"/>
    <w:rsid w:val="25E371D4"/>
    <w:rsid w:val="260D5FFF"/>
    <w:rsid w:val="26113951"/>
    <w:rsid w:val="26396DF4"/>
    <w:rsid w:val="264D6D44"/>
    <w:rsid w:val="266A16A4"/>
    <w:rsid w:val="2674607E"/>
    <w:rsid w:val="2680755B"/>
    <w:rsid w:val="268955E2"/>
    <w:rsid w:val="268B161A"/>
    <w:rsid w:val="268E5543"/>
    <w:rsid w:val="269B7AAF"/>
    <w:rsid w:val="26AA1AA0"/>
    <w:rsid w:val="26D8527C"/>
    <w:rsid w:val="26F471BF"/>
    <w:rsid w:val="26FC7E22"/>
    <w:rsid w:val="272922EB"/>
    <w:rsid w:val="272950BB"/>
    <w:rsid w:val="272C6959"/>
    <w:rsid w:val="272F1D72"/>
    <w:rsid w:val="274719E5"/>
    <w:rsid w:val="27475AB7"/>
    <w:rsid w:val="275859A0"/>
    <w:rsid w:val="27593B6D"/>
    <w:rsid w:val="275E0370"/>
    <w:rsid w:val="276416C7"/>
    <w:rsid w:val="2771069A"/>
    <w:rsid w:val="2771166A"/>
    <w:rsid w:val="27912C60"/>
    <w:rsid w:val="279F35CF"/>
    <w:rsid w:val="27AB24E9"/>
    <w:rsid w:val="27B626C7"/>
    <w:rsid w:val="27D74B17"/>
    <w:rsid w:val="27DE6461"/>
    <w:rsid w:val="27F22FA9"/>
    <w:rsid w:val="27FD22E5"/>
    <w:rsid w:val="28011B94"/>
    <w:rsid w:val="28026AFF"/>
    <w:rsid w:val="28133675"/>
    <w:rsid w:val="28163062"/>
    <w:rsid w:val="28164F13"/>
    <w:rsid w:val="281C69CE"/>
    <w:rsid w:val="28213FE4"/>
    <w:rsid w:val="28237D5C"/>
    <w:rsid w:val="282C74D9"/>
    <w:rsid w:val="28355CE1"/>
    <w:rsid w:val="28500425"/>
    <w:rsid w:val="2858552C"/>
    <w:rsid w:val="2859377E"/>
    <w:rsid w:val="285A5748"/>
    <w:rsid w:val="28694B8B"/>
    <w:rsid w:val="28700AC7"/>
    <w:rsid w:val="28795BCE"/>
    <w:rsid w:val="288307FB"/>
    <w:rsid w:val="28861EB0"/>
    <w:rsid w:val="288822B5"/>
    <w:rsid w:val="28893937"/>
    <w:rsid w:val="288B5901"/>
    <w:rsid w:val="289168A4"/>
    <w:rsid w:val="28924664"/>
    <w:rsid w:val="28927A2A"/>
    <w:rsid w:val="28B22E8E"/>
    <w:rsid w:val="28ED036A"/>
    <w:rsid w:val="28F10FAF"/>
    <w:rsid w:val="29134581"/>
    <w:rsid w:val="29171565"/>
    <w:rsid w:val="29244DBC"/>
    <w:rsid w:val="292E48AD"/>
    <w:rsid w:val="292F0982"/>
    <w:rsid w:val="292F2731"/>
    <w:rsid w:val="293E7426"/>
    <w:rsid w:val="2940493E"/>
    <w:rsid w:val="294C6E3F"/>
    <w:rsid w:val="294D64D2"/>
    <w:rsid w:val="296028EA"/>
    <w:rsid w:val="2962255C"/>
    <w:rsid w:val="29647E21"/>
    <w:rsid w:val="29682EDC"/>
    <w:rsid w:val="297845CA"/>
    <w:rsid w:val="29791BFE"/>
    <w:rsid w:val="29871DC5"/>
    <w:rsid w:val="29A0362E"/>
    <w:rsid w:val="29A21154"/>
    <w:rsid w:val="29A529F3"/>
    <w:rsid w:val="29AE7AF9"/>
    <w:rsid w:val="29B2382B"/>
    <w:rsid w:val="29BD3F19"/>
    <w:rsid w:val="29C16F63"/>
    <w:rsid w:val="29D05CC2"/>
    <w:rsid w:val="29DB01C2"/>
    <w:rsid w:val="29FB0865"/>
    <w:rsid w:val="2A0E46D9"/>
    <w:rsid w:val="2A151926"/>
    <w:rsid w:val="2A1C420E"/>
    <w:rsid w:val="2A3224D8"/>
    <w:rsid w:val="2A3873C3"/>
    <w:rsid w:val="2A3A138D"/>
    <w:rsid w:val="2A44220C"/>
    <w:rsid w:val="2A4B5348"/>
    <w:rsid w:val="2A64465C"/>
    <w:rsid w:val="2A6E7CB5"/>
    <w:rsid w:val="2A6F2BA4"/>
    <w:rsid w:val="2A740D92"/>
    <w:rsid w:val="2A7C19A5"/>
    <w:rsid w:val="2A916C85"/>
    <w:rsid w:val="2A9C3DF6"/>
    <w:rsid w:val="2A9F2BAB"/>
    <w:rsid w:val="2AA35184"/>
    <w:rsid w:val="2AA6648A"/>
    <w:rsid w:val="2AB32EED"/>
    <w:rsid w:val="2AC1560A"/>
    <w:rsid w:val="2AD510B6"/>
    <w:rsid w:val="2AD76BDC"/>
    <w:rsid w:val="2AE567C9"/>
    <w:rsid w:val="2AFD72B9"/>
    <w:rsid w:val="2B0D2CED"/>
    <w:rsid w:val="2B113792"/>
    <w:rsid w:val="2B1F7D54"/>
    <w:rsid w:val="2B25203D"/>
    <w:rsid w:val="2B34402E"/>
    <w:rsid w:val="2B473D61"/>
    <w:rsid w:val="2B4F0E68"/>
    <w:rsid w:val="2B54647E"/>
    <w:rsid w:val="2B5621F6"/>
    <w:rsid w:val="2B5C32F0"/>
    <w:rsid w:val="2B5C5333"/>
    <w:rsid w:val="2B5E554F"/>
    <w:rsid w:val="2B69017C"/>
    <w:rsid w:val="2B6A5CA2"/>
    <w:rsid w:val="2B89459E"/>
    <w:rsid w:val="2B911481"/>
    <w:rsid w:val="2BAD389D"/>
    <w:rsid w:val="2BC03B14"/>
    <w:rsid w:val="2BC628A0"/>
    <w:rsid w:val="2BCA6741"/>
    <w:rsid w:val="2BCF6555"/>
    <w:rsid w:val="2BD001FB"/>
    <w:rsid w:val="2BD073FD"/>
    <w:rsid w:val="2BDE335C"/>
    <w:rsid w:val="2BE07D12"/>
    <w:rsid w:val="2BF37A45"/>
    <w:rsid w:val="2C034D0D"/>
    <w:rsid w:val="2C0F0EC4"/>
    <w:rsid w:val="2C1A76C8"/>
    <w:rsid w:val="2C1C3440"/>
    <w:rsid w:val="2C293467"/>
    <w:rsid w:val="2C3A2652"/>
    <w:rsid w:val="2C46226B"/>
    <w:rsid w:val="2C46257F"/>
    <w:rsid w:val="2C472C8F"/>
    <w:rsid w:val="2C4B162F"/>
    <w:rsid w:val="2C51588A"/>
    <w:rsid w:val="2C532BDA"/>
    <w:rsid w:val="2C7072E8"/>
    <w:rsid w:val="2C8763E0"/>
    <w:rsid w:val="2C881338"/>
    <w:rsid w:val="2C88421B"/>
    <w:rsid w:val="2C8B2374"/>
    <w:rsid w:val="2C8D7E9A"/>
    <w:rsid w:val="2C934D84"/>
    <w:rsid w:val="2C947B90"/>
    <w:rsid w:val="2CA64AB8"/>
    <w:rsid w:val="2CB847EB"/>
    <w:rsid w:val="2CC17B44"/>
    <w:rsid w:val="2CC23DD2"/>
    <w:rsid w:val="2CD755B9"/>
    <w:rsid w:val="2CEC45BE"/>
    <w:rsid w:val="2CF2368B"/>
    <w:rsid w:val="2CF63C91"/>
    <w:rsid w:val="2CFC5020"/>
    <w:rsid w:val="2D021FA8"/>
    <w:rsid w:val="2D0619FA"/>
    <w:rsid w:val="2D0A773C"/>
    <w:rsid w:val="2D145EC5"/>
    <w:rsid w:val="2D26209C"/>
    <w:rsid w:val="2D425354"/>
    <w:rsid w:val="2D5B1D46"/>
    <w:rsid w:val="2D5B6A13"/>
    <w:rsid w:val="2D6D1A79"/>
    <w:rsid w:val="2D6F3CD8"/>
    <w:rsid w:val="2D7016B4"/>
    <w:rsid w:val="2D736563"/>
    <w:rsid w:val="2D796670"/>
    <w:rsid w:val="2D884F42"/>
    <w:rsid w:val="2D8F379E"/>
    <w:rsid w:val="2D962D7E"/>
    <w:rsid w:val="2D990AC0"/>
    <w:rsid w:val="2DA66931"/>
    <w:rsid w:val="2DC86CB0"/>
    <w:rsid w:val="2DD83B1F"/>
    <w:rsid w:val="2DE104CB"/>
    <w:rsid w:val="2DE75388"/>
    <w:rsid w:val="2DF47AA5"/>
    <w:rsid w:val="2DF755CD"/>
    <w:rsid w:val="2DF87595"/>
    <w:rsid w:val="2DFA155F"/>
    <w:rsid w:val="2DFC7FAF"/>
    <w:rsid w:val="2E051E23"/>
    <w:rsid w:val="2E156F36"/>
    <w:rsid w:val="2E3305CD"/>
    <w:rsid w:val="2E344345"/>
    <w:rsid w:val="2E50117F"/>
    <w:rsid w:val="2E5148B9"/>
    <w:rsid w:val="2E5A0250"/>
    <w:rsid w:val="2E5A6A32"/>
    <w:rsid w:val="2E600FE9"/>
    <w:rsid w:val="2E786928"/>
    <w:rsid w:val="2E84707B"/>
    <w:rsid w:val="2E894691"/>
    <w:rsid w:val="2E8B06D6"/>
    <w:rsid w:val="2E917F80"/>
    <w:rsid w:val="2E9A2736"/>
    <w:rsid w:val="2E9A4AF0"/>
    <w:rsid w:val="2E9F5C62"/>
    <w:rsid w:val="2EA63495"/>
    <w:rsid w:val="2EA72D69"/>
    <w:rsid w:val="2EB04DF3"/>
    <w:rsid w:val="2EB17F78"/>
    <w:rsid w:val="2EB76E64"/>
    <w:rsid w:val="2EC04CD8"/>
    <w:rsid w:val="2EC055BD"/>
    <w:rsid w:val="2EC4391B"/>
    <w:rsid w:val="2EC90F31"/>
    <w:rsid w:val="2EE2080B"/>
    <w:rsid w:val="2F032695"/>
    <w:rsid w:val="2F1E74CF"/>
    <w:rsid w:val="2F1F089D"/>
    <w:rsid w:val="2F2D55DE"/>
    <w:rsid w:val="2F2E0774"/>
    <w:rsid w:val="2F454C8E"/>
    <w:rsid w:val="2F4D56BE"/>
    <w:rsid w:val="2F4E4888"/>
    <w:rsid w:val="2F4F6A12"/>
    <w:rsid w:val="2F513423"/>
    <w:rsid w:val="2F57478F"/>
    <w:rsid w:val="2F5C3FA2"/>
    <w:rsid w:val="2F5F410B"/>
    <w:rsid w:val="2F651F62"/>
    <w:rsid w:val="2F6A6270"/>
    <w:rsid w:val="2F6F1AD9"/>
    <w:rsid w:val="2F752120"/>
    <w:rsid w:val="2F77098D"/>
    <w:rsid w:val="2F844887"/>
    <w:rsid w:val="2F911D08"/>
    <w:rsid w:val="2F947791"/>
    <w:rsid w:val="2FAB0637"/>
    <w:rsid w:val="2FAC4ADB"/>
    <w:rsid w:val="2FBA5B42"/>
    <w:rsid w:val="2FC260AC"/>
    <w:rsid w:val="2FCA4F61"/>
    <w:rsid w:val="2FCB2C94"/>
    <w:rsid w:val="2FCF673F"/>
    <w:rsid w:val="2FD01ED3"/>
    <w:rsid w:val="2FD933F6"/>
    <w:rsid w:val="2FE204FD"/>
    <w:rsid w:val="2FE53B49"/>
    <w:rsid w:val="2FEC137B"/>
    <w:rsid w:val="300466C5"/>
    <w:rsid w:val="300C7328"/>
    <w:rsid w:val="30134B5A"/>
    <w:rsid w:val="301B50E2"/>
    <w:rsid w:val="301B59BE"/>
    <w:rsid w:val="302B5804"/>
    <w:rsid w:val="302B735E"/>
    <w:rsid w:val="303845C1"/>
    <w:rsid w:val="303859A4"/>
    <w:rsid w:val="3038636F"/>
    <w:rsid w:val="30522B7A"/>
    <w:rsid w:val="3054441E"/>
    <w:rsid w:val="30670A02"/>
    <w:rsid w:val="306E3B3E"/>
    <w:rsid w:val="30703D5A"/>
    <w:rsid w:val="30727709"/>
    <w:rsid w:val="30731C57"/>
    <w:rsid w:val="307521F9"/>
    <w:rsid w:val="30760C45"/>
    <w:rsid w:val="307D1FD3"/>
    <w:rsid w:val="307F5D4C"/>
    <w:rsid w:val="3082583C"/>
    <w:rsid w:val="308A649E"/>
    <w:rsid w:val="308B68CC"/>
    <w:rsid w:val="3091782D"/>
    <w:rsid w:val="3097418D"/>
    <w:rsid w:val="309F6BF2"/>
    <w:rsid w:val="30AC4667"/>
    <w:rsid w:val="30AE4883"/>
    <w:rsid w:val="30B55C11"/>
    <w:rsid w:val="30B86F55"/>
    <w:rsid w:val="30BC6FA0"/>
    <w:rsid w:val="30C33423"/>
    <w:rsid w:val="30C61B6F"/>
    <w:rsid w:val="30CB2D3F"/>
    <w:rsid w:val="30DF4A3C"/>
    <w:rsid w:val="30E16777"/>
    <w:rsid w:val="31090124"/>
    <w:rsid w:val="31440D43"/>
    <w:rsid w:val="316311C9"/>
    <w:rsid w:val="316A07AA"/>
    <w:rsid w:val="316D3DF6"/>
    <w:rsid w:val="31717D8A"/>
    <w:rsid w:val="31725F19"/>
    <w:rsid w:val="31885988"/>
    <w:rsid w:val="318F0210"/>
    <w:rsid w:val="3198380B"/>
    <w:rsid w:val="31A041CB"/>
    <w:rsid w:val="31A6555A"/>
    <w:rsid w:val="31B5737E"/>
    <w:rsid w:val="31C3610C"/>
    <w:rsid w:val="31C854D0"/>
    <w:rsid w:val="31CF4AB1"/>
    <w:rsid w:val="31E3055C"/>
    <w:rsid w:val="31E83DC4"/>
    <w:rsid w:val="32101EB6"/>
    <w:rsid w:val="32180206"/>
    <w:rsid w:val="321B36E9"/>
    <w:rsid w:val="321E639F"/>
    <w:rsid w:val="3236068C"/>
    <w:rsid w:val="32476D3D"/>
    <w:rsid w:val="32560D2E"/>
    <w:rsid w:val="325E7BE3"/>
    <w:rsid w:val="32682333"/>
    <w:rsid w:val="3275075C"/>
    <w:rsid w:val="32780EDB"/>
    <w:rsid w:val="32867865"/>
    <w:rsid w:val="32911D66"/>
    <w:rsid w:val="32913F27"/>
    <w:rsid w:val="32990C1B"/>
    <w:rsid w:val="32CD46DB"/>
    <w:rsid w:val="32E4458C"/>
    <w:rsid w:val="32EE71E8"/>
    <w:rsid w:val="330B7D6A"/>
    <w:rsid w:val="33122EA7"/>
    <w:rsid w:val="332C5CD2"/>
    <w:rsid w:val="332E3A59"/>
    <w:rsid w:val="333B30B7"/>
    <w:rsid w:val="333F17C2"/>
    <w:rsid w:val="33525999"/>
    <w:rsid w:val="33590AD6"/>
    <w:rsid w:val="335F2A21"/>
    <w:rsid w:val="336631F3"/>
    <w:rsid w:val="33755448"/>
    <w:rsid w:val="338418CB"/>
    <w:rsid w:val="33924388"/>
    <w:rsid w:val="339A4C4A"/>
    <w:rsid w:val="33A06705"/>
    <w:rsid w:val="33A4038C"/>
    <w:rsid w:val="33A930DF"/>
    <w:rsid w:val="33AB6E58"/>
    <w:rsid w:val="33B026C0"/>
    <w:rsid w:val="33B43F5E"/>
    <w:rsid w:val="33D068BE"/>
    <w:rsid w:val="33D91C17"/>
    <w:rsid w:val="33F61444"/>
    <w:rsid w:val="33FF5855"/>
    <w:rsid w:val="34142C4F"/>
    <w:rsid w:val="341744ED"/>
    <w:rsid w:val="341B03B0"/>
    <w:rsid w:val="341E7629"/>
    <w:rsid w:val="3422536C"/>
    <w:rsid w:val="342621C1"/>
    <w:rsid w:val="342A4220"/>
    <w:rsid w:val="34360E17"/>
    <w:rsid w:val="343B642D"/>
    <w:rsid w:val="344277BC"/>
    <w:rsid w:val="34473E4C"/>
    <w:rsid w:val="34503C47"/>
    <w:rsid w:val="34592D57"/>
    <w:rsid w:val="346516FC"/>
    <w:rsid w:val="34713BFD"/>
    <w:rsid w:val="347436ED"/>
    <w:rsid w:val="34757B91"/>
    <w:rsid w:val="34833825"/>
    <w:rsid w:val="34871673"/>
    <w:rsid w:val="348E0C53"/>
    <w:rsid w:val="34907A0F"/>
    <w:rsid w:val="34936269"/>
    <w:rsid w:val="349E0811"/>
    <w:rsid w:val="34A51AF9"/>
    <w:rsid w:val="34C01DAE"/>
    <w:rsid w:val="34CA77B1"/>
    <w:rsid w:val="34CE640B"/>
    <w:rsid w:val="34CF6B76"/>
    <w:rsid w:val="34DE7D91"/>
    <w:rsid w:val="34DF325D"/>
    <w:rsid w:val="34DF386C"/>
    <w:rsid w:val="34E645EB"/>
    <w:rsid w:val="34F12F90"/>
    <w:rsid w:val="350031D3"/>
    <w:rsid w:val="3501351D"/>
    <w:rsid w:val="350420A0"/>
    <w:rsid w:val="35094B0E"/>
    <w:rsid w:val="352549E8"/>
    <w:rsid w:val="35360C6D"/>
    <w:rsid w:val="353C245D"/>
    <w:rsid w:val="35431A3E"/>
    <w:rsid w:val="354632DC"/>
    <w:rsid w:val="35494B7A"/>
    <w:rsid w:val="355377A7"/>
    <w:rsid w:val="35696FCA"/>
    <w:rsid w:val="358160C2"/>
    <w:rsid w:val="359156AA"/>
    <w:rsid w:val="35A818A1"/>
    <w:rsid w:val="35B446E9"/>
    <w:rsid w:val="35B50461"/>
    <w:rsid w:val="35F51433"/>
    <w:rsid w:val="35F70BE8"/>
    <w:rsid w:val="36050AA1"/>
    <w:rsid w:val="360D204B"/>
    <w:rsid w:val="36164920"/>
    <w:rsid w:val="361909F0"/>
    <w:rsid w:val="3620283E"/>
    <w:rsid w:val="363C023B"/>
    <w:rsid w:val="36573E30"/>
    <w:rsid w:val="366A3954"/>
    <w:rsid w:val="367C15AB"/>
    <w:rsid w:val="368F0CB2"/>
    <w:rsid w:val="3691770C"/>
    <w:rsid w:val="36963DEF"/>
    <w:rsid w:val="36A05298"/>
    <w:rsid w:val="36A41422"/>
    <w:rsid w:val="36A91D74"/>
    <w:rsid w:val="36BF3106"/>
    <w:rsid w:val="36C26992"/>
    <w:rsid w:val="36D16BD5"/>
    <w:rsid w:val="36D42B01"/>
    <w:rsid w:val="36D44054"/>
    <w:rsid w:val="36F434DB"/>
    <w:rsid w:val="37070849"/>
    <w:rsid w:val="37072C34"/>
    <w:rsid w:val="370C2303"/>
    <w:rsid w:val="3719677D"/>
    <w:rsid w:val="371F3DE4"/>
    <w:rsid w:val="372238D5"/>
    <w:rsid w:val="37230078"/>
    <w:rsid w:val="373553B6"/>
    <w:rsid w:val="37357164"/>
    <w:rsid w:val="373D070E"/>
    <w:rsid w:val="37432D8C"/>
    <w:rsid w:val="375C6DE7"/>
    <w:rsid w:val="37645C9B"/>
    <w:rsid w:val="376B2E42"/>
    <w:rsid w:val="376D0FF4"/>
    <w:rsid w:val="377A4419"/>
    <w:rsid w:val="378123A9"/>
    <w:rsid w:val="378B3228"/>
    <w:rsid w:val="379522F8"/>
    <w:rsid w:val="379540A7"/>
    <w:rsid w:val="379A16BD"/>
    <w:rsid w:val="379C3687"/>
    <w:rsid w:val="37A4078E"/>
    <w:rsid w:val="37B564F7"/>
    <w:rsid w:val="37C0293D"/>
    <w:rsid w:val="37C156A2"/>
    <w:rsid w:val="37DD15AA"/>
    <w:rsid w:val="37E1553E"/>
    <w:rsid w:val="37ED5C91"/>
    <w:rsid w:val="37ED5CE7"/>
    <w:rsid w:val="37EE37B7"/>
    <w:rsid w:val="37EF7C5B"/>
    <w:rsid w:val="37F0752F"/>
    <w:rsid w:val="37F76913"/>
    <w:rsid w:val="38061B1B"/>
    <w:rsid w:val="38064FA4"/>
    <w:rsid w:val="381226D1"/>
    <w:rsid w:val="381476C1"/>
    <w:rsid w:val="381864A3"/>
    <w:rsid w:val="38190834"/>
    <w:rsid w:val="383F41C6"/>
    <w:rsid w:val="384653A1"/>
    <w:rsid w:val="384F06F9"/>
    <w:rsid w:val="385201EA"/>
    <w:rsid w:val="385E7306"/>
    <w:rsid w:val="38687461"/>
    <w:rsid w:val="386F66A6"/>
    <w:rsid w:val="388008B3"/>
    <w:rsid w:val="388C7258"/>
    <w:rsid w:val="3891486E"/>
    <w:rsid w:val="38A42C8E"/>
    <w:rsid w:val="38AA1DD4"/>
    <w:rsid w:val="38AA5930"/>
    <w:rsid w:val="38AF73EA"/>
    <w:rsid w:val="38B13162"/>
    <w:rsid w:val="38B844F1"/>
    <w:rsid w:val="38BB18EB"/>
    <w:rsid w:val="38C634C2"/>
    <w:rsid w:val="38D429AD"/>
    <w:rsid w:val="38E452E6"/>
    <w:rsid w:val="38E47094"/>
    <w:rsid w:val="38EE4BCD"/>
    <w:rsid w:val="38F26354"/>
    <w:rsid w:val="38F512A1"/>
    <w:rsid w:val="39167469"/>
    <w:rsid w:val="39227BBC"/>
    <w:rsid w:val="3929719C"/>
    <w:rsid w:val="393A0D45"/>
    <w:rsid w:val="393A4F06"/>
    <w:rsid w:val="393B48BD"/>
    <w:rsid w:val="39570FAA"/>
    <w:rsid w:val="3962445C"/>
    <w:rsid w:val="396401D4"/>
    <w:rsid w:val="396E7383"/>
    <w:rsid w:val="396F26D5"/>
    <w:rsid w:val="3971644D"/>
    <w:rsid w:val="39736669"/>
    <w:rsid w:val="39745BCE"/>
    <w:rsid w:val="39791EC1"/>
    <w:rsid w:val="397D1296"/>
    <w:rsid w:val="398B4887"/>
    <w:rsid w:val="39987E7E"/>
    <w:rsid w:val="39A607ED"/>
    <w:rsid w:val="39B12CEE"/>
    <w:rsid w:val="39CB38FB"/>
    <w:rsid w:val="39D013C6"/>
    <w:rsid w:val="39E15381"/>
    <w:rsid w:val="3A211C22"/>
    <w:rsid w:val="3A4319AD"/>
    <w:rsid w:val="3A4B4EF0"/>
    <w:rsid w:val="3A4F1F27"/>
    <w:rsid w:val="3A575643"/>
    <w:rsid w:val="3A59760D"/>
    <w:rsid w:val="3A777A93"/>
    <w:rsid w:val="3A83084F"/>
    <w:rsid w:val="3A8723CC"/>
    <w:rsid w:val="3A8C79E3"/>
    <w:rsid w:val="3A8D72B7"/>
    <w:rsid w:val="3A966ACC"/>
    <w:rsid w:val="3AA1137B"/>
    <w:rsid w:val="3AA54601"/>
    <w:rsid w:val="3AA744EB"/>
    <w:rsid w:val="3AAB2255"/>
    <w:rsid w:val="3AAE4A46"/>
    <w:rsid w:val="3AB26D1E"/>
    <w:rsid w:val="3AB43B7F"/>
    <w:rsid w:val="3AC0768C"/>
    <w:rsid w:val="3ACA22B9"/>
    <w:rsid w:val="3ACD3B57"/>
    <w:rsid w:val="3AD153F6"/>
    <w:rsid w:val="3AD849D6"/>
    <w:rsid w:val="3AD9074E"/>
    <w:rsid w:val="3ADE5D64"/>
    <w:rsid w:val="3AE01ADD"/>
    <w:rsid w:val="3AE96BE3"/>
    <w:rsid w:val="3AEA4709"/>
    <w:rsid w:val="3AF17846"/>
    <w:rsid w:val="3AF44B03"/>
    <w:rsid w:val="3AFD443D"/>
    <w:rsid w:val="3AFE07F6"/>
    <w:rsid w:val="3B0021FC"/>
    <w:rsid w:val="3B136BC3"/>
    <w:rsid w:val="3B1E43B3"/>
    <w:rsid w:val="3B2319C9"/>
    <w:rsid w:val="3B247C1B"/>
    <w:rsid w:val="3B2E2848"/>
    <w:rsid w:val="3B345984"/>
    <w:rsid w:val="3B4314A4"/>
    <w:rsid w:val="3B4958D4"/>
    <w:rsid w:val="3B4E3123"/>
    <w:rsid w:val="3B513736"/>
    <w:rsid w:val="3B5A363D"/>
    <w:rsid w:val="3B6444BC"/>
    <w:rsid w:val="3B6B3A9C"/>
    <w:rsid w:val="3B7017EA"/>
    <w:rsid w:val="3B871F58"/>
    <w:rsid w:val="3BAC0F6E"/>
    <w:rsid w:val="3BB23479"/>
    <w:rsid w:val="3BB64B93"/>
    <w:rsid w:val="3BB80364"/>
    <w:rsid w:val="3BCD4AF6"/>
    <w:rsid w:val="3BCE402B"/>
    <w:rsid w:val="3BD6180B"/>
    <w:rsid w:val="3BFD221A"/>
    <w:rsid w:val="3C0D06AF"/>
    <w:rsid w:val="3C121400"/>
    <w:rsid w:val="3C157564"/>
    <w:rsid w:val="3C1A101E"/>
    <w:rsid w:val="3C300842"/>
    <w:rsid w:val="3C4B742A"/>
    <w:rsid w:val="3C4F6F1A"/>
    <w:rsid w:val="3C5502A8"/>
    <w:rsid w:val="3C634773"/>
    <w:rsid w:val="3C6A3D54"/>
    <w:rsid w:val="3C6B7ACC"/>
    <w:rsid w:val="3C706E90"/>
    <w:rsid w:val="3C841D58"/>
    <w:rsid w:val="3CAC611A"/>
    <w:rsid w:val="3CC10E16"/>
    <w:rsid w:val="3CC316B6"/>
    <w:rsid w:val="3CCA02B2"/>
    <w:rsid w:val="3CD01A88"/>
    <w:rsid w:val="3CDB69FF"/>
    <w:rsid w:val="3CE27D8E"/>
    <w:rsid w:val="3CE533DA"/>
    <w:rsid w:val="3CE8111C"/>
    <w:rsid w:val="3CF33D49"/>
    <w:rsid w:val="3D1B504E"/>
    <w:rsid w:val="3D333715"/>
    <w:rsid w:val="3D383EEB"/>
    <w:rsid w:val="3D3F28F9"/>
    <w:rsid w:val="3D47122F"/>
    <w:rsid w:val="3D47489A"/>
    <w:rsid w:val="3D485717"/>
    <w:rsid w:val="3D493ABC"/>
    <w:rsid w:val="3D580050"/>
    <w:rsid w:val="3D624A2B"/>
    <w:rsid w:val="3D804EB1"/>
    <w:rsid w:val="3D9276F1"/>
    <w:rsid w:val="3D98044D"/>
    <w:rsid w:val="3D98669F"/>
    <w:rsid w:val="3D9B618F"/>
    <w:rsid w:val="3DA42C98"/>
    <w:rsid w:val="3DA908AC"/>
    <w:rsid w:val="3DAB65F5"/>
    <w:rsid w:val="3DB039E8"/>
    <w:rsid w:val="3DBB413B"/>
    <w:rsid w:val="3DBC0328"/>
    <w:rsid w:val="3DBF59D9"/>
    <w:rsid w:val="3DC2196D"/>
    <w:rsid w:val="3DC56D68"/>
    <w:rsid w:val="3DD5344F"/>
    <w:rsid w:val="3DD671C7"/>
    <w:rsid w:val="3DD86A9B"/>
    <w:rsid w:val="3DD97DEE"/>
    <w:rsid w:val="3DE90CA8"/>
    <w:rsid w:val="3DEE2762"/>
    <w:rsid w:val="3E04640E"/>
    <w:rsid w:val="3E0B50C2"/>
    <w:rsid w:val="3E0E6961"/>
    <w:rsid w:val="3E173A67"/>
    <w:rsid w:val="3E1D4DF6"/>
    <w:rsid w:val="3E1E2CEE"/>
    <w:rsid w:val="3E3A07E0"/>
    <w:rsid w:val="3E4E3201"/>
    <w:rsid w:val="3E556B8D"/>
    <w:rsid w:val="3E587BDC"/>
    <w:rsid w:val="3E5F22B5"/>
    <w:rsid w:val="3E612F34"/>
    <w:rsid w:val="3E704F26"/>
    <w:rsid w:val="3E8F7AA2"/>
    <w:rsid w:val="3E954756"/>
    <w:rsid w:val="3EA75C44"/>
    <w:rsid w:val="3EA846BF"/>
    <w:rsid w:val="3EA970FE"/>
    <w:rsid w:val="3EBC460F"/>
    <w:rsid w:val="3ECA0C57"/>
    <w:rsid w:val="3ED25BE0"/>
    <w:rsid w:val="3ED83E60"/>
    <w:rsid w:val="3EE53B65"/>
    <w:rsid w:val="3EE651E8"/>
    <w:rsid w:val="3EF10AE5"/>
    <w:rsid w:val="3EF20030"/>
    <w:rsid w:val="3EF94F1B"/>
    <w:rsid w:val="3EFE4C27"/>
    <w:rsid w:val="3F074F48"/>
    <w:rsid w:val="3F102CD0"/>
    <w:rsid w:val="3F122481"/>
    <w:rsid w:val="3F161F71"/>
    <w:rsid w:val="3F204B9E"/>
    <w:rsid w:val="3F20694C"/>
    <w:rsid w:val="3F327526"/>
    <w:rsid w:val="3F375A43"/>
    <w:rsid w:val="3F473ED8"/>
    <w:rsid w:val="3F656A54"/>
    <w:rsid w:val="3F740A45"/>
    <w:rsid w:val="3F757FB8"/>
    <w:rsid w:val="3F923D7F"/>
    <w:rsid w:val="3F926228"/>
    <w:rsid w:val="3F9723BF"/>
    <w:rsid w:val="3F9A0523"/>
    <w:rsid w:val="3FA550A3"/>
    <w:rsid w:val="3FA86CAC"/>
    <w:rsid w:val="3FB86B84"/>
    <w:rsid w:val="3FC714BD"/>
    <w:rsid w:val="3FDB6D16"/>
    <w:rsid w:val="3FE77469"/>
    <w:rsid w:val="3FEC4A80"/>
    <w:rsid w:val="3FF117EE"/>
    <w:rsid w:val="3FF1653A"/>
    <w:rsid w:val="3FFE14EE"/>
    <w:rsid w:val="40073668"/>
    <w:rsid w:val="400B13AA"/>
    <w:rsid w:val="402567BB"/>
    <w:rsid w:val="40490124"/>
    <w:rsid w:val="405A5E8D"/>
    <w:rsid w:val="405C1C05"/>
    <w:rsid w:val="406E1939"/>
    <w:rsid w:val="407231D7"/>
    <w:rsid w:val="40736831"/>
    <w:rsid w:val="40750F19"/>
    <w:rsid w:val="40752CC7"/>
    <w:rsid w:val="408F1FDB"/>
    <w:rsid w:val="40911ACF"/>
    <w:rsid w:val="409770CA"/>
    <w:rsid w:val="409F5F96"/>
    <w:rsid w:val="40A15387"/>
    <w:rsid w:val="40B03CFF"/>
    <w:rsid w:val="40BF2194"/>
    <w:rsid w:val="40C003E6"/>
    <w:rsid w:val="40C15F0C"/>
    <w:rsid w:val="40C41559"/>
    <w:rsid w:val="40CB0B39"/>
    <w:rsid w:val="40D23C76"/>
    <w:rsid w:val="40D43E92"/>
    <w:rsid w:val="41032081"/>
    <w:rsid w:val="410858E9"/>
    <w:rsid w:val="410C6EE1"/>
    <w:rsid w:val="410D73A4"/>
    <w:rsid w:val="411660B1"/>
    <w:rsid w:val="411E0F3F"/>
    <w:rsid w:val="411E510D"/>
    <w:rsid w:val="41237F43"/>
    <w:rsid w:val="41282D98"/>
    <w:rsid w:val="413606A8"/>
    <w:rsid w:val="41395AA3"/>
    <w:rsid w:val="414428CD"/>
    <w:rsid w:val="414C7C7C"/>
    <w:rsid w:val="41636FC4"/>
    <w:rsid w:val="41644F70"/>
    <w:rsid w:val="41717932"/>
    <w:rsid w:val="41720FB5"/>
    <w:rsid w:val="41727207"/>
    <w:rsid w:val="417549BA"/>
    <w:rsid w:val="41787314"/>
    <w:rsid w:val="417967E7"/>
    <w:rsid w:val="417C1E33"/>
    <w:rsid w:val="418C651A"/>
    <w:rsid w:val="41962EF5"/>
    <w:rsid w:val="41A878FC"/>
    <w:rsid w:val="41AF045B"/>
    <w:rsid w:val="41B15F81"/>
    <w:rsid w:val="41B16375"/>
    <w:rsid w:val="41B617E9"/>
    <w:rsid w:val="41B8516E"/>
    <w:rsid w:val="41BD4926"/>
    <w:rsid w:val="41C21F3C"/>
    <w:rsid w:val="41EE2D31"/>
    <w:rsid w:val="42004812"/>
    <w:rsid w:val="420B38E3"/>
    <w:rsid w:val="42276243"/>
    <w:rsid w:val="422B4ACA"/>
    <w:rsid w:val="423050F8"/>
    <w:rsid w:val="423D7815"/>
    <w:rsid w:val="42507548"/>
    <w:rsid w:val="42594B93"/>
    <w:rsid w:val="425B0243"/>
    <w:rsid w:val="42701998"/>
    <w:rsid w:val="42817701"/>
    <w:rsid w:val="429D6505"/>
    <w:rsid w:val="42B033B4"/>
    <w:rsid w:val="42B9091A"/>
    <w:rsid w:val="42B90F6F"/>
    <w:rsid w:val="42BA0E65"/>
    <w:rsid w:val="42C609D4"/>
    <w:rsid w:val="42C92D38"/>
    <w:rsid w:val="42CC36B6"/>
    <w:rsid w:val="42CD0B98"/>
    <w:rsid w:val="42CD7B23"/>
    <w:rsid w:val="42DC1196"/>
    <w:rsid w:val="42E47C90"/>
    <w:rsid w:val="42F56341"/>
    <w:rsid w:val="42FF4ACA"/>
    <w:rsid w:val="430D4EE7"/>
    <w:rsid w:val="43324E9F"/>
    <w:rsid w:val="433429C6"/>
    <w:rsid w:val="434D7F2B"/>
    <w:rsid w:val="435B3335"/>
    <w:rsid w:val="435D635D"/>
    <w:rsid w:val="436549B3"/>
    <w:rsid w:val="438020AF"/>
    <w:rsid w:val="43A14EC5"/>
    <w:rsid w:val="43A318F9"/>
    <w:rsid w:val="43BB0535"/>
    <w:rsid w:val="43C24475"/>
    <w:rsid w:val="43D83C99"/>
    <w:rsid w:val="43DE2931"/>
    <w:rsid w:val="43E06D85"/>
    <w:rsid w:val="44006919"/>
    <w:rsid w:val="44051992"/>
    <w:rsid w:val="4407106E"/>
    <w:rsid w:val="442A5B77"/>
    <w:rsid w:val="44352E99"/>
    <w:rsid w:val="44365E73"/>
    <w:rsid w:val="4439400C"/>
    <w:rsid w:val="443F7874"/>
    <w:rsid w:val="44496945"/>
    <w:rsid w:val="44574B66"/>
    <w:rsid w:val="44663053"/>
    <w:rsid w:val="446C2633"/>
    <w:rsid w:val="44706E4E"/>
    <w:rsid w:val="44711A5F"/>
    <w:rsid w:val="447A0243"/>
    <w:rsid w:val="447F2366"/>
    <w:rsid w:val="44896D41"/>
    <w:rsid w:val="44916187"/>
    <w:rsid w:val="44980267"/>
    <w:rsid w:val="44B32010"/>
    <w:rsid w:val="44B32884"/>
    <w:rsid w:val="44B408EE"/>
    <w:rsid w:val="44BD69EB"/>
    <w:rsid w:val="44E64193"/>
    <w:rsid w:val="44F56185"/>
    <w:rsid w:val="44F92119"/>
    <w:rsid w:val="450308A1"/>
    <w:rsid w:val="45060392"/>
    <w:rsid w:val="452B4224"/>
    <w:rsid w:val="453128D4"/>
    <w:rsid w:val="45390767"/>
    <w:rsid w:val="454538D1"/>
    <w:rsid w:val="4545710C"/>
    <w:rsid w:val="454928BB"/>
    <w:rsid w:val="4565330A"/>
    <w:rsid w:val="456B4365"/>
    <w:rsid w:val="456D21BF"/>
    <w:rsid w:val="457814C8"/>
    <w:rsid w:val="457F2723"/>
    <w:rsid w:val="457F72E8"/>
    <w:rsid w:val="4585575A"/>
    <w:rsid w:val="459E304C"/>
    <w:rsid w:val="45A35BE1"/>
    <w:rsid w:val="45B0467E"/>
    <w:rsid w:val="45BC6393"/>
    <w:rsid w:val="45C94763"/>
    <w:rsid w:val="45C965D2"/>
    <w:rsid w:val="45CA7611"/>
    <w:rsid w:val="45D36751"/>
    <w:rsid w:val="45D73ADC"/>
    <w:rsid w:val="45DF5D4A"/>
    <w:rsid w:val="45E32481"/>
    <w:rsid w:val="45E5269D"/>
    <w:rsid w:val="45EC7588"/>
    <w:rsid w:val="45EF7078"/>
    <w:rsid w:val="45F356E8"/>
    <w:rsid w:val="461F5BAF"/>
    <w:rsid w:val="46250CEB"/>
    <w:rsid w:val="46333408"/>
    <w:rsid w:val="46340F2E"/>
    <w:rsid w:val="463902F3"/>
    <w:rsid w:val="463A4797"/>
    <w:rsid w:val="463D6035"/>
    <w:rsid w:val="46582E6F"/>
    <w:rsid w:val="465F41FD"/>
    <w:rsid w:val="467001B9"/>
    <w:rsid w:val="467A78E0"/>
    <w:rsid w:val="468669F3"/>
    <w:rsid w:val="468E6891"/>
    <w:rsid w:val="46964A46"/>
    <w:rsid w:val="469F284C"/>
    <w:rsid w:val="46A240EA"/>
    <w:rsid w:val="46AC5347"/>
    <w:rsid w:val="46B300A5"/>
    <w:rsid w:val="46B502C1"/>
    <w:rsid w:val="46BA7686"/>
    <w:rsid w:val="46DC584E"/>
    <w:rsid w:val="46F96318"/>
    <w:rsid w:val="471072A6"/>
    <w:rsid w:val="471C3E9C"/>
    <w:rsid w:val="472B5B51"/>
    <w:rsid w:val="47411B55"/>
    <w:rsid w:val="474F4272"/>
    <w:rsid w:val="47574ED5"/>
    <w:rsid w:val="47591572"/>
    <w:rsid w:val="476D46F8"/>
    <w:rsid w:val="477261B2"/>
    <w:rsid w:val="47775577"/>
    <w:rsid w:val="47A04ACD"/>
    <w:rsid w:val="47A3011A"/>
    <w:rsid w:val="47A45C40"/>
    <w:rsid w:val="47B71E17"/>
    <w:rsid w:val="47C22C96"/>
    <w:rsid w:val="47C92DF2"/>
    <w:rsid w:val="47CD0A25"/>
    <w:rsid w:val="47D27A2E"/>
    <w:rsid w:val="47D93B3C"/>
    <w:rsid w:val="47F32C14"/>
    <w:rsid w:val="47F646ED"/>
    <w:rsid w:val="47F81BC3"/>
    <w:rsid w:val="48050DD4"/>
    <w:rsid w:val="481132D5"/>
    <w:rsid w:val="4812529F"/>
    <w:rsid w:val="481334F1"/>
    <w:rsid w:val="48163C4F"/>
    <w:rsid w:val="482B2BA3"/>
    <w:rsid w:val="482E032B"/>
    <w:rsid w:val="484011FD"/>
    <w:rsid w:val="484A2C8B"/>
    <w:rsid w:val="484F02A2"/>
    <w:rsid w:val="485D476D"/>
    <w:rsid w:val="4860425D"/>
    <w:rsid w:val="48651873"/>
    <w:rsid w:val="486C0E54"/>
    <w:rsid w:val="486F2BC6"/>
    <w:rsid w:val="4870256A"/>
    <w:rsid w:val="487345DB"/>
    <w:rsid w:val="48743864"/>
    <w:rsid w:val="487D6BBD"/>
    <w:rsid w:val="487E2EFD"/>
    <w:rsid w:val="48852288"/>
    <w:rsid w:val="488937B4"/>
    <w:rsid w:val="48896B80"/>
    <w:rsid w:val="488C32A4"/>
    <w:rsid w:val="488E2B78"/>
    <w:rsid w:val="4898135F"/>
    <w:rsid w:val="489F3FB7"/>
    <w:rsid w:val="48A75D59"/>
    <w:rsid w:val="48A94C25"/>
    <w:rsid w:val="48A95C04"/>
    <w:rsid w:val="48AA6989"/>
    <w:rsid w:val="48AB197C"/>
    <w:rsid w:val="48B27A5F"/>
    <w:rsid w:val="48B63E7D"/>
    <w:rsid w:val="48BA4E00"/>
    <w:rsid w:val="48CE7418"/>
    <w:rsid w:val="48D77AA7"/>
    <w:rsid w:val="48D9613C"/>
    <w:rsid w:val="48DF402C"/>
    <w:rsid w:val="48E16603"/>
    <w:rsid w:val="48FC70A1"/>
    <w:rsid w:val="49017A8C"/>
    <w:rsid w:val="491017DF"/>
    <w:rsid w:val="49125CF3"/>
    <w:rsid w:val="492A7BF4"/>
    <w:rsid w:val="49374BDC"/>
    <w:rsid w:val="49470D20"/>
    <w:rsid w:val="494E7BD9"/>
    <w:rsid w:val="49584F34"/>
    <w:rsid w:val="496549D0"/>
    <w:rsid w:val="496707EC"/>
    <w:rsid w:val="496B110B"/>
    <w:rsid w:val="496B2EB9"/>
    <w:rsid w:val="496D4E83"/>
    <w:rsid w:val="49793828"/>
    <w:rsid w:val="498D475F"/>
    <w:rsid w:val="49940662"/>
    <w:rsid w:val="49971F00"/>
    <w:rsid w:val="49997A26"/>
    <w:rsid w:val="49B265F0"/>
    <w:rsid w:val="49B303BC"/>
    <w:rsid w:val="49D22F38"/>
    <w:rsid w:val="49E31673"/>
    <w:rsid w:val="49ED1B20"/>
    <w:rsid w:val="49F7474D"/>
    <w:rsid w:val="49F96717"/>
    <w:rsid w:val="4A090090"/>
    <w:rsid w:val="4A182911"/>
    <w:rsid w:val="4A266DE0"/>
    <w:rsid w:val="4A3F594D"/>
    <w:rsid w:val="4A4F27DB"/>
    <w:rsid w:val="4A525E27"/>
    <w:rsid w:val="4A530593"/>
    <w:rsid w:val="4A5C718E"/>
    <w:rsid w:val="4A5E2A1E"/>
    <w:rsid w:val="4A606796"/>
    <w:rsid w:val="4A6E2C61"/>
    <w:rsid w:val="4A77763C"/>
    <w:rsid w:val="4A802994"/>
    <w:rsid w:val="4A9E2E1A"/>
    <w:rsid w:val="4ABB7F1D"/>
    <w:rsid w:val="4ACE7AC7"/>
    <w:rsid w:val="4ADA20A4"/>
    <w:rsid w:val="4ADB5EAF"/>
    <w:rsid w:val="4AE85926"/>
    <w:rsid w:val="4AE922E8"/>
    <w:rsid w:val="4AF42FF9"/>
    <w:rsid w:val="4B07493A"/>
    <w:rsid w:val="4B0B37CB"/>
    <w:rsid w:val="4B105AC6"/>
    <w:rsid w:val="4B313C8F"/>
    <w:rsid w:val="4B3A1029"/>
    <w:rsid w:val="4B3C5DEE"/>
    <w:rsid w:val="4B423750"/>
    <w:rsid w:val="4B427C4A"/>
    <w:rsid w:val="4B462CED"/>
    <w:rsid w:val="4B47219D"/>
    <w:rsid w:val="4B5005B9"/>
    <w:rsid w:val="4B502907"/>
    <w:rsid w:val="4B50680B"/>
    <w:rsid w:val="4B593EF2"/>
    <w:rsid w:val="4B6C3B06"/>
    <w:rsid w:val="4B726781"/>
    <w:rsid w:val="4B771FE9"/>
    <w:rsid w:val="4B7A73E4"/>
    <w:rsid w:val="4B83098E"/>
    <w:rsid w:val="4B9D3C9A"/>
    <w:rsid w:val="4B9F2401"/>
    <w:rsid w:val="4BA206E8"/>
    <w:rsid w:val="4BB02E05"/>
    <w:rsid w:val="4BB70638"/>
    <w:rsid w:val="4BB86731"/>
    <w:rsid w:val="4BC32B39"/>
    <w:rsid w:val="4BCC3193"/>
    <w:rsid w:val="4BDC009E"/>
    <w:rsid w:val="4BDF36EB"/>
    <w:rsid w:val="4BEA1178"/>
    <w:rsid w:val="4BF058F8"/>
    <w:rsid w:val="4BF929FE"/>
    <w:rsid w:val="4C06141F"/>
    <w:rsid w:val="4C107D48"/>
    <w:rsid w:val="4C15535E"/>
    <w:rsid w:val="4C1B0BC7"/>
    <w:rsid w:val="4C251A45"/>
    <w:rsid w:val="4C2555A1"/>
    <w:rsid w:val="4C2973D6"/>
    <w:rsid w:val="4C2A0E0A"/>
    <w:rsid w:val="4C40062D"/>
    <w:rsid w:val="4C465518"/>
    <w:rsid w:val="4C4A2006"/>
    <w:rsid w:val="4C4F6AC2"/>
    <w:rsid w:val="4C515898"/>
    <w:rsid w:val="4C5639AD"/>
    <w:rsid w:val="4C59524B"/>
    <w:rsid w:val="4C5F318E"/>
    <w:rsid w:val="4C8356D9"/>
    <w:rsid w:val="4C8A18A8"/>
    <w:rsid w:val="4C8D3147"/>
    <w:rsid w:val="4CA24E44"/>
    <w:rsid w:val="4CA95BD0"/>
    <w:rsid w:val="4CAE7116"/>
    <w:rsid w:val="4CB42DC9"/>
    <w:rsid w:val="4CB44B77"/>
    <w:rsid w:val="4CC254E6"/>
    <w:rsid w:val="4CC50B32"/>
    <w:rsid w:val="4CC528E0"/>
    <w:rsid w:val="4CD526BF"/>
    <w:rsid w:val="4CD9638C"/>
    <w:rsid w:val="4CEC4311"/>
    <w:rsid w:val="4CF5766A"/>
    <w:rsid w:val="4CFB4C1B"/>
    <w:rsid w:val="4CFE3127"/>
    <w:rsid w:val="4CFF2296"/>
    <w:rsid w:val="4D007DBC"/>
    <w:rsid w:val="4D07739D"/>
    <w:rsid w:val="4D114771"/>
    <w:rsid w:val="4D1A70D0"/>
    <w:rsid w:val="4D21045F"/>
    <w:rsid w:val="4D385B61"/>
    <w:rsid w:val="4D4B54DB"/>
    <w:rsid w:val="4D502AF2"/>
    <w:rsid w:val="4D53613E"/>
    <w:rsid w:val="4D554104"/>
    <w:rsid w:val="4D5F2D35"/>
    <w:rsid w:val="4D671BE9"/>
    <w:rsid w:val="4D6B58DA"/>
    <w:rsid w:val="4D74216C"/>
    <w:rsid w:val="4D775654"/>
    <w:rsid w:val="4D87403A"/>
    <w:rsid w:val="4D8A4135"/>
    <w:rsid w:val="4D8C33FE"/>
    <w:rsid w:val="4D8E280D"/>
    <w:rsid w:val="4D902EEE"/>
    <w:rsid w:val="4D97427D"/>
    <w:rsid w:val="4D9B7C7B"/>
    <w:rsid w:val="4D9F1383"/>
    <w:rsid w:val="4DA46ED8"/>
    <w:rsid w:val="4DBA3214"/>
    <w:rsid w:val="4DC112FA"/>
    <w:rsid w:val="4DC42B98"/>
    <w:rsid w:val="4DCB3F26"/>
    <w:rsid w:val="4DDA23BB"/>
    <w:rsid w:val="4DE66FB2"/>
    <w:rsid w:val="4DE82D2A"/>
    <w:rsid w:val="4DEF40B9"/>
    <w:rsid w:val="4E0E53DC"/>
    <w:rsid w:val="4E101D6B"/>
    <w:rsid w:val="4E157897"/>
    <w:rsid w:val="4E217FEA"/>
    <w:rsid w:val="4E296E9F"/>
    <w:rsid w:val="4E2D698F"/>
    <w:rsid w:val="4E3C3076"/>
    <w:rsid w:val="4E414C98"/>
    <w:rsid w:val="4E4453FC"/>
    <w:rsid w:val="4E465CA3"/>
    <w:rsid w:val="4E4C1E6E"/>
    <w:rsid w:val="4E4F6905"/>
    <w:rsid w:val="4E546612"/>
    <w:rsid w:val="4E6D3230"/>
    <w:rsid w:val="4E775E5C"/>
    <w:rsid w:val="4E824F2D"/>
    <w:rsid w:val="4E86609F"/>
    <w:rsid w:val="4E872543"/>
    <w:rsid w:val="4E9C58C3"/>
    <w:rsid w:val="4E9E788D"/>
    <w:rsid w:val="4EA2112B"/>
    <w:rsid w:val="4EAA6232"/>
    <w:rsid w:val="4EAF3848"/>
    <w:rsid w:val="4EBC7D13"/>
    <w:rsid w:val="4ECE7068"/>
    <w:rsid w:val="4ECF7A46"/>
    <w:rsid w:val="4ED65279"/>
    <w:rsid w:val="4ED84B4D"/>
    <w:rsid w:val="4F077166"/>
    <w:rsid w:val="4F0A0AD1"/>
    <w:rsid w:val="4F0A4F22"/>
    <w:rsid w:val="4F147B4F"/>
    <w:rsid w:val="4F196F13"/>
    <w:rsid w:val="4F1E452A"/>
    <w:rsid w:val="4F260D50"/>
    <w:rsid w:val="4F2833E3"/>
    <w:rsid w:val="4F2A7373"/>
    <w:rsid w:val="4F337FD5"/>
    <w:rsid w:val="4F3F4BCC"/>
    <w:rsid w:val="4F4B67AE"/>
    <w:rsid w:val="4F55619D"/>
    <w:rsid w:val="4F697E9B"/>
    <w:rsid w:val="4F714FA1"/>
    <w:rsid w:val="4F820F5D"/>
    <w:rsid w:val="4F9111A0"/>
    <w:rsid w:val="4F94554F"/>
    <w:rsid w:val="4FA53E42"/>
    <w:rsid w:val="4FB629B4"/>
    <w:rsid w:val="4FB8672C"/>
    <w:rsid w:val="4FBB7CFA"/>
    <w:rsid w:val="4FBF5D0D"/>
    <w:rsid w:val="4FD74E04"/>
    <w:rsid w:val="4FE439C5"/>
    <w:rsid w:val="4FF45451"/>
    <w:rsid w:val="4FFC0D0F"/>
    <w:rsid w:val="4FFE63A3"/>
    <w:rsid w:val="502A189B"/>
    <w:rsid w:val="502C45F4"/>
    <w:rsid w:val="50390BEE"/>
    <w:rsid w:val="504D61F8"/>
    <w:rsid w:val="50531840"/>
    <w:rsid w:val="50546455"/>
    <w:rsid w:val="50560F58"/>
    <w:rsid w:val="505A42BA"/>
    <w:rsid w:val="505F30B9"/>
    <w:rsid w:val="50680152"/>
    <w:rsid w:val="50707007"/>
    <w:rsid w:val="50760AC1"/>
    <w:rsid w:val="507C3BFE"/>
    <w:rsid w:val="509C1A58"/>
    <w:rsid w:val="50B05655"/>
    <w:rsid w:val="50B3434C"/>
    <w:rsid w:val="50C01D3C"/>
    <w:rsid w:val="50C032C2"/>
    <w:rsid w:val="50C7131D"/>
    <w:rsid w:val="50CD0E19"/>
    <w:rsid w:val="50CF7548"/>
    <w:rsid w:val="50D15CF8"/>
    <w:rsid w:val="50D21A70"/>
    <w:rsid w:val="50D852D8"/>
    <w:rsid w:val="50D92DFE"/>
    <w:rsid w:val="50DD469C"/>
    <w:rsid w:val="51031C29"/>
    <w:rsid w:val="510D2AA8"/>
    <w:rsid w:val="511429EF"/>
    <w:rsid w:val="5116195C"/>
    <w:rsid w:val="51185B63"/>
    <w:rsid w:val="51200A2D"/>
    <w:rsid w:val="51205FAF"/>
    <w:rsid w:val="51257DF2"/>
    <w:rsid w:val="512A5408"/>
    <w:rsid w:val="512D0555"/>
    <w:rsid w:val="51312C3A"/>
    <w:rsid w:val="513364FA"/>
    <w:rsid w:val="51387B25"/>
    <w:rsid w:val="51390B8A"/>
    <w:rsid w:val="5144296E"/>
    <w:rsid w:val="514B4F78"/>
    <w:rsid w:val="514C3AE0"/>
    <w:rsid w:val="515626A1"/>
    <w:rsid w:val="51581F75"/>
    <w:rsid w:val="515F1555"/>
    <w:rsid w:val="51654692"/>
    <w:rsid w:val="516E3547"/>
    <w:rsid w:val="519A012F"/>
    <w:rsid w:val="51B7313F"/>
    <w:rsid w:val="51C66AEE"/>
    <w:rsid w:val="51C92E73"/>
    <w:rsid w:val="51FC4FF6"/>
    <w:rsid w:val="51FE2B99"/>
    <w:rsid w:val="520B6FE7"/>
    <w:rsid w:val="52132340"/>
    <w:rsid w:val="52186AA9"/>
    <w:rsid w:val="52195BA8"/>
    <w:rsid w:val="521B6ECB"/>
    <w:rsid w:val="521D0E97"/>
    <w:rsid w:val="521D6D1B"/>
    <w:rsid w:val="5227638C"/>
    <w:rsid w:val="522D51B0"/>
    <w:rsid w:val="522F7589"/>
    <w:rsid w:val="524B7D2C"/>
    <w:rsid w:val="52505C41"/>
    <w:rsid w:val="525F5585"/>
    <w:rsid w:val="52650DED"/>
    <w:rsid w:val="52697A92"/>
    <w:rsid w:val="526F3A1A"/>
    <w:rsid w:val="528172AA"/>
    <w:rsid w:val="529945F3"/>
    <w:rsid w:val="52AB4326"/>
    <w:rsid w:val="52B65132"/>
    <w:rsid w:val="52C61C18"/>
    <w:rsid w:val="52C75604"/>
    <w:rsid w:val="52CA29FF"/>
    <w:rsid w:val="52CD0741"/>
    <w:rsid w:val="52DE64AA"/>
    <w:rsid w:val="52E02222"/>
    <w:rsid w:val="52E2243E"/>
    <w:rsid w:val="52EB4F18"/>
    <w:rsid w:val="52F45CCD"/>
    <w:rsid w:val="52FB705C"/>
    <w:rsid w:val="5302663C"/>
    <w:rsid w:val="531120A8"/>
    <w:rsid w:val="531225F7"/>
    <w:rsid w:val="531C6FD2"/>
    <w:rsid w:val="53202F66"/>
    <w:rsid w:val="53456422"/>
    <w:rsid w:val="534A1D91"/>
    <w:rsid w:val="534A7FE3"/>
    <w:rsid w:val="535D45AB"/>
    <w:rsid w:val="535F4CA9"/>
    <w:rsid w:val="53653CF6"/>
    <w:rsid w:val="536C7F5A"/>
    <w:rsid w:val="537036FD"/>
    <w:rsid w:val="53745994"/>
    <w:rsid w:val="53804E91"/>
    <w:rsid w:val="538243F4"/>
    <w:rsid w:val="53837051"/>
    <w:rsid w:val="5393151D"/>
    <w:rsid w:val="5394125E"/>
    <w:rsid w:val="53AA2830"/>
    <w:rsid w:val="53AB6CD4"/>
    <w:rsid w:val="53C27B7A"/>
    <w:rsid w:val="53C5766A"/>
    <w:rsid w:val="53DA3115"/>
    <w:rsid w:val="53E06252"/>
    <w:rsid w:val="53E10204"/>
    <w:rsid w:val="53FE55F7"/>
    <w:rsid w:val="54014B46"/>
    <w:rsid w:val="54091C4C"/>
    <w:rsid w:val="540E1011"/>
    <w:rsid w:val="541A1764"/>
    <w:rsid w:val="541A5C08"/>
    <w:rsid w:val="54282946"/>
    <w:rsid w:val="542B7F75"/>
    <w:rsid w:val="543071D9"/>
    <w:rsid w:val="54324CFF"/>
    <w:rsid w:val="54336CC9"/>
    <w:rsid w:val="54392844"/>
    <w:rsid w:val="543F566E"/>
    <w:rsid w:val="54413194"/>
    <w:rsid w:val="54482775"/>
    <w:rsid w:val="544E4EDF"/>
    <w:rsid w:val="545F308E"/>
    <w:rsid w:val="546B0211"/>
    <w:rsid w:val="546B6463"/>
    <w:rsid w:val="54772588"/>
    <w:rsid w:val="5479292E"/>
    <w:rsid w:val="549A7497"/>
    <w:rsid w:val="54A77C27"/>
    <w:rsid w:val="54AB1241"/>
    <w:rsid w:val="54B90F7D"/>
    <w:rsid w:val="54BF40B9"/>
    <w:rsid w:val="54E3249D"/>
    <w:rsid w:val="54F40207"/>
    <w:rsid w:val="5503669C"/>
    <w:rsid w:val="551C150B"/>
    <w:rsid w:val="55224913"/>
    <w:rsid w:val="5523289A"/>
    <w:rsid w:val="5531730D"/>
    <w:rsid w:val="55353B54"/>
    <w:rsid w:val="553C5624"/>
    <w:rsid w:val="55450A62"/>
    <w:rsid w:val="554967A4"/>
    <w:rsid w:val="555F3319"/>
    <w:rsid w:val="556A04C9"/>
    <w:rsid w:val="556F3D31"/>
    <w:rsid w:val="55823A64"/>
    <w:rsid w:val="558C043F"/>
    <w:rsid w:val="558C404D"/>
    <w:rsid w:val="559162D0"/>
    <w:rsid w:val="55A03EEB"/>
    <w:rsid w:val="55B654BC"/>
    <w:rsid w:val="55C41A96"/>
    <w:rsid w:val="55CB540B"/>
    <w:rsid w:val="55CE47A4"/>
    <w:rsid w:val="55E77D6B"/>
    <w:rsid w:val="55EC35D4"/>
    <w:rsid w:val="55F54C0C"/>
    <w:rsid w:val="55F67FAE"/>
    <w:rsid w:val="55FA7A9F"/>
    <w:rsid w:val="56031884"/>
    <w:rsid w:val="56085CD7"/>
    <w:rsid w:val="5612303A"/>
    <w:rsid w:val="561623FF"/>
    <w:rsid w:val="56230361"/>
    <w:rsid w:val="562B40FC"/>
    <w:rsid w:val="565076BF"/>
    <w:rsid w:val="566118CC"/>
    <w:rsid w:val="566273F2"/>
    <w:rsid w:val="56772E9D"/>
    <w:rsid w:val="567C6182"/>
    <w:rsid w:val="568850AA"/>
    <w:rsid w:val="568D0913"/>
    <w:rsid w:val="568F6711"/>
    <w:rsid w:val="569E667C"/>
    <w:rsid w:val="569F0646"/>
    <w:rsid w:val="56A953DC"/>
    <w:rsid w:val="56AB0D99"/>
    <w:rsid w:val="56B934B6"/>
    <w:rsid w:val="56BA0FDC"/>
    <w:rsid w:val="56C37E91"/>
    <w:rsid w:val="56C836F9"/>
    <w:rsid w:val="56C9056E"/>
    <w:rsid w:val="56CF0F2B"/>
    <w:rsid w:val="56D4209E"/>
    <w:rsid w:val="56DF1D25"/>
    <w:rsid w:val="56ED7603"/>
    <w:rsid w:val="56EF512A"/>
    <w:rsid w:val="56F42740"/>
    <w:rsid w:val="57041005"/>
    <w:rsid w:val="57070C43"/>
    <w:rsid w:val="571050A0"/>
    <w:rsid w:val="571701DC"/>
    <w:rsid w:val="571F4A05"/>
    <w:rsid w:val="571F7091"/>
    <w:rsid w:val="574511ED"/>
    <w:rsid w:val="57452F9B"/>
    <w:rsid w:val="574865E8"/>
    <w:rsid w:val="576158FB"/>
    <w:rsid w:val="578515EA"/>
    <w:rsid w:val="57931085"/>
    <w:rsid w:val="579841E2"/>
    <w:rsid w:val="579C07FF"/>
    <w:rsid w:val="57B91294"/>
    <w:rsid w:val="57BE73C8"/>
    <w:rsid w:val="57D33391"/>
    <w:rsid w:val="57E00F16"/>
    <w:rsid w:val="57E722A5"/>
    <w:rsid w:val="57E97DCB"/>
    <w:rsid w:val="57FF1275"/>
    <w:rsid w:val="57FF75EE"/>
    <w:rsid w:val="580544D9"/>
    <w:rsid w:val="5806097D"/>
    <w:rsid w:val="580746F5"/>
    <w:rsid w:val="580F7106"/>
    <w:rsid w:val="581902B2"/>
    <w:rsid w:val="581A4428"/>
    <w:rsid w:val="581D5CC6"/>
    <w:rsid w:val="582B5D65"/>
    <w:rsid w:val="58311772"/>
    <w:rsid w:val="58501BF8"/>
    <w:rsid w:val="585A7863"/>
    <w:rsid w:val="5886561A"/>
    <w:rsid w:val="588E2720"/>
    <w:rsid w:val="58940B5A"/>
    <w:rsid w:val="589578E0"/>
    <w:rsid w:val="58A41F44"/>
    <w:rsid w:val="58AA66D1"/>
    <w:rsid w:val="58AD0DF8"/>
    <w:rsid w:val="58C148A4"/>
    <w:rsid w:val="58C52E9E"/>
    <w:rsid w:val="58DA5965"/>
    <w:rsid w:val="58E14F46"/>
    <w:rsid w:val="58FD3402"/>
    <w:rsid w:val="590D7AE9"/>
    <w:rsid w:val="591E0896"/>
    <w:rsid w:val="592117E6"/>
    <w:rsid w:val="592F21AE"/>
    <w:rsid w:val="59331970"/>
    <w:rsid w:val="59367040"/>
    <w:rsid w:val="593A4450"/>
    <w:rsid w:val="595049FE"/>
    <w:rsid w:val="59561490"/>
    <w:rsid w:val="595A75AF"/>
    <w:rsid w:val="59633BAD"/>
    <w:rsid w:val="5964405A"/>
    <w:rsid w:val="59725B9E"/>
    <w:rsid w:val="597A4A53"/>
    <w:rsid w:val="59814033"/>
    <w:rsid w:val="598853C1"/>
    <w:rsid w:val="598F6750"/>
    <w:rsid w:val="59A93F65"/>
    <w:rsid w:val="59B83EF9"/>
    <w:rsid w:val="59D6437F"/>
    <w:rsid w:val="59DA280E"/>
    <w:rsid w:val="59E62B92"/>
    <w:rsid w:val="59EB7233"/>
    <w:rsid w:val="59FD5DAF"/>
    <w:rsid w:val="5A00690C"/>
    <w:rsid w:val="5A070D39"/>
    <w:rsid w:val="5A094754"/>
    <w:rsid w:val="5A1223DE"/>
    <w:rsid w:val="5A1E1371"/>
    <w:rsid w:val="5A1F53F1"/>
    <w:rsid w:val="5A1F6A09"/>
    <w:rsid w:val="5A225816"/>
    <w:rsid w:val="5A2275C4"/>
    <w:rsid w:val="5A3966BC"/>
    <w:rsid w:val="5A427C66"/>
    <w:rsid w:val="5A557999"/>
    <w:rsid w:val="5A5A0B0C"/>
    <w:rsid w:val="5A5C5BE2"/>
    <w:rsid w:val="5A690D4F"/>
    <w:rsid w:val="5A706581"/>
    <w:rsid w:val="5A7A7400"/>
    <w:rsid w:val="5A7E096A"/>
    <w:rsid w:val="5A8E6B88"/>
    <w:rsid w:val="5A9F29C3"/>
    <w:rsid w:val="5AAD7DA3"/>
    <w:rsid w:val="5AC222D3"/>
    <w:rsid w:val="5AE26D53"/>
    <w:rsid w:val="5AE32C7C"/>
    <w:rsid w:val="5AE661B3"/>
    <w:rsid w:val="5AF727FF"/>
    <w:rsid w:val="5AF96577"/>
    <w:rsid w:val="5AF97D15"/>
    <w:rsid w:val="5B1073D6"/>
    <w:rsid w:val="5B1E5FDD"/>
    <w:rsid w:val="5B3927D4"/>
    <w:rsid w:val="5B413F82"/>
    <w:rsid w:val="5B440AC5"/>
    <w:rsid w:val="5B4E3E42"/>
    <w:rsid w:val="5B5F6A7A"/>
    <w:rsid w:val="5B5F7DE8"/>
    <w:rsid w:val="5B615ECA"/>
    <w:rsid w:val="5B7976B8"/>
    <w:rsid w:val="5B8322E4"/>
    <w:rsid w:val="5B8A3673"/>
    <w:rsid w:val="5B8A78EA"/>
    <w:rsid w:val="5B9333DF"/>
    <w:rsid w:val="5B967B57"/>
    <w:rsid w:val="5BB93F58"/>
    <w:rsid w:val="5BBB382C"/>
    <w:rsid w:val="5BBB7CD0"/>
    <w:rsid w:val="5BD243A7"/>
    <w:rsid w:val="5BDD5EB7"/>
    <w:rsid w:val="5BDD5F84"/>
    <w:rsid w:val="5BE014E5"/>
    <w:rsid w:val="5BE81707"/>
    <w:rsid w:val="5C007491"/>
    <w:rsid w:val="5C05719D"/>
    <w:rsid w:val="5C0C4088"/>
    <w:rsid w:val="5C2F7D76"/>
    <w:rsid w:val="5C367357"/>
    <w:rsid w:val="5C425CFC"/>
    <w:rsid w:val="5C4625CD"/>
    <w:rsid w:val="5C480E38"/>
    <w:rsid w:val="5C53423E"/>
    <w:rsid w:val="5C642116"/>
    <w:rsid w:val="5C6918FB"/>
    <w:rsid w:val="5C6A5252"/>
    <w:rsid w:val="5C6E5D47"/>
    <w:rsid w:val="5C717446"/>
    <w:rsid w:val="5C7659A5"/>
    <w:rsid w:val="5C8B76A2"/>
    <w:rsid w:val="5CA442C0"/>
    <w:rsid w:val="5CA6628A"/>
    <w:rsid w:val="5CAC13C7"/>
    <w:rsid w:val="5CAD6653"/>
    <w:rsid w:val="5CB0024F"/>
    <w:rsid w:val="5CB309A7"/>
    <w:rsid w:val="5CBF559E"/>
    <w:rsid w:val="5CC606DB"/>
    <w:rsid w:val="5CD05F49"/>
    <w:rsid w:val="5CD1707F"/>
    <w:rsid w:val="5CD3220D"/>
    <w:rsid w:val="5CD54DC2"/>
    <w:rsid w:val="5CD728E8"/>
    <w:rsid w:val="5CDC1AB1"/>
    <w:rsid w:val="5CE24DE9"/>
    <w:rsid w:val="5CE40B61"/>
    <w:rsid w:val="5CF039A9"/>
    <w:rsid w:val="5CF07728"/>
    <w:rsid w:val="5CF8460C"/>
    <w:rsid w:val="5CFD7559"/>
    <w:rsid w:val="5D0B2591"/>
    <w:rsid w:val="5D0D455B"/>
    <w:rsid w:val="5D0E02EC"/>
    <w:rsid w:val="5D107BA8"/>
    <w:rsid w:val="5D1D22C5"/>
    <w:rsid w:val="5D2B49E2"/>
    <w:rsid w:val="5D423AD9"/>
    <w:rsid w:val="5D535C03"/>
    <w:rsid w:val="5D55249C"/>
    <w:rsid w:val="5D573A29"/>
    <w:rsid w:val="5D577585"/>
    <w:rsid w:val="5D5B2B0C"/>
    <w:rsid w:val="5D5C2DED"/>
    <w:rsid w:val="5D5E2E81"/>
    <w:rsid w:val="5D671CC5"/>
    <w:rsid w:val="5D696BBE"/>
    <w:rsid w:val="5D775E79"/>
    <w:rsid w:val="5D8A200F"/>
    <w:rsid w:val="5D984A3B"/>
    <w:rsid w:val="5D9D1469"/>
    <w:rsid w:val="5D9E0752"/>
    <w:rsid w:val="5D9E120D"/>
    <w:rsid w:val="5DA551E3"/>
    <w:rsid w:val="5DB34B56"/>
    <w:rsid w:val="5DB70023"/>
    <w:rsid w:val="5DBB3FB7"/>
    <w:rsid w:val="5DC15346"/>
    <w:rsid w:val="5DE80B25"/>
    <w:rsid w:val="5DEC7216"/>
    <w:rsid w:val="5DED3406"/>
    <w:rsid w:val="5E0019CA"/>
    <w:rsid w:val="5E0771FD"/>
    <w:rsid w:val="5E0A45F7"/>
    <w:rsid w:val="5E167440"/>
    <w:rsid w:val="5E176D14"/>
    <w:rsid w:val="5E211B35"/>
    <w:rsid w:val="5E2751A9"/>
    <w:rsid w:val="5E2D4789"/>
    <w:rsid w:val="5E3478C6"/>
    <w:rsid w:val="5E3E0745"/>
    <w:rsid w:val="5E420235"/>
    <w:rsid w:val="5E4D3A90"/>
    <w:rsid w:val="5E5835B4"/>
    <w:rsid w:val="5E585F64"/>
    <w:rsid w:val="5E6A32E8"/>
    <w:rsid w:val="5E6B1268"/>
    <w:rsid w:val="5E730862"/>
    <w:rsid w:val="5E7D7A77"/>
    <w:rsid w:val="5E895E64"/>
    <w:rsid w:val="5E8F0FA0"/>
    <w:rsid w:val="5E9020F1"/>
    <w:rsid w:val="5E9252CE"/>
    <w:rsid w:val="5E93283E"/>
    <w:rsid w:val="5E944891"/>
    <w:rsid w:val="5E9F11E3"/>
    <w:rsid w:val="5EA42C9D"/>
    <w:rsid w:val="5EA92062"/>
    <w:rsid w:val="5EAA054B"/>
    <w:rsid w:val="5EAC386F"/>
    <w:rsid w:val="5EB21D38"/>
    <w:rsid w:val="5EB36A3D"/>
    <w:rsid w:val="5EB6477F"/>
    <w:rsid w:val="5EBC2507"/>
    <w:rsid w:val="5EBD78BB"/>
    <w:rsid w:val="5EC56770"/>
    <w:rsid w:val="5EC87EEE"/>
    <w:rsid w:val="5EC92914"/>
    <w:rsid w:val="5ED115B9"/>
    <w:rsid w:val="5ED54C05"/>
    <w:rsid w:val="5EDF5A84"/>
    <w:rsid w:val="5EE06006"/>
    <w:rsid w:val="5EE25574"/>
    <w:rsid w:val="5EE4753E"/>
    <w:rsid w:val="5EEE5CC7"/>
    <w:rsid w:val="5EF71BAD"/>
    <w:rsid w:val="5EFC6636"/>
    <w:rsid w:val="5EFD415C"/>
    <w:rsid w:val="5F0B0627"/>
    <w:rsid w:val="5F0B4ACB"/>
    <w:rsid w:val="5F134BD7"/>
    <w:rsid w:val="5F1860F0"/>
    <w:rsid w:val="5F2B0CC9"/>
    <w:rsid w:val="5F2C67EF"/>
    <w:rsid w:val="5F2E6A0B"/>
    <w:rsid w:val="5F3A0F0C"/>
    <w:rsid w:val="5F3F6522"/>
    <w:rsid w:val="5F422459"/>
    <w:rsid w:val="5F47670E"/>
    <w:rsid w:val="5F487ACD"/>
    <w:rsid w:val="5F526256"/>
    <w:rsid w:val="5F530220"/>
    <w:rsid w:val="5F5C357A"/>
    <w:rsid w:val="5F6820ED"/>
    <w:rsid w:val="5F6E0BB6"/>
    <w:rsid w:val="5F7637F7"/>
    <w:rsid w:val="5F7C40B5"/>
    <w:rsid w:val="5F805584"/>
    <w:rsid w:val="5F992BCB"/>
    <w:rsid w:val="5FA10AC4"/>
    <w:rsid w:val="5FA34D03"/>
    <w:rsid w:val="5FB82DF5"/>
    <w:rsid w:val="5FB87153"/>
    <w:rsid w:val="5FCA5487"/>
    <w:rsid w:val="5FD96977"/>
    <w:rsid w:val="5FDB26EF"/>
    <w:rsid w:val="5FDC0215"/>
    <w:rsid w:val="5FE01364"/>
    <w:rsid w:val="5FE4256E"/>
    <w:rsid w:val="5FE47F22"/>
    <w:rsid w:val="5FE570CA"/>
    <w:rsid w:val="5FED41D0"/>
    <w:rsid w:val="5FEF2BDD"/>
    <w:rsid w:val="5FF76DFD"/>
    <w:rsid w:val="5FF85492"/>
    <w:rsid w:val="5FF92B75"/>
    <w:rsid w:val="5FFC2665"/>
    <w:rsid w:val="60017C7C"/>
    <w:rsid w:val="600F4147"/>
    <w:rsid w:val="60123C37"/>
    <w:rsid w:val="60163727"/>
    <w:rsid w:val="601D2D07"/>
    <w:rsid w:val="60234096"/>
    <w:rsid w:val="602A71D2"/>
    <w:rsid w:val="602D0A71"/>
    <w:rsid w:val="603C22BA"/>
    <w:rsid w:val="604016C3"/>
    <w:rsid w:val="604C38E0"/>
    <w:rsid w:val="604D4C6F"/>
    <w:rsid w:val="60624BBE"/>
    <w:rsid w:val="60634492"/>
    <w:rsid w:val="60922551"/>
    <w:rsid w:val="609D5B69"/>
    <w:rsid w:val="60B151FE"/>
    <w:rsid w:val="60BA67A8"/>
    <w:rsid w:val="60D158A0"/>
    <w:rsid w:val="60D64C64"/>
    <w:rsid w:val="60DD4245"/>
    <w:rsid w:val="60E750C3"/>
    <w:rsid w:val="60E80D22"/>
    <w:rsid w:val="60EC4488"/>
    <w:rsid w:val="60FC6A47"/>
    <w:rsid w:val="60FE69B5"/>
    <w:rsid w:val="61023CAB"/>
    <w:rsid w:val="610A780A"/>
    <w:rsid w:val="611D6D37"/>
    <w:rsid w:val="61204131"/>
    <w:rsid w:val="61572249"/>
    <w:rsid w:val="617050B9"/>
    <w:rsid w:val="617D3362"/>
    <w:rsid w:val="61811074"/>
    <w:rsid w:val="618242A7"/>
    <w:rsid w:val="619012B7"/>
    <w:rsid w:val="619B70F1"/>
    <w:rsid w:val="61AD20C2"/>
    <w:rsid w:val="61CB0541"/>
    <w:rsid w:val="61D2367E"/>
    <w:rsid w:val="61DC274E"/>
    <w:rsid w:val="61DE64C6"/>
    <w:rsid w:val="61EA6C19"/>
    <w:rsid w:val="61F70368"/>
    <w:rsid w:val="61F71336"/>
    <w:rsid w:val="620A1069"/>
    <w:rsid w:val="62105ED3"/>
    <w:rsid w:val="62126170"/>
    <w:rsid w:val="622C27FA"/>
    <w:rsid w:val="62410803"/>
    <w:rsid w:val="62426A55"/>
    <w:rsid w:val="624327CD"/>
    <w:rsid w:val="624A77FD"/>
    <w:rsid w:val="62517588"/>
    <w:rsid w:val="62522A10"/>
    <w:rsid w:val="62570027"/>
    <w:rsid w:val="62601C42"/>
    <w:rsid w:val="62634C1E"/>
    <w:rsid w:val="626562A0"/>
    <w:rsid w:val="626B762E"/>
    <w:rsid w:val="62764951"/>
    <w:rsid w:val="627E3805"/>
    <w:rsid w:val="62874BFA"/>
    <w:rsid w:val="628C1A7E"/>
    <w:rsid w:val="6292105F"/>
    <w:rsid w:val="629A1C32"/>
    <w:rsid w:val="62A50D92"/>
    <w:rsid w:val="62AF1C11"/>
    <w:rsid w:val="62AF7E63"/>
    <w:rsid w:val="62B64D4D"/>
    <w:rsid w:val="62B92A90"/>
    <w:rsid w:val="62D6719E"/>
    <w:rsid w:val="62D71E1B"/>
    <w:rsid w:val="62DA4E8E"/>
    <w:rsid w:val="62DB0C58"/>
    <w:rsid w:val="62DE6052"/>
    <w:rsid w:val="62E36403"/>
    <w:rsid w:val="62EA172B"/>
    <w:rsid w:val="630006BE"/>
    <w:rsid w:val="630C7063"/>
    <w:rsid w:val="63146EC5"/>
    <w:rsid w:val="63193421"/>
    <w:rsid w:val="63217A0C"/>
    <w:rsid w:val="63285608"/>
    <w:rsid w:val="632B39F8"/>
    <w:rsid w:val="632F68AE"/>
    <w:rsid w:val="633166A6"/>
    <w:rsid w:val="63471DC7"/>
    <w:rsid w:val="63696264"/>
    <w:rsid w:val="636C18B0"/>
    <w:rsid w:val="638906B4"/>
    <w:rsid w:val="63911317"/>
    <w:rsid w:val="639A5797"/>
    <w:rsid w:val="63A177AC"/>
    <w:rsid w:val="63A4104A"/>
    <w:rsid w:val="63A4729C"/>
    <w:rsid w:val="63BC2837"/>
    <w:rsid w:val="63BF5739"/>
    <w:rsid w:val="63C33BC6"/>
    <w:rsid w:val="63D556A7"/>
    <w:rsid w:val="63D626B9"/>
    <w:rsid w:val="63E61662"/>
    <w:rsid w:val="64024DBE"/>
    <w:rsid w:val="640B731B"/>
    <w:rsid w:val="640D4E41"/>
    <w:rsid w:val="6449399F"/>
    <w:rsid w:val="645C1924"/>
    <w:rsid w:val="645E744B"/>
    <w:rsid w:val="6466153D"/>
    <w:rsid w:val="647153D0"/>
    <w:rsid w:val="64820742"/>
    <w:rsid w:val="648570CD"/>
    <w:rsid w:val="648F5856"/>
    <w:rsid w:val="649410BE"/>
    <w:rsid w:val="64AD3F2E"/>
    <w:rsid w:val="64D67929"/>
    <w:rsid w:val="64F3072D"/>
    <w:rsid w:val="64FB2EEB"/>
    <w:rsid w:val="64FE29DC"/>
    <w:rsid w:val="65006CC3"/>
    <w:rsid w:val="650A312E"/>
    <w:rsid w:val="650E7986"/>
    <w:rsid w:val="651641C9"/>
    <w:rsid w:val="65167D25"/>
    <w:rsid w:val="654A5C21"/>
    <w:rsid w:val="654A610F"/>
    <w:rsid w:val="6554084E"/>
    <w:rsid w:val="65566374"/>
    <w:rsid w:val="65573688"/>
    <w:rsid w:val="655B398A"/>
    <w:rsid w:val="656E6C5C"/>
    <w:rsid w:val="657D5FF6"/>
    <w:rsid w:val="658253A4"/>
    <w:rsid w:val="65832B14"/>
    <w:rsid w:val="65882DCF"/>
    <w:rsid w:val="659155FE"/>
    <w:rsid w:val="6593581A"/>
    <w:rsid w:val="6594761A"/>
    <w:rsid w:val="659F5F6D"/>
    <w:rsid w:val="65AC068A"/>
    <w:rsid w:val="65B60BBF"/>
    <w:rsid w:val="65BC08CD"/>
    <w:rsid w:val="65C77271"/>
    <w:rsid w:val="65CB4FB4"/>
    <w:rsid w:val="65F77B57"/>
    <w:rsid w:val="660109D5"/>
    <w:rsid w:val="66012783"/>
    <w:rsid w:val="660202AA"/>
    <w:rsid w:val="661701F9"/>
    <w:rsid w:val="661D31CD"/>
    <w:rsid w:val="663906F5"/>
    <w:rsid w:val="663E7534"/>
    <w:rsid w:val="66432D9C"/>
    <w:rsid w:val="66442670"/>
    <w:rsid w:val="66482160"/>
    <w:rsid w:val="664D6328"/>
    <w:rsid w:val="665054B9"/>
    <w:rsid w:val="66600A94"/>
    <w:rsid w:val="666B5E4F"/>
    <w:rsid w:val="667358F2"/>
    <w:rsid w:val="66811B16"/>
    <w:rsid w:val="66813E4E"/>
    <w:rsid w:val="66855163"/>
    <w:rsid w:val="66932D32"/>
    <w:rsid w:val="66A7773F"/>
    <w:rsid w:val="66AF0431"/>
    <w:rsid w:val="66BB6DD6"/>
    <w:rsid w:val="66CB0F2F"/>
    <w:rsid w:val="66CD08B8"/>
    <w:rsid w:val="66D86141"/>
    <w:rsid w:val="66E04A8F"/>
    <w:rsid w:val="66E225B5"/>
    <w:rsid w:val="66E52E22"/>
    <w:rsid w:val="66E77C5A"/>
    <w:rsid w:val="66E93554"/>
    <w:rsid w:val="66EF082E"/>
    <w:rsid w:val="66FC344F"/>
    <w:rsid w:val="66FE6CC3"/>
    <w:rsid w:val="67000C8D"/>
    <w:rsid w:val="6707201B"/>
    <w:rsid w:val="670D5158"/>
    <w:rsid w:val="67242BCD"/>
    <w:rsid w:val="673821D5"/>
    <w:rsid w:val="673B3F7A"/>
    <w:rsid w:val="6743116F"/>
    <w:rsid w:val="67515045"/>
    <w:rsid w:val="676C08F5"/>
    <w:rsid w:val="67762CFD"/>
    <w:rsid w:val="677B47B7"/>
    <w:rsid w:val="67854198"/>
    <w:rsid w:val="67A61834"/>
    <w:rsid w:val="67AF58D8"/>
    <w:rsid w:val="67B33F51"/>
    <w:rsid w:val="67B81568"/>
    <w:rsid w:val="67BA0E3C"/>
    <w:rsid w:val="67D30150"/>
    <w:rsid w:val="67E2044D"/>
    <w:rsid w:val="67E265E5"/>
    <w:rsid w:val="67E76EF1"/>
    <w:rsid w:val="67F307F2"/>
    <w:rsid w:val="67F52AA6"/>
    <w:rsid w:val="68085DE2"/>
    <w:rsid w:val="680A64A2"/>
    <w:rsid w:val="680E1188"/>
    <w:rsid w:val="68152516"/>
    <w:rsid w:val="68166A68"/>
    <w:rsid w:val="68295FC1"/>
    <w:rsid w:val="684309E8"/>
    <w:rsid w:val="68572B2F"/>
    <w:rsid w:val="685F3791"/>
    <w:rsid w:val="686252AC"/>
    <w:rsid w:val="6870599E"/>
    <w:rsid w:val="6881195A"/>
    <w:rsid w:val="6894325A"/>
    <w:rsid w:val="68AB3179"/>
    <w:rsid w:val="68AF4719"/>
    <w:rsid w:val="68BB130F"/>
    <w:rsid w:val="68BB1E56"/>
    <w:rsid w:val="68ED5241"/>
    <w:rsid w:val="68F24605"/>
    <w:rsid w:val="68F3207B"/>
    <w:rsid w:val="68FF2449"/>
    <w:rsid w:val="690F6F65"/>
    <w:rsid w:val="69194B9B"/>
    <w:rsid w:val="691B47B7"/>
    <w:rsid w:val="692E7D33"/>
    <w:rsid w:val="69406477"/>
    <w:rsid w:val="694E3F32"/>
    <w:rsid w:val="6953779A"/>
    <w:rsid w:val="69692B1A"/>
    <w:rsid w:val="696C0215"/>
    <w:rsid w:val="696C5F4B"/>
    <w:rsid w:val="69724444"/>
    <w:rsid w:val="69825E84"/>
    <w:rsid w:val="69855479"/>
    <w:rsid w:val="69AC6EAA"/>
    <w:rsid w:val="69BA78D3"/>
    <w:rsid w:val="69BF5398"/>
    <w:rsid w:val="69CE6E20"/>
    <w:rsid w:val="69D87C9F"/>
    <w:rsid w:val="69DD3507"/>
    <w:rsid w:val="69FA678D"/>
    <w:rsid w:val="6A042842"/>
    <w:rsid w:val="6A08670B"/>
    <w:rsid w:val="6A0C7949"/>
    <w:rsid w:val="6A0D5B9B"/>
    <w:rsid w:val="6A113812"/>
    <w:rsid w:val="6A1A2066"/>
    <w:rsid w:val="6A2151A2"/>
    <w:rsid w:val="6A2931C8"/>
    <w:rsid w:val="6A294057"/>
    <w:rsid w:val="6A2B6021"/>
    <w:rsid w:val="6A2E5B11"/>
    <w:rsid w:val="6A4F0351"/>
    <w:rsid w:val="6A554E4C"/>
    <w:rsid w:val="6A5E431B"/>
    <w:rsid w:val="6A745C1A"/>
    <w:rsid w:val="6A771266"/>
    <w:rsid w:val="6A7A6FA8"/>
    <w:rsid w:val="6A886D0D"/>
    <w:rsid w:val="6A8B4D12"/>
    <w:rsid w:val="6A95793E"/>
    <w:rsid w:val="6AAE6CD6"/>
    <w:rsid w:val="6AD42215"/>
    <w:rsid w:val="6ADF0BB9"/>
    <w:rsid w:val="6AF6662F"/>
    <w:rsid w:val="6AFC176B"/>
    <w:rsid w:val="6AFC79BD"/>
    <w:rsid w:val="6AFE7315"/>
    <w:rsid w:val="6B0015E6"/>
    <w:rsid w:val="6B097A71"/>
    <w:rsid w:val="6B0A1A3F"/>
    <w:rsid w:val="6B2567ED"/>
    <w:rsid w:val="6B2C2051"/>
    <w:rsid w:val="6B3B04E6"/>
    <w:rsid w:val="6B463A66"/>
    <w:rsid w:val="6B4A2674"/>
    <w:rsid w:val="6B6932A5"/>
    <w:rsid w:val="6B6D3111"/>
    <w:rsid w:val="6B6E6DBE"/>
    <w:rsid w:val="6B780F23"/>
    <w:rsid w:val="6B7B6B34"/>
    <w:rsid w:val="6B7F0FFE"/>
    <w:rsid w:val="6B8005EE"/>
    <w:rsid w:val="6B8C6F93"/>
    <w:rsid w:val="6B8F3C19"/>
    <w:rsid w:val="6B9D6AAA"/>
    <w:rsid w:val="6BBB5183"/>
    <w:rsid w:val="6BBD539F"/>
    <w:rsid w:val="6BD54C99"/>
    <w:rsid w:val="6BE26BB3"/>
    <w:rsid w:val="6BE42AFC"/>
    <w:rsid w:val="6BE50FBE"/>
    <w:rsid w:val="6BE741CA"/>
    <w:rsid w:val="6BEC5C84"/>
    <w:rsid w:val="6BF16DF6"/>
    <w:rsid w:val="6BFB5EC7"/>
    <w:rsid w:val="6C007039"/>
    <w:rsid w:val="6C0C1E82"/>
    <w:rsid w:val="6C134FBF"/>
    <w:rsid w:val="6C17459F"/>
    <w:rsid w:val="6C1D0284"/>
    <w:rsid w:val="6C256AA0"/>
    <w:rsid w:val="6C3311BD"/>
    <w:rsid w:val="6C3F4006"/>
    <w:rsid w:val="6C4433CA"/>
    <w:rsid w:val="6C447F32"/>
    <w:rsid w:val="6C474C68"/>
    <w:rsid w:val="6C494E84"/>
    <w:rsid w:val="6C816BBB"/>
    <w:rsid w:val="6C860E09"/>
    <w:rsid w:val="6C89702F"/>
    <w:rsid w:val="6C8C6B1F"/>
    <w:rsid w:val="6CA16A6E"/>
    <w:rsid w:val="6CA200F0"/>
    <w:rsid w:val="6CA611FA"/>
    <w:rsid w:val="6CA64261"/>
    <w:rsid w:val="6CA65E33"/>
    <w:rsid w:val="6CA83959"/>
    <w:rsid w:val="6CB30550"/>
    <w:rsid w:val="6CB95B66"/>
    <w:rsid w:val="6CC91B21"/>
    <w:rsid w:val="6CCD7863"/>
    <w:rsid w:val="6CD40BF2"/>
    <w:rsid w:val="6CD56718"/>
    <w:rsid w:val="6CD74DD0"/>
    <w:rsid w:val="6CDC3602"/>
    <w:rsid w:val="6CE10C19"/>
    <w:rsid w:val="6CED3A62"/>
    <w:rsid w:val="6CF05300"/>
    <w:rsid w:val="6CF272CA"/>
    <w:rsid w:val="6CF44DF0"/>
    <w:rsid w:val="6CFC7E0A"/>
    <w:rsid w:val="6CFE5C6F"/>
    <w:rsid w:val="6D02492C"/>
    <w:rsid w:val="6D033285"/>
    <w:rsid w:val="6D1A237D"/>
    <w:rsid w:val="6D2B458A"/>
    <w:rsid w:val="6D2F4B04"/>
    <w:rsid w:val="6D315655"/>
    <w:rsid w:val="6D3276C6"/>
    <w:rsid w:val="6D3719AB"/>
    <w:rsid w:val="6D434DE7"/>
    <w:rsid w:val="6D4B488C"/>
    <w:rsid w:val="6D547834"/>
    <w:rsid w:val="6D561607"/>
    <w:rsid w:val="6D567859"/>
    <w:rsid w:val="6D635AD2"/>
    <w:rsid w:val="6D6535F8"/>
    <w:rsid w:val="6D765805"/>
    <w:rsid w:val="6D7E290C"/>
    <w:rsid w:val="6D8343C6"/>
    <w:rsid w:val="6D837F22"/>
    <w:rsid w:val="6D8F2D6B"/>
    <w:rsid w:val="6D8F4B19"/>
    <w:rsid w:val="6D945E71"/>
    <w:rsid w:val="6D983A62"/>
    <w:rsid w:val="6D9B2527"/>
    <w:rsid w:val="6DB63E53"/>
    <w:rsid w:val="6DB93944"/>
    <w:rsid w:val="6DCA7621"/>
    <w:rsid w:val="6DCC7B1B"/>
    <w:rsid w:val="6DD75754"/>
    <w:rsid w:val="6DDA2238"/>
    <w:rsid w:val="6DE2385A"/>
    <w:rsid w:val="6DF1132F"/>
    <w:rsid w:val="6DF332FA"/>
    <w:rsid w:val="6DF40E20"/>
    <w:rsid w:val="6DFD6387"/>
    <w:rsid w:val="6E005A16"/>
    <w:rsid w:val="6E0A3A7A"/>
    <w:rsid w:val="6E290AC9"/>
    <w:rsid w:val="6E3A2CD6"/>
    <w:rsid w:val="6E3A4A84"/>
    <w:rsid w:val="6E512BF1"/>
    <w:rsid w:val="6E5A0C83"/>
    <w:rsid w:val="6E5B1F09"/>
    <w:rsid w:val="6E625D89"/>
    <w:rsid w:val="6E641B01"/>
    <w:rsid w:val="6E6B4B8A"/>
    <w:rsid w:val="6E8201DA"/>
    <w:rsid w:val="6E9248C1"/>
    <w:rsid w:val="6E947B10"/>
    <w:rsid w:val="6EA75E92"/>
    <w:rsid w:val="6EBE0BBA"/>
    <w:rsid w:val="6EC75ACC"/>
    <w:rsid w:val="6EC928AC"/>
    <w:rsid w:val="6ECB7DD2"/>
    <w:rsid w:val="6ECD3B4B"/>
    <w:rsid w:val="6ED36C87"/>
    <w:rsid w:val="6ED906D6"/>
    <w:rsid w:val="6EE80984"/>
    <w:rsid w:val="6EEA4D5A"/>
    <w:rsid w:val="6EEF1D13"/>
    <w:rsid w:val="6EF92FD4"/>
    <w:rsid w:val="6EFA06B8"/>
    <w:rsid w:val="6EFC61DE"/>
    <w:rsid w:val="6F020748"/>
    <w:rsid w:val="6F0917CE"/>
    <w:rsid w:val="6F116467"/>
    <w:rsid w:val="6F26384E"/>
    <w:rsid w:val="6F286FD3"/>
    <w:rsid w:val="6F292BED"/>
    <w:rsid w:val="6F2B261F"/>
    <w:rsid w:val="6F3D450C"/>
    <w:rsid w:val="6F4638FD"/>
    <w:rsid w:val="6F5222A2"/>
    <w:rsid w:val="6F5953DE"/>
    <w:rsid w:val="6F6124E5"/>
    <w:rsid w:val="6F645BC1"/>
    <w:rsid w:val="6F6D0E8A"/>
    <w:rsid w:val="6F712728"/>
    <w:rsid w:val="6F775864"/>
    <w:rsid w:val="6F800BBD"/>
    <w:rsid w:val="6FA8252F"/>
    <w:rsid w:val="6FA844C8"/>
    <w:rsid w:val="6FAD1022"/>
    <w:rsid w:val="6FC32D00"/>
    <w:rsid w:val="6FC94F55"/>
    <w:rsid w:val="6FE15EFE"/>
    <w:rsid w:val="6FE56FB0"/>
    <w:rsid w:val="6FEC6252"/>
    <w:rsid w:val="6FF375E1"/>
    <w:rsid w:val="6FF448A7"/>
    <w:rsid w:val="700C41FF"/>
    <w:rsid w:val="701D0179"/>
    <w:rsid w:val="7020477E"/>
    <w:rsid w:val="70271038"/>
    <w:rsid w:val="702E2A8C"/>
    <w:rsid w:val="703947D7"/>
    <w:rsid w:val="705609E4"/>
    <w:rsid w:val="705F34E9"/>
    <w:rsid w:val="706978A3"/>
    <w:rsid w:val="706C7393"/>
    <w:rsid w:val="707149AA"/>
    <w:rsid w:val="70731A66"/>
    <w:rsid w:val="70744BA6"/>
    <w:rsid w:val="707725E3"/>
    <w:rsid w:val="70920F76"/>
    <w:rsid w:val="70932B72"/>
    <w:rsid w:val="70A42689"/>
    <w:rsid w:val="70A63B94"/>
    <w:rsid w:val="70B85798"/>
    <w:rsid w:val="70C1323B"/>
    <w:rsid w:val="70C525FF"/>
    <w:rsid w:val="70CE4662"/>
    <w:rsid w:val="710870BC"/>
    <w:rsid w:val="711060E4"/>
    <w:rsid w:val="71235C9B"/>
    <w:rsid w:val="712D08D1"/>
    <w:rsid w:val="712E63F7"/>
    <w:rsid w:val="71337426"/>
    <w:rsid w:val="71390769"/>
    <w:rsid w:val="71436346"/>
    <w:rsid w:val="71443132"/>
    <w:rsid w:val="71493231"/>
    <w:rsid w:val="714B0D57"/>
    <w:rsid w:val="71537A68"/>
    <w:rsid w:val="715776FB"/>
    <w:rsid w:val="716360A0"/>
    <w:rsid w:val="716751DC"/>
    <w:rsid w:val="71685DAD"/>
    <w:rsid w:val="7169675E"/>
    <w:rsid w:val="716B400E"/>
    <w:rsid w:val="71784DB6"/>
    <w:rsid w:val="718D5813"/>
    <w:rsid w:val="719B548F"/>
    <w:rsid w:val="71C07997"/>
    <w:rsid w:val="71C931DE"/>
    <w:rsid w:val="71CA24B9"/>
    <w:rsid w:val="71CC633B"/>
    <w:rsid w:val="71DF1931"/>
    <w:rsid w:val="71E511AB"/>
    <w:rsid w:val="71F94C57"/>
    <w:rsid w:val="72070B3D"/>
    <w:rsid w:val="72203F91"/>
    <w:rsid w:val="723B0894"/>
    <w:rsid w:val="72407791"/>
    <w:rsid w:val="72442376"/>
    <w:rsid w:val="724F1997"/>
    <w:rsid w:val="725400DF"/>
    <w:rsid w:val="72646574"/>
    <w:rsid w:val="726F6CC7"/>
    <w:rsid w:val="7270316B"/>
    <w:rsid w:val="72750781"/>
    <w:rsid w:val="72952BD1"/>
    <w:rsid w:val="72AA7CFF"/>
    <w:rsid w:val="72AB0EF2"/>
    <w:rsid w:val="72AC7F1B"/>
    <w:rsid w:val="72BA3F60"/>
    <w:rsid w:val="72BD5C84"/>
    <w:rsid w:val="72CC1CB8"/>
    <w:rsid w:val="72CE60E3"/>
    <w:rsid w:val="72D60AF4"/>
    <w:rsid w:val="72E15E16"/>
    <w:rsid w:val="72F35B4A"/>
    <w:rsid w:val="72FF1562"/>
    <w:rsid w:val="730A427B"/>
    <w:rsid w:val="730E3D3F"/>
    <w:rsid w:val="732301DD"/>
    <w:rsid w:val="732950C8"/>
    <w:rsid w:val="733D0B73"/>
    <w:rsid w:val="7345795B"/>
    <w:rsid w:val="73463ECB"/>
    <w:rsid w:val="734B3290"/>
    <w:rsid w:val="73577E87"/>
    <w:rsid w:val="735A1725"/>
    <w:rsid w:val="735D5FAB"/>
    <w:rsid w:val="736B56E0"/>
    <w:rsid w:val="73770529"/>
    <w:rsid w:val="7380086D"/>
    <w:rsid w:val="73801FEC"/>
    <w:rsid w:val="739509AF"/>
    <w:rsid w:val="73970283"/>
    <w:rsid w:val="7399049F"/>
    <w:rsid w:val="73A016D5"/>
    <w:rsid w:val="73C179F6"/>
    <w:rsid w:val="73C33827"/>
    <w:rsid w:val="73CF2113"/>
    <w:rsid w:val="73D019E7"/>
    <w:rsid w:val="73DE5EB2"/>
    <w:rsid w:val="73E12EC5"/>
    <w:rsid w:val="73E334C8"/>
    <w:rsid w:val="73E84F83"/>
    <w:rsid w:val="74082F2F"/>
    <w:rsid w:val="7416564C"/>
    <w:rsid w:val="7420296E"/>
    <w:rsid w:val="74235FBB"/>
    <w:rsid w:val="74257F85"/>
    <w:rsid w:val="742D0BE7"/>
    <w:rsid w:val="74371495"/>
    <w:rsid w:val="743D707D"/>
    <w:rsid w:val="744F10B7"/>
    <w:rsid w:val="74512B28"/>
    <w:rsid w:val="7452064E"/>
    <w:rsid w:val="74582108"/>
    <w:rsid w:val="74600FBD"/>
    <w:rsid w:val="746F1200"/>
    <w:rsid w:val="747351D5"/>
    <w:rsid w:val="7479207F"/>
    <w:rsid w:val="747A2F56"/>
    <w:rsid w:val="748A4618"/>
    <w:rsid w:val="74994B3F"/>
    <w:rsid w:val="749B2022"/>
    <w:rsid w:val="74A25132"/>
    <w:rsid w:val="74B80DF9"/>
    <w:rsid w:val="74C4154C"/>
    <w:rsid w:val="74D2128A"/>
    <w:rsid w:val="74DF6386"/>
    <w:rsid w:val="74E27C24"/>
    <w:rsid w:val="74E474F8"/>
    <w:rsid w:val="74FF602C"/>
    <w:rsid w:val="752416D8"/>
    <w:rsid w:val="752E10BB"/>
    <w:rsid w:val="7530273D"/>
    <w:rsid w:val="7535244A"/>
    <w:rsid w:val="753F5076"/>
    <w:rsid w:val="75460F3A"/>
    <w:rsid w:val="754E0E15"/>
    <w:rsid w:val="755535DE"/>
    <w:rsid w:val="756256F7"/>
    <w:rsid w:val="75644ADD"/>
    <w:rsid w:val="75720FA8"/>
    <w:rsid w:val="757E5780"/>
    <w:rsid w:val="75826D11"/>
    <w:rsid w:val="75882579"/>
    <w:rsid w:val="75915CF1"/>
    <w:rsid w:val="759E1D9D"/>
    <w:rsid w:val="759F71C1"/>
    <w:rsid w:val="75C537CD"/>
    <w:rsid w:val="75C85894"/>
    <w:rsid w:val="75CB36CC"/>
    <w:rsid w:val="75D05D09"/>
    <w:rsid w:val="75DE663D"/>
    <w:rsid w:val="75F61BD9"/>
    <w:rsid w:val="76022E5A"/>
    <w:rsid w:val="760616F0"/>
    <w:rsid w:val="76065B94"/>
    <w:rsid w:val="760B6D06"/>
    <w:rsid w:val="76116A13"/>
    <w:rsid w:val="7612404B"/>
    <w:rsid w:val="76124DDB"/>
    <w:rsid w:val="762878B8"/>
    <w:rsid w:val="762C219D"/>
    <w:rsid w:val="762C47B2"/>
    <w:rsid w:val="764014C1"/>
    <w:rsid w:val="76452218"/>
    <w:rsid w:val="764861AD"/>
    <w:rsid w:val="764B18AA"/>
    <w:rsid w:val="765608C9"/>
    <w:rsid w:val="765863F0"/>
    <w:rsid w:val="765D604C"/>
    <w:rsid w:val="76677D28"/>
    <w:rsid w:val="766E5C13"/>
    <w:rsid w:val="7677698F"/>
    <w:rsid w:val="768A071B"/>
    <w:rsid w:val="769A6A08"/>
    <w:rsid w:val="76B32786"/>
    <w:rsid w:val="76C61E58"/>
    <w:rsid w:val="76C75323"/>
    <w:rsid w:val="76CC293A"/>
    <w:rsid w:val="76CF41D8"/>
    <w:rsid w:val="76DF266D"/>
    <w:rsid w:val="76E87475"/>
    <w:rsid w:val="770728FC"/>
    <w:rsid w:val="770C036D"/>
    <w:rsid w:val="772525E5"/>
    <w:rsid w:val="7725270E"/>
    <w:rsid w:val="77302E13"/>
    <w:rsid w:val="773C186D"/>
    <w:rsid w:val="77422BFC"/>
    <w:rsid w:val="77452BA0"/>
    <w:rsid w:val="774B7D02"/>
    <w:rsid w:val="774C5829"/>
    <w:rsid w:val="77705FBE"/>
    <w:rsid w:val="777F3B76"/>
    <w:rsid w:val="778364C8"/>
    <w:rsid w:val="7791148D"/>
    <w:rsid w:val="779669FB"/>
    <w:rsid w:val="779A2CA8"/>
    <w:rsid w:val="779E1203"/>
    <w:rsid w:val="779E3F2F"/>
    <w:rsid w:val="77A17922"/>
    <w:rsid w:val="77AB07A1"/>
    <w:rsid w:val="77B95461"/>
    <w:rsid w:val="77BE557C"/>
    <w:rsid w:val="77C87FD8"/>
    <w:rsid w:val="77CB499F"/>
    <w:rsid w:val="77CD4BBB"/>
    <w:rsid w:val="77D01FB6"/>
    <w:rsid w:val="77DD0A83"/>
    <w:rsid w:val="77DE46D3"/>
    <w:rsid w:val="77EA468A"/>
    <w:rsid w:val="77F51A1C"/>
    <w:rsid w:val="780305DD"/>
    <w:rsid w:val="780600CD"/>
    <w:rsid w:val="780B1240"/>
    <w:rsid w:val="780D320A"/>
    <w:rsid w:val="78130223"/>
    <w:rsid w:val="78174C61"/>
    <w:rsid w:val="78175E36"/>
    <w:rsid w:val="781C169F"/>
    <w:rsid w:val="782C7B34"/>
    <w:rsid w:val="782F3570"/>
    <w:rsid w:val="78306EF8"/>
    <w:rsid w:val="7851759A"/>
    <w:rsid w:val="78570929"/>
    <w:rsid w:val="78636EE8"/>
    <w:rsid w:val="78686692"/>
    <w:rsid w:val="786C6182"/>
    <w:rsid w:val="786E0DB5"/>
    <w:rsid w:val="787E7C64"/>
    <w:rsid w:val="788D60F9"/>
    <w:rsid w:val="78A74CC3"/>
    <w:rsid w:val="78A91184"/>
    <w:rsid w:val="78AC657F"/>
    <w:rsid w:val="78B80323"/>
    <w:rsid w:val="78C636B8"/>
    <w:rsid w:val="78D007A3"/>
    <w:rsid w:val="78D355ED"/>
    <w:rsid w:val="78D41F79"/>
    <w:rsid w:val="78D635FC"/>
    <w:rsid w:val="78DD549C"/>
    <w:rsid w:val="78EE0E45"/>
    <w:rsid w:val="78FA19E0"/>
    <w:rsid w:val="79052133"/>
    <w:rsid w:val="791225D9"/>
    <w:rsid w:val="791D122B"/>
    <w:rsid w:val="792A1B99"/>
    <w:rsid w:val="792C3B64"/>
    <w:rsid w:val="79426EE3"/>
    <w:rsid w:val="79450781"/>
    <w:rsid w:val="79460DE5"/>
    <w:rsid w:val="7947274B"/>
    <w:rsid w:val="79570BE0"/>
    <w:rsid w:val="795A422D"/>
    <w:rsid w:val="795C333F"/>
    <w:rsid w:val="79660E24"/>
    <w:rsid w:val="79725A1A"/>
    <w:rsid w:val="79752E15"/>
    <w:rsid w:val="798612E6"/>
    <w:rsid w:val="798E037A"/>
    <w:rsid w:val="799C4845"/>
    <w:rsid w:val="79A33E26"/>
    <w:rsid w:val="79A8143C"/>
    <w:rsid w:val="79CC4DBF"/>
    <w:rsid w:val="79D02741"/>
    <w:rsid w:val="79DE4E5E"/>
    <w:rsid w:val="79E9735F"/>
    <w:rsid w:val="79EE2BC7"/>
    <w:rsid w:val="79F329C2"/>
    <w:rsid w:val="79F41980"/>
    <w:rsid w:val="79FE73B0"/>
    <w:rsid w:val="7A0F08BE"/>
    <w:rsid w:val="7A1F7224"/>
    <w:rsid w:val="7A4078C7"/>
    <w:rsid w:val="7A4B028F"/>
    <w:rsid w:val="7A5C5D83"/>
    <w:rsid w:val="7A6335B5"/>
    <w:rsid w:val="7A6D1D3E"/>
    <w:rsid w:val="7A7C01D3"/>
    <w:rsid w:val="7A7E03EF"/>
    <w:rsid w:val="7A8D74E0"/>
    <w:rsid w:val="7A9419C0"/>
    <w:rsid w:val="7A942531"/>
    <w:rsid w:val="7A95120C"/>
    <w:rsid w:val="7AA80FC8"/>
    <w:rsid w:val="7AAD2296"/>
    <w:rsid w:val="7AB02393"/>
    <w:rsid w:val="7ABB095C"/>
    <w:rsid w:val="7AC202DC"/>
    <w:rsid w:val="7AC83408"/>
    <w:rsid w:val="7ACA53E2"/>
    <w:rsid w:val="7ACC2F08"/>
    <w:rsid w:val="7AD973D3"/>
    <w:rsid w:val="7AE30252"/>
    <w:rsid w:val="7AF406B1"/>
    <w:rsid w:val="7AF661D7"/>
    <w:rsid w:val="7AF91823"/>
    <w:rsid w:val="7AF93F13"/>
    <w:rsid w:val="7AF95806"/>
    <w:rsid w:val="7AF97A75"/>
    <w:rsid w:val="7B0703E4"/>
    <w:rsid w:val="7B1000B3"/>
    <w:rsid w:val="7B18439F"/>
    <w:rsid w:val="7B1D5512"/>
    <w:rsid w:val="7B253341"/>
    <w:rsid w:val="7B320345"/>
    <w:rsid w:val="7B3702BE"/>
    <w:rsid w:val="7B435BA2"/>
    <w:rsid w:val="7B503B39"/>
    <w:rsid w:val="7B533629"/>
    <w:rsid w:val="7B564D14"/>
    <w:rsid w:val="7B5B603A"/>
    <w:rsid w:val="7B672C31"/>
    <w:rsid w:val="7B713609"/>
    <w:rsid w:val="7B726A69"/>
    <w:rsid w:val="7B7535A0"/>
    <w:rsid w:val="7B786BEC"/>
    <w:rsid w:val="7B8657AD"/>
    <w:rsid w:val="7B9003DA"/>
    <w:rsid w:val="7B9C6F77"/>
    <w:rsid w:val="7B9D6653"/>
    <w:rsid w:val="7BA67BFD"/>
    <w:rsid w:val="7BB06386"/>
    <w:rsid w:val="7BC02341"/>
    <w:rsid w:val="7BC2430B"/>
    <w:rsid w:val="7BCA4937"/>
    <w:rsid w:val="7BCA6EC3"/>
    <w:rsid w:val="7BD07CAF"/>
    <w:rsid w:val="7BD209F2"/>
    <w:rsid w:val="7BD227A0"/>
    <w:rsid w:val="7BE0617E"/>
    <w:rsid w:val="7BEB3862"/>
    <w:rsid w:val="7BFD3595"/>
    <w:rsid w:val="7C0A2A41"/>
    <w:rsid w:val="7C105077"/>
    <w:rsid w:val="7C120DEF"/>
    <w:rsid w:val="7C121965"/>
    <w:rsid w:val="7C122B9D"/>
    <w:rsid w:val="7C1F07F7"/>
    <w:rsid w:val="7C2417A1"/>
    <w:rsid w:val="7C2A25DC"/>
    <w:rsid w:val="7C3A6597"/>
    <w:rsid w:val="7C3C5E6C"/>
    <w:rsid w:val="7C3F3BAE"/>
    <w:rsid w:val="7C444D20"/>
    <w:rsid w:val="7C570EF7"/>
    <w:rsid w:val="7C572CA5"/>
    <w:rsid w:val="7C5960D7"/>
    <w:rsid w:val="7C6A3CF5"/>
    <w:rsid w:val="7C6B140F"/>
    <w:rsid w:val="7C7804E2"/>
    <w:rsid w:val="7C8021FC"/>
    <w:rsid w:val="7C831CEC"/>
    <w:rsid w:val="7C93722D"/>
    <w:rsid w:val="7C9931A2"/>
    <w:rsid w:val="7CA83501"/>
    <w:rsid w:val="7CB24380"/>
    <w:rsid w:val="7CCA3477"/>
    <w:rsid w:val="7CD03A28"/>
    <w:rsid w:val="7CD442F6"/>
    <w:rsid w:val="7CDB5685"/>
    <w:rsid w:val="7CE16A13"/>
    <w:rsid w:val="7CED4C1F"/>
    <w:rsid w:val="7D066F9F"/>
    <w:rsid w:val="7D0F17D2"/>
    <w:rsid w:val="7D1564DB"/>
    <w:rsid w:val="7D1801A4"/>
    <w:rsid w:val="7D1D701A"/>
    <w:rsid w:val="7D2A03BA"/>
    <w:rsid w:val="7D2B742D"/>
    <w:rsid w:val="7D382AD7"/>
    <w:rsid w:val="7D3D633F"/>
    <w:rsid w:val="7D40373A"/>
    <w:rsid w:val="7D4C6582"/>
    <w:rsid w:val="7D847ACA"/>
    <w:rsid w:val="7D8555F0"/>
    <w:rsid w:val="7D996146"/>
    <w:rsid w:val="7DCB56F9"/>
    <w:rsid w:val="7DCC1471"/>
    <w:rsid w:val="7DDA1DE0"/>
    <w:rsid w:val="7DE70059"/>
    <w:rsid w:val="7DF2712A"/>
    <w:rsid w:val="7E062BD5"/>
    <w:rsid w:val="7E1B32FA"/>
    <w:rsid w:val="7E266DD3"/>
    <w:rsid w:val="7E2D100D"/>
    <w:rsid w:val="7E2F31C6"/>
    <w:rsid w:val="7E372D8F"/>
    <w:rsid w:val="7E3C2153"/>
    <w:rsid w:val="7E3F2705"/>
    <w:rsid w:val="7E464D80"/>
    <w:rsid w:val="7E4A66C5"/>
    <w:rsid w:val="7E5F22E5"/>
    <w:rsid w:val="7E61363B"/>
    <w:rsid w:val="7E7A5B3A"/>
    <w:rsid w:val="7E7C4C45"/>
    <w:rsid w:val="7E874B8F"/>
    <w:rsid w:val="7E90249F"/>
    <w:rsid w:val="7E9833C2"/>
    <w:rsid w:val="7EBB39C0"/>
    <w:rsid w:val="7EBC14E6"/>
    <w:rsid w:val="7EBC3294"/>
    <w:rsid w:val="7ECD36F3"/>
    <w:rsid w:val="7ED44A81"/>
    <w:rsid w:val="7EDA5815"/>
    <w:rsid w:val="7EE54599"/>
    <w:rsid w:val="7EEA7E01"/>
    <w:rsid w:val="7EEC1DCB"/>
    <w:rsid w:val="7EFC3295"/>
    <w:rsid w:val="7F080287"/>
    <w:rsid w:val="7F0A3FFF"/>
    <w:rsid w:val="7F0E1136"/>
    <w:rsid w:val="7F264BB1"/>
    <w:rsid w:val="7F285D23"/>
    <w:rsid w:val="7F2F5359"/>
    <w:rsid w:val="7F3379FA"/>
    <w:rsid w:val="7F351073"/>
    <w:rsid w:val="7F403EC5"/>
    <w:rsid w:val="7F637BB3"/>
    <w:rsid w:val="7F6556D9"/>
    <w:rsid w:val="7F6C2672"/>
    <w:rsid w:val="7F7818B1"/>
    <w:rsid w:val="7F820039"/>
    <w:rsid w:val="7F840255"/>
    <w:rsid w:val="7F8C0EB8"/>
    <w:rsid w:val="7F9164CE"/>
    <w:rsid w:val="7F9757F5"/>
    <w:rsid w:val="7F98785D"/>
    <w:rsid w:val="7FB0104A"/>
    <w:rsid w:val="7FB12BCE"/>
    <w:rsid w:val="7FB879AC"/>
    <w:rsid w:val="7FBB79EF"/>
    <w:rsid w:val="7FE26D2A"/>
    <w:rsid w:val="7FEE3921"/>
    <w:rsid w:val="7FF30F37"/>
    <w:rsid w:val="7FFB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u w:color="000000"/>
      <w:lang w:val="en-US" w:eastAsia="zh-CN" w:bidi="ar-SA"/>
    </w:rPr>
  </w:style>
  <w:style w:type="paragraph" w:styleId="3">
    <w:name w:val="heading 1"/>
    <w:basedOn w:val="1"/>
    <w:next w:val="1"/>
    <w:qFormat/>
    <w:uiPriority w:val="0"/>
    <w:pPr>
      <w:keepNext/>
      <w:keepLines/>
      <w:spacing w:beforeLines="50" w:afterLines="50"/>
      <w:jc w:val="center"/>
      <w:outlineLvl w:val="0"/>
    </w:pPr>
    <w:rPr>
      <w:rFonts w:eastAsia="黑体"/>
      <w:bCs/>
      <w:kern w:val="44"/>
      <w:sz w:val="32"/>
      <w:szCs w:val="44"/>
    </w:rPr>
  </w:style>
  <w:style w:type="paragraph" w:styleId="4">
    <w:name w:val="heading 2"/>
    <w:basedOn w:val="1"/>
    <w:next w:val="1"/>
    <w:unhideWhenUsed/>
    <w:qFormat/>
    <w:uiPriority w:val="0"/>
    <w:pPr>
      <w:keepNext/>
      <w:keepLines/>
      <w:spacing w:line="560" w:lineRule="exact"/>
      <w:outlineLvl w:val="1"/>
    </w:pPr>
    <w:rPr>
      <w:rFonts w:eastAsia="黑体"/>
    </w:rPr>
  </w:style>
  <w:style w:type="paragraph" w:styleId="2">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next w:val="1"/>
    <w:qFormat/>
    <w:uiPriority w:val="0"/>
    <w:pPr>
      <w:spacing w:before="100" w:beforeAutospacing="1" w:after="140" w:line="273" w:lineRule="auto"/>
    </w:pPr>
    <w:rPr>
      <w:rFonts w:cs="DejaVu Sans"/>
      <w:szCs w:val="21"/>
    </w:rPr>
  </w:style>
  <w:style w:type="paragraph" w:styleId="7">
    <w:name w:val="Body Text Indent"/>
    <w:basedOn w:val="1"/>
    <w:qFormat/>
    <w:uiPriority w:val="0"/>
    <w:pPr>
      <w:spacing w:after="120"/>
      <w:ind w:left="420" w:leftChars="200"/>
    </w:pPr>
  </w:style>
  <w:style w:type="paragraph" w:styleId="8">
    <w:name w:val="Plain Text"/>
    <w:basedOn w:val="1"/>
    <w:qFormat/>
    <w:uiPriority w:val="99"/>
    <w:rPr>
      <w:rFonts w:ascii="宋体" w:hAnsi="Courier New" w:cs="宋体"/>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sz w:val="24"/>
    </w:rPr>
  </w:style>
  <w:style w:type="paragraph" w:styleId="12">
    <w:name w:val="Title"/>
    <w:basedOn w:val="1"/>
    <w:next w:val="1"/>
    <w:link w:val="26"/>
    <w:qFormat/>
    <w:uiPriority w:val="0"/>
    <w:pPr>
      <w:ind w:left="640" w:leftChars="200"/>
      <w:outlineLvl w:val="0"/>
    </w:pPr>
    <w:rPr>
      <w:rFonts w:ascii="Cambria" w:hAnsi="Cambria" w:eastAsia="黑体"/>
      <w:b/>
      <w:bCs/>
      <w:sz w:val="32"/>
      <w:szCs w:val="32"/>
    </w:rPr>
  </w:style>
  <w:style w:type="paragraph" w:styleId="13">
    <w:name w:val="Body Text First Indent"/>
    <w:basedOn w:val="6"/>
    <w:qFormat/>
    <w:uiPriority w:val="99"/>
    <w:pPr>
      <w:spacing w:after="0" w:line="500" w:lineRule="exact"/>
      <w:ind w:firstLine="420"/>
    </w:pPr>
    <w:rPr>
      <w:rFonts w:eastAsia="楷体_GB2312"/>
      <w:sz w:val="28"/>
    </w:rPr>
  </w:style>
  <w:style w:type="paragraph" w:styleId="14">
    <w:name w:val="Body Text First Indent 2"/>
    <w:basedOn w:val="7"/>
    <w:qFormat/>
    <w:uiPriority w:val="0"/>
    <w:pPr>
      <w:autoSpaceDE w:val="0"/>
      <w:autoSpaceDN w:val="0"/>
      <w:adjustRightInd w:val="0"/>
      <w:ind w:firstLine="420"/>
    </w:pPr>
    <w:rPr>
      <w:rFonts w:ascii="宋体" w:cs="宋体"/>
      <w:szCs w:val="21"/>
    </w:rPr>
  </w:style>
  <w:style w:type="character" w:styleId="17">
    <w:name w:val="Emphasis"/>
    <w:basedOn w:val="16"/>
    <w:qFormat/>
    <w:uiPriority w:val="0"/>
    <w:rPr>
      <w:i/>
    </w:rPr>
  </w:style>
  <w:style w:type="paragraph" w:customStyle="1" w:styleId="18">
    <w:name w:val="BodyText"/>
    <w:basedOn w:val="1"/>
    <w:qFormat/>
    <w:uiPriority w:val="0"/>
    <w:pPr>
      <w:jc w:val="left"/>
    </w:pPr>
    <w:rPr>
      <w:rFonts w:ascii="宋体" w:hAnsi="宋体"/>
      <w:sz w:val="32"/>
      <w:szCs w:val="32"/>
      <w:lang w:val="zh-CN"/>
    </w:rPr>
  </w:style>
  <w:style w:type="character" w:customStyle="1" w:styleId="19">
    <w:name w:val="NormalCharacter"/>
    <w:qFormat/>
    <w:uiPriority w:val="0"/>
    <w:rPr>
      <w:rFonts w:eastAsia="仿宋_GB2312"/>
      <w:color w:val="000000"/>
      <w:sz w:val="31"/>
      <w:u w:val="none" w:color="000000"/>
      <w:lang w:val="en-US" w:eastAsia="zh-CN" w:bidi="ar-SA"/>
    </w:rPr>
  </w:style>
  <w:style w:type="paragraph" w:customStyle="1" w:styleId="20">
    <w:name w:val="p16"/>
    <w:basedOn w:val="1"/>
    <w:qFormat/>
    <w:uiPriority w:val="0"/>
    <w:pPr>
      <w:spacing w:line="520" w:lineRule="atLeast"/>
      <w:ind w:left="1" w:firstLine="640"/>
    </w:pPr>
    <w:rPr>
      <w:rFonts w:ascii="仿宋_GB2312" w:hAnsi="宋体" w:cs="宋体"/>
      <w:sz w:val="30"/>
      <w:szCs w:val="30"/>
    </w:rPr>
  </w:style>
  <w:style w:type="character" w:customStyle="1" w:styleId="21">
    <w:name w:val="标题 3 字符"/>
    <w:link w:val="2"/>
    <w:qFormat/>
    <w:uiPriority w:val="0"/>
    <w:rPr>
      <w:b/>
      <w:bCs/>
      <w:sz w:val="32"/>
      <w:szCs w:val="32"/>
    </w:rPr>
  </w:style>
  <w:style w:type="paragraph" w:customStyle="1" w:styleId="22">
    <w:name w:val="Body Text First Indent 2_7538bfcf-364b-45af-aa33-74a0e479389c"/>
    <w:basedOn w:val="23"/>
    <w:qFormat/>
    <w:uiPriority w:val="0"/>
    <w:pPr>
      <w:spacing w:line="360" w:lineRule="auto"/>
    </w:pPr>
    <w:rPr>
      <w:sz w:val="24"/>
    </w:rPr>
  </w:style>
  <w:style w:type="paragraph" w:customStyle="1" w:styleId="23">
    <w:name w:val="Body Text Indent1"/>
    <w:basedOn w:val="1"/>
    <w:qFormat/>
    <w:uiPriority w:val="0"/>
    <w:pPr>
      <w:spacing w:line="150" w:lineRule="atLeast"/>
      <w:ind w:firstLine="420" w:firstLineChars="200"/>
    </w:pPr>
  </w:style>
  <w:style w:type="paragraph" w:customStyle="1" w:styleId="24">
    <w:name w:val="_Style 3"/>
    <w:qFormat/>
    <w:uiPriority w:val="0"/>
    <w:pPr>
      <w:widowControl w:val="0"/>
      <w:jc w:val="center"/>
    </w:pPr>
    <w:rPr>
      <w:rFonts w:ascii="Times New Roman" w:hAnsi="Times New Roman" w:eastAsia="宋体" w:cs="Times New Roman"/>
      <w:kern w:val="2"/>
      <w:sz w:val="21"/>
      <w:szCs w:val="22"/>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标题 字符"/>
    <w:basedOn w:val="16"/>
    <w:link w:val="12"/>
    <w:qFormat/>
    <w:uiPriority w:val="0"/>
    <w:rPr>
      <w:rFonts w:ascii="Cambria" w:hAnsi="Cambria" w:eastAsia="黑体"/>
      <w:b/>
      <w:bCs/>
      <w:color w:val="000000"/>
      <w:sz w:val="32"/>
      <w:szCs w:val="32"/>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6723</Words>
  <Characters>6996</Characters>
  <Lines>49</Lines>
  <Paragraphs>14</Paragraphs>
  <TotalTime>746</TotalTime>
  <ScaleCrop>false</ScaleCrop>
  <LinksUpToDate>false</LinksUpToDate>
  <CharactersWithSpaces>7000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2022-09-06T03:09:00Z</dcterms:created>
  <dc:creator>Administrator</dc:creator>
  <cp:lastModifiedBy>AMG</cp:lastModifiedBy>
  <cp:lastPrinted>2023-06-13T02:08:00Z</cp:lastPrinted>
  <dcterms:modified xsi:type="dcterms:W3CDTF">2024-11-14T09:06:39Z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17D4ADAFF6854119A06DD7ACB46BCF60_13</vt:lpwstr>
  </property>
</Properties>
</file>