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微软雅黑" w:hAnsi="微软雅黑" w:eastAsia="微软雅黑" w:cs="微软雅黑"/>
          <w:color w:val="333333"/>
          <w:szCs w:val="21"/>
        </w:rPr>
      </w:pPr>
      <w:r>
        <w:rPr>
          <w:rFonts w:hint="eastAsia" w:ascii="黑体" w:hAnsi="宋体" w:eastAsia="黑体" w:cs="黑体"/>
          <w:b/>
          <w:color w:val="333333"/>
          <w:kern w:val="0"/>
          <w:sz w:val="44"/>
          <w:szCs w:val="44"/>
          <w:shd w:val="clear" w:color="auto" w:fill="FFFFFF"/>
        </w:rPr>
        <w:t xml:space="preserve"> </w:t>
      </w:r>
      <w:r>
        <w:rPr>
          <w:rFonts w:ascii="黑体" w:hAnsi="宋体" w:eastAsia="黑体" w:cs="黑体"/>
          <w:b/>
          <w:color w:val="333333"/>
          <w:kern w:val="0"/>
          <w:sz w:val="44"/>
          <w:szCs w:val="44"/>
          <w:shd w:val="clear" w:color="auto" w:fill="FFFFFF"/>
        </w:rPr>
        <w:t>启东市政府采购询价公告</w:t>
      </w:r>
    </w:p>
    <w:p>
      <w:pPr>
        <w:widowControl/>
        <w:shd w:val="clear" w:color="auto" w:fill="FFFFFF"/>
        <w:spacing w:line="440" w:lineRule="atLeast"/>
        <w:ind w:firstLine="560"/>
        <w:jc w:val="left"/>
        <w:rPr>
          <w:rFonts w:ascii="仿宋_GB2312" w:hAnsi="微软雅黑" w:eastAsia="仿宋_GB2312" w:cs="仿宋_GB2312"/>
          <w:color w:val="333333"/>
          <w:kern w:val="0"/>
          <w:sz w:val="28"/>
          <w:szCs w:val="28"/>
          <w:shd w:val="clear" w:color="auto" w:fill="FFFFFF"/>
        </w:rPr>
      </w:pPr>
      <w:r>
        <w:rPr>
          <w:rFonts w:hint="eastAsia" w:ascii="仿宋_GB2312" w:hAnsi="微软雅黑" w:eastAsia="仿宋_GB2312" w:cs="仿宋_GB2312"/>
          <w:color w:val="333333"/>
          <w:kern w:val="0"/>
          <w:sz w:val="28"/>
          <w:szCs w:val="28"/>
          <w:shd w:val="clear" w:color="auto" w:fill="FFFFFF"/>
          <w:lang w:eastAsia="zh-CN"/>
        </w:rPr>
        <w:t>启东市殡仪馆</w:t>
      </w:r>
      <w:r>
        <w:rPr>
          <w:rFonts w:ascii="仿宋_GB2312" w:hAnsi="微软雅黑" w:eastAsia="仿宋_GB2312" w:cs="仿宋_GB2312"/>
          <w:color w:val="333333"/>
          <w:kern w:val="0"/>
          <w:sz w:val="28"/>
          <w:szCs w:val="28"/>
          <w:shd w:val="clear" w:color="auto" w:fill="FFFFFF"/>
        </w:rPr>
        <w:t>根据启东市政府采购管理的有关规定，就</w:t>
      </w:r>
      <w:r>
        <w:rPr>
          <w:rFonts w:hint="eastAsia" w:ascii="仿宋_GB2312" w:hAnsi="微软雅黑" w:eastAsia="仿宋_GB2312" w:cs="仿宋_GB2312"/>
          <w:color w:val="333333"/>
          <w:kern w:val="0"/>
          <w:sz w:val="28"/>
          <w:szCs w:val="28"/>
          <w:shd w:val="clear" w:color="auto" w:fill="FFFFFF"/>
          <w:lang w:eastAsia="zh-CN"/>
        </w:rPr>
        <w:t>启东市殡仪馆炉间空气净化系统采购及安装项目</w:t>
      </w:r>
      <w:r>
        <w:rPr>
          <w:rFonts w:ascii="仿宋_GB2312" w:hAnsi="微软雅黑" w:eastAsia="仿宋_GB2312" w:cs="仿宋_GB2312"/>
          <w:color w:val="333333"/>
          <w:kern w:val="0"/>
          <w:sz w:val="28"/>
          <w:szCs w:val="28"/>
          <w:shd w:val="clear" w:color="auto" w:fill="FFFFFF"/>
        </w:rPr>
        <w:t>进行询价采购(详细内容见下表)。</w:t>
      </w:r>
    </w:p>
    <w:p>
      <w:pPr>
        <w:numPr>
          <w:ilvl w:val="0"/>
          <w:numId w:val="1"/>
        </w:numPr>
        <w:bidi w:val="0"/>
        <w:jc w:val="left"/>
        <w:rPr>
          <w:rFonts w:hint="eastAsia"/>
          <w:sz w:val="28"/>
          <w:szCs w:val="28"/>
          <w:lang w:val="en-US" w:eastAsia="zh-CN"/>
        </w:rPr>
      </w:pPr>
      <w:r>
        <w:rPr>
          <w:rFonts w:hint="eastAsia"/>
          <w:sz w:val="28"/>
          <w:szCs w:val="28"/>
          <w:lang w:val="en-US" w:eastAsia="zh-CN"/>
        </w:rPr>
        <w:t>设备配置表</w:t>
      </w:r>
    </w:p>
    <w:tbl>
      <w:tblPr>
        <w:tblStyle w:val="6"/>
        <w:tblpPr w:leftFromText="180" w:rightFromText="180" w:vertAnchor="text" w:horzAnchor="page" w:tblpX="1125" w:tblpY="1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523"/>
        <w:gridCol w:w="4282"/>
        <w:gridCol w:w="100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序号</w:t>
            </w:r>
          </w:p>
        </w:tc>
        <w:tc>
          <w:tcPr>
            <w:tcW w:w="2523"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设备名称</w:t>
            </w:r>
          </w:p>
        </w:tc>
        <w:tc>
          <w:tcPr>
            <w:tcW w:w="4282"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技术参数及规格要求</w:t>
            </w:r>
          </w:p>
        </w:tc>
        <w:tc>
          <w:tcPr>
            <w:tcW w:w="10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单位</w:t>
            </w:r>
          </w:p>
        </w:tc>
        <w:tc>
          <w:tcPr>
            <w:tcW w:w="11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w:t>
            </w:r>
          </w:p>
        </w:tc>
        <w:tc>
          <w:tcPr>
            <w:tcW w:w="2523"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LY1260型通风机</w:t>
            </w:r>
          </w:p>
        </w:tc>
        <w:tc>
          <w:tcPr>
            <w:tcW w:w="4282"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型号：ly1260；功率750W；风量：38000m3/h</w:t>
            </w:r>
          </w:p>
        </w:tc>
        <w:tc>
          <w:tcPr>
            <w:tcW w:w="10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台</w:t>
            </w:r>
          </w:p>
        </w:tc>
        <w:tc>
          <w:tcPr>
            <w:tcW w:w="11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2</w:t>
            </w:r>
          </w:p>
        </w:tc>
        <w:tc>
          <w:tcPr>
            <w:tcW w:w="2523"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控制柜</w:t>
            </w:r>
          </w:p>
        </w:tc>
        <w:tc>
          <w:tcPr>
            <w:tcW w:w="4282"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尺寸：0.8米*0.6米*0.3米；电压：380V；总功率：10KW</w:t>
            </w:r>
          </w:p>
        </w:tc>
        <w:tc>
          <w:tcPr>
            <w:tcW w:w="10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套</w:t>
            </w:r>
          </w:p>
        </w:tc>
        <w:tc>
          <w:tcPr>
            <w:tcW w:w="11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3</w:t>
            </w:r>
          </w:p>
        </w:tc>
        <w:tc>
          <w:tcPr>
            <w:tcW w:w="2523"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安装固定支架</w:t>
            </w:r>
          </w:p>
        </w:tc>
        <w:tc>
          <w:tcPr>
            <w:tcW w:w="4282"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表面刷防锈漆，银粉漆防腐</w:t>
            </w:r>
          </w:p>
        </w:tc>
        <w:tc>
          <w:tcPr>
            <w:tcW w:w="10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个</w:t>
            </w:r>
          </w:p>
        </w:tc>
        <w:tc>
          <w:tcPr>
            <w:tcW w:w="11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4</w:t>
            </w:r>
          </w:p>
        </w:tc>
        <w:tc>
          <w:tcPr>
            <w:tcW w:w="2523"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窗户拆除改造</w:t>
            </w:r>
          </w:p>
        </w:tc>
        <w:tc>
          <w:tcPr>
            <w:tcW w:w="4282"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窗户尺寸3*1.8m</w:t>
            </w:r>
          </w:p>
        </w:tc>
        <w:tc>
          <w:tcPr>
            <w:tcW w:w="10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个</w:t>
            </w:r>
          </w:p>
        </w:tc>
        <w:tc>
          <w:tcPr>
            <w:tcW w:w="11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5</w:t>
            </w:r>
          </w:p>
        </w:tc>
        <w:tc>
          <w:tcPr>
            <w:tcW w:w="2523"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桥架</w:t>
            </w:r>
          </w:p>
        </w:tc>
        <w:tc>
          <w:tcPr>
            <w:tcW w:w="4282"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100*50*1.0mm</w:t>
            </w:r>
          </w:p>
        </w:tc>
        <w:tc>
          <w:tcPr>
            <w:tcW w:w="10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米</w:t>
            </w:r>
          </w:p>
        </w:tc>
        <w:tc>
          <w:tcPr>
            <w:tcW w:w="11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6</w:t>
            </w:r>
          </w:p>
        </w:tc>
        <w:tc>
          <w:tcPr>
            <w:tcW w:w="2523"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电缆</w:t>
            </w:r>
          </w:p>
        </w:tc>
        <w:tc>
          <w:tcPr>
            <w:tcW w:w="4282"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铜芯电缆YJV5*6mm</w:t>
            </w:r>
          </w:p>
        </w:tc>
        <w:tc>
          <w:tcPr>
            <w:tcW w:w="10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米</w:t>
            </w:r>
          </w:p>
        </w:tc>
        <w:tc>
          <w:tcPr>
            <w:tcW w:w="11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7</w:t>
            </w:r>
          </w:p>
        </w:tc>
        <w:tc>
          <w:tcPr>
            <w:tcW w:w="2523"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电缆</w:t>
            </w:r>
          </w:p>
        </w:tc>
        <w:tc>
          <w:tcPr>
            <w:tcW w:w="4282"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铜芯电缆YJV4*1.5mm</w:t>
            </w:r>
          </w:p>
        </w:tc>
        <w:tc>
          <w:tcPr>
            <w:tcW w:w="10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米</w:t>
            </w:r>
          </w:p>
        </w:tc>
        <w:tc>
          <w:tcPr>
            <w:tcW w:w="11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1000</w:t>
            </w:r>
          </w:p>
        </w:tc>
      </w:tr>
    </w:tbl>
    <w:p>
      <w:pPr>
        <w:numPr>
          <w:ilvl w:val="0"/>
          <w:numId w:val="0"/>
        </w:numPr>
        <w:bidi w:val="0"/>
        <w:jc w:val="left"/>
        <w:rPr>
          <w:rFonts w:hint="eastAsia"/>
          <w:sz w:val="28"/>
          <w:szCs w:val="28"/>
          <w:lang w:val="en-US" w:eastAsia="zh-CN"/>
        </w:rPr>
      </w:pPr>
      <w:r>
        <w:rPr>
          <w:rFonts w:hint="eastAsia"/>
          <w:sz w:val="28"/>
          <w:szCs w:val="28"/>
          <w:lang w:val="en-US" w:eastAsia="zh-CN"/>
        </w:rPr>
        <w:t>二、火化车间净化系统。</w:t>
      </w:r>
    </w:p>
    <w:p>
      <w:pPr>
        <w:numPr>
          <w:ilvl w:val="0"/>
          <w:numId w:val="0"/>
        </w:numPr>
        <w:bidi w:val="0"/>
        <w:ind w:firstLine="420"/>
        <w:jc w:val="left"/>
        <w:rPr>
          <w:rFonts w:hint="eastAsia"/>
          <w:sz w:val="28"/>
          <w:szCs w:val="28"/>
          <w:lang w:val="en-US" w:eastAsia="zh-CN"/>
        </w:rPr>
      </w:pPr>
      <w:r>
        <w:rPr>
          <w:rFonts w:hint="eastAsia"/>
          <w:sz w:val="28"/>
          <w:szCs w:val="28"/>
          <w:lang w:val="en-US" w:eastAsia="zh-CN"/>
        </w:rPr>
        <w:t>火化车间在火化炉工作时，因操作需要打开炉门，炉内热气及异味外冒，造成车间空气闷热、浑浊，夏天高温时因自然散热不及时，火化车间内的气温可以达到接近50度，大大超出了火化设备所能承受的正常的工作环境，同时对火化间工作人员在高温下能高效准确的工作提出了极大的考验。</w:t>
      </w:r>
    </w:p>
    <w:p>
      <w:pPr>
        <w:numPr>
          <w:ilvl w:val="0"/>
          <w:numId w:val="0"/>
        </w:numPr>
        <w:bidi w:val="0"/>
        <w:ind w:firstLine="420"/>
        <w:jc w:val="left"/>
        <w:rPr>
          <w:rFonts w:hint="eastAsia"/>
          <w:sz w:val="28"/>
          <w:szCs w:val="28"/>
          <w:lang w:val="en-US" w:eastAsia="zh-CN"/>
        </w:rPr>
      </w:pPr>
      <w:r>
        <w:rPr>
          <w:rFonts w:hint="eastAsia"/>
          <w:sz w:val="28"/>
          <w:szCs w:val="28"/>
          <w:lang w:val="en-US" w:eastAsia="zh-CN"/>
        </w:rPr>
        <w:t>前厅在火化工作完成后炕面出炉时，炕面的温度达到三四百度，同时有大量的粉尘和有害气体逸出，对工作人员的身体造成了极大的伤害。</w:t>
      </w:r>
    </w:p>
    <w:p>
      <w:pPr>
        <w:numPr>
          <w:ilvl w:val="0"/>
          <w:numId w:val="0"/>
        </w:numPr>
        <w:bidi w:val="0"/>
        <w:ind w:firstLine="420"/>
        <w:jc w:val="left"/>
        <w:rPr>
          <w:rFonts w:hint="eastAsia"/>
          <w:sz w:val="28"/>
          <w:szCs w:val="28"/>
          <w:lang w:val="en-US" w:eastAsia="zh-CN"/>
        </w:rPr>
      </w:pPr>
      <w:r>
        <w:rPr>
          <w:rFonts w:hint="eastAsia"/>
          <w:sz w:val="28"/>
          <w:szCs w:val="28"/>
          <w:lang w:val="en-US" w:eastAsia="zh-CN"/>
        </w:rPr>
        <w:t>针对以上两种情况，火化车间，前厅捡灰处仅仅靠自然通风是远远不够的，为了改善环境，保护工作人员身体健康，必须采用强制换风方式。火化间分为前厅和炉后操作间两部分，四面墙体上部有塑钢推拉窗户作为自然散热排风出口，但这样远远满足不了这种大热量挥发，大量的粉尘逸出的环境的散热排风。</w:t>
      </w:r>
    </w:p>
    <w:p>
      <w:pPr>
        <w:numPr>
          <w:ilvl w:val="0"/>
          <w:numId w:val="0"/>
        </w:numPr>
        <w:bidi w:val="0"/>
        <w:ind w:firstLine="420"/>
        <w:jc w:val="left"/>
        <w:rPr>
          <w:rFonts w:hint="eastAsia"/>
          <w:sz w:val="28"/>
          <w:szCs w:val="28"/>
          <w:lang w:val="en-US" w:eastAsia="zh-CN"/>
        </w:rPr>
      </w:pPr>
      <w:r>
        <w:rPr>
          <w:rFonts w:hint="eastAsia"/>
          <w:sz w:val="28"/>
          <w:szCs w:val="28"/>
          <w:lang w:val="en-US" w:eastAsia="zh-CN"/>
        </w:rPr>
        <w:t>结合殡仪馆所处的地理环境和火化间前后厅需要达到的环境，采用负压新风引入方式为最佳的环境解决方案，利用热空气向上，冷空气向下的原理，采用大量，快速的置换火化间的污染空气的方法，引入外部新鲜的空气，排除内部污浊的空气，来达到改善车间工作环境，保护工作人员的身体健康的效果。</w:t>
      </w:r>
    </w:p>
    <w:p>
      <w:pPr>
        <w:numPr>
          <w:ilvl w:val="0"/>
          <w:numId w:val="2"/>
        </w:numPr>
        <w:bidi w:val="0"/>
        <w:ind w:left="0" w:leftChars="0" w:firstLine="0" w:firstLineChars="0"/>
        <w:jc w:val="left"/>
        <w:rPr>
          <w:rFonts w:hint="eastAsia"/>
          <w:sz w:val="28"/>
          <w:szCs w:val="28"/>
          <w:lang w:val="en-US" w:eastAsia="zh-CN"/>
        </w:rPr>
      </w:pPr>
      <w:r>
        <w:rPr>
          <w:rFonts w:hint="eastAsia"/>
          <w:sz w:val="28"/>
          <w:szCs w:val="28"/>
          <w:lang w:val="en-US" w:eastAsia="zh-CN"/>
        </w:rPr>
        <w:t>净化系统设计施工方案</w:t>
      </w:r>
    </w:p>
    <w:p>
      <w:pPr>
        <w:numPr>
          <w:ilvl w:val="0"/>
          <w:numId w:val="3"/>
        </w:numPr>
        <w:bidi w:val="0"/>
        <w:ind w:left="420" w:leftChars="0" w:firstLine="0" w:firstLineChars="0"/>
        <w:jc w:val="left"/>
        <w:rPr>
          <w:rFonts w:hint="eastAsia"/>
          <w:sz w:val="28"/>
          <w:szCs w:val="28"/>
          <w:lang w:val="en-US" w:eastAsia="zh-CN"/>
        </w:rPr>
      </w:pPr>
      <w:r>
        <w:rPr>
          <w:rFonts w:hint="eastAsia"/>
          <w:sz w:val="28"/>
          <w:szCs w:val="28"/>
          <w:lang w:val="en-US" w:eastAsia="zh-CN"/>
        </w:rPr>
        <w:t>将车间顶部四面的活动的塑钢窗户进行固定，营造相对密闭的空间，无法固定的窗户进行改造，在保证安全的前提下，尽量利用原有的材料进行改造（如窗户玻璃、塑钢等）</w:t>
      </w:r>
    </w:p>
    <w:p>
      <w:pPr>
        <w:numPr>
          <w:ilvl w:val="0"/>
          <w:numId w:val="3"/>
        </w:numPr>
        <w:bidi w:val="0"/>
        <w:ind w:left="420" w:leftChars="0" w:firstLine="0" w:firstLineChars="0"/>
        <w:jc w:val="left"/>
        <w:rPr>
          <w:rFonts w:hint="default"/>
          <w:sz w:val="28"/>
          <w:szCs w:val="28"/>
          <w:lang w:val="en-US" w:eastAsia="zh-CN"/>
        </w:rPr>
      </w:pPr>
      <w:r>
        <w:rPr>
          <w:rFonts w:hint="eastAsia"/>
          <w:sz w:val="28"/>
          <w:szCs w:val="28"/>
          <w:lang w:val="en-US" w:eastAsia="zh-CN"/>
        </w:rPr>
        <w:t>根据前后厅热量的排放情况，前厅安装8台LY1260玻璃钢负压风机，后厅安装6台玻璃钢负压风机，单台风机的排放量为38000m3/h，计算车间内每小时换气次数为60次。</w:t>
      </w:r>
    </w:p>
    <w:p>
      <w:pPr>
        <w:numPr>
          <w:ilvl w:val="0"/>
          <w:numId w:val="3"/>
        </w:numPr>
        <w:bidi w:val="0"/>
        <w:ind w:left="420" w:leftChars="0" w:firstLine="0" w:firstLineChars="0"/>
        <w:jc w:val="left"/>
        <w:rPr>
          <w:rFonts w:hint="default"/>
          <w:sz w:val="28"/>
          <w:szCs w:val="28"/>
          <w:lang w:val="en-US" w:eastAsia="zh-CN"/>
        </w:rPr>
      </w:pPr>
      <w:r>
        <w:rPr>
          <w:rFonts w:hint="eastAsia"/>
          <w:sz w:val="28"/>
          <w:szCs w:val="28"/>
          <w:lang w:val="en-US" w:eastAsia="zh-CN"/>
        </w:rPr>
        <w:t>前厅8台风机安装在车间朝南上部的窗户上，将原有的窗户拆除，配合建筑尺寸重新定制风机安装支架，将风机安装支架固定在原有窗户固定的位置，取代原有的窗户，风机安装在支架内靠两侧安装，支架跟建筑之间固定良好减少震动产生的噪声。</w:t>
      </w:r>
    </w:p>
    <w:p>
      <w:pPr>
        <w:numPr>
          <w:ilvl w:val="0"/>
          <w:numId w:val="3"/>
        </w:numPr>
        <w:bidi w:val="0"/>
        <w:ind w:left="420" w:leftChars="0" w:firstLine="0" w:firstLineChars="0"/>
        <w:jc w:val="left"/>
        <w:rPr>
          <w:rFonts w:hint="default"/>
          <w:sz w:val="28"/>
          <w:szCs w:val="28"/>
          <w:lang w:val="en-US" w:eastAsia="zh-CN"/>
        </w:rPr>
      </w:pPr>
      <w:r>
        <w:rPr>
          <w:rFonts w:hint="eastAsia"/>
          <w:sz w:val="28"/>
          <w:szCs w:val="28"/>
          <w:lang w:val="en-US" w:eastAsia="zh-CN"/>
        </w:rPr>
        <w:t>后厅6台风机安装在火化炉上部墙上的固定窗户位置，安装方式参照前厅，拆除原有窗户重新定制完整风机安装支架。</w:t>
      </w:r>
    </w:p>
    <w:p>
      <w:pPr>
        <w:numPr>
          <w:ilvl w:val="0"/>
          <w:numId w:val="3"/>
        </w:numPr>
        <w:bidi w:val="0"/>
        <w:ind w:left="420" w:leftChars="0" w:firstLine="0" w:firstLineChars="0"/>
        <w:jc w:val="left"/>
        <w:rPr>
          <w:rFonts w:hint="default"/>
          <w:sz w:val="28"/>
          <w:szCs w:val="28"/>
          <w:lang w:val="en-US" w:eastAsia="zh-CN"/>
        </w:rPr>
      </w:pPr>
      <w:r>
        <w:rPr>
          <w:rFonts w:hint="eastAsia"/>
          <w:sz w:val="28"/>
          <w:szCs w:val="28"/>
          <w:lang w:val="en-US" w:eastAsia="zh-CN"/>
        </w:rPr>
        <w:t>负压风机打开后，新鲜的空气从火化间四面的门窗流入，高温污浊的空气从上部的风机往外排至室外，有效的降低了车间的温度同时提高了车间的空气质量。</w:t>
      </w:r>
    </w:p>
    <w:p>
      <w:pPr>
        <w:numPr>
          <w:ilvl w:val="0"/>
          <w:numId w:val="3"/>
        </w:numPr>
        <w:bidi w:val="0"/>
        <w:ind w:left="420" w:leftChars="0" w:firstLine="0" w:firstLineChars="0"/>
        <w:jc w:val="left"/>
        <w:rPr>
          <w:rFonts w:hint="default"/>
          <w:sz w:val="28"/>
          <w:szCs w:val="28"/>
          <w:lang w:val="en-US" w:eastAsia="zh-CN"/>
        </w:rPr>
      </w:pPr>
      <w:r>
        <w:rPr>
          <w:rFonts w:hint="eastAsia"/>
          <w:sz w:val="28"/>
          <w:szCs w:val="28"/>
          <w:lang w:val="en-US" w:eastAsia="zh-CN"/>
        </w:rPr>
        <w:t>风机采用六扇叶静音玻璃钢负压风机，安装固定牢靠，减少震动及风机转动产生的噪声。风机控制集中在前厅控制箱内，每台负压风机可独立启停控制，设置过电流保护，有效增加电机的工作寿命，提高设备使用的安全性。</w:t>
      </w:r>
    </w:p>
    <w:p>
      <w:pPr>
        <w:numPr>
          <w:ilvl w:val="0"/>
          <w:numId w:val="3"/>
        </w:numPr>
        <w:bidi w:val="0"/>
        <w:ind w:left="420" w:leftChars="0" w:firstLine="0" w:firstLineChars="0"/>
        <w:jc w:val="left"/>
        <w:rPr>
          <w:rFonts w:hint="default"/>
          <w:sz w:val="28"/>
          <w:szCs w:val="28"/>
          <w:vertAlign w:val="baseline"/>
          <w:lang w:val="en-US" w:eastAsia="zh-CN"/>
        </w:rPr>
      </w:pPr>
      <w:r>
        <w:rPr>
          <w:rFonts w:hint="eastAsia"/>
          <w:sz w:val="28"/>
          <w:szCs w:val="28"/>
          <w:lang w:val="en-US" w:eastAsia="zh-CN"/>
        </w:rPr>
        <w:t xml:space="preserve">风机和配电箱用YJV3*1.5电缆连接，电缆在屋顶部分敷设在规格为100*50的喷塑桥架内，以保证长期在高温及雨水的环境里不收环境的敷设，延长使用寿命，同时保证设备运行的稳定性。   </w:t>
      </w:r>
    </w:p>
    <w:p>
      <w:pPr>
        <w:widowControl/>
        <w:shd w:val="clear" w:color="auto" w:fill="FFFFFF"/>
        <w:spacing w:line="480" w:lineRule="atLeast"/>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shd w:val="clear" w:color="auto" w:fill="FFFFFF"/>
        </w:rPr>
        <w:t>说明：</w:t>
      </w:r>
    </w:p>
    <w:p>
      <w:pPr>
        <w:widowControl/>
        <w:shd w:val="clear" w:color="auto" w:fill="FFFFFF"/>
        <w:spacing w:line="480" w:lineRule="atLeast"/>
        <w:ind w:left="551" w:hanging="548"/>
        <w:jc w:val="left"/>
        <w:rPr>
          <w:rFonts w:ascii="微软雅黑" w:hAnsi="微软雅黑" w:eastAsia="微软雅黑" w:cs="微软雅黑"/>
          <w:color w:val="333333"/>
          <w:szCs w:val="21"/>
        </w:rPr>
      </w:pPr>
      <w:r>
        <w:rPr>
          <w:rFonts w:hint="eastAsia" w:ascii="黑体" w:hAnsi="宋体" w:eastAsia="黑体" w:cs="黑体"/>
          <w:b/>
          <w:color w:val="333333"/>
          <w:kern w:val="0"/>
          <w:sz w:val="28"/>
          <w:szCs w:val="28"/>
          <w:shd w:val="clear" w:color="auto" w:fill="FFFFFF"/>
        </w:rPr>
        <w:t>一、</w:t>
      </w:r>
      <w:r>
        <w:rPr>
          <w:rFonts w:hint="eastAsia" w:ascii="黑体" w:hAnsi="宋体" w:eastAsia="黑体" w:cs="黑体"/>
          <w:b/>
          <w:color w:val="333333"/>
          <w:kern w:val="0"/>
          <w:sz w:val="28"/>
          <w:szCs w:val="28"/>
          <w:u w:val="single"/>
          <w:shd w:val="clear" w:color="auto" w:fill="FFFFFF"/>
        </w:rPr>
        <w:t>本项目的总价最高限价为人民币</w:t>
      </w:r>
      <w:r>
        <w:rPr>
          <w:rFonts w:hint="eastAsia" w:ascii="黑体" w:hAnsi="宋体" w:eastAsia="黑体" w:cs="黑体"/>
          <w:b/>
          <w:color w:val="333333"/>
          <w:kern w:val="0"/>
          <w:sz w:val="28"/>
          <w:szCs w:val="28"/>
          <w:u w:val="single"/>
          <w:shd w:val="clear" w:color="auto" w:fill="FFFFFF"/>
          <w:lang w:val="en-US" w:eastAsia="zh-CN"/>
        </w:rPr>
        <w:t>140000元</w:t>
      </w:r>
      <w:r>
        <w:rPr>
          <w:rFonts w:hint="eastAsia" w:ascii="黑体" w:hAnsi="宋体" w:eastAsia="黑体" w:cs="黑体"/>
          <w:b/>
          <w:color w:val="333333"/>
          <w:kern w:val="0"/>
          <w:sz w:val="28"/>
          <w:szCs w:val="28"/>
          <w:u w:val="single"/>
          <w:shd w:val="clear" w:color="auto" w:fill="FFFFFF"/>
        </w:rPr>
        <w:t>，总报价大于或等于最高限价的为无效报价</w:t>
      </w:r>
      <w:r>
        <w:rPr>
          <w:rFonts w:hint="eastAsia" w:ascii="黑体" w:hAnsi="宋体" w:eastAsia="黑体" w:cs="黑体"/>
          <w:b/>
          <w:color w:val="333333"/>
          <w:kern w:val="0"/>
          <w:sz w:val="28"/>
          <w:szCs w:val="28"/>
          <w:shd w:val="clear" w:color="auto" w:fill="FFFFFF"/>
        </w:rPr>
        <w:t>。</w:t>
      </w:r>
    </w:p>
    <w:p>
      <w:pPr>
        <w:widowControl/>
        <w:shd w:val="clear" w:color="auto" w:fill="FFFFFF"/>
        <w:spacing w:line="480" w:lineRule="atLeast"/>
        <w:jc w:val="left"/>
        <w:rPr>
          <w:rFonts w:ascii="微软雅黑" w:hAnsi="微软雅黑" w:eastAsia="微软雅黑" w:cs="微软雅黑"/>
          <w:color w:val="333333"/>
          <w:szCs w:val="21"/>
        </w:rPr>
      </w:pPr>
      <w:r>
        <w:rPr>
          <w:rFonts w:hint="eastAsia" w:ascii="黑体" w:hAnsi="宋体" w:eastAsia="黑体" w:cs="黑体"/>
          <w:b/>
          <w:color w:val="333333"/>
          <w:kern w:val="0"/>
          <w:sz w:val="28"/>
          <w:szCs w:val="28"/>
          <w:shd w:val="clear" w:color="auto" w:fill="FFFFFF"/>
        </w:rPr>
        <w:t>二、供应商资格要求</w:t>
      </w:r>
      <w:r>
        <w:rPr>
          <w:rFonts w:ascii="仿宋_GB2312" w:hAnsi="微软雅黑" w:eastAsia="仿宋_GB2312" w:cs="仿宋_GB2312"/>
          <w:color w:val="333333"/>
          <w:kern w:val="0"/>
          <w:sz w:val="28"/>
          <w:szCs w:val="28"/>
          <w:shd w:val="clear" w:color="auto" w:fill="FFFFFF"/>
        </w:rPr>
        <w:t>：</w:t>
      </w:r>
    </w:p>
    <w:p>
      <w:pPr>
        <w:widowControl/>
        <w:shd w:val="clear" w:color="auto" w:fill="FFFFFF"/>
        <w:spacing w:line="480" w:lineRule="atLeast"/>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1.符合《中华人民共和国政府采购法》第二十二条的规定；</w:t>
      </w:r>
    </w:p>
    <w:p>
      <w:pPr>
        <w:widowControl/>
        <w:shd w:val="clear" w:color="auto" w:fill="FFFFFF"/>
        <w:spacing w:line="480" w:lineRule="atLeast"/>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2.对于参加报价的供应商，营业执照中必须具有相应货物生产或销售的经营范围；</w:t>
      </w:r>
    </w:p>
    <w:p>
      <w:pPr>
        <w:widowControl/>
        <w:shd w:val="clear" w:color="auto" w:fill="FFFFFF"/>
        <w:spacing w:line="480" w:lineRule="atLeast"/>
        <w:jc w:val="left"/>
        <w:rPr>
          <w:rFonts w:ascii="微软雅黑" w:hAnsi="微软雅黑" w:eastAsia="微软雅黑" w:cs="微软雅黑"/>
          <w:color w:val="333333"/>
          <w:szCs w:val="21"/>
        </w:rPr>
      </w:pPr>
      <w:r>
        <w:rPr>
          <w:rFonts w:hint="eastAsia" w:ascii="黑体" w:hAnsi="宋体" w:eastAsia="黑体" w:cs="黑体"/>
          <w:b/>
          <w:color w:val="333333"/>
          <w:kern w:val="0"/>
          <w:sz w:val="28"/>
          <w:szCs w:val="28"/>
          <w:shd w:val="clear" w:color="auto" w:fill="FFFFFF"/>
        </w:rPr>
        <w:t>三、报价注意事项：</w:t>
      </w:r>
    </w:p>
    <w:p>
      <w:pPr>
        <w:spacing w:line="440" w:lineRule="exact"/>
        <w:ind w:firstLine="560"/>
        <w:rPr>
          <w:rFonts w:hint="eastAsia" w:ascii="仿宋_GB2312" w:hAnsi="仿宋_GB2312" w:eastAsia="仿宋_GB2312" w:cs="仿宋_GB2312"/>
          <w:color w:val="000000"/>
          <w:sz w:val="28"/>
          <w:szCs w:val="28"/>
          <w:u w:color="000000"/>
          <w:rtl w:val="0"/>
          <w:lang w:val="en-US"/>
        </w:rPr>
      </w:pPr>
      <w:r>
        <w:rPr>
          <w:rFonts w:ascii="仿宋_GB2312" w:hAnsi="微软雅黑" w:eastAsia="仿宋_GB2312" w:cs="仿宋_GB2312"/>
          <w:color w:val="000000"/>
          <w:kern w:val="0"/>
          <w:sz w:val="28"/>
          <w:szCs w:val="28"/>
          <w:shd w:val="clear" w:color="auto" w:fill="FFFFFF"/>
        </w:rPr>
        <w:t>1</w:t>
      </w:r>
      <w:r>
        <w:rPr>
          <w:rFonts w:hint="eastAsia" w:ascii="仿宋_GB2312" w:hAnsi="微软雅黑" w:eastAsia="仿宋_GB2312" w:cs="仿宋_GB2312"/>
          <w:color w:val="000000"/>
          <w:kern w:val="0"/>
          <w:sz w:val="28"/>
          <w:szCs w:val="28"/>
          <w:shd w:val="clear" w:color="auto" w:fill="FFFFFF"/>
        </w:rPr>
        <w:t>、</w:t>
      </w:r>
      <w:r>
        <w:rPr>
          <w:rFonts w:hint="eastAsia" w:ascii="仿宋_GB2312" w:hAnsi="仿宋_GB2312" w:eastAsia="仿宋_GB2312" w:cs="仿宋_GB2312"/>
          <w:color w:val="000000"/>
          <w:sz w:val="28"/>
          <w:szCs w:val="28"/>
          <w:u w:color="000000"/>
          <w:rtl w:val="0"/>
          <w:lang w:val="en-US"/>
        </w:rPr>
        <w:t>供应商应按照本询价公告的要求编制报价文件，报价文件应对本询价公告提出的要求和条件作出实质性响应。否则，按照不响应处理。投标报价应包括下列费用所有产品的材料费、制作费、运输到指定地点的装运费用（含装卸力资）、相关安装辅助材料费、安装费、拆卸运费、验收费、税费、售后服务等所有费用，即招标物交付使用前的所有费用以及免保期内的服务费用等响应采购要求的所有费用。无论本文件是否以文字形式规定，报价供应商应具备足够的专业知识和能力判定本项目所需的一切材料、施工、服务、材料检测等各种未预见费用，采购方不接受任何可选择的报价，成交供应商也不得在供货期间提出任何增加费用的要求，更不得减少供货数量，不得降低质量。请各供应商在报价时请充分考虑各种因素。投标时一次包定,不再另行追加。</w:t>
      </w:r>
    </w:p>
    <w:p>
      <w:pPr>
        <w:widowControl/>
        <w:shd w:val="clear" w:color="auto" w:fill="FFFFFF"/>
        <w:spacing w:line="480" w:lineRule="atLeast"/>
        <w:ind w:firstLine="560"/>
        <w:jc w:val="left"/>
        <w:rPr>
          <w:rFonts w:ascii="微软雅黑" w:hAnsi="微软雅黑" w:eastAsia="微软雅黑" w:cs="微软雅黑"/>
          <w:color w:val="333333"/>
          <w:szCs w:val="21"/>
        </w:rPr>
      </w:pPr>
      <w:r>
        <w:rPr>
          <w:rFonts w:hint="eastAsia" w:ascii="仿宋_GB2312" w:hAnsi="微软雅黑" w:eastAsia="仿宋_GB2312" w:cs="仿宋_GB2312"/>
          <w:color w:val="000000"/>
          <w:kern w:val="0"/>
          <w:sz w:val="28"/>
          <w:szCs w:val="28"/>
          <w:shd w:val="clear" w:color="auto" w:fill="FFFFFF"/>
        </w:rPr>
        <w:t>2</w:t>
      </w:r>
      <w:r>
        <w:rPr>
          <w:rFonts w:hint="eastAsia" w:ascii="仿宋_GB2312" w:hAnsi="微软雅黑" w:eastAsia="仿宋_GB2312" w:cs="仿宋_GB2312"/>
          <w:color w:val="333333"/>
          <w:kern w:val="0"/>
          <w:sz w:val="28"/>
          <w:szCs w:val="28"/>
          <w:shd w:val="clear" w:color="auto" w:fill="FFFFFF"/>
        </w:rPr>
        <w:t>、</w:t>
      </w:r>
      <w:r>
        <w:rPr>
          <w:rFonts w:ascii="仿宋_GB2312" w:hAnsi="微软雅黑" w:eastAsia="仿宋_GB2312" w:cs="仿宋_GB2312"/>
          <w:color w:val="333333"/>
          <w:kern w:val="0"/>
          <w:sz w:val="28"/>
          <w:szCs w:val="28"/>
          <w:shd w:val="clear" w:color="auto" w:fill="FFFFFF"/>
        </w:rPr>
        <w:t>供应商应详细阅读询价文件的全部内容，供应商对询价文件有疑问或异议的，请在递交报价文件3日前以书面形式（加盖单位公章）递交至采购单位。</w:t>
      </w:r>
    </w:p>
    <w:p>
      <w:pPr>
        <w:widowControl/>
        <w:shd w:val="clear" w:color="auto" w:fill="FFFFFF"/>
        <w:spacing w:line="480" w:lineRule="atLeast"/>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w:t>
      </w:r>
      <w:r>
        <w:rPr>
          <w:rFonts w:hint="eastAsia" w:ascii="仿宋_GB2312" w:hAnsi="微软雅黑" w:eastAsia="仿宋_GB2312" w:cs="仿宋_GB2312"/>
          <w:color w:val="333333"/>
          <w:kern w:val="0"/>
          <w:sz w:val="28"/>
          <w:szCs w:val="28"/>
          <w:shd w:val="clear" w:color="auto" w:fill="FFFFFF"/>
        </w:rPr>
        <w:t xml:space="preserve">  </w:t>
      </w:r>
      <w:r>
        <w:rPr>
          <w:rFonts w:ascii="仿宋_GB2312" w:hAnsi="微软雅黑" w:eastAsia="仿宋_GB2312" w:cs="仿宋_GB2312"/>
          <w:color w:val="333333"/>
          <w:kern w:val="0"/>
          <w:sz w:val="28"/>
          <w:szCs w:val="28"/>
          <w:shd w:val="clear" w:color="auto" w:fill="FFFFFF"/>
        </w:rPr>
        <w:t>有关技术及需求问题，请与采购单位联系。</w:t>
      </w:r>
    </w:p>
    <w:p>
      <w:pPr>
        <w:widowControl/>
        <w:shd w:val="clear" w:color="auto" w:fill="FFFFFF"/>
        <w:spacing w:line="48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采购单位：</w:t>
      </w:r>
      <w:r>
        <w:rPr>
          <w:rFonts w:hint="eastAsia" w:ascii="仿宋_GB2312" w:hAnsi="微软雅黑" w:eastAsia="仿宋_GB2312" w:cs="仿宋_GB2312"/>
          <w:color w:val="333333"/>
          <w:kern w:val="0"/>
          <w:sz w:val="28"/>
          <w:szCs w:val="28"/>
          <w:shd w:val="clear" w:color="auto" w:fill="FFFFFF"/>
          <w:lang w:eastAsia="zh-CN"/>
        </w:rPr>
        <w:t>启东市殡仪馆</w:t>
      </w:r>
      <w:r>
        <w:rPr>
          <w:rFonts w:ascii="仿宋_GB2312" w:hAnsi="微软雅黑" w:eastAsia="仿宋_GB2312" w:cs="仿宋_GB2312"/>
          <w:color w:val="000000"/>
          <w:kern w:val="0"/>
          <w:sz w:val="28"/>
          <w:szCs w:val="28"/>
          <w:shd w:val="clear" w:color="auto" w:fill="FFFFFF"/>
        </w:rPr>
        <w:t> </w:t>
      </w:r>
    </w:p>
    <w:p>
      <w:pPr>
        <w:snapToGrid w:val="0"/>
        <w:spacing w:line="400" w:lineRule="exact"/>
        <w:ind w:firstLine="560" w:firstLineChars="200"/>
        <w:rPr>
          <w:rFonts w:hint="eastAsia" w:ascii="仿宋_GB2312" w:eastAsia="仿宋_GB2312"/>
          <w:sz w:val="28"/>
        </w:rPr>
      </w:pPr>
      <w:r>
        <w:rPr>
          <w:rFonts w:hint="eastAsia" w:ascii="仿宋_GB2312" w:eastAsia="仿宋_GB2312"/>
          <w:sz w:val="28"/>
        </w:rPr>
        <w:t>联系人：黄建浩</w:t>
      </w:r>
      <w:r>
        <w:rPr>
          <w:rFonts w:hint="eastAsia" w:ascii="仿宋_GB2312" w:eastAsia="仿宋_GB2312"/>
          <w:sz w:val="28"/>
          <w:lang w:val="en-US" w:eastAsia="zh-CN"/>
        </w:rPr>
        <w:t xml:space="preserve">           </w:t>
      </w:r>
      <w:r>
        <w:rPr>
          <w:rFonts w:hint="eastAsia" w:ascii="仿宋_GB2312" w:eastAsia="仿宋_GB2312"/>
          <w:sz w:val="28"/>
        </w:rPr>
        <w:t>联系电话：0513-83210064</w:t>
      </w:r>
    </w:p>
    <w:p>
      <w:pPr>
        <w:widowControl/>
        <w:shd w:val="clear" w:color="auto" w:fill="FFFFFF"/>
        <w:spacing w:line="480" w:lineRule="atLeast"/>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4.</w:t>
      </w:r>
      <w:r>
        <w:rPr>
          <w:rFonts w:ascii="仿宋_GB2312" w:hAnsi="微软雅黑" w:eastAsia="仿宋_GB2312" w:cs="仿宋_GB2312"/>
          <w:b/>
          <w:color w:val="333333"/>
          <w:kern w:val="0"/>
          <w:sz w:val="28"/>
          <w:szCs w:val="28"/>
          <w:shd w:val="clear" w:color="auto" w:fill="FFFFFF"/>
        </w:rPr>
        <w:t>报价文件构成</w:t>
      </w:r>
    </w:p>
    <w:p>
      <w:pPr>
        <w:widowControl/>
        <w:shd w:val="clear" w:color="auto" w:fill="FFFFFF"/>
        <w:spacing w:line="48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（1）报价承诺书（按照附件一格式填写）；</w:t>
      </w:r>
    </w:p>
    <w:p>
      <w:pPr>
        <w:widowControl/>
        <w:shd w:val="clear" w:color="auto" w:fill="FFFFFF"/>
        <w:spacing w:line="48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（2）有效的企业法人营业执照复印件（加盖报价单位公章）；</w:t>
      </w:r>
    </w:p>
    <w:p>
      <w:pPr>
        <w:widowControl/>
        <w:shd w:val="clear" w:color="auto" w:fill="FFFFFF"/>
        <w:spacing w:line="480" w:lineRule="atLeast"/>
        <w:ind w:firstLine="560"/>
        <w:jc w:val="left"/>
        <w:rPr>
          <w:rFonts w:ascii="仿宋_GB2312" w:hAnsi="微软雅黑" w:eastAsia="仿宋_GB2312" w:cs="仿宋_GB2312"/>
          <w:color w:val="333333"/>
          <w:kern w:val="0"/>
          <w:sz w:val="28"/>
          <w:szCs w:val="28"/>
          <w:shd w:val="clear" w:color="auto" w:fill="FFFFFF"/>
        </w:rPr>
      </w:pPr>
      <w:r>
        <w:rPr>
          <w:rFonts w:ascii="仿宋_GB2312" w:hAnsi="微软雅黑" w:eastAsia="仿宋_GB2312" w:cs="仿宋_GB2312"/>
          <w:color w:val="333333"/>
          <w:kern w:val="0"/>
          <w:sz w:val="28"/>
          <w:szCs w:val="28"/>
          <w:shd w:val="clear" w:color="auto" w:fill="FFFFFF"/>
        </w:rPr>
        <w:t>（3）质保承诺书（按照附件二格式填写）；</w:t>
      </w:r>
    </w:p>
    <w:p>
      <w:pPr>
        <w:widowControl/>
        <w:shd w:val="clear" w:color="auto" w:fill="FFFFFF"/>
        <w:spacing w:line="480" w:lineRule="atLeast"/>
        <w:ind w:firstLine="560"/>
        <w:jc w:val="left"/>
        <w:rPr>
          <w:rFonts w:hint="eastAsia" w:ascii="仿宋_GB2312" w:hAnsi="微软雅黑" w:eastAsia="仿宋_GB2312" w:cs="仿宋_GB2312"/>
          <w:color w:val="333333"/>
          <w:kern w:val="0"/>
          <w:sz w:val="28"/>
          <w:szCs w:val="28"/>
          <w:shd w:val="clear" w:color="auto" w:fill="FFFFFF"/>
        </w:rPr>
      </w:pPr>
      <w:r>
        <w:rPr>
          <w:rFonts w:hint="eastAsia" w:ascii="仿宋_GB2312" w:hAnsi="微软雅黑" w:eastAsia="仿宋_GB2312" w:cs="仿宋_GB2312"/>
          <w:color w:val="333333"/>
          <w:kern w:val="0"/>
          <w:sz w:val="28"/>
          <w:szCs w:val="28"/>
          <w:shd w:val="clear" w:color="auto" w:fill="FFFFFF"/>
        </w:rPr>
        <w:t>（3）法定代表人授权委托书（按照附件</w:t>
      </w:r>
      <w:r>
        <w:rPr>
          <w:rFonts w:hint="eastAsia" w:ascii="仿宋_GB2312" w:hAnsi="微软雅黑" w:eastAsia="仿宋_GB2312" w:cs="仿宋_GB2312"/>
          <w:color w:val="333333"/>
          <w:kern w:val="0"/>
          <w:sz w:val="28"/>
          <w:szCs w:val="28"/>
          <w:shd w:val="clear" w:color="auto" w:fill="FFFFFF"/>
          <w:lang w:eastAsia="zh-CN"/>
        </w:rPr>
        <w:t>三</w:t>
      </w:r>
      <w:r>
        <w:rPr>
          <w:rFonts w:hint="eastAsia" w:ascii="仿宋_GB2312" w:hAnsi="微软雅黑" w:eastAsia="仿宋_GB2312" w:cs="仿宋_GB2312"/>
          <w:color w:val="333333"/>
          <w:kern w:val="0"/>
          <w:sz w:val="28"/>
          <w:szCs w:val="28"/>
          <w:shd w:val="clear" w:color="auto" w:fill="FFFFFF"/>
        </w:rPr>
        <w:t>格式填写，法定代表人亲自参加的，无需提供授权委托书）；</w:t>
      </w:r>
    </w:p>
    <w:p>
      <w:pPr>
        <w:widowControl/>
        <w:shd w:val="clear" w:color="auto" w:fill="FFFFFF"/>
        <w:spacing w:line="480" w:lineRule="atLeast"/>
        <w:ind w:firstLine="560"/>
        <w:jc w:val="left"/>
        <w:rPr>
          <w:rFonts w:ascii="仿宋_GB2312" w:hAnsi="微软雅黑" w:eastAsia="仿宋_GB2312" w:cs="仿宋_GB2312"/>
          <w:color w:val="333333"/>
          <w:kern w:val="0"/>
          <w:sz w:val="28"/>
          <w:szCs w:val="28"/>
          <w:shd w:val="clear" w:color="auto" w:fill="FFFFFF"/>
        </w:rPr>
      </w:pPr>
      <w:r>
        <w:rPr>
          <w:rFonts w:hint="eastAsia" w:ascii="仿宋_GB2312" w:hAnsi="微软雅黑" w:eastAsia="仿宋_GB2312" w:cs="仿宋_GB2312"/>
          <w:color w:val="333333"/>
          <w:kern w:val="0"/>
          <w:sz w:val="28"/>
          <w:szCs w:val="28"/>
          <w:shd w:val="clear" w:color="auto" w:fill="FFFFFF"/>
        </w:rPr>
        <w:t>（4） 被授权人身份证复印件（法定代表人亲自参加的，只需提供法定代表人身份证复印件）；</w:t>
      </w:r>
    </w:p>
    <w:p>
      <w:pPr>
        <w:widowControl/>
        <w:shd w:val="clear" w:color="auto" w:fill="FFFFFF"/>
        <w:spacing w:line="48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w:t>
      </w:r>
      <w:r>
        <w:rPr>
          <w:rFonts w:hint="eastAsia" w:ascii="仿宋_GB2312" w:hAnsi="微软雅黑" w:eastAsia="仿宋_GB2312" w:cs="仿宋_GB2312"/>
          <w:color w:val="333333"/>
          <w:kern w:val="0"/>
          <w:sz w:val="28"/>
          <w:szCs w:val="28"/>
          <w:shd w:val="clear" w:color="auto" w:fill="FFFFFF"/>
          <w:lang w:val="en-US" w:eastAsia="zh-CN"/>
        </w:rPr>
        <w:t>5</w:t>
      </w:r>
      <w:r>
        <w:rPr>
          <w:rFonts w:ascii="仿宋_GB2312" w:hAnsi="微软雅黑" w:eastAsia="仿宋_GB2312" w:cs="仿宋_GB2312"/>
          <w:color w:val="333333"/>
          <w:kern w:val="0"/>
          <w:sz w:val="28"/>
          <w:szCs w:val="28"/>
          <w:shd w:val="clear" w:color="auto" w:fill="FFFFFF"/>
        </w:rPr>
        <w:t>） </w:t>
      </w:r>
      <w:r>
        <w:rPr>
          <w:rFonts w:ascii="仿宋_GB2312" w:hAnsi="微软雅黑" w:eastAsia="仿宋_GB2312" w:cs="仿宋_GB2312"/>
          <w:color w:val="333333"/>
          <w:kern w:val="0"/>
          <w:sz w:val="28"/>
          <w:szCs w:val="28"/>
          <w:u w:val="single"/>
          <w:shd w:val="clear" w:color="auto" w:fill="FFFFFF"/>
        </w:rPr>
        <w:t>报价表</w:t>
      </w:r>
      <w:r>
        <w:rPr>
          <w:rFonts w:ascii="仿宋_GB2312" w:hAnsi="微软雅黑" w:eastAsia="仿宋_GB2312" w:cs="仿宋_GB2312"/>
          <w:color w:val="333333"/>
          <w:kern w:val="0"/>
          <w:sz w:val="28"/>
          <w:szCs w:val="28"/>
          <w:shd w:val="clear" w:color="auto" w:fill="FFFFFF"/>
        </w:rPr>
        <w:t>：报价表须按提供的报价样表格式填写（附件</w:t>
      </w:r>
      <w:r>
        <w:rPr>
          <w:rFonts w:hint="eastAsia" w:ascii="仿宋_GB2312" w:hAnsi="微软雅黑" w:eastAsia="仿宋_GB2312" w:cs="仿宋_GB2312"/>
          <w:color w:val="333333"/>
          <w:kern w:val="0"/>
          <w:sz w:val="28"/>
          <w:szCs w:val="28"/>
          <w:shd w:val="clear" w:color="auto" w:fill="FFFFFF"/>
          <w:lang w:eastAsia="zh-CN"/>
        </w:rPr>
        <w:t>四</w:t>
      </w:r>
      <w:r>
        <w:rPr>
          <w:rFonts w:ascii="仿宋_GB2312" w:hAnsi="微软雅黑" w:eastAsia="仿宋_GB2312" w:cs="仿宋_GB2312"/>
          <w:color w:val="333333"/>
          <w:kern w:val="0"/>
          <w:sz w:val="28"/>
          <w:szCs w:val="28"/>
          <w:shd w:val="clear" w:color="auto" w:fill="FFFFFF"/>
        </w:rPr>
        <w:t>）。如有其他情况需要说明的，可附页说明。所有页面均须加盖单位公章，否则视为无效报价。</w:t>
      </w:r>
    </w:p>
    <w:p>
      <w:pPr>
        <w:widowControl/>
        <w:shd w:val="clear" w:color="auto" w:fill="FFFFFF"/>
        <w:spacing w:line="480" w:lineRule="atLeast"/>
        <w:ind w:firstLine="560"/>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u w:val="single"/>
          <w:shd w:val="clear" w:color="auto" w:fill="FFFFFF"/>
        </w:rPr>
        <w:t>报价文件正、副本各一份，报价文件中必须包含上述要求提供的所有材料，否则以未实质性响应询价文件处理。报价文件装订成册并密封，密封袋上标明：项目名称、报价单位名称，否则视为无效报价</w:t>
      </w:r>
      <w:r>
        <w:rPr>
          <w:rFonts w:ascii="仿宋_GB2312" w:hAnsi="微软雅黑" w:eastAsia="仿宋_GB2312" w:cs="仿宋_GB2312"/>
          <w:color w:val="333333"/>
          <w:kern w:val="0"/>
          <w:sz w:val="28"/>
          <w:szCs w:val="28"/>
          <w:shd w:val="clear" w:color="auto" w:fill="FFFFFF"/>
        </w:rPr>
        <w:t>。</w:t>
      </w:r>
    </w:p>
    <w:p>
      <w:pPr>
        <w:widowControl/>
        <w:shd w:val="clear" w:color="auto" w:fill="FFFFFF"/>
        <w:spacing w:line="480" w:lineRule="atLeast"/>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shd w:val="clear" w:color="auto" w:fill="FFFFFF"/>
        </w:rPr>
        <w:t>    5.报价文件递交</w:t>
      </w:r>
    </w:p>
    <w:p>
      <w:pPr>
        <w:snapToGrid w:val="0"/>
        <w:spacing w:line="460" w:lineRule="exact"/>
        <w:ind w:firstLine="560"/>
        <w:rPr>
          <w:rFonts w:hint="eastAsia" w:ascii="仿宋_GB2312" w:eastAsia="仿宋_GB2312"/>
          <w:sz w:val="28"/>
          <w:lang w:eastAsia="zh-CN"/>
        </w:rPr>
      </w:pPr>
      <w:r>
        <w:rPr>
          <w:rFonts w:ascii="仿宋_GB2312" w:hAnsi="微软雅黑" w:eastAsia="仿宋_GB2312" w:cs="仿宋_GB2312"/>
          <w:color w:val="333333"/>
          <w:kern w:val="0"/>
          <w:sz w:val="28"/>
          <w:szCs w:val="28"/>
          <w:shd w:val="clear" w:color="auto" w:fill="FFFFFF"/>
        </w:rPr>
        <w:t>    </w:t>
      </w:r>
      <w:r>
        <w:rPr>
          <w:rFonts w:hint="eastAsia" w:ascii="仿宋_GB2312" w:eastAsia="仿宋_GB2312"/>
          <w:sz w:val="28"/>
        </w:rPr>
        <w:t>投标文件请于</w:t>
      </w:r>
      <w:r>
        <w:rPr>
          <w:rFonts w:hint="eastAsia" w:ascii="仿宋_GB2312" w:eastAsia="仿宋_GB2312"/>
          <w:b/>
          <w:bCs/>
          <w:color w:val="000000"/>
          <w:sz w:val="28"/>
          <w:u w:val="single"/>
        </w:rPr>
        <w:t>2020</w:t>
      </w:r>
      <w:r>
        <w:rPr>
          <w:rFonts w:hint="eastAsia" w:ascii="仿宋_GB2312" w:eastAsia="仿宋_GB2312"/>
          <w:b/>
          <w:color w:val="000000"/>
          <w:sz w:val="28"/>
        </w:rPr>
        <w:t>年</w:t>
      </w:r>
      <w:r>
        <w:rPr>
          <w:rFonts w:hint="eastAsia" w:ascii="仿宋_GB2312" w:eastAsia="仿宋_GB2312"/>
          <w:b/>
          <w:color w:val="000000"/>
          <w:sz w:val="28"/>
          <w:u w:val="single"/>
          <w:lang w:val="en-US" w:eastAsia="zh-CN"/>
        </w:rPr>
        <w:t>9</w:t>
      </w:r>
      <w:r>
        <w:rPr>
          <w:rFonts w:hint="eastAsia" w:ascii="仿宋_GB2312" w:eastAsia="仿宋_GB2312"/>
          <w:b/>
          <w:color w:val="000000"/>
          <w:sz w:val="28"/>
        </w:rPr>
        <w:t>月</w:t>
      </w:r>
      <w:r>
        <w:rPr>
          <w:rFonts w:hint="eastAsia" w:ascii="仿宋_GB2312" w:eastAsia="仿宋_GB2312"/>
          <w:b/>
          <w:color w:val="000000"/>
          <w:sz w:val="28"/>
          <w:u w:val="single"/>
          <w:lang w:val="en-US" w:eastAsia="zh-CN"/>
        </w:rPr>
        <w:t>30</w:t>
      </w:r>
      <w:r>
        <w:rPr>
          <w:rFonts w:hint="eastAsia" w:ascii="仿宋_GB2312" w:eastAsia="仿宋_GB2312"/>
          <w:b/>
          <w:color w:val="000000"/>
          <w:sz w:val="28"/>
        </w:rPr>
        <w:t>日</w:t>
      </w:r>
      <w:r>
        <w:rPr>
          <w:rFonts w:hint="eastAsia" w:ascii="仿宋_GB2312" w:eastAsia="仿宋_GB2312"/>
          <w:b/>
          <w:color w:val="000000"/>
          <w:sz w:val="28"/>
          <w:u w:val="single"/>
        </w:rPr>
        <w:t xml:space="preserve"> </w:t>
      </w:r>
      <w:r>
        <w:rPr>
          <w:rFonts w:hint="eastAsia" w:ascii="仿宋_GB2312" w:eastAsia="仿宋_GB2312"/>
          <w:b/>
          <w:color w:val="000000"/>
          <w:sz w:val="28"/>
          <w:u w:val="single"/>
          <w:lang w:val="en-US" w:eastAsia="zh-CN"/>
        </w:rPr>
        <w:t>9</w:t>
      </w:r>
      <w:r>
        <w:rPr>
          <w:rFonts w:hint="eastAsia" w:ascii="仿宋_GB2312" w:eastAsia="仿宋_GB2312"/>
          <w:b/>
          <w:color w:val="000000"/>
          <w:sz w:val="28"/>
        </w:rPr>
        <w:t>时</w:t>
      </w:r>
      <w:r>
        <w:rPr>
          <w:rFonts w:hint="eastAsia" w:ascii="仿宋_GB2312" w:eastAsia="仿宋_GB2312"/>
          <w:b/>
          <w:color w:val="000000"/>
          <w:sz w:val="28"/>
          <w:u w:val="single"/>
          <w:lang w:val="en-US" w:eastAsia="zh-CN"/>
        </w:rPr>
        <w:t>0</w:t>
      </w:r>
      <w:r>
        <w:rPr>
          <w:rFonts w:hint="eastAsia" w:ascii="仿宋_GB2312" w:eastAsia="仿宋_GB2312"/>
          <w:b/>
          <w:color w:val="000000"/>
          <w:sz w:val="28"/>
        </w:rPr>
        <w:t>分</w:t>
      </w:r>
      <w:r>
        <w:rPr>
          <w:rFonts w:hint="eastAsia" w:ascii="仿宋_GB2312" w:eastAsia="仿宋_GB2312"/>
          <w:b/>
          <w:color w:val="000000"/>
          <w:sz w:val="28"/>
          <w:lang w:eastAsia="zh-CN"/>
        </w:rPr>
        <w:t>前</w:t>
      </w:r>
      <w:r>
        <w:rPr>
          <w:rFonts w:hint="eastAsia" w:ascii="仿宋_GB2312" w:eastAsia="仿宋_GB2312"/>
          <w:sz w:val="28"/>
        </w:rPr>
        <w:t>密封送至启东市殡仪馆</w:t>
      </w:r>
      <w:r>
        <w:rPr>
          <w:rFonts w:hint="eastAsia" w:ascii="仿宋_GB2312" w:eastAsia="仿宋_GB2312"/>
          <w:sz w:val="28"/>
          <w:lang w:eastAsia="zh-CN"/>
        </w:rPr>
        <w:t>办公楼二楼</w:t>
      </w:r>
      <w:r>
        <w:rPr>
          <w:rFonts w:hint="eastAsia" w:ascii="仿宋_GB2312" w:eastAsia="仿宋_GB2312"/>
          <w:sz w:val="28"/>
        </w:rPr>
        <w:t>（只接受直接送达），逾时则不予受理。询价文件的相关费用</w:t>
      </w:r>
      <w:r>
        <w:rPr>
          <w:rFonts w:hint="eastAsia" w:ascii="仿宋_GB2312" w:eastAsia="仿宋_GB2312"/>
          <w:sz w:val="28"/>
          <w:lang w:val="en-US" w:eastAsia="zh-CN"/>
        </w:rPr>
        <w:t>300元</w:t>
      </w:r>
      <w:r>
        <w:rPr>
          <w:rFonts w:hint="eastAsia" w:ascii="仿宋_GB2312" w:eastAsia="仿宋_GB2312"/>
          <w:sz w:val="28"/>
        </w:rPr>
        <w:t>在投标截止前递交报价文件的同时收取，本项目招标代理费用由中标单位支付</w:t>
      </w:r>
      <w:r>
        <w:rPr>
          <w:rFonts w:hint="eastAsia" w:ascii="仿宋_GB2312" w:eastAsia="仿宋_GB2312"/>
          <w:sz w:val="28"/>
          <w:lang w:eastAsia="zh-CN"/>
        </w:rPr>
        <w:t>代理费用。</w:t>
      </w:r>
    </w:p>
    <w:p>
      <w:pPr>
        <w:widowControl/>
        <w:shd w:val="clear" w:color="auto" w:fill="FFFFFF"/>
        <w:spacing w:line="480" w:lineRule="atLeast"/>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6.</w:t>
      </w:r>
      <w:r>
        <w:rPr>
          <w:rFonts w:ascii="仿宋_GB2312" w:hAnsi="微软雅黑" w:eastAsia="仿宋_GB2312" w:cs="仿宋_GB2312"/>
          <w:b/>
          <w:color w:val="333333"/>
          <w:kern w:val="0"/>
          <w:sz w:val="28"/>
          <w:szCs w:val="28"/>
          <w:shd w:val="clear" w:color="auto" w:fill="FFFFFF"/>
        </w:rPr>
        <w:t>报价保证金</w:t>
      </w:r>
    </w:p>
    <w:p>
      <w:pPr>
        <w:widowControl/>
        <w:shd w:val="clear" w:color="auto" w:fill="FFFFFF"/>
        <w:spacing w:line="440" w:lineRule="atLeast"/>
        <w:jc w:val="left"/>
        <w:rPr>
          <w:rFonts w:ascii="微软雅黑" w:hAnsi="微软雅黑" w:eastAsia="微软雅黑" w:cs="微软雅黑"/>
          <w:color w:val="333333"/>
          <w:szCs w:val="21"/>
        </w:rPr>
      </w:pPr>
      <w:r>
        <w:rPr>
          <w:rFonts w:ascii="Tahoma" w:hAnsi="Tahoma" w:eastAsia="Tahoma" w:cs="Tahoma"/>
          <w:color w:val="3D4B64"/>
          <w:kern w:val="0"/>
          <w:sz w:val="20"/>
          <w:szCs w:val="20"/>
          <w:shd w:val="clear" w:color="auto" w:fill="FFFFFF"/>
        </w:rPr>
        <w:t> </w:t>
      </w:r>
      <w:r>
        <w:rPr>
          <w:rFonts w:ascii="Tahoma" w:hAnsi="Tahoma" w:eastAsia="Tahoma" w:cs="Tahoma"/>
          <w:color w:val="3D4B64"/>
          <w:kern w:val="0"/>
          <w:sz w:val="28"/>
          <w:szCs w:val="28"/>
          <w:shd w:val="clear" w:color="auto" w:fill="FFFFFF"/>
        </w:rPr>
        <w:t>   </w:t>
      </w:r>
      <w:r>
        <w:rPr>
          <w:rFonts w:ascii="仿宋_GB2312" w:hAnsi="微软雅黑" w:eastAsia="仿宋_GB2312" w:cs="仿宋_GB2312"/>
          <w:color w:val="333333"/>
          <w:kern w:val="0"/>
          <w:sz w:val="28"/>
          <w:szCs w:val="28"/>
          <w:shd w:val="clear" w:color="auto" w:fill="FFFFFF"/>
        </w:rPr>
        <w:t>（1）报价供应商必须交纳人民币</w:t>
      </w:r>
      <w:r>
        <w:rPr>
          <w:rFonts w:hint="eastAsia" w:ascii="仿宋_GB2312" w:hAnsi="微软雅黑" w:eastAsia="仿宋_GB2312" w:cs="仿宋_GB2312"/>
          <w:b/>
          <w:color w:val="333333"/>
          <w:kern w:val="0"/>
          <w:sz w:val="28"/>
          <w:szCs w:val="28"/>
          <w:u w:val="single"/>
          <w:shd w:val="clear" w:color="auto" w:fill="FFFFFF"/>
          <w:lang w:val="en-US" w:eastAsia="zh-CN"/>
        </w:rPr>
        <w:t>2500</w:t>
      </w:r>
      <w:r>
        <w:rPr>
          <w:rFonts w:ascii="仿宋_GB2312" w:hAnsi="微软雅黑" w:eastAsia="仿宋_GB2312" w:cs="仿宋_GB2312"/>
          <w:b/>
          <w:color w:val="333333"/>
          <w:kern w:val="0"/>
          <w:sz w:val="28"/>
          <w:szCs w:val="28"/>
          <w:u w:val="single"/>
          <w:shd w:val="clear" w:color="auto" w:fill="FFFFFF"/>
        </w:rPr>
        <w:t>元</w:t>
      </w:r>
      <w:r>
        <w:rPr>
          <w:rFonts w:ascii="仿宋_GB2312" w:hAnsi="微软雅黑" w:eastAsia="仿宋_GB2312" w:cs="仿宋_GB2312"/>
          <w:color w:val="333333"/>
          <w:kern w:val="0"/>
          <w:sz w:val="28"/>
          <w:szCs w:val="28"/>
          <w:shd w:val="clear" w:color="auto" w:fill="FFFFFF"/>
        </w:rPr>
        <w:t>的报价保证金。</w:t>
      </w:r>
      <w:r>
        <w:rPr>
          <w:rFonts w:ascii="仿宋_GB2312" w:hAnsi="微软雅黑" w:eastAsia="仿宋_GB2312" w:cs="仿宋_GB2312"/>
          <w:b/>
          <w:color w:val="333333"/>
          <w:kern w:val="0"/>
          <w:sz w:val="28"/>
          <w:szCs w:val="28"/>
          <w:u w:val="single"/>
          <w:shd w:val="clear" w:color="auto" w:fill="FFFFFF"/>
        </w:rPr>
        <w:t>报价保证金</w:t>
      </w:r>
      <w:r>
        <w:rPr>
          <w:rFonts w:hint="eastAsia" w:ascii="仿宋_GB2312" w:hAnsi="微软雅黑" w:eastAsia="仿宋_GB2312" w:cs="仿宋_GB2312"/>
          <w:b/>
          <w:color w:val="333333"/>
          <w:kern w:val="0"/>
          <w:sz w:val="28"/>
          <w:szCs w:val="28"/>
          <w:u w:val="single"/>
          <w:shd w:val="clear" w:color="auto" w:fill="FFFFFF"/>
        </w:rPr>
        <w:t>采用现金形式</w:t>
      </w:r>
      <w:r>
        <w:rPr>
          <w:rFonts w:ascii="仿宋_GB2312" w:hAnsi="微软雅黑" w:eastAsia="仿宋_GB2312" w:cs="仿宋_GB2312"/>
          <w:b/>
          <w:color w:val="333333"/>
          <w:kern w:val="0"/>
          <w:sz w:val="28"/>
          <w:szCs w:val="28"/>
          <w:u w:val="single"/>
          <w:shd w:val="clear" w:color="auto" w:fill="FFFFFF"/>
        </w:rPr>
        <w:t>，在递交报价文件的同时</w:t>
      </w:r>
      <w:r>
        <w:rPr>
          <w:rFonts w:hint="eastAsia" w:ascii="仿宋_GB2312" w:hAnsi="微软雅黑" w:eastAsia="仿宋_GB2312" w:cs="仿宋_GB2312"/>
          <w:b/>
          <w:color w:val="333333"/>
          <w:kern w:val="0"/>
          <w:sz w:val="28"/>
          <w:szCs w:val="28"/>
          <w:u w:val="single"/>
          <w:shd w:val="clear" w:color="auto" w:fill="FFFFFF"/>
        </w:rPr>
        <w:t>递</w:t>
      </w:r>
      <w:r>
        <w:rPr>
          <w:rFonts w:ascii="仿宋_GB2312" w:hAnsi="微软雅黑" w:eastAsia="仿宋_GB2312" w:cs="仿宋_GB2312"/>
          <w:b/>
          <w:color w:val="333333"/>
          <w:kern w:val="0"/>
          <w:sz w:val="28"/>
          <w:szCs w:val="28"/>
          <w:u w:val="single"/>
          <w:shd w:val="clear" w:color="auto" w:fill="FFFFFF"/>
        </w:rPr>
        <w:t>交</w:t>
      </w:r>
      <w:r>
        <w:rPr>
          <w:rFonts w:ascii="仿宋_GB2312" w:hAnsi="微软雅黑" w:eastAsia="仿宋_GB2312" w:cs="仿宋_GB2312"/>
          <w:color w:val="333333"/>
          <w:kern w:val="0"/>
          <w:sz w:val="28"/>
          <w:szCs w:val="28"/>
          <w:shd w:val="clear" w:color="auto" w:fill="FFFFFF"/>
        </w:rPr>
        <w:t>。不同时递交本项目的保证金，视为放弃投标资格。</w:t>
      </w:r>
      <w:r>
        <w:rPr>
          <w:rFonts w:ascii="Tahoma" w:hAnsi="Tahoma" w:eastAsia="Tahoma" w:cs="Tahoma"/>
          <w:color w:val="3D4B64"/>
          <w:kern w:val="0"/>
          <w:sz w:val="28"/>
          <w:szCs w:val="28"/>
          <w:shd w:val="clear" w:color="auto" w:fill="FFFFFF"/>
        </w:rPr>
        <w:t> </w:t>
      </w:r>
    </w:p>
    <w:p>
      <w:pPr>
        <w:widowControl/>
        <w:shd w:val="clear" w:color="auto" w:fill="FFFFFF"/>
        <w:spacing w:line="500" w:lineRule="atLeast"/>
        <w:jc w:val="left"/>
        <w:rPr>
          <w:rFonts w:ascii="微软雅黑" w:hAnsi="微软雅黑" w:eastAsia="微软雅黑" w:cs="微软雅黑"/>
          <w:color w:val="333333"/>
          <w:szCs w:val="21"/>
        </w:rPr>
      </w:pPr>
      <w:r>
        <w:rPr>
          <w:rFonts w:ascii="Tahoma" w:hAnsi="Tahoma" w:eastAsia="Tahoma" w:cs="Tahoma"/>
          <w:color w:val="3D4B64"/>
          <w:kern w:val="0"/>
          <w:sz w:val="28"/>
          <w:szCs w:val="28"/>
          <w:shd w:val="clear" w:color="auto" w:fill="FFFFFF"/>
        </w:rPr>
        <w:t>   </w:t>
      </w:r>
      <w:r>
        <w:rPr>
          <w:rFonts w:ascii="仿宋_GB2312" w:hAnsi="微软雅黑" w:eastAsia="仿宋_GB2312" w:cs="仿宋_GB2312"/>
          <w:color w:val="333333"/>
          <w:kern w:val="0"/>
          <w:sz w:val="28"/>
          <w:szCs w:val="28"/>
          <w:shd w:val="clear" w:color="auto" w:fill="FFFFFF"/>
        </w:rPr>
        <w:t>（</w:t>
      </w:r>
      <w:r>
        <w:rPr>
          <w:rFonts w:hint="eastAsia" w:ascii="仿宋_GB2312" w:hAnsi="微软雅黑" w:eastAsia="仿宋_GB2312" w:cs="仿宋_GB2312"/>
          <w:color w:val="333333"/>
          <w:kern w:val="0"/>
          <w:sz w:val="28"/>
          <w:szCs w:val="28"/>
          <w:shd w:val="clear" w:color="auto" w:fill="FFFFFF"/>
        </w:rPr>
        <w:t>2</w:t>
      </w:r>
      <w:r>
        <w:rPr>
          <w:rFonts w:ascii="仿宋_GB2312" w:hAnsi="微软雅黑" w:eastAsia="仿宋_GB2312" w:cs="仿宋_GB2312"/>
          <w:color w:val="333333"/>
          <w:kern w:val="0"/>
          <w:sz w:val="28"/>
          <w:szCs w:val="28"/>
          <w:shd w:val="clear" w:color="auto" w:fill="FFFFFF"/>
        </w:rPr>
        <w:t>）报价供应商在投标时提供虚假资料的，经查证核实后报价单位所交的报价保证金将不予退</w:t>
      </w:r>
      <w:r>
        <w:rPr>
          <w:rFonts w:ascii="仿宋_GB2312" w:hAnsi="微软雅黑" w:eastAsia="仿宋_GB2312" w:cs="仿宋_GB2312"/>
          <w:color w:val="3D4B64"/>
          <w:kern w:val="0"/>
          <w:sz w:val="28"/>
          <w:szCs w:val="28"/>
          <w:shd w:val="clear" w:color="auto" w:fill="FFFFFF"/>
        </w:rPr>
        <w:t>还。</w:t>
      </w:r>
    </w:p>
    <w:p>
      <w:pPr>
        <w:widowControl/>
        <w:shd w:val="clear" w:color="auto" w:fill="FFFFFF"/>
        <w:spacing w:line="500" w:lineRule="atLeast"/>
        <w:jc w:val="left"/>
        <w:rPr>
          <w:rFonts w:ascii="仿宋_GB2312" w:hAnsi="微软雅黑" w:eastAsia="仿宋_GB2312" w:cs="仿宋_GB2312"/>
          <w:color w:val="333333"/>
          <w:kern w:val="0"/>
          <w:sz w:val="28"/>
          <w:szCs w:val="28"/>
          <w:shd w:val="clear" w:color="auto" w:fill="FFFFFF"/>
        </w:rPr>
      </w:pPr>
      <w:r>
        <w:rPr>
          <w:rFonts w:ascii="仿宋_GB2312" w:hAnsi="微软雅黑" w:eastAsia="仿宋_GB2312" w:cs="仿宋_GB2312"/>
          <w:color w:val="333333"/>
          <w:kern w:val="0"/>
          <w:sz w:val="28"/>
          <w:szCs w:val="28"/>
          <w:shd w:val="clear" w:color="auto" w:fill="FFFFFF"/>
        </w:rPr>
        <w:t>   （</w:t>
      </w:r>
      <w:r>
        <w:rPr>
          <w:rFonts w:hint="eastAsia" w:ascii="仿宋_GB2312" w:hAnsi="微软雅黑" w:eastAsia="仿宋_GB2312" w:cs="仿宋_GB2312"/>
          <w:color w:val="333333"/>
          <w:kern w:val="0"/>
          <w:sz w:val="28"/>
          <w:szCs w:val="28"/>
          <w:shd w:val="clear" w:color="auto" w:fill="FFFFFF"/>
        </w:rPr>
        <w:t>3</w:t>
      </w:r>
      <w:r>
        <w:rPr>
          <w:rFonts w:ascii="仿宋_GB2312" w:hAnsi="微软雅黑" w:eastAsia="仿宋_GB2312" w:cs="仿宋_GB2312"/>
          <w:color w:val="333333"/>
          <w:kern w:val="0"/>
          <w:sz w:val="28"/>
          <w:szCs w:val="28"/>
          <w:shd w:val="clear" w:color="auto" w:fill="FFFFFF"/>
        </w:rPr>
        <w:t>）报价供应商用虚假资料获得成交资格，经查实取消成交资格，其报价保证金将不予退还。</w:t>
      </w:r>
    </w:p>
    <w:p>
      <w:pPr>
        <w:widowControl/>
        <w:shd w:val="clear" w:color="auto" w:fill="FFFFFF"/>
        <w:spacing w:line="500" w:lineRule="atLeast"/>
        <w:jc w:val="left"/>
        <w:rPr>
          <w:rFonts w:ascii="仿宋_GB2312" w:hAnsi="微软雅黑" w:eastAsia="仿宋_GB2312" w:cs="仿宋_GB2312"/>
          <w:color w:val="333333"/>
          <w:kern w:val="0"/>
          <w:sz w:val="28"/>
          <w:szCs w:val="28"/>
          <w:shd w:val="clear" w:color="auto" w:fill="FFFFFF"/>
        </w:rPr>
      </w:pPr>
      <w:r>
        <w:rPr>
          <w:rFonts w:ascii="仿宋_GB2312" w:hAnsi="微软雅黑" w:eastAsia="仿宋_GB2312" w:cs="仿宋_GB2312"/>
          <w:color w:val="333333"/>
          <w:kern w:val="0"/>
          <w:sz w:val="28"/>
          <w:szCs w:val="28"/>
          <w:shd w:val="clear" w:color="auto" w:fill="FFFFFF"/>
        </w:rPr>
        <w:t>   （</w:t>
      </w:r>
      <w:r>
        <w:rPr>
          <w:rFonts w:hint="eastAsia" w:ascii="仿宋_GB2312" w:hAnsi="微软雅黑" w:eastAsia="仿宋_GB2312" w:cs="仿宋_GB2312"/>
          <w:color w:val="333333"/>
          <w:kern w:val="0"/>
          <w:sz w:val="28"/>
          <w:szCs w:val="28"/>
          <w:shd w:val="clear" w:color="auto" w:fill="FFFFFF"/>
        </w:rPr>
        <w:t>4</w:t>
      </w:r>
      <w:r>
        <w:rPr>
          <w:rFonts w:ascii="仿宋_GB2312" w:hAnsi="微软雅黑" w:eastAsia="仿宋_GB2312" w:cs="仿宋_GB2312"/>
          <w:color w:val="333333"/>
          <w:kern w:val="0"/>
          <w:sz w:val="28"/>
          <w:szCs w:val="28"/>
          <w:shd w:val="clear" w:color="auto" w:fill="FFFFFF"/>
        </w:rPr>
        <w:t>）报价供应商在投标截止时间后，要求撤销投标的，报价保证金将不予退还。</w:t>
      </w:r>
    </w:p>
    <w:p>
      <w:pPr>
        <w:widowControl/>
        <w:shd w:val="clear" w:color="auto" w:fill="FFFFFF"/>
        <w:spacing w:line="500" w:lineRule="atLeast"/>
        <w:jc w:val="left"/>
        <w:rPr>
          <w:rFonts w:ascii="仿宋_GB2312" w:hAnsi="微软雅黑" w:eastAsia="仿宋_GB2312" w:cs="仿宋_GB2312"/>
          <w:color w:val="333333"/>
          <w:kern w:val="0"/>
          <w:sz w:val="28"/>
          <w:szCs w:val="28"/>
          <w:shd w:val="clear" w:color="auto" w:fill="FFFFFF"/>
        </w:rPr>
      </w:pPr>
      <w:r>
        <w:rPr>
          <w:rFonts w:ascii="仿宋_GB2312" w:hAnsi="微软雅黑" w:eastAsia="仿宋_GB2312" w:cs="仿宋_GB2312"/>
          <w:color w:val="333333"/>
          <w:kern w:val="0"/>
          <w:sz w:val="28"/>
          <w:szCs w:val="28"/>
          <w:shd w:val="clear" w:color="auto" w:fill="FFFFFF"/>
        </w:rPr>
        <w:t>   （</w:t>
      </w:r>
      <w:r>
        <w:rPr>
          <w:rFonts w:hint="eastAsia" w:ascii="仿宋_GB2312" w:hAnsi="微软雅黑" w:eastAsia="仿宋_GB2312" w:cs="仿宋_GB2312"/>
          <w:color w:val="333333"/>
          <w:kern w:val="0"/>
          <w:sz w:val="28"/>
          <w:szCs w:val="28"/>
          <w:shd w:val="clear" w:color="auto" w:fill="FFFFFF"/>
        </w:rPr>
        <w:t>5</w:t>
      </w:r>
      <w:r>
        <w:rPr>
          <w:rFonts w:ascii="仿宋_GB2312" w:hAnsi="微软雅黑" w:eastAsia="仿宋_GB2312" w:cs="仿宋_GB2312"/>
          <w:color w:val="333333"/>
          <w:kern w:val="0"/>
          <w:sz w:val="28"/>
          <w:szCs w:val="28"/>
          <w:shd w:val="clear" w:color="auto" w:fill="FFFFFF"/>
        </w:rPr>
        <w:t>）报价供应商如有串标、围标行为的，经查证核实后报价保证金将不予退还。成交候选人或成交供应商如有串标、围标行为的，经查实后取消其成交资格，同时保证金不予退还。</w:t>
      </w:r>
    </w:p>
    <w:p>
      <w:pPr>
        <w:widowControl/>
        <w:shd w:val="clear" w:color="auto" w:fill="FFFFFF"/>
        <w:spacing w:line="500" w:lineRule="atLeast"/>
        <w:jc w:val="left"/>
        <w:rPr>
          <w:rFonts w:ascii="仿宋_GB2312" w:hAnsi="微软雅黑" w:eastAsia="仿宋_GB2312" w:cs="仿宋_GB2312"/>
          <w:color w:val="333333"/>
          <w:kern w:val="0"/>
          <w:sz w:val="28"/>
          <w:szCs w:val="28"/>
          <w:shd w:val="clear" w:color="auto" w:fill="FFFFFF"/>
        </w:rPr>
      </w:pPr>
      <w:r>
        <w:rPr>
          <w:rFonts w:ascii="仿宋_GB2312" w:hAnsi="微软雅黑" w:eastAsia="仿宋_GB2312" w:cs="仿宋_GB2312"/>
          <w:color w:val="333333"/>
          <w:kern w:val="0"/>
          <w:sz w:val="28"/>
          <w:szCs w:val="28"/>
          <w:shd w:val="clear" w:color="auto" w:fill="FFFFFF"/>
        </w:rPr>
        <w:t>   （</w:t>
      </w:r>
      <w:r>
        <w:rPr>
          <w:rFonts w:hint="eastAsia" w:ascii="仿宋_GB2312" w:hAnsi="微软雅黑" w:eastAsia="仿宋_GB2312" w:cs="仿宋_GB2312"/>
          <w:color w:val="333333"/>
          <w:kern w:val="0"/>
          <w:sz w:val="28"/>
          <w:szCs w:val="28"/>
          <w:shd w:val="clear" w:color="auto" w:fill="FFFFFF"/>
        </w:rPr>
        <w:t>6</w:t>
      </w:r>
      <w:r>
        <w:rPr>
          <w:rFonts w:ascii="仿宋_GB2312" w:hAnsi="微软雅黑" w:eastAsia="仿宋_GB2312" w:cs="仿宋_GB2312"/>
          <w:color w:val="333333"/>
          <w:kern w:val="0"/>
          <w:sz w:val="28"/>
          <w:szCs w:val="28"/>
          <w:shd w:val="clear" w:color="auto" w:fill="FFFFFF"/>
        </w:rPr>
        <w:t>）未成交的报价供应商的报价保证金将按规定予以退还（不计息）。</w:t>
      </w:r>
    </w:p>
    <w:p>
      <w:pPr>
        <w:widowControl/>
        <w:shd w:val="clear" w:color="auto" w:fill="FFFFFF"/>
        <w:spacing w:line="500" w:lineRule="atLeast"/>
        <w:jc w:val="left"/>
        <w:rPr>
          <w:rFonts w:ascii="仿宋_GB2312" w:hAnsi="微软雅黑" w:eastAsia="仿宋_GB2312" w:cs="仿宋_GB2312"/>
          <w:color w:val="333333"/>
          <w:kern w:val="0"/>
          <w:sz w:val="28"/>
          <w:szCs w:val="28"/>
          <w:shd w:val="clear" w:color="auto" w:fill="FFFFFF"/>
        </w:rPr>
      </w:pPr>
      <w:r>
        <w:rPr>
          <w:rFonts w:ascii="仿宋_GB2312" w:hAnsi="微软雅黑" w:eastAsia="仿宋_GB2312" w:cs="仿宋_GB2312"/>
          <w:color w:val="333333"/>
          <w:kern w:val="0"/>
          <w:sz w:val="28"/>
          <w:szCs w:val="28"/>
          <w:shd w:val="clear" w:color="auto" w:fill="FFFFFF"/>
        </w:rPr>
        <w:t>   （</w:t>
      </w:r>
      <w:r>
        <w:rPr>
          <w:rFonts w:hint="eastAsia" w:ascii="仿宋_GB2312" w:hAnsi="微软雅黑" w:eastAsia="仿宋_GB2312" w:cs="仿宋_GB2312"/>
          <w:color w:val="333333"/>
          <w:kern w:val="0"/>
          <w:sz w:val="28"/>
          <w:szCs w:val="28"/>
          <w:shd w:val="clear" w:color="auto" w:fill="FFFFFF"/>
        </w:rPr>
        <w:t>7</w:t>
      </w:r>
      <w:r>
        <w:rPr>
          <w:rFonts w:ascii="仿宋_GB2312" w:hAnsi="微软雅黑" w:eastAsia="仿宋_GB2312" w:cs="仿宋_GB2312"/>
          <w:color w:val="333333"/>
          <w:kern w:val="0"/>
          <w:sz w:val="28"/>
          <w:szCs w:val="28"/>
          <w:shd w:val="clear" w:color="auto" w:fill="FFFFFF"/>
        </w:rPr>
        <w:t>）被确定为成交的候选人，如成交无异议，报价保证金在签订合同后一个月内返还(不计息)。</w:t>
      </w:r>
    </w:p>
    <w:p>
      <w:pPr>
        <w:widowControl/>
        <w:shd w:val="clear" w:color="auto" w:fill="FFFFFF"/>
        <w:spacing w:line="500" w:lineRule="atLeast"/>
        <w:jc w:val="left"/>
        <w:rPr>
          <w:rFonts w:ascii="微软雅黑" w:hAnsi="微软雅黑" w:eastAsia="微软雅黑" w:cs="微软雅黑"/>
          <w:color w:val="333333"/>
          <w:szCs w:val="21"/>
        </w:rPr>
      </w:pPr>
      <w:r>
        <w:rPr>
          <w:rFonts w:ascii="仿宋_GB2312" w:hAnsi="微软雅黑" w:eastAsia="仿宋_GB2312" w:cs="仿宋_GB2312"/>
          <w:color w:val="3D4B64"/>
          <w:kern w:val="0"/>
          <w:sz w:val="28"/>
          <w:szCs w:val="28"/>
          <w:shd w:val="clear" w:color="auto" w:fill="FFFFFF"/>
        </w:rPr>
        <w:t> </w:t>
      </w:r>
      <w:r>
        <w:rPr>
          <w:rFonts w:ascii="仿宋_GB2312" w:hAnsi="微软雅黑" w:eastAsia="仿宋_GB2312" w:cs="仿宋_GB2312"/>
          <w:b/>
          <w:color w:val="3D4B64"/>
          <w:kern w:val="0"/>
          <w:sz w:val="28"/>
          <w:szCs w:val="28"/>
          <w:shd w:val="clear" w:color="auto" w:fill="FFFFFF"/>
        </w:rPr>
        <w:t> 四、商务要求：</w:t>
      </w:r>
    </w:p>
    <w:p>
      <w:pPr>
        <w:widowControl/>
        <w:shd w:val="clear" w:color="auto" w:fill="FFFFFF"/>
        <w:spacing w:line="500" w:lineRule="atLeast"/>
        <w:jc w:val="left"/>
        <w:rPr>
          <w:rFonts w:ascii="微软雅黑" w:hAnsi="微软雅黑" w:eastAsia="微软雅黑" w:cs="微软雅黑"/>
          <w:color w:val="333333"/>
          <w:szCs w:val="21"/>
          <w:highlight w:val="none"/>
        </w:rPr>
      </w:pPr>
      <w:r>
        <w:rPr>
          <w:rFonts w:ascii="仿宋_GB2312" w:hAnsi="微软雅黑" w:eastAsia="仿宋_GB2312" w:cs="仿宋_GB2312"/>
          <w:color w:val="3D4B64"/>
          <w:kern w:val="0"/>
          <w:sz w:val="28"/>
          <w:szCs w:val="28"/>
          <w:shd w:val="clear" w:color="auto" w:fill="FFFFFF"/>
        </w:rPr>
        <w:t>     1.质量要求：供应商须提供符合采购需求、符合本询价公告要求、符合国家</w:t>
      </w:r>
      <w:r>
        <w:rPr>
          <w:rFonts w:ascii="仿宋_GB2312" w:hAnsi="微软雅黑" w:eastAsia="仿宋_GB2312" w:cs="仿宋_GB2312"/>
          <w:color w:val="3D4B64"/>
          <w:kern w:val="0"/>
          <w:sz w:val="28"/>
          <w:szCs w:val="28"/>
          <w:highlight w:val="none"/>
          <w:shd w:val="clear" w:color="auto" w:fill="FFFFFF"/>
        </w:rPr>
        <w:t>质量检测标准的合格产品（供货时提供相关证明材料）。</w:t>
      </w:r>
    </w:p>
    <w:p>
      <w:pPr>
        <w:widowControl/>
        <w:shd w:val="clear" w:color="auto" w:fill="FFFFFF"/>
        <w:spacing w:line="500" w:lineRule="atLeast"/>
        <w:jc w:val="left"/>
        <w:rPr>
          <w:rFonts w:ascii="微软雅黑" w:hAnsi="微软雅黑" w:eastAsia="微软雅黑" w:cs="微软雅黑"/>
          <w:color w:val="333333"/>
          <w:szCs w:val="21"/>
          <w:highlight w:val="none"/>
        </w:rPr>
      </w:pPr>
      <w:r>
        <w:rPr>
          <w:rFonts w:hint="eastAsia" w:ascii="仿宋_GB2312" w:hAnsi="微软雅黑" w:eastAsia="仿宋_GB2312" w:cs="仿宋_GB2312"/>
          <w:color w:val="3D4B64"/>
          <w:kern w:val="0"/>
          <w:sz w:val="28"/>
          <w:szCs w:val="28"/>
          <w:highlight w:val="none"/>
          <w:shd w:val="clear" w:color="auto" w:fill="FFFFFF"/>
        </w:rPr>
        <w:t xml:space="preserve">   </w:t>
      </w:r>
      <w:r>
        <w:rPr>
          <w:rFonts w:ascii="仿宋_GB2312" w:hAnsi="微软雅黑" w:eastAsia="仿宋_GB2312" w:cs="仿宋_GB2312"/>
          <w:color w:val="3D4B64"/>
          <w:kern w:val="0"/>
          <w:sz w:val="28"/>
          <w:szCs w:val="28"/>
          <w:highlight w:val="none"/>
          <w:shd w:val="clear" w:color="auto" w:fill="FFFFFF"/>
        </w:rPr>
        <w:t>2.质保、售后服务要求：安装调试经用户验收合格当天起，免费质保期为1年。</w:t>
      </w:r>
      <w:r>
        <w:rPr>
          <w:rFonts w:ascii="仿宋_GB2312" w:hAnsi="微软雅黑" w:eastAsia="仿宋_GB2312" w:cs="仿宋_GB2312"/>
          <w:color w:val="3D4B64"/>
          <w:kern w:val="0"/>
          <w:sz w:val="28"/>
          <w:szCs w:val="28"/>
          <w:highlight w:val="none"/>
          <w:shd w:val="clear" w:color="auto" w:fill="FFFFFF"/>
        </w:rPr>
        <w:t>货物安装调试后进行现场免费培训。质保期内成交供应商应免费维修，质保期外的维修收费按国家和供应商的相关规定办理。</w:t>
      </w:r>
    </w:p>
    <w:p>
      <w:pPr>
        <w:widowControl/>
        <w:shd w:val="clear" w:color="auto" w:fill="FFFFFF"/>
        <w:spacing w:line="500" w:lineRule="atLeast"/>
        <w:jc w:val="left"/>
        <w:rPr>
          <w:rFonts w:ascii="微软雅黑" w:hAnsi="微软雅黑" w:eastAsia="微软雅黑" w:cs="微软雅黑"/>
          <w:color w:val="333333"/>
          <w:szCs w:val="21"/>
          <w:highlight w:val="none"/>
        </w:rPr>
      </w:pPr>
      <w:r>
        <w:rPr>
          <w:rFonts w:hint="eastAsia" w:ascii="仿宋_GB2312" w:hAnsi="微软雅黑" w:eastAsia="仿宋_GB2312" w:cs="仿宋_GB2312"/>
          <w:color w:val="3D4B64"/>
          <w:kern w:val="0"/>
          <w:sz w:val="28"/>
          <w:szCs w:val="28"/>
          <w:highlight w:val="none"/>
          <w:shd w:val="clear" w:color="auto" w:fill="FFFFFF"/>
        </w:rPr>
        <w:t xml:space="preserve">   </w:t>
      </w:r>
      <w:r>
        <w:rPr>
          <w:rFonts w:ascii="仿宋_GB2312" w:hAnsi="微软雅黑" w:eastAsia="仿宋_GB2312" w:cs="仿宋_GB2312"/>
          <w:color w:val="3D4B64"/>
          <w:kern w:val="0"/>
          <w:sz w:val="28"/>
          <w:szCs w:val="28"/>
          <w:highlight w:val="none"/>
          <w:shd w:val="clear" w:color="auto" w:fill="FFFFFF"/>
        </w:rPr>
        <w:t>3.交货期：成交供应商须于签订合同后</w:t>
      </w:r>
      <w:r>
        <w:rPr>
          <w:rFonts w:hint="eastAsia" w:ascii="仿宋_GB2312" w:hAnsi="微软雅黑" w:eastAsia="仿宋_GB2312" w:cs="仿宋_GB2312"/>
          <w:color w:val="3D4B64"/>
          <w:kern w:val="0"/>
          <w:sz w:val="28"/>
          <w:szCs w:val="28"/>
          <w:highlight w:val="none"/>
          <w:shd w:val="clear" w:color="auto" w:fill="FFFFFF"/>
          <w:lang w:val="en-US" w:eastAsia="zh-CN"/>
        </w:rPr>
        <w:t>60日</w:t>
      </w:r>
      <w:r>
        <w:rPr>
          <w:rFonts w:ascii="仿宋_GB2312" w:hAnsi="微软雅黑" w:eastAsia="仿宋_GB2312" w:cs="仿宋_GB2312"/>
          <w:color w:val="3D4B64"/>
          <w:kern w:val="0"/>
          <w:sz w:val="28"/>
          <w:szCs w:val="28"/>
          <w:highlight w:val="none"/>
          <w:shd w:val="clear" w:color="auto" w:fill="FFFFFF"/>
        </w:rPr>
        <w:t>内将所有货物送至采购单位指定位置交货安装、调试到位。</w:t>
      </w:r>
    </w:p>
    <w:p>
      <w:pPr>
        <w:widowControl/>
        <w:shd w:val="clear" w:color="auto" w:fill="FFFFFF"/>
        <w:spacing w:line="500" w:lineRule="atLeast"/>
        <w:jc w:val="left"/>
        <w:rPr>
          <w:rFonts w:ascii="微软雅黑" w:hAnsi="微软雅黑" w:eastAsia="微软雅黑" w:cs="微软雅黑"/>
          <w:color w:val="333333"/>
          <w:szCs w:val="21"/>
          <w:highlight w:val="none"/>
        </w:rPr>
      </w:pPr>
      <w:r>
        <w:rPr>
          <w:rFonts w:hint="eastAsia" w:ascii="仿宋_GB2312" w:hAnsi="微软雅黑" w:eastAsia="仿宋_GB2312" w:cs="仿宋_GB2312"/>
          <w:color w:val="3D4B64"/>
          <w:kern w:val="0"/>
          <w:sz w:val="28"/>
          <w:szCs w:val="28"/>
          <w:highlight w:val="none"/>
          <w:shd w:val="clear" w:color="auto" w:fill="FFFFFF"/>
        </w:rPr>
        <w:t xml:space="preserve">   </w:t>
      </w:r>
      <w:r>
        <w:rPr>
          <w:rFonts w:ascii="仿宋_GB2312" w:hAnsi="微软雅黑" w:eastAsia="仿宋_GB2312" w:cs="仿宋_GB2312"/>
          <w:color w:val="3D4B64"/>
          <w:kern w:val="0"/>
          <w:sz w:val="28"/>
          <w:szCs w:val="28"/>
          <w:highlight w:val="none"/>
          <w:shd w:val="clear" w:color="auto" w:fill="FFFFFF"/>
        </w:rPr>
        <w:t>4.交货、安装地点：成交供应商应按照采购单位的要求将货物运至采购单位指定地点，确保正常使用。</w:t>
      </w:r>
    </w:p>
    <w:p>
      <w:pPr>
        <w:widowControl/>
        <w:shd w:val="clear" w:color="auto" w:fill="FFFFFF"/>
        <w:spacing w:line="338" w:lineRule="atLeast"/>
        <w:ind w:firstLine="600"/>
        <w:jc w:val="left"/>
        <w:rPr>
          <w:rFonts w:ascii="微软雅黑" w:hAnsi="微软雅黑" w:eastAsia="微软雅黑" w:cs="微软雅黑"/>
          <w:color w:val="333333"/>
          <w:szCs w:val="21"/>
          <w:highlight w:val="none"/>
        </w:rPr>
      </w:pPr>
      <w:r>
        <w:rPr>
          <w:rFonts w:ascii="仿宋_GB2312" w:hAnsi="微软雅黑" w:eastAsia="仿宋_GB2312" w:cs="仿宋_GB2312"/>
          <w:color w:val="333333"/>
          <w:kern w:val="0"/>
          <w:sz w:val="28"/>
          <w:szCs w:val="28"/>
          <w:highlight w:val="none"/>
          <w:shd w:val="clear" w:color="auto" w:fill="FFFFFF"/>
        </w:rPr>
        <w:t>5.履约保证金：被确定成交的供应商，必须在签订合同前向采购单位交纳履约保证金，履约保证金金额为成交金额的10％，在供应商供货、安装完毕并经采购单位验收合格后一个月内转为质保金(利息均不计)。</w:t>
      </w:r>
    </w:p>
    <w:p>
      <w:pPr>
        <w:widowControl/>
        <w:shd w:val="clear" w:color="auto" w:fill="FFFFFF"/>
        <w:spacing w:line="500" w:lineRule="atLeast"/>
        <w:ind w:firstLine="560"/>
        <w:jc w:val="left"/>
        <w:rPr>
          <w:rFonts w:ascii="微软雅黑" w:hAnsi="微软雅黑" w:eastAsia="微软雅黑" w:cs="微软雅黑"/>
          <w:color w:val="333333"/>
          <w:szCs w:val="21"/>
          <w:highlight w:val="none"/>
        </w:rPr>
      </w:pPr>
      <w:r>
        <w:rPr>
          <w:rFonts w:ascii="仿宋_GB2312" w:hAnsi="微软雅黑" w:eastAsia="仿宋_GB2312" w:cs="仿宋_GB2312"/>
          <w:color w:val="3D4B64"/>
          <w:kern w:val="0"/>
          <w:sz w:val="28"/>
          <w:szCs w:val="28"/>
          <w:highlight w:val="none"/>
          <w:shd w:val="clear" w:color="auto" w:fill="FFFFFF"/>
        </w:rPr>
        <w:t>6.约定事项：在成交供应商供货安装完毕后，采购单位将组织验收小组根据询价公告和供应商报价文件对供应商所供货物进行验收。如验收时发现有参数偏离且未在报价文件中说明的，视为验收不合格。</w:t>
      </w:r>
    </w:p>
    <w:p>
      <w:pPr>
        <w:widowControl/>
        <w:shd w:val="clear" w:color="auto" w:fill="FFFFFF"/>
        <w:spacing w:line="500" w:lineRule="atLeast"/>
        <w:jc w:val="left"/>
        <w:rPr>
          <w:rFonts w:ascii="微软雅黑" w:hAnsi="微软雅黑" w:eastAsia="微软雅黑" w:cs="微软雅黑"/>
          <w:b w:val="0"/>
          <w:bCs/>
          <w:color w:val="333333"/>
          <w:szCs w:val="21"/>
          <w:highlight w:val="none"/>
        </w:rPr>
      </w:pPr>
      <w:r>
        <w:rPr>
          <w:rFonts w:ascii="仿宋_GB2312" w:hAnsi="微软雅黑" w:eastAsia="仿宋_GB2312" w:cs="仿宋_GB2312"/>
          <w:color w:val="3D4B64"/>
          <w:kern w:val="0"/>
          <w:sz w:val="28"/>
          <w:szCs w:val="28"/>
          <w:highlight w:val="none"/>
          <w:shd w:val="clear" w:color="auto" w:fill="FFFFFF"/>
        </w:rPr>
        <w:t> </w:t>
      </w:r>
      <w:r>
        <w:rPr>
          <w:rFonts w:ascii="仿宋_GB2312" w:hAnsi="微软雅黑" w:eastAsia="仿宋_GB2312" w:cs="仿宋_GB2312"/>
          <w:b/>
          <w:color w:val="3D4B64"/>
          <w:kern w:val="0"/>
          <w:sz w:val="28"/>
          <w:szCs w:val="28"/>
          <w:highlight w:val="none"/>
          <w:shd w:val="clear" w:color="auto" w:fill="FFFFFF"/>
        </w:rPr>
        <w:t> 五、成交原则：</w:t>
      </w:r>
      <w:r>
        <w:rPr>
          <w:rFonts w:hint="eastAsia" w:ascii="仿宋_GB2312" w:hAnsi="微软雅黑" w:eastAsia="仿宋_GB2312" w:cs="仿宋_GB2312"/>
          <w:b w:val="0"/>
          <w:bCs/>
          <w:color w:val="3D4B64"/>
          <w:kern w:val="0"/>
          <w:sz w:val="28"/>
          <w:szCs w:val="28"/>
          <w:highlight w:val="none"/>
          <w:shd w:val="clear" w:color="auto" w:fill="FFFFFF"/>
        </w:rPr>
        <w:t>符合采购需求且单价总和报价最低者成交。如遇同等质量、服务前提下最低总报价相同则采用抽签方式确定中标单位。</w:t>
      </w:r>
    </w:p>
    <w:p>
      <w:pPr>
        <w:widowControl/>
        <w:shd w:val="clear" w:color="auto" w:fill="FFFFFF"/>
        <w:spacing w:line="500" w:lineRule="atLeast"/>
        <w:jc w:val="left"/>
        <w:rPr>
          <w:rFonts w:ascii="微软雅黑" w:hAnsi="微软雅黑" w:eastAsia="微软雅黑" w:cs="微软雅黑"/>
          <w:color w:val="333333"/>
          <w:szCs w:val="21"/>
        </w:rPr>
      </w:pPr>
      <w:r>
        <w:rPr>
          <w:rFonts w:ascii="仿宋_GB2312" w:hAnsi="微软雅黑" w:eastAsia="仿宋_GB2312" w:cs="仿宋_GB2312"/>
          <w:b/>
          <w:color w:val="3D4B64"/>
          <w:kern w:val="0"/>
          <w:sz w:val="28"/>
          <w:szCs w:val="28"/>
          <w:highlight w:val="none"/>
          <w:shd w:val="clear" w:color="auto" w:fill="FFFFFF"/>
        </w:rPr>
        <w:t>  六、合同的签订及注意</w:t>
      </w:r>
      <w:bookmarkStart w:id="0" w:name="_GoBack"/>
      <w:bookmarkEnd w:id="0"/>
      <w:r>
        <w:rPr>
          <w:rFonts w:ascii="仿宋_GB2312" w:hAnsi="微软雅黑" w:eastAsia="仿宋_GB2312" w:cs="仿宋_GB2312"/>
          <w:b/>
          <w:color w:val="3D4B64"/>
          <w:kern w:val="0"/>
          <w:sz w:val="28"/>
          <w:szCs w:val="28"/>
          <w:highlight w:val="none"/>
          <w:shd w:val="clear" w:color="auto" w:fill="FFFFFF"/>
        </w:rPr>
        <w:t>事项：</w:t>
      </w:r>
      <w:r>
        <w:rPr>
          <w:rFonts w:ascii="仿宋_GB2312" w:hAnsi="微软雅黑" w:eastAsia="仿宋_GB2312" w:cs="仿宋_GB2312"/>
          <w:color w:val="3D4B64"/>
          <w:kern w:val="0"/>
          <w:sz w:val="28"/>
          <w:szCs w:val="28"/>
          <w:highlight w:val="none"/>
          <w:shd w:val="clear" w:color="auto" w:fill="FFFFFF"/>
        </w:rPr>
        <w:t>成交供应商因自身</w:t>
      </w:r>
      <w:r>
        <w:rPr>
          <w:rFonts w:ascii="仿宋_GB2312" w:hAnsi="微软雅黑" w:eastAsia="仿宋_GB2312" w:cs="仿宋_GB2312"/>
          <w:color w:val="3D4B64"/>
          <w:kern w:val="0"/>
          <w:sz w:val="28"/>
          <w:szCs w:val="28"/>
          <w:shd w:val="clear" w:color="auto" w:fill="FFFFFF"/>
        </w:rPr>
        <w:t>原因不能订立</w:t>
      </w:r>
      <w:r>
        <w:rPr>
          <w:rFonts w:hint="eastAsia" w:ascii="仿宋_GB2312" w:hAnsi="微软雅黑" w:eastAsia="仿宋_GB2312" w:cs="仿宋_GB2312"/>
          <w:color w:val="3D4B64"/>
          <w:kern w:val="0"/>
          <w:sz w:val="28"/>
          <w:szCs w:val="28"/>
          <w:shd w:val="clear" w:color="auto" w:fill="FFFFFF"/>
        </w:rPr>
        <w:t>或履行</w:t>
      </w:r>
      <w:r>
        <w:rPr>
          <w:rFonts w:ascii="仿宋_GB2312" w:hAnsi="微软雅黑" w:eastAsia="仿宋_GB2312" w:cs="仿宋_GB2312"/>
          <w:color w:val="3D4B64"/>
          <w:kern w:val="0"/>
          <w:sz w:val="28"/>
          <w:szCs w:val="28"/>
          <w:shd w:val="clear" w:color="auto" w:fill="FFFFFF"/>
        </w:rPr>
        <w:t>政府采购合同的，采购单位将取消其成交资格，保证金不予退还。</w:t>
      </w:r>
    </w:p>
    <w:p>
      <w:pPr>
        <w:widowControl/>
        <w:shd w:val="clear" w:color="auto" w:fill="FFFFFF"/>
        <w:spacing w:line="500" w:lineRule="atLeast"/>
        <w:jc w:val="left"/>
        <w:rPr>
          <w:rFonts w:ascii="微软雅黑" w:hAnsi="微软雅黑" w:eastAsia="微软雅黑" w:cs="微软雅黑"/>
          <w:b/>
          <w:bCs w:val="0"/>
          <w:color w:val="333333"/>
          <w:szCs w:val="21"/>
          <w:highlight w:val="none"/>
        </w:rPr>
      </w:pPr>
      <w:r>
        <w:rPr>
          <w:rFonts w:hint="eastAsia" w:ascii="仿宋_GB2312" w:hAnsi="微软雅黑" w:eastAsia="仿宋_GB2312" w:cs="仿宋_GB2312"/>
          <w:b w:val="0"/>
          <w:bCs/>
          <w:color w:val="3D4B64"/>
          <w:kern w:val="0"/>
          <w:sz w:val="28"/>
          <w:szCs w:val="28"/>
          <w:highlight w:val="none"/>
          <w:shd w:val="clear" w:color="auto" w:fill="FFFFFF"/>
        </w:rPr>
        <w:t xml:space="preserve"> </w:t>
      </w:r>
      <w:r>
        <w:rPr>
          <w:rFonts w:ascii="仿宋_GB2312" w:hAnsi="微软雅黑" w:eastAsia="仿宋_GB2312" w:cs="仿宋_GB2312"/>
          <w:b w:val="0"/>
          <w:bCs/>
          <w:color w:val="3D4B64"/>
          <w:kern w:val="0"/>
          <w:sz w:val="28"/>
          <w:szCs w:val="28"/>
          <w:highlight w:val="none"/>
          <w:shd w:val="clear" w:color="auto" w:fill="FFFFFF"/>
        </w:rPr>
        <w:t>七、付款方式：</w:t>
      </w:r>
      <w:r>
        <w:rPr>
          <w:rFonts w:hint="eastAsia" w:ascii="仿宋_GB2312" w:hAnsi="微软雅黑" w:eastAsia="仿宋_GB2312" w:cs="仿宋_GB2312"/>
          <w:b/>
          <w:bCs w:val="0"/>
          <w:color w:val="3D4B64"/>
          <w:kern w:val="0"/>
          <w:sz w:val="28"/>
          <w:szCs w:val="28"/>
          <w:highlight w:val="none"/>
          <w:shd w:val="clear" w:color="auto" w:fill="FFFFFF"/>
        </w:rPr>
        <w:t>货物安装完成并经验收合格后付至合同金价的90％，余款待质保期结束后一次性付清，不计利息。</w:t>
      </w:r>
    </w:p>
    <w:p>
      <w:pPr>
        <w:widowControl/>
        <w:shd w:val="clear" w:color="auto" w:fill="FFFFFF"/>
        <w:spacing w:line="500" w:lineRule="atLeast"/>
        <w:jc w:val="left"/>
        <w:rPr>
          <w:rFonts w:ascii="微软雅黑" w:hAnsi="微软雅黑" w:eastAsia="微软雅黑" w:cs="微软雅黑"/>
          <w:color w:val="333333"/>
          <w:szCs w:val="21"/>
        </w:rPr>
      </w:pPr>
      <w:r>
        <w:rPr>
          <w:rFonts w:ascii="仿宋_GB2312" w:hAnsi="微软雅黑" w:eastAsia="仿宋_GB2312" w:cs="仿宋_GB2312"/>
          <w:color w:val="3D4B64"/>
          <w:kern w:val="0"/>
          <w:sz w:val="28"/>
          <w:szCs w:val="28"/>
          <w:shd w:val="clear" w:color="auto" w:fill="FFFFFF"/>
        </w:rPr>
        <w:t>   </w:t>
      </w:r>
    </w:p>
    <w:p>
      <w:pPr>
        <w:widowControl/>
        <w:shd w:val="clear" w:color="auto" w:fill="FFFFFF"/>
        <w:spacing w:line="500" w:lineRule="atLeast"/>
        <w:ind w:firstLine="5320" w:firstLineChars="1900"/>
        <w:jc w:val="left"/>
        <w:rPr>
          <w:rFonts w:hint="eastAsia" w:ascii="仿宋_GB2312" w:hAnsi="微软雅黑" w:eastAsia="仿宋_GB2312" w:cs="仿宋_GB2312"/>
          <w:color w:val="3D4B64"/>
          <w:kern w:val="0"/>
          <w:sz w:val="28"/>
          <w:szCs w:val="28"/>
          <w:shd w:val="clear" w:color="auto" w:fill="FFFFFF"/>
          <w:lang w:eastAsia="zh-CN"/>
        </w:rPr>
      </w:pPr>
      <w:r>
        <w:rPr>
          <w:rFonts w:hint="eastAsia" w:ascii="仿宋_GB2312" w:hAnsi="微软雅黑" w:eastAsia="仿宋_GB2312" w:cs="仿宋_GB2312"/>
          <w:color w:val="3D4B64"/>
          <w:kern w:val="0"/>
          <w:sz w:val="28"/>
          <w:szCs w:val="28"/>
          <w:shd w:val="clear" w:color="auto" w:fill="FFFFFF"/>
          <w:lang w:eastAsia="zh-CN"/>
        </w:rPr>
        <w:t>启东市殡仪馆</w:t>
      </w:r>
    </w:p>
    <w:p>
      <w:pPr>
        <w:widowControl/>
        <w:shd w:val="clear" w:color="auto" w:fill="FFFFFF"/>
        <w:spacing w:line="500" w:lineRule="atLeast"/>
        <w:jc w:val="left"/>
        <w:rPr>
          <w:rFonts w:hint="default" w:ascii="微软雅黑" w:hAnsi="微软雅黑" w:eastAsia="仿宋_GB2312" w:cs="微软雅黑"/>
          <w:color w:val="333333"/>
          <w:szCs w:val="21"/>
          <w:lang w:val="en-US" w:eastAsia="zh-CN"/>
        </w:rPr>
      </w:pPr>
      <w:r>
        <w:rPr>
          <w:rFonts w:ascii="仿宋_GB2312" w:hAnsi="微软雅黑" w:eastAsia="仿宋_GB2312" w:cs="仿宋_GB2312"/>
          <w:color w:val="3D4B64"/>
          <w:kern w:val="0"/>
          <w:sz w:val="28"/>
          <w:szCs w:val="28"/>
          <w:shd w:val="clear" w:color="auto" w:fill="FFFFFF"/>
        </w:rPr>
        <w:t>                                        </w:t>
      </w:r>
      <w:r>
        <w:rPr>
          <w:rFonts w:hint="eastAsia" w:ascii="仿宋_GB2312" w:hAnsi="微软雅黑" w:eastAsia="仿宋_GB2312" w:cs="仿宋_GB2312"/>
          <w:color w:val="3D4B64"/>
          <w:kern w:val="0"/>
          <w:sz w:val="28"/>
          <w:szCs w:val="28"/>
          <w:shd w:val="clear" w:color="auto" w:fill="FFFFFF"/>
        </w:rPr>
        <w:t xml:space="preserve">            </w:t>
      </w:r>
      <w:r>
        <w:rPr>
          <w:rFonts w:hint="eastAsia" w:ascii="仿宋_GB2312" w:hAnsi="微软雅黑" w:eastAsia="仿宋_GB2312" w:cs="仿宋_GB2312"/>
          <w:color w:val="3D4B64"/>
          <w:kern w:val="0"/>
          <w:sz w:val="28"/>
          <w:szCs w:val="28"/>
          <w:shd w:val="clear" w:color="auto" w:fill="FFFFFF"/>
          <w:lang w:val="en-US" w:eastAsia="zh-CN"/>
        </w:rPr>
        <w:t xml:space="preserve">      </w:t>
      </w:r>
      <w:r>
        <w:rPr>
          <w:rFonts w:hint="eastAsia" w:ascii="仿宋_GB2312" w:hAnsi="微软雅黑" w:eastAsia="仿宋_GB2312" w:cs="仿宋_GB2312"/>
          <w:color w:val="3D4B64"/>
          <w:kern w:val="0"/>
          <w:sz w:val="28"/>
          <w:szCs w:val="28"/>
          <w:shd w:val="clear" w:color="auto" w:fill="FFFFFF"/>
        </w:rPr>
        <w:t xml:space="preserve"> </w:t>
      </w:r>
      <w:r>
        <w:rPr>
          <w:rFonts w:hint="eastAsia" w:ascii="仿宋_GB2312" w:hAnsi="微软雅黑" w:eastAsia="仿宋_GB2312" w:cs="仿宋_GB2312"/>
          <w:color w:val="3D4B64"/>
          <w:kern w:val="0"/>
          <w:sz w:val="28"/>
          <w:szCs w:val="28"/>
          <w:shd w:val="clear" w:color="auto" w:fill="FFFFFF"/>
          <w:lang w:val="en-US" w:eastAsia="zh-CN"/>
        </w:rPr>
        <w:t>2020年9月25日</w:t>
      </w: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shd w:val="clear" w:color="auto" w:fill="FFFFFF"/>
        </w:rPr>
        <w:t>附件一：报价承诺书</w:t>
      </w:r>
    </w:p>
    <w:p>
      <w:pPr>
        <w:widowControl/>
        <w:shd w:val="clear" w:color="auto" w:fill="FFFFFF"/>
        <w:spacing w:line="500" w:lineRule="atLeast"/>
        <w:jc w:val="center"/>
        <w:rPr>
          <w:rFonts w:ascii="微软雅黑" w:hAnsi="微软雅黑" w:eastAsia="微软雅黑" w:cs="微软雅黑"/>
          <w:color w:val="333333"/>
          <w:szCs w:val="21"/>
        </w:rPr>
      </w:pPr>
      <w:r>
        <w:rPr>
          <w:rFonts w:ascii="仿宋_GB2312" w:hAnsi="微软雅黑" w:eastAsia="仿宋_GB2312" w:cs="仿宋_GB2312"/>
          <w:b/>
          <w:color w:val="333333"/>
          <w:kern w:val="0"/>
          <w:sz w:val="32"/>
          <w:szCs w:val="32"/>
          <w:shd w:val="clear" w:color="auto" w:fill="FFFFFF"/>
        </w:rPr>
        <w:t>报 价 承 诺 书</w:t>
      </w:r>
    </w:p>
    <w:p>
      <w:pPr>
        <w:widowControl/>
        <w:shd w:val="clear" w:color="auto" w:fill="FFFFFF"/>
        <w:spacing w:line="500" w:lineRule="atLeast"/>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32"/>
          <w:szCs w:val="32"/>
          <w:shd w:val="clear" w:color="auto" w:fill="FFFFFF"/>
        </w:rPr>
        <w:t> </w:t>
      </w:r>
      <w:r>
        <w:rPr>
          <w:rFonts w:hint="eastAsia" w:ascii="仿宋_GB2312" w:hAnsi="微软雅黑" w:eastAsia="仿宋_GB2312" w:cs="仿宋_GB2312"/>
          <w:color w:val="3D4B64"/>
          <w:kern w:val="0"/>
          <w:sz w:val="28"/>
          <w:szCs w:val="28"/>
          <w:shd w:val="clear" w:color="auto" w:fill="FFFFFF"/>
          <w:lang w:eastAsia="zh-CN"/>
        </w:rPr>
        <w:t>启东市殡仪馆</w:t>
      </w:r>
      <w:r>
        <w:rPr>
          <w:rFonts w:ascii="仿宋_GB2312" w:hAnsi="微软雅黑" w:eastAsia="仿宋_GB2312" w:cs="仿宋_GB2312"/>
          <w:color w:val="333333"/>
          <w:kern w:val="0"/>
          <w:sz w:val="28"/>
          <w:szCs w:val="28"/>
          <w:shd w:val="clear" w:color="auto" w:fill="FFFFFF"/>
        </w:rPr>
        <w:t>：</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（报价单位全称）授权（姓  名）（职  务）为全权代表，参加</w:t>
      </w:r>
      <w:r>
        <w:rPr>
          <w:rFonts w:hint="eastAsia" w:ascii="仿宋_GB2312" w:hAnsi="微软雅黑" w:eastAsia="仿宋_GB2312" w:cs="仿宋_GB2312"/>
          <w:b/>
          <w:color w:val="333333"/>
          <w:kern w:val="0"/>
          <w:sz w:val="28"/>
          <w:szCs w:val="28"/>
          <w:u w:val="single"/>
          <w:shd w:val="clear" w:color="auto" w:fill="FFFFFF"/>
          <w:lang w:eastAsia="zh-CN"/>
        </w:rPr>
        <w:t>启东市殡仪馆炉间空气净化系统采购及安装项目进行</w:t>
      </w:r>
      <w:r>
        <w:rPr>
          <w:rFonts w:ascii="仿宋_GB2312" w:hAnsi="微软雅黑" w:eastAsia="仿宋_GB2312" w:cs="仿宋_GB2312"/>
          <w:color w:val="333333"/>
          <w:kern w:val="0"/>
          <w:sz w:val="28"/>
          <w:szCs w:val="28"/>
          <w:shd w:val="clear" w:color="auto" w:fill="FFFFFF"/>
        </w:rPr>
        <w:t>询价的有关活动，并宣布同意如下：</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1．我方愿意按照报价文件的全部要求进行报价（报价内容及价格以报价文件为准）。</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2．我方完全理解并同意放弃对询价公告有不明及误解的权利。</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3．我方将按询价公告的规定履行合同责任和义务。</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4．如果我方在报价有效期内撤回报价文件，报价保证金将不被贵方退还。</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5．我方同意提供按照贵方可能要求的与其报价有关的一切数据或资料，理解并同意贵方的评标办法。</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6．我方的报价文件自开标后60天内有效。</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7．与本报价有关的一切往来通讯请寄：</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地址：</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　邮编：</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电话：</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　传真：</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报价单位代表姓名：</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　职务：</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报价单位名称：</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（加盖单位公章） </w:t>
      </w:r>
    </w:p>
    <w:p>
      <w:pPr>
        <w:widowControl/>
        <w:shd w:val="clear" w:color="auto" w:fill="FFFFFF"/>
        <w:spacing w:line="500" w:lineRule="atLeast"/>
        <w:ind w:firstLine="7649" w:firstLineChars="2732"/>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年     月      日　　</w:t>
      </w: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shd w:val="clear" w:color="auto" w:fill="FFFFFF"/>
        </w:rPr>
        <w:t>附件二：质保承诺书</w:t>
      </w:r>
    </w:p>
    <w:p>
      <w:pPr>
        <w:widowControl/>
        <w:shd w:val="clear" w:color="auto" w:fill="FFFFFF"/>
        <w:spacing w:line="500" w:lineRule="atLeast"/>
        <w:jc w:val="center"/>
        <w:rPr>
          <w:rFonts w:ascii="微软雅黑" w:hAnsi="微软雅黑" w:eastAsia="微软雅黑" w:cs="微软雅黑"/>
          <w:color w:val="333333"/>
          <w:szCs w:val="21"/>
        </w:rPr>
      </w:pPr>
      <w:r>
        <w:rPr>
          <w:rFonts w:ascii="仿宋_GB2312" w:hAnsi="微软雅黑" w:eastAsia="仿宋_GB2312" w:cs="仿宋_GB2312"/>
          <w:b/>
          <w:color w:val="333333"/>
          <w:kern w:val="0"/>
          <w:sz w:val="32"/>
          <w:szCs w:val="32"/>
          <w:shd w:val="clear" w:color="auto" w:fill="FFFFFF"/>
        </w:rPr>
        <w:t>质 保 承 诺 书</w:t>
      </w:r>
    </w:p>
    <w:p>
      <w:pPr>
        <w:widowControl/>
        <w:shd w:val="clear" w:color="auto" w:fill="FFFFFF"/>
        <w:spacing w:line="500" w:lineRule="atLeast"/>
        <w:jc w:val="left"/>
        <w:rPr>
          <w:rFonts w:ascii="微软雅黑" w:hAnsi="微软雅黑" w:eastAsia="微软雅黑" w:cs="微软雅黑"/>
          <w:color w:val="333333"/>
          <w:szCs w:val="21"/>
        </w:rPr>
      </w:pPr>
      <w:r>
        <w:rPr>
          <w:rFonts w:hint="eastAsia" w:ascii="仿宋_GB2312" w:hAnsi="微软雅黑" w:eastAsia="仿宋_GB2312" w:cs="仿宋_GB2312"/>
          <w:color w:val="3D4B64"/>
          <w:kern w:val="0"/>
          <w:sz w:val="28"/>
          <w:szCs w:val="28"/>
          <w:shd w:val="clear" w:color="auto" w:fill="FFFFFF"/>
          <w:lang w:eastAsia="zh-CN"/>
        </w:rPr>
        <w:t>启东市殡仪馆</w:t>
      </w:r>
      <w:r>
        <w:rPr>
          <w:rFonts w:ascii="仿宋_GB2312" w:hAnsi="微软雅黑" w:eastAsia="仿宋_GB2312" w:cs="仿宋_GB2312"/>
          <w:color w:val="333333"/>
          <w:kern w:val="0"/>
          <w:sz w:val="28"/>
          <w:szCs w:val="28"/>
          <w:shd w:val="clear" w:color="auto" w:fill="FFFFFF"/>
        </w:rPr>
        <w:t>：</w:t>
      </w:r>
    </w:p>
    <w:p>
      <w:pPr>
        <w:widowControl/>
        <w:shd w:val="clear" w:color="auto" w:fill="FFFFFF"/>
        <w:spacing w:line="500" w:lineRule="atLeast"/>
        <w:ind w:firstLine="560"/>
        <w:jc w:val="left"/>
        <w:rPr>
          <w:rFonts w:ascii="微软雅黑" w:hAnsi="微软雅黑" w:eastAsia="微软雅黑" w:cs="微软雅黑"/>
          <w:color w:val="333333"/>
          <w:szCs w:val="21"/>
          <w:highlight w:val="none"/>
        </w:rPr>
      </w:pPr>
      <w:r>
        <w:rPr>
          <w:rFonts w:ascii="仿宋_GB2312" w:hAnsi="微软雅黑" w:eastAsia="仿宋_GB2312" w:cs="仿宋_GB2312"/>
          <w:color w:val="333333"/>
          <w:kern w:val="0"/>
          <w:sz w:val="28"/>
          <w:szCs w:val="28"/>
          <w:shd w:val="clear" w:color="auto" w:fill="FFFFFF"/>
        </w:rPr>
        <w:t>（报价单位全称）授权（姓  名）（职  务）为全权代表，参加</w:t>
      </w:r>
      <w:r>
        <w:rPr>
          <w:rFonts w:hint="eastAsia" w:ascii="仿宋_GB2312" w:hAnsi="微软雅黑" w:eastAsia="仿宋_GB2312" w:cs="仿宋_GB2312"/>
          <w:b/>
          <w:color w:val="333333"/>
          <w:kern w:val="0"/>
          <w:sz w:val="28"/>
          <w:szCs w:val="28"/>
          <w:u w:val="single"/>
          <w:shd w:val="clear" w:color="auto" w:fill="FFFFFF"/>
          <w:lang w:eastAsia="zh-CN"/>
        </w:rPr>
        <w:t>启东市殡仪馆炉间空气净化系统采购及安装项</w:t>
      </w:r>
      <w:r>
        <w:rPr>
          <w:rFonts w:hint="eastAsia" w:ascii="仿宋_GB2312" w:hAnsi="微软雅黑" w:eastAsia="仿宋_GB2312" w:cs="仿宋_GB2312"/>
          <w:b/>
          <w:color w:val="333333"/>
          <w:kern w:val="0"/>
          <w:sz w:val="28"/>
          <w:szCs w:val="28"/>
          <w:highlight w:val="none"/>
          <w:u w:val="single"/>
          <w:shd w:val="clear" w:color="auto" w:fill="FFFFFF"/>
          <w:lang w:eastAsia="zh-CN"/>
        </w:rPr>
        <w:t>目</w:t>
      </w:r>
      <w:r>
        <w:rPr>
          <w:rFonts w:ascii="仿宋_GB2312" w:hAnsi="微软雅黑" w:eastAsia="仿宋_GB2312" w:cs="仿宋_GB2312"/>
          <w:color w:val="333333"/>
          <w:kern w:val="0"/>
          <w:sz w:val="28"/>
          <w:szCs w:val="28"/>
          <w:highlight w:val="none"/>
          <w:shd w:val="clear" w:color="auto" w:fill="FFFFFF"/>
        </w:rPr>
        <w:t>询价的有关活动，并宣布同意如下：</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highlight w:val="none"/>
          <w:shd w:val="clear" w:color="auto" w:fill="FFFFFF"/>
        </w:rPr>
        <w:t>1. 我方承诺对本项目整体提供</w:t>
      </w:r>
      <w:r>
        <w:rPr>
          <w:rFonts w:hint="eastAsia" w:ascii="仿宋_GB2312" w:hAnsi="微软雅黑" w:eastAsia="仿宋_GB2312" w:cs="仿宋_GB2312"/>
          <w:color w:val="333333"/>
          <w:kern w:val="0"/>
          <w:sz w:val="28"/>
          <w:szCs w:val="28"/>
          <w:highlight w:val="none"/>
          <w:shd w:val="clear" w:color="auto" w:fill="FFFFFF"/>
        </w:rPr>
        <w:t>壹</w:t>
      </w:r>
      <w:r>
        <w:rPr>
          <w:rFonts w:ascii="仿宋_GB2312" w:hAnsi="微软雅黑" w:eastAsia="仿宋_GB2312" w:cs="仿宋_GB2312"/>
          <w:color w:val="333333"/>
          <w:kern w:val="0"/>
          <w:sz w:val="28"/>
          <w:szCs w:val="28"/>
          <w:highlight w:val="none"/>
          <w:shd w:val="clear" w:color="auto" w:fill="FFFFFF"/>
        </w:rPr>
        <w:t>年的全免费质保及上门质</w:t>
      </w:r>
      <w:r>
        <w:rPr>
          <w:rFonts w:ascii="仿宋_GB2312" w:hAnsi="微软雅黑" w:eastAsia="仿宋_GB2312" w:cs="仿宋_GB2312"/>
          <w:color w:val="333333"/>
          <w:kern w:val="0"/>
          <w:sz w:val="28"/>
          <w:szCs w:val="28"/>
          <w:shd w:val="clear" w:color="auto" w:fill="FFFFFF"/>
        </w:rPr>
        <w:t>保(含部件及人工)及售后服务。</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2. 在免费质保期内，同一商品、同一质量问题连续两次维修仍无法正常使用，我方将无条件给予全套更新或退货。</w:t>
      </w:r>
    </w:p>
    <w:p>
      <w:pPr>
        <w:widowControl/>
        <w:shd w:val="clear" w:color="auto" w:fill="FFFFFF"/>
        <w:spacing w:line="500" w:lineRule="atLeast"/>
        <w:ind w:firstLine="560"/>
        <w:jc w:val="left"/>
        <w:rPr>
          <w:rFonts w:ascii="微软雅黑" w:hAnsi="微软雅黑" w:eastAsia="微软雅黑" w:cs="微软雅黑"/>
          <w:color w:val="333333"/>
          <w:sz w:val="18"/>
          <w:szCs w:val="18"/>
        </w:rPr>
      </w:pPr>
      <w:r>
        <w:rPr>
          <w:rFonts w:ascii="仿宋_GB2312" w:hAnsi="微软雅黑" w:eastAsia="仿宋_GB2312" w:cs="仿宋_GB2312"/>
          <w:color w:val="333333"/>
          <w:kern w:val="0"/>
          <w:sz w:val="28"/>
          <w:szCs w:val="28"/>
          <w:shd w:val="clear" w:color="auto" w:fill="FFFFFF"/>
        </w:rPr>
        <w:t>3．在免费质保期内，我方在接到采购单位电话通知后，将在24小时内负责修复。如需更换货物或送修，必须在12小时内提供备用货物，并在7个工作日内负责对送修货物维修完毕并送至用户单位处。</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4．与本项目有关的一切往来通讯请寄：</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地址：</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　邮编：</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电话：</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　传真：</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500" w:lineRule="atLeast"/>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w:t>
      </w:r>
      <w:r>
        <w:rPr>
          <w:rFonts w:hint="eastAsia" w:ascii="仿宋_GB2312" w:hAnsi="微软雅黑" w:eastAsia="仿宋_GB2312" w:cs="仿宋_GB2312"/>
          <w:color w:val="333333"/>
          <w:kern w:val="0"/>
          <w:sz w:val="28"/>
          <w:szCs w:val="28"/>
          <w:shd w:val="clear" w:color="auto" w:fill="FFFFFF"/>
        </w:rPr>
        <w:t xml:space="preserve"> </w:t>
      </w:r>
      <w:r>
        <w:rPr>
          <w:rFonts w:ascii="仿宋_GB2312" w:hAnsi="微软雅黑" w:eastAsia="仿宋_GB2312" w:cs="仿宋_GB2312"/>
          <w:color w:val="333333"/>
          <w:kern w:val="0"/>
          <w:sz w:val="28"/>
          <w:szCs w:val="28"/>
          <w:shd w:val="clear" w:color="auto" w:fill="FFFFFF"/>
        </w:rPr>
        <w:t>  报价单位代表：</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职务：</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w:t>
      </w:r>
    </w:p>
    <w:p>
      <w:pPr>
        <w:widowControl/>
        <w:shd w:val="clear" w:color="auto" w:fill="FFFFFF"/>
        <w:spacing w:line="50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报价单位名称（加盖单位公章）：</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500" w:lineRule="atLeast"/>
        <w:jc w:val="left"/>
        <w:rPr>
          <w:rFonts w:ascii="仿宋_GB2312" w:hAnsi="微软雅黑" w:eastAsia="仿宋_GB2312" w:cs="仿宋_GB2312"/>
          <w:color w:val="333333"/>
          <w:kern w:val="0"/>
          <w:sz w:val="28"/>
          <w:szCs w:val="28"/>
          <w:shd w:val="clear" w:color="auto" w:fill="FFFFFF"/>
        </w:rPr>
      </w:pPr>
      <w:r>
        <w:rPr>
          <w:rFonts w:ascii="仿宋_GB2312" w:hAnsi="微软雅黑" w:eastAsia="仿宋_GB2312" w:cs="仿宋_GB2312"/>
          <w:color w:val="333333"/>
          <w:kern w:val="0"/>
          <w:sz w:val="28"/>
          <w:szCs w:val="28"/>
          <w:shd w:val="clear" w:color="auto" w:fill="FFFFFF"/>
        </w:rPr>
        <w:t>                                          </w:t>
      </w:r>
    </w:p>
    <w:p>
      <w:pPr>
        <w:widowControl/>
        <w:shd w:val="clear" w:color="auto" w:fill="FFFFFF"/>
        <w:spacing w:line="500" w:lineRule="atLeast"/>
        <w:jc w:val="righ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   年    月    日　</w:t>
      </w: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r>
        <w:rPr>
          <w:rFonts w:ascii="仿宋_GB2312" w:hAnsi="微软雅黑" w:eastAsia="仿宋_GB2312" w:cs="仿宋_GB2312"/>
          <w:b/>
          <w:color w:val="333333"/>
          <w:kern w:val="0"/>
          <w:sz w:val="28"/>
          <w:szCs w:val="28"/>
          <w:shd w:val="clear" w:color="auto" w:fill="FFFFFF"/>
        </w:rPr>
        <w:t>附件三：</w:t>
      </w:r>
    </w:p>
    <w:p>
      <w:pPr>
        <w:widowControl/>
        <w:shd w:val="clear" w:color="auto" w:fill="FFFFFF"/>
        <w:spacing w:line="500" w:lineRule="atLeast"/>
        <w:ind w:firstLine="640"/>
        <w:jc w:val="center"/>
        <w:rPr>
          <w:rFonts w:ascii="宋体" w:hAnsi="宋体" w:cs="宋体"/>
          <w:color w:val="333333"/>
          <w:kern w:val="0"/>
          <w:sz w:val="32"/>
          <w:szCs w:val="32"/>
        </w:rPr>
      </w:pPr>
      <w:r>
        <w:rPr>
          <w:rFonts w:hint="eastAsia" w:ascii="宋体" w:hAnsi="宋体" w:cs="宋体"/>
          <w:b/>
          <w:bCs/>
          <w:color w:val="000000"/>
          <w:kern w:val="0"/>
          <w:sz w:val="32"/>
          <w:szCs w:val="32"/>
        </w:rPr>
        <w:t>法 定 代 表 人 授 权 委 托 书</w:t>
      </w:r>
    </w:p>
    <w:p>
      <w:pPr>
        <w:widowControl/>
        <w:shd w:val="clear" w:color="auto" w:fill="FFFFFF"/>
        <w:spacing w:line="440" w:lineRule="atLeast"/>
        <w:rPr>
          <w:rFonts w:ascii="宋体" w:hAnsi="宋体" w:cs="宋体"/>
          <w:color w:val="333333"/>
          <w:kern w:val="0"/>
          <w:sz w:val="28"/>
          <w:szCs w:val="28"/>
        </w:rPr>
      </w:pPr>
      <w:r>
        <w:rPr>
          <w:rFonts w:hint="eastAsia" w:ascii="宋体" w:hAnsi="宋体" w:cs="宋体"/>
          <w:color w:val="000000"/>
          <w:kern w:val="0"/>
          <w:sz w:val="28"/>
          <w:szCs w:val="28"/>
        </w:rPr>
        <w:t> </w:t>
      </w:r>
    </w:p>
    <w:p>
      <w:pPr>
        <w:widowControl/>
        <w:shd w:val="clear" w:color="auto" w:fill="FFFFFF"/>
        <w:spacing w:line="440" w:lineRule="atLeast"/>
        <w:ind w:firstLine="480"/>
        <w:rPr>
          <w:rFonts w:hint="eastAsia" w:ascii="宋体" w:hAnsi="宋体" w:eastAsia="宋体" w:cs="宋体"/>
          <w:b/>
          <w:bCs/>
          <w:color w:val="000000"/>
          <w:kern w:val="0"/>
          <w:sz w:val="28"/>
          <w:szCs w:val="28"/>
          <w:u w:val="single"/>
          <w:lang w:eastAsia="zh-CN"/>
        </w:rPr>
      </w:pPr>
      <w:r>
        <w:rPr>
          <w:rFonts w:hint="eastAsia" w:ascii="宋体" w:hAnsi="宋体" w:cs="宋体"/>
          <w:b/>
          <w:bCs/>
          <w:color w:val="000000"/>
          <w:kern w:val="0"/>
          <w:sz w:val="28"/>
          <w:szCs w:val="28"/>
          <w:u w:val="single"/>
        </w:rPr>
        <w:t>启东市殡仪馆</w:t>
      </w:r>
      <w:r>
        <w:rPr>
          <w:rFonts w:hint="eastAsia" w:ascii="宋体" w:hAnsi="宋体" w:cs="宋体"/>
          <w:b/>
          <w:bCs/>
          <w:color w:val="000000"/>
          <w:kern w:val="0"/>
          <w:sz w:val="28"/>
          <w:szCs w:val="28"/>
          <w:u w:val="single"/>
          <w:lang w:eastAsia="zh-CN"/>
        </w:rPr>
        <w:t>：</w:t>
      </w:r>
    </w:p>
    <w:p>
      <w:pPr>
        <w:widowControl/>
        <w:shd w:val="clear" w:color="auto" w:fill="FFFFFF"/>
        <w:spacing w:line="440" w:lineRule="atLeast"/>
        <w:ind w:firstLine="480"/>
        <w:rPr>
          <w:rFonts w:ascii="宋体" w:hAnsi="宋体" w:cs="宋体"/>
          <w:color w:val="333333"/>
          <w:kern w:val="0"/>
          <w:sz w:val="28"/>
          <w:szCs w:val="28"/>
        </w:rPr>
      </w:pPr>
      <w:r>
        <w:rPr>
          <w:rFonts w:hint="eastAsia" w:ascii="宋体" w:hAnsi="宋体" w:cs="宋体"/>
          <w:color w:val="000000"/>
          <w:kern w:val="0"/>
          <w:sz w:val="28"/>
          <w:szCs w:val="28"/>
          <w:u w:val="single"/>
        </w:rPr>
        <w:t>             </w:t>
      </w:r>
      <w:r>
        <w:rPr>
          <w:rFonts w:hint="eastAsia" w:ascii="宋体" w:hAnsi="宋体" w:cs="宋体"/>
          <w:color w:val="000000"/>
          <w:kern w:val="0"/>
          <w:sz w:val="28"/>
          <w:szCs w:val="28"/>
        </w:rPr>
        <w:t>系中华人民共和国合法企业（或事业单位），法定地址：</w:t>
      </w:r>
      <w:r>
        <w:rPr>
          <w:rFonts w:hint="eastAsia" w:ascii="宋体" w:hAnsi="宋体" w:cs="宋体"/>
          <w:color w:val="000000"/>
          <w:kern w:val="0"/>
          <w:sz w:val="28"/>
          <w:szCs w:val="28"/>
          <w:u w:val="single"/>
        </w:rPr>
        <w:t>            </w:t>
      </w:r>
      <w:r>
        <w:rPr>
          <w:rFonts w:hint="eastAsia" w:ascii="宋体" w:hAnsi="宋体" w:cs="宋体"/>
          <w:color w:val="000000"/>
          <w:kern w:val="0"/>
          <w:sz w:val="28"/>
          <w:szCs w:val="28"/>
        </w:rPr>
        <w:t>，法定代表人：</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特授权</w:t>
      </w:r>
      <w:r>
        <w:rPr>
          <w:rFonts w:hint="eastAsia" w:ascii="宋体" w:hAnsi="宋体" w:cs="宋体"/>
          <w:color w:val="000000"/>
          <w:kern w:val="0"/>
          <w:sz w:val="28"/>
          <w:szCs w:val="28"/>
          <w:u w:val="single"/>
        </w:rPr>
        <w:t>       </w:t>
      </w:r>
      <w:r>
        <w:rPr>
          <w:rFonts w:hint="eastAsia" w:ascii="宋体" w:hAnsi="宋体" w:cs="宋体"/>
          <w:color w:val="000000"/>
          <w:kern w:val="0"/>
          <w:sz w:val="28"/>
          <w:szCs w:val="28"/>
        </w:rPr>
        <w:t>代表我单位全权办理针对</w:t>
      </w:r>
      <w:r>
        <w:rPr>
          <w:rFonts w:hint="eastAsia" w:ascii="宋体" w:hAnsi="宋体" w:cs="宋体"/>
          <w:b/>
          <w:bCs/>
          <w:color w:val="000000"/>
          <w:kern w:val="0"/>
          <w:sz w:val="28"/>
          <w:szCs w:val="28"/>
          <w:u w:val="single"/>
        </w:rPr>
        <w:t>启东市殡仪馆炉间空气净化系统</w:t>
      </w:r>
      <w:r>
        <w:rPr>
          <w:rFonts w:hint="eastAsia" w:ascii="宋体" w:hAnsi="宋体" w:cs="宋体"/>
          <w:b/>
          <w:bCs/>
          <w:color w:val="000000"/>
          <w:kern w:val="0"/>
          <w:sz w:val="28"/>
          <w:szCs w:val="28"/>
          <w:u w:val="single"/>
          <w:lang w:eastAsia="zh-CN"/>
        </w:rPr>
        <w:t>采购及安装</w:t>
      </w:r>
      <w:r>
        <w:rPr>
          <w:rFonts w:hint="eastAsia" w:ascii="宋体" w:hAnsi="宋体" w:cs="宋体"/>
          <w:color w:val="000000"/>
          <w:kern w:val="0"/>
          <w:sz w:val="28"/>
          <w:szCs w:val="28"/>
        </w:rPr>
        <w:t>的投标，并签署全部有关文件、协议及合同。我单位对被授权人签名的所有文件负全部责任。被授权人签署的所有文件（在授权书有效期内签署的）不因授权的撤销而失效</w:t>
      </w:r>
      <w:r>
        <w:rPr>
          <w:rFonts w:hint="eastAsia" w:ascii="宋体" w:hAnsi="宋体" w:cs="宋体"/>
          <w:color w:val="333333"/>
          <w:kern w:val="0"/>
          <w:sz w:val="28"/>
          <w:szCs w:val="28"/>
        </w:rPr>
        <w:t>，本授权书自投标开始至合同履行完毕止。</w:t>
      </w:r>
    </w:p>
    <w:p>
      <w:pPr>
        <w:widowControl/>
        <w:shd w:val="clear" w:color="auto" w:fill="FFFFFF"/>
        <w:spacing w:line="440" w:lineRule="atLeast"/>
        <w:ind w:firstLine="480"/>
        <w:rPr>
          <w:rFonts w:ascii="宋体" w:hAnsi="宋体" w:cs="宋体"/>
          <w:color w:val="333333"/>
          <w:kern w:val="0"/>
          <w:sz w:val="28"/>
          <w:szCs w:val="28"/>
        </w:rPr>
      </w:pPr>
      <w:r>
        <w:rPr>
          <w:rFonts w:hint="eastAsia" w:ascii="宋体" w:hAnsi="宋体" w:cs="宋体"/>
          <w:color w:val="000000"/>
          <w:kern w:val="0"/>
          <w:sz w:val="28"/>
          <w:szCs w:val="28"/>
        </w:rPr>
        <w:t>被授权人无权转委托。</w:t>
      </w:r>
    </w:p>
    <w:p>
      <w:pPr>
        <w:widowControl/>
        <w:shd w:val="clear" w:color="auto" w:fill="FFFFFF"/>
        <w:spacing w:line="440" w:lineRule="atLeast"/>
        <w:ind w:firstLine="480"/>
        <w:rPr>
          <w:rFonts w:ascii="宋体" w:hAnsi="宋体" w:cs="宋体"/>
          <w:color w:val="333333"/>
          <w:kern w:val="0"/>
          <w:sz w:val="28"/>
          <w:szCs w:val="28"/>
        </w:rPr>
      </w:pPr>
      <w:r>
        <w:rPr>
          <w:rFonts w:hint="eastAsia" w:ascii="宋体" w:hAnsi="宋体" w:cs="宋体"/>
          <w:color w:val="000000"/>
          <w:kern w:val="0"/>
          <w:sz w:val="28"/>
          <w:szCs w:val="28"/>
        </w:rPr>
        <w:t> </w:t>
      </w:r>
    </w:p>
    <w:p>
      <w:pPr>
        <w:widowControl/>
        <w:shd w:val="clear" w:color="auto" w:fill="FFFFFF"/>
        <w:spacing w:line="440" w:lineRule="atLeast"/>
        <w:rPr>
          <w:rFonts w:ascii="宋体" w:hAnsi="宋体" w:cs="宋体"/>
          <w:color w:val="000000"/>
          <w:kern w:val="0"/>
          <w:sz w:val="28"/>
          <w:szCs w:val="28"/>
          <w:u w:val="single"/>
        </w:rPr>
      </w:pPr>
      <w:r>
        <w:rPr>
          <w:rFonts w:hint="eastAsia" w:ascii="宋体" w:hAnsi="宋体" w:cs="宋体"/>
          <w:color w:val="000000"/>
          <w:kern w:val="0"/>
          <w:sz w:val="28"/>
          <w:szCs w:val="28"/>
        </w:rPr>
        <w:t>被授权人（签字）：</w:t>
      </w:r>
      <w:r>
        <w:rPr>
          <w:rFonts w:hint="eastAsia" w:ascii="宋体" w:hAnsi="宋体" w:cs="宋体"/>
          <w:color w:val="000000"/>
          <w:kern w:val="0"/>
          <w:sz w:val="28"/>
          <w:szCs w:val="28"/>
          <w:u w:val="single"/>
        </w:rPr>
        <w:t xml:space="preserve">          </w:t>
      </w:r>
    </w:p>
    <w:p>
      <w:pPr>
        <w:widowControl/>
        <w:shd w:val="clear" w:color="auto" w:fill="FFFFFF"/>
        <w:spacing w:line="440" w:lineRule="atLeast"/>
        <w:rPr>
          <w:rFonts w:ascii="宋体" w:hAnsi="宋体" w:cs="宋体"/>
          <w:color w:val="333333"/>
          <w:kern w:val="0"/>
          <w:sz w:val="28"/>
          <w:szCs w:val="28"/>
        </w:rPr>
      </w:pPr>
      <w:r>
        <w:rPr>
          <w:rFonts w:hint="eastAsia" w:ascii="宋体" w:hAnsi="宋体" w:cs="宋体"/>
          <w:color w:val="000000"/>
          <w:kern w:val="0"/>
          <w:sz w:val="28"/>
          <w:szCs w:val="28"/>
        </w:rPr>
        <w:t>身份证号码：</w:t>
      </w:r>
      <w:r>
        <w:rPr>
          <w:rFonts w:hint="eastAsia" w:ascii="宋体" w:hAnsi="宋体" w:cs="宋体"/>
          <w:color w:val="000000"/>
          <w:kern w:val="0"/>
          <w:sz w:val="28"/>
          <w:szCs w:val="28"/>
          <w:u w:val="single"/>
        </w:rPr>
        <w:t>              </w:t>
      </w:r>
      <w:r>
        <w:rPr>
          <w:rFonts w:hint="eastAsia" w:ascii="宋体" w:hAnsi="宋体" w:cs="宋体"/>
          <w:color w:val="000000"/>
          <w:kern w:val="0"/>
          <w:sz w:val="28"/>
          <w:szCs w:val="28"/>
        </w:rPr>
        <w:t> </w:t>
      </w:r>
    </w:p>
    <w:p>
      <w:pPr>
        <w:widowControl/>
        <w:shd w:val="clear" w:color="auto" w:fill="FFFFFF"/>
        <w:spacing w:line="440" w:lineRule="atLeast"/>
        <w:rPr>
          <w:rFonts w:ascii="宋体" w:hAnsi="宋体" w:cs="宋体"/>
          <w:color w:val="333333"/>
          <w:kern w:val="0"/>
          <w:sz w:val="28"/>
          <w:szCs w:val="28"/>
        </w:rPr>
      </w:pPr>
      <w:r>
        <w:rPr>
          <w:rFonts w:hint="eastAsia" w:ascii="宋体" w:hAnsi="宋体" w:cs="宋体"/>
          <w:color w:val="000000"/>
          <w:kern w:val="0"/>
          <w:sz w:val="28"/>
          <w:szCs w:val="28"/>
        </w:rPr>
        <w:t>通讯地址：</w:t>
      </w:r>
      <w:r>
        <w:rPr>
          <w:rFonts w:hint="eastAsia" w:ascii="宋体" w:hAnsi="宋体" w:cs="宋体"/>
          <w:color w:val="000000"/>
          <w:kern w:val="0"/>
          <w:sz w:val="28"/>
          <w:szCs w:val="28"/>
          <w:u w:val="single"/>
        </w:rPr>
        <w:t>             </w:t>
      </w:r>
      <w:r>
        <w:rPr>
          <w:rFonts w:hint="eastAsia" w:ascii="宋体" w:hAnsi="宋体" w:cs="仿宋"/>
          <w:color w:val="000000"/>
          <w:kern w:val="0"/>
          <w:sz w:val="28"/>
          <w:szCs w:val="28"/>
          <w:u w:val="single"/>
        </w:rPr>
        <w:t xml:space="preserve"> </w:t>
      </w:r>
    </w:p>
    <w:p>
      <w:pPr>
        <w:widowControl/>
        <w:shd w:val="clear" w:color="auto" w:fill="FFFFFF"/>
        <w:spacing w:line="440" w:lineRule="atLeast"/>
        <w:rPr>
          <w:rFonts w:ascii="宋体" w:hAnsi="宋体" w:cs="宋体"/>
          <w:color w:val="333333"/>
          <w:kern w:val="0"/>
          <w:sz w:val="28"/>
          <w:szCs w:val="28"/>
        </w:rPr>
      </w:pPr>
      <w:r>
        <w:rPr>
          <w:rFonts w:hint="eastAsia" w:ascii="宋体" w:hAnsi="宋体" w:cs="宋体"/>
          <w:color w:val="000000"/>
          <w:kern w:val="0"/>
          <w:sz w:val="28"/>
          <w:szCs w:val="28"/>
        </w:rPr>
        <w:t>联系电话：</w:t>
      </w:r>
      <w:r>
        <w:rPr>
          <w:rFonts w:hint="eastAsia" w:ascii="宋体" w:hAnsi="宋体" w:cs="宋体"/>
          <w:color w:val="000000"/>
          <w:kern w:val="0"/>
          <w:sz w:val="28"/>
          <w:szCs w:val="28"/>
          <w:u w:val="single"/>
        </w:rPr>
        <w:t>         </w:t>
      </w:r>
    </w:p>
    <w:p>
      <w:pPr>
        <w:widowControl/>
        <w:shd w:val="clear" w:color="auto" w:fill="FFFFFF"/>
        <w:spacing w:line="440" w:lineRule="atLeast"/>
        <w:rPr>
          <w:rFonts w:ascii="宋体" w:hAnsi="宋体" w:cs="宋体"/>
          <w:color w:val="333333"/>
          <w:kern w:val="0"/>
          <w:sz w:val="28"/>
          <w:szCs w:val="28"/>
        </w:rPr>
      </w:pPr>
      <w:r>
        <w:rPr>
          <w:rFonts w:hint="eastAsia" w:ascii="宋体" w:hAnsi="宋体" w:cs="宋体"/>
          <w:color w:val="000000"/>
          <w:kern w:val="0"/>
          <w:sz w:val="28"/>
          <w:szCs w:val="28"/>
        </w:rPr>
        <w:t>法定代表人（签字或盖章）：</w:t>
      </w:r>
      <w:r>
        <w:rPr>
          <w:rFonts w:hint="eastAsia" w:ascii="宋体" w:hAnsi="宋体" w:cs="宋体"/>
          <w:color w:val="000000"/>
          <w:kern w:val="0"/>
          <w:sz w:val="28"/>
          <w:szCs w:val="28"/>
          <w:u w:val="single"/>
        </w:rPr>
        <w:t>          </w:t>
      </w:r>
    </w:p>
    <w:p>
      <w:pPr>
        <w:widowControl/>
        <w:shd w:val="clear" w:color="auto" w:fill="FFFFFF"/>
        <w:spacing w:line="440" w:lineRule="atLeast"/>
        <w:rPr>
          <w:rFonts w:ascii="宋体" w:hAnsi="宋体" w:cs="宋体"/>
          <w:color w:val="333333"/>
          <w:kern w:val="0"/>
          <w:sz w:val="28"/>
          <w:szCs w:val="28"/>
        </w:rPr>
      </w:pPr>
      <w:r>
        <w:rPr>
          <w:rFonts w:hint="eastAsia" w:ascii="宋体" w:hAnsi="宋体" w:cs="宋体"/>
          <w:color w:val="000000"/>
          <w:kern w:val="0"/>
          <w:sz w:val="28"/>
          <w:szCs w:val="28"/>
        </w:rPr>
        <w:t>投标人（盖章）：</w:t>
      </w:r>
      <w:r>
        <w:rPr>
          <w:rFonts w:hint="eastAsia" w:ascii="宋体" w:hAnsi="宋体" w:cs="宋体"/>
          <w:color w:val="000000"/>
          <w:kern w:val="0"/>
          <w:sz w:val="28"/>
          <w:szCs w:val="28"/>
          <w:u w:val="single"/>
        </w:rPr>
        <w:t>   </w:t>
      </w:r>
      <w:r>
        <w:rPr>
          <w:rFonts w:hint="eastAsia" w:ascii="宋体" w:hAnsi="宋体" w:cs="仿宋"/>
          <w:color w:val="000000"/>
          <w:kern w:val="0"/>
          <w:sz w:val="28"/>
          <w:szCs w:val="28"/>
          <w:u w:val="single"/>
        </w:rPr>
        <w:t xml:space="preserve"> </w:t>
      </w:r>
      <w:r>
        <w:rPr>
          <w:rFonts w:hint="eastAsia" w:ascii="宋体" w:hAnsi="宋体" w:cs="宋体"/>
          <w:color w:val="000000"/>
          <w:kern w:val="0"/>
          <w:sz w:val="28"/>
          <w:szCs w:val="28"/>
          <w:u w:val="single"/>
        </w:rPr>
        <w:t>       </w:t>
      </w:r>
    </w:p>
    <w:p>
      <w:pPr>
        <w:widowControl/>
        <w:shd w:val="clear" w:color="auto" w:fill="FFFFFF"/>
        <w:spacing w:line="440" w:lineRule="atLeast"/>
        <w:rPr>
          <w:rFonts w:ascii="宋体" w:hAnsi="宋体" w:cs="宋体"/>
          <w:color w:val="333333"/>
          <w:kern w:val="0"/>
          <w:sz w:val="28"/>
          <w:szCs w:val="28"/>
        </w:rPr>
      </w:pPr>
      <w:r>
        <w:rPr>
          <w:rFonts w:hint="eastAsia" w:ascii="宋体" w:hAnsi="宋体" w:cs="宋体"/>
          <w:color w:val="000000"/>
          <w:kern w:val="0"/>
          <w:sz w:val="28"/>
          <w:szCs w:val="28"/>
        </w:rPr>
        <w:t>时间：</w:t>
      </w:r>
      <w:r>
        <w:rPr>
          <w:rFonts w:hint="eastAsia" w:ascii="宋体" w:hAnsi="宋体" w:cs="宋体"/>
          <w:color w:val="000000"/>
          <w:kern w:val="0"/>
          <w:sz w:val="28"/>
          <w:szCs w:val="28"/>
          <w:u w:val="single"/>
        </w:rPr>
        <w:t>      </w:t>
      </w:r>
      <w:r>
        <w:rPr>
          <w:rFonts w:hint="eastAsia" w:ascii="宋体" w:hAnsi="宋体" w:cs="仿宋"/>
          <w:color w:val="000000"/>
          <w:kern w:val="0"/>
          <w:sz w:val="28"/>
          <w:szCs w:val="28"/>
          <w:u w:val="single"/>
        </w:rPr>
        <w:t xml:space="preserve"> </w:t>
      </w:r>
      <w:r>
        <w:rPr>
          <w:rFonts w:hint="eastAsia" w:ascii="宋体" w:hAnsi="宋体" w:cs="宋体"/>
          <w:color w:val="000000"/>
          <w:kern w:val="0"/>
          <w:sz w:val="28"/>
          <w:szCs w:val="28"/>
        </w:rPr>
        <w:t>年</w:t>
      </w:r>
      <w:r>
        <w:rPr>
          <w:rFonts w:hint="eastAsia" w:ascii="宋体" w:hAnsi="宋体" w:cs="宋体"/>
          <w:color w:val="000000"/>
          <w:kern w:val="0"/>
          <w:sz w:val="28"/>
          <w:szCs w:val="28"/>
          <w:u w:val="single"/>
        </w:rPr>
        <w:t>   </w:t>
      </w:r>
      <w:r>
        <w:rPr>
          <w:rFonts w:hint="eastAsia" w:ascii="宋体" w:hAnsi="宋体" w:cs="仿宋"/>
          <w:color w:val="000000"/>
          <w:kern w:val="0"/>
          <w:sz w:val="28"/>
          <w:szCs w:val="28"/>
          <w:u w:val="single"/>
        </w:rPr>
        <w:t xml:space="preserve"> </w:t>
      </w:r>
      <w:r>
        <w:rPr>
          <w:rFonts w:hint="eastAsia" w:ascii="宋体" w:hAnsi="宋体" w:cs="宋体"/>
          <w:color w:val="000000"/>
          <w:kern w:val="0"/>
          <w:sz w:val="28"/>
          <w:szCs w:val="28"/>
        </w:rPr>
        <w:t>月</w:t>
      </w:r>
      <w:r>
        <w:rPr>
          <w:rFonts w:hint="eastAsia" w:ascii="宋体" w:hAnsi="宋体" w:cs="宋体"/>
          <w:color w:val="000000"/>
          <w:kern w:val="0"/>
          <w:sz w:val="28"/>
          <w:szCs w:val="28"/>
          <w:u w:val="single"/>
        </w:rPr>
        <w:t>   </w:t>
      </w:r>
      <w:r>
        <w:rPr>
          <w:rFonts w:hint="eastAsia" w:ascii="宋体" w:hAnsi="宋体" w:cs="仿宋"/>
          <w:color w:val="000000"/>
          <w:kern w:val="0"/>
          <w:sz w:val="28"/>
          <w:szCs w:val="28"/>
          <w:u w:val="single"/>
        </w:rPr>
        <w:t xml:space="preserve"> </w:t>
      </w:r>
      <w:r>
        <w:rPr>
          <w:rFonts w:hint="eastAsia" w:ascii="宋体" w:hAnsi="宋体" w:cs="宋体"/>
          <w:color w:val="000000"/>
          <w:kern w:val="0"/>
          <w:sz w:val="28"/>
          <w:szCs w:val="28"/>
        </w:rPr>
        <w:t>日</w:t>
      </w: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widowControl/>
        <w:shd w:val="clear" w:color="auto" w:fill="FFFFFF"/>
        <w:spacing w:line="440" w:lineRule="atLeast"/>
        <w:jc w:val="left"/>
        <w:rPr>
          <w:rFonts w:ascii="微软雅黑" w:hAnsi="微软雅黑" w:eastAsia="微软雅黑" w:cs="微软雅黑"/>
          <w:color w:val="333333"/>
          <w:szCs w:val="21"/>
        </w:rPr>
      </w:pPr>
      <w:r>
        <w:rPr>
          <w:rFonts w:hint="eastAsia" w:ascii="仿宋_GB2312" w:hAnsi="微软雅黑" w:eastAsia="仿宋_GB2312" w:cs="仿宋_GB2312"/>
          <w:b/>
          <w:color w:val="333333"/>
          <w:kern w:val="0"/>
          <w:sz w:val="28"/>
          <w:szCs w:val="28"/>
          <w:shd w:val="clear" w:color="auto" w:fill="FFFFFF"/>
          <w:lang w:eastAsia="zh-CN"/>
        </w:rPr>
        <w:t>附件四、</w:t>
      </w:r>
      <w:r>
        <w:rPr>
          <w:rFonts w:ascii="仿宋_GB2312" w:hAnsi="微软雅黑" w:eastAsia="仿宋_GB2312" w:cs="仿宋_GB2312"/>
          <w:b/>
          <w:color w:val="333333"/>
          <w:kern w:val="0"/>
          <w:sz w:val="28"/>
          <w:szCs w:val="28"/>
          <w:shd w:val="clear" w:color="auto" w:fill="FFFFFF"/>
        </w:rPr>
        <w:t>报价表范本</w:t>
      </w:r>
    </w:p>
    <w:p>
      <w:pPr>
        <w:widowControl/>
        <w:shd w:val="clear" w:color="auto" w:fill="FFFFFF"/>
        <w:spacing w:line="240" w:lineRule="atLeast"/>
        <w:jc w:val="center"/>
        <w:rPr>
          <w:rFonts w:ascii="微软雅黑" w:hAnsi="微软雅黑" w:eastAsia="微软雅黑" w:cs="微软雅黑"/>
          <w:color w:val="333333"/>
          <w:szCs w:val="21"/>
        </w:rPr>
      </w:pPr>
      <w:r>
        <w:rPr>
          <w:rFonts w:hint="eastAsia" w:ascii="黑体" w:hAnsi="宋体" w:eastAsia="黑体" w:cs="黑体"/>
          <w:b/>
          <w:color w:val="333333"/>
          <w:kern w:val="0"/>
          <w:sz w:val="48"/>
          <w:szCs w:val="48"/>
          <w:shd w:val="clear" w:color="auto" w:fill="FFFFFF"/>
        </w:rPr>
        <w:t>报 价 表 </w:t>
      </w:r>
      <w:r>
        <w:rPr>
          <w:rFonts w:ascii="仿宋_GB2312" w:hAnsi="微软雅黑" w:eastAsia="仿宋_GB2312" w:cs="仿宋_GB2312"/>
          <w:b/>
          <w:color w:val="333333"/>
          <w:kern w:val="0"/>
          <w:sz w:val="28"/>
          <w:szCs w:val="28"/>
          <w:shd w:val="clear" w:color="auto" w:fill="FFFFFF"/>
        </w:rPr>
        <w:t> </w:t>
      </w:r>
    </w:p>
    <w:p>
      <w:pPr>
        <w:widowControl/>
        <w:shd w:val="clear" w:color="auto" w:fill="FFFFFF"/>
        <w:spacing w:line="240" w:lineRule="atLeast"/>
        <w:jc w:val="center"/>
        <w:rPr>
          <w:rFonts w:hint="eastAsia" w:ascii="仿宋_GB2312" w:hAnsi="微软雅黑" w:eastAsia="仿宋_GB2312" w:cs="仿宋_GB2312"/>
          <w:b/>
          <w:color w:val="333333"/>
          <w:kern w:val="0"/>
          <w:sz w:val="28"/>
          <w:szCs w:val="28"/>
          <w:u w:val="single"/>
          <w:shd w:val="clear" w:color="auto" w:fill="FFFFFF"/>
          <w:lang w:eastAsia="zh-CN"/>
        </w:rPr>
      </w:pPr>
      <w:r>
        <w:rPr>
          <w:rFonts w:hint="eastAsia" w:ascii="仿宋_GB2312" w:hAnsi="微软雅黑" w:eastAsia="仿宋_GB2312" w:cs="仿宋_GB2312"/>
          <w:b/>
          <w:color w:val="333333"/>
          <w:kern w:val="0"/>
          <w:sz w:val="28"/>
          <w:szCs w:val="28"/>
          <w:u w:val="single"/>
          <w:shd w:val="clear" w:color="auto" w:fill="FFFFFF"/>
          <w:lang w:eastAsia="zh-CN"/>
        </w:rPr>
        <w:t>启东市殡仪馆炉间空气净化系统采购及安装</w:t>
      </w:r>
    </w:p>
    <w:tbl>
      <w:tblPr>
        <w:tblStyle w:val="6"/>
        <w:tblpPr w:leftFromText="180" w:rightFromText="180" w:vertAnchor="text" w:horzAnchor="page" w:tblpX="1125" w:tblpY="1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405"/>
        <w:gridCol w:w="3030"/>
        <w:gridCol w:w="1140"/>
        <w:gridCol w:w="870"/>
        <w:gridCol w:w="142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序号</w:t>
            </w:r>
          </w:p>
        </w:tc>
        <w:tc>
          <w:tcPr>
            <w:tcW w:w="14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设备名称</w:t>
            </w:r>
          </w:p>
        </w:tc>
        <w:tc>
          <w:tcPr>
            <w:tcW w:w="303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技术参数及规格要求</w:t>
            </w:r>
          </w:p>
        </w:tc>
        <w:tc>
          <w:tcPr>
            <w:tcW w:w="114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单位</w:t>
            </w:r>
          </w:p>
        </w:tc>
        <w:tc>
          <w:tcPr>
            <w:tcW w:w="87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数量</w:t>
            </w:r>
          </w:p>
        </w:tc>
        <w:tc>
          <w:tcPr>
            <w:tcW w:w="1425" w:type="dxa"/>
            <w:noWrap w:val="0"/>
            <w:vAlign w:val="top"/>
          </w:tcPr>
          <w:p>
            <w:pPr>
              <w:numPr>
                <w:ilvl w:val="0"/>
                <w:numId w:val="0"/>
              </w:numPr>
              <w:bidi w:val="0"/>
              <w:jc w:val="left"/>
              <w:rPr>
                <w:rFonts w:hint="eastAsia"/>
                <w:sz w:val="28"/>
                <w:szCs w:val="28"/>
                <w:vertAlign w:val="baseline"/>
                <w:lang w:val="en-US" w:eastAsia="zh-CN"/>
              </w:rPr>
            </w:pPr>
            <w:r>
              <w:rPr>
                <w:rFonts w:hint="eastAsia"/>
                <w:sz w:val="28"/>
                <w:szCs w:val="28"/>
                <w:vertAlign w:val="baseline"/>
                <w:lang w:val="en-US" w:eastAsia="zh-CN"/>
              </w:rPr>
              <w:t>综合单价</w:t>
            </w:r>
          </w:p>
        </w:tc>
        <w:tc>
          <w:tcPr>
            <w:tcW w:w="1125" w:type="dxa"/>
            <w:noWrap w:val="0"/>
            <w:vAlign w:val="top"/>
          </w:tcPr>
          <w:p>
            <w:pPr>
              <w:numPr>
                <w:ilvl w:val="0"/>
                <w:numId w:val="0"/>
              </w:numPr>
              <w:bidi w:val="0"/>
              <w:jc w:val="center"/>
              <w:rPr>
                <w:rFonts w:hint="eastAsia"/>
                <w:sz w:val="28"/>
                <w:szCs w:val="28"/>
                <w:vertAlign w:val="baseline"/>
                <w:lang w:val="en-US" w:eastAsia="zh-CN"/>
              </w:rPr>
            </w:pPr>
            <w:r>
              <w:rPr>
                <w:rFonts w:hint="eastAsia"/>
                <w:sz w:val="28"/>
                <w:szCs w:val="28"/>
                <w:vertAlign w:val="baseli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w:t>
            </w:r>
          </w:p>
        </w:tc>
        <w:tc>
          <w:tcPr>
            <w:tcW w:w="14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LY1260型通风机</w:t>
            </w:r>
          </w:p>
        </w:tc>
        <w:tc>
          <w:tcPr>
            <w:tcW w:w="303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型号：ly1260；功率750W；风量：38000m3/h</w:t>
            </w:r>
          </w:p>
        </w:tc>
        <w:tc>
          <w:tcPr>
            <w:tcW w:w="114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台</w:t>
            </w:r>
          </w:p>
        </w:tc>
        <w:tc>
          <w:tcPr>
            <w:tcW w:w="87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14</w:t>
            </w:r>
          </w:p>
        </w:tc>
        <w:tc>
          <w:tcPr>
            <w:tcW w:w="1425" w:type="dxa"/>
            <w:noWrap w:val="0"/>
            <w:vAlign w:val="top"/>
          </w:tcPr>
          <w:p>
            <w:pPr>
              <w:numPr>
                <w:ilvl w:val="0"/>
                <w:numId w:val="0"/>
              </w:numPr>
              <w:bidi w:val="0"/>
              <w:jc w:val="left"/>
              <w:rPr>
                <w:rFonts w:hint="eastAsia"/>
                <w:sz w:val="28"/>
                <w:szCs w:val="28"/>
                <w:vertAlign w:val="baseline"/>
                <w:lang w:val="en-US" w:eastAsia="zh-CN"/>
              </w:rPr>
            </w:pPr>
          </w:p>
        </w:tc>
        <w:tc>
          <w:tcPr>
            <w:tcW w:w="1125" w:type="dxa"/>
            <w:noWrap w:val="0"/>
            <w:vAlign w:val="top"/>
          </w:tcPr>
          <w:p>
            <w:pPr>
              <w:numPr>
                <w:ilvl w:val="0"/>
                <w:numId w:val="0"/>
              </w:numPr>
              <w:bidi w:val="0"/>
              <w:jc w:val="left"/>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2</w:t>
            </w:r>
          </w:p>
        </w:tc>
        <w:tc>
          <w:tcPr>
            <w:tcW w:w="14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控制柜</w:t>
            </w:r>
          </w:p>
        </w:tc>
        <w:tc>
          <w:tcPr>
            <w:tcW w:w="303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尺寸：0.8米*0.6米*0.3米；电压：380V；总功率：10KW</w:t>
            </w:r>
          </w:p>
        </w:tc>
        <w:tc>
          <w:tcPr>
            <w:tcW w:w="114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套</w:t>
            </w:r>
          </w:p>
        </w:tc>
        <w:tc>
          <w:tcPr>
            <w:tcW w:w="87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w:t>
            </w:r>
          </w:p>
        </w:tc>
        <w:tc>
          <w:tcPr>
            <w:tcW w:w="1425" w:type="dxa"/>
            <w:noWrap w:val="0"/>
            <w:vAlign w:val="top"/>
          </w:tcPr>
          <w:p>
            <w:pPr>
              <w:numPr>
                <w:ilvl w:val="0"/>
                <w:numId w:val="0"/>
              </w:numPr>
              <w:bidi w:val="0"/>
              <w:jc w:val="left"/>
              <w:rPr>
                <w:rFonts w:hint="eastAsia"/>
                <w:sz w:val="28"/>
                <w:szCs w:val="28"/>
                <w:vertAlign w:val="baseline"/>
                <w:lang w:val="en-US" w:eastAsia="zh-CN"/>
              </w:rPr>
            </w:pPr>
          </w:p>
        </w:tc>
        <w:tc>
          <w:tcPr>
            <w:tcW w:w="1125" w:type="dxa"/>
            <w:noWrap w:val="0"/>
            <w:vAlign w:val="top"/>
          </w:tcPr>
          <w:p>
            <w:pPr>
              <w:numPr>
                <w:ilvl w:val="0"/>
                <w:numId w:val="0"/>
              </w:numPr>
              <w:bidi w:val="0"/>
              <w:jc w:val="left"/>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3</w:t>
            </w:r>
          </w:p>
        </w:tc>
        <w:tc>
          <w:tcPr>
            <w:tcW w:w="14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安装固定支架</w:t>
            </w:r>
          </w:p>
        </w:tc>
        <w:tc>
          <w:tcPr>
            <w:tcW w:w="303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表面刷防锈漆，银粉漆防腐</w:t>
            </w:r>
          </w:p>
        </w:tc>
        <w:tc>
          <w:tcPr>
            <w:tcW w:w="114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个</w:t>
            </w:r>
          </w:p>
        </w:tc>
        <w:tc>
          <w:tcPr>
            <w:tcW w:w="87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14</w:t>
            </w:r>
          </w:p>
        </w:tc>
        <w:tc>
          <w:tcPr>
            <w:tcW w:w="1425" w:type="dxa"/>
            <w:noWrap w:val="0"/>
            <w:vAlign w:val="top"/>
          </w:tcPr>
          <w:p>
            <w:pPr>
              <w:numPr>
                <w:ilvl w:val="0"/>
                <w:numId w:val="0"/>
              </w:numPr>
              <w:bidi w:val="0"/>
              <w:jc w:val="left"/>
              <w:rPr>
                <w:rFonts w:hint="eastAsia"/>
                <w:sz w:val="28"/>
                <w:szCs w:val="28"/>
                <w:vertAlign w:val="baseline"/>
                <w:lang w:val="en-US" w:eastAsia="zh-CN"/>
              </w:rPr>
            </w:pPr>
          </w:p>
        </w:tc>
        <w:tc>
          <w:tcPr>
            <w:tcW w:w="1125" w:type="dxa"/>
            <w:noWrap w:val="0"/>
            <w:vAlign w:val="top"/>
          </w:tcPr>
          <w:p>
            <w:pPr>
              <w:numPr>
                <w:ilvl w:val="0"/>
                <w:numId w:val="0"/>
              </w:numPr>
              <w:bidi w:val="0"/>
              <w:jc w:val="left"/>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4</w:t>
            </w:r>
          </w:p>
        </w:tc>
        <w:tc>
          <w:tcPr>
            <w:tcW w:w="14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窗户拆除改造</w:t>
            </w:r>
          </w:p>
        </w:tc>
        <w:tc>
          <w:tcPr>
            <w:tcW w:w="303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窗户尺寸3*1.8m</w:t>
            </w:r>
          </w:p>
        </w:tc>
        <w:tc>
          <w:tcPr>
            <w:tcW w:w="114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个</w:t>
            </w:r>
          </w:p>
        </w:tc>
        <w:tc>
          <w:tcPr>
            <w:tcW w:w="87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14</w:t>
            </w:r>
          </w:p>
        </w:tc>
        <w:tc>
          <w:tcPr>
            <w:tcW w:w="1425" w:type="dxa"/>
            <w:noWrap w:val="0"/>
            <w:vAlign w:val="top"/>
          </w:tcPr>
          <w:p>
            <w:pPr>
              <w:numPr>
                <w:ilvl w:val="0"/>
                <w:numId w:val="0"/>
              </w:numPr>
              <w:bidi w:val="0"/>
              <w:jc w:val="left"/>
              <w:rPr>
                <w:rFonts w:hint="eastAsia"/>
                <w:sz w:val="28"/>
                <w:szCs w:val="28"/>
                <w:vertAlign w:val="baseline"/>
                <w:lang w:val="en-US" w:eastAsia="zh-CN"/>
              </w:rPr>
            </w:pPr>
          </w:p>
        </w:tc>
        <w:tc>
          <w:tcPr>
            <w:tcW w:w="1125" w:type="dxa"/>
            <w:noWrap w:val="0"/>
            <w:vAlign w:val="top"/>
          </w:tcPr>
          <w:p>
            <w:pPr>
              <w:numPr>
                <w:ilvl w:val="0"/>
                <w:numId w:val="0"/>
              </w:numPr>
              <w:bidi w:val="0"/>
              <w:jc w:val="left"/>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5</w:t>
            </w:r>
          </w:p>
        </w:tc>
        <w:tc>
          <w:tcPr>
            <w:tcW w:w="14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桥架</w:t>
            </w:r>
          </w:p>
        </w:tc>
        <w:tc>
          <w:tcPr>
            <w:tcW w:w="303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100*50*1.0mm</w:t>
            </w:r>
          </w:p>
        </w:tc>
        <w:tc>
          <w:tcPr>
            <w:tcW w:w="114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米</w:t>
            </w:r>
          </w:p>
        </w:tc>
        <w:tc>
          <w:tcPr>
            <w:tcW w:w="87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100</w:t>
            </w:r>
          </w:p>
        </w:tc>
        <w:tc>
          <w:tcPr>
            <w:tcW w:w="1425" w:type="dxa"/>
            <w:noWrap w:val="0"/>
            <w:vAlign w:val="top"/>
          </w:tcPr>
          <w:p>
            <w:pPr>
              <w:numPr>
                <w:ilvl w:val="0"/>
                <w:numId w:val="0"/>
              </w:numPr>
              <w:bidi w:val="0"/>
              <w:jc w:val="left"/>
              <w:rPr>
                <w:rFonts w:hint="eastAsia"/>
                <w:sz w:val="28"/>
                <w:szCs w:val="28"/>
                <w:vertAlign w:val="baseline"/>
                <w:lang w:val="en-US" w:eastAsia="zh-CN"/>
              </w:rPr>
            </w:pPr>
          </w:p>
        </w:tc>
        <w:tc>
          <w:tcPr>
            <w:tcW w:w="1125" w:type="dxa"/>
            <w:noWrap w:val="0"/>
            <w:vAlign w:val="top"/>
          </w:tcPr>
          <w:p>
            <w:pPr>
              <w:numPr>
                <w:ilvl w:val="0"/>
                <w:numId w:val="0"/>
              </w:numPr>
              <w:bidi w:val="0"/>
              <w:jc w:val="left"/>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6</w:t>
            </w:r>
          </w:p>
        </w:tc>
        <w:tc>
          <w:tcPr>
            <w:tcW w:w="14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电缆</w:t>
            </w:r>
          </w:p>
        </w:tc>
        <w:tc>
          <w:tcPr>
            <w:tcW w:w="303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铜芯电缆YJV5*6mm</w:t>
            </w:r>
          </w:p>
        </w:tc>
        <w:tc>
          <w:tcPr>
            <w:tcW w:w="114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米</w:t>
            </w:r>
          </w:p>
        </w:tc>
        <w:tc>
          <w:tcPr>
            <w:tcW w:w="87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100</w:t>
            </w:r>
          </w:p>
        </w:tc>
        <w:tc>
          <w:tcPr>
            <w:tcW w:w="1425" w:type="dxa"/>
            <w:noWrap w:val="0"/>
            <w:vAlign w:val="top"/>
          </w:tcPr>
          <w:p>
            <w:pPr>
              <w:numPr>
                <w:ilvl w:val="0"/>
                <w:numId w:val="0"/>
              </w:numPr>
              <w:bidi w:val="0"/>
              <w:jc w:val="left"/>
              <w:rPr>
                <w:rFonts w:hint="eastAsia"/>
                <w:sz w:val="28"/>
                <w:szCs w:val="28"/>
                <w:vertAlign w:val="baseline"/>
                <w:lang w:val="en-US" w:eastAsia="zh-CN"/>
              </w:rPr>
            </w:pPr>
          </w:p>
        </w:tc>
        <w:tc>
          <w:tcPr>
            <w:tcW w:w="1125" w:type="dxa"/>
            <w:noWrap w:val="0"/>
            <w:vAlign w:val="top"/>
          </w:tcPr>
          <w:p>
            <w:pPr>
              <w:numPr>
                <w:ilvl w:val="0"/>
                <w:numId w:val="0"/>
              </w:numPr>
              <w:bidi w:val="0"/>
              <w:jc w:val="left"/>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7</w:t>
            </w:r>
          </w:p>
        </w:tc>
        <w:tc>
          <w:tcPr>
            <w:tcW w:w="1405"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电缆</w:t>
            </w:r>
          </w:p>
        </w:tc>
        <w:tc>
          <w:tcPr>
            <w:tcW w:w="303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铜芯电缆YJV4*1.5mm</w:t>
            </w:r>
          </w:p>
        </w:tc>
        <w:tc>
          <w:tcPr>
            <w:tcW w:w="114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米</w:t>
            </w:r>
          </w:p>
        </w:tc>
        <w:tc>
          <w:tcPr>
            <w:tcW w:w="870" w:type="dxa"/>
            <w:noWrap w:val="0"/>
            <w:vAlign w:val="top"/>
          </w:tcPr>
          <w:p>
            <w:pPr>
              <w:numPr>
                <w:ilvl w:val="0"/>
                <w:numId w:val="0"/>
              </w:numPr>
              <w:bidi w:val="0"/>
              <w:jc w:val="left"/>
              <w:rPr>
                <w:rFonts w:hint="default"/>
                <w:sz w:val="28"/>
                <w:szCs w:val="28"/>
                <w:vertAlign w:val="baseline"/>
                <w:lang w:val="en-US" w:eastAsia="zh-CN"/>
              </w:rPr>
            </w:pPr>
            <w:r>
              <w:rPr>
                <w:rFonts w:hint="eastAsia"/>
                <w:sz w:val="28"/>
                <w:szCs w:val="28"/>
                <w:vertAlign w:val="baseline"/>
                <w:lang w:val="en-US" w:eastAsia="zh-CN"/>
              </w:rPr>
              <w:t>1000</w:t>
            </w:r>
          </w:p>
        </w:tc>
        <w:tc>
          <w:tcPr>
            <w:tcW w:w="1425" w:type="dxa"/>
            <w:noWrap w:val="0"/>
            <w:vAlign w:val="top"/>
          </w:tcPr>
          <w:p>
            <w:pPr>
              <w:numPr>
                <w:ilvl w:val="0"/>
                <w:numId w:val="0"/>
              </w:numPr>
              <w:bidi w:val="0"/>
              <w:jc w:val="left"/>
              <w:rPr>
                <w:rFonts w:hint="eastAsia"/>
                <w:sz w:val="28"/>
                <w:szCs w:val="28"/>
                <w:vertAlign w:val="baseline"/>
                <w:lang w:val="en-US" w:eastAsia="zh-CN"/>
              </w:rPr>
            </w:pPr>
          </w:p>
        </w:tc>
        <w:tc>
          <w:tcPr>
            <w:tcW w:w="1125" w:type="dxa"/>
            <w:noWrap w:val="0"/>
            <w:vAlign w:val="top"/>
          </w:tcPr>
          <w:p>
            <w:pPr>
              <w:numPr>
                <w:ilvl w:val="0"/>
                <w:numId w:val="0"/>
              </w:numPr>
              <w:bidi w:val="0"/>
              <w:jc w:val="left"/>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0" w:type="dxa"/>
            <w:gridSpan w:val="7"/>
            <w:noWrap w:val="0"/>
            <w:vAlign w:val="top"/>
          </w:tcPr>
          <w:p>
            <w:pPr>
              <w:numPr>
                <w:ilvl w:val="0"/>
                <w:numId w:val="0"/>
              </w:numPr>
              <w:bidi w:val="0"/>
              <w:jc w:val="left"/>
              <w:rPr>
                <w:rFonts w:hint="eastAsia"/>
                <w:lang w:val="en-US" w:eastAsia="zh-CN"/>
              </w:rPr>
            </w:pPr>
          </w:p>
          <w:p>
            <w:pPr>
              <w:pStyle w:val="2"/>
              <w:tabs>
                <w:tab w:val="left" w:pos="802"/>
              </w:tabs>
              <w:rPr>
                <w:rFonts w:hint="eastAsia"/>
                <w:lang w:val="en-US" w:eastAsia="zh-CN"/>
              </w:rPr>
            </w:pPr>
            <w:r>
              <w:rPr>
                <w:rFonts w:hint="eastAsia"/>
                <w:lang w:val="en-US" w:eastAsia="zh-CN"/>
              </w:rPr>
              <w:tab/>
            </w:r>
            <w:r>
              <w:rPr>
                <w:rFonts w:hint="eastAsia"/>
                <w:lang w:val="en-US" w:eastAsia="zh-CN"/>
              </w:rPr>
              <w:t>总价：</w:t>
            </w:r>
          </w:p>
          <w:p>
            <w:pPr>
              <w:rPr>
                <w:rFonts w:hint="eastAsia"/>
                <w:lang w:val="en-US" w:eastAsia="zh-CN"/>
              </w:rPr>
            </w:pPr>
          </w:p>
        </w:tc>
      </w:tr>
    </w:tbl>
    <w:p>
      <w:pPr>
        <w:rPr>
          <w:rFonts w:hint="eastAsia"/>
          <w:lang w:eastAsia="zh-CN"/>
        </w:rPr>
      </w:pPr>
    </w:p>
    <w:p>
      <w:pPr>
        <w:widowControl/>
        <w:shd w:val="clear" w:color="auto" w:fill="FFFFFF"/>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shd w:val="clear" w:color="auto" w:fill="FFFFFF"/>
        </w:rPr>
        <w:t>       </w:t>
      </w:r>
      <w:r>
        <w:rPr>
          <w:rFonts w:ascii="仿宋_GB2312" w:hAnsi="微软雅黑" w:eastAsia="仿宋_GB2312" w:cs="仿宋_GB2312"/>
          <w:color w:val="333333"/>
          <w:kern w:val="0"/>
          <w:sz w:val="28"/>
          <w:szCs w:val="28"/>
          <w:shd w:val="clear" w:color="auto" w:fill="FFFFFF"/>
        </w:rPr>
        <w:t>报价单位：</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（须盖章）   </w:t>
      </w:r>
    </w:p>
    <w:p>
      <w:pPr>
        <w:widowControl/>
        <w:shd w:val="clear" w:color="auto" w:fill="FFFFFF"/>
        <w:spacing w:line="44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联 系 人：</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44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联系电话：</w:t>
      </w:r>
      <w:r>
        <w:rPr>
          <w:rFonts w:ascii="仿宋_GB2312" w:hAnsi="微软雅黑" w:eastAsia="仿宋_GB2312" w:cs="仿宋_GB2312"/>
          <w:color w:val="333333"/>
          <w:kern w:val="0"/>
          <w:sz w:val="28"/>
          <w:szCs w:val="28"/>
          <w:u w:val="single"/>
          <w:shd w:val="clear" w:color="auto" w:fill="FFFFFF"/>
        </w:rPr>
        <w:t>                 </w:t>
      </w:r>
    </w:p>
    <w:p>
      <w:pPr>
        <w:widowControl/>
        <w:shd w:val="clear" w:color="auto" w:fill="FFFFFF"/>
        <w:spacing w:line="440" w:lineRule="atLeast"/>
        <w:ind w:firstLine="560"/>
        <w:jc w:val="left"/>
        <w:rPr>
          <w:rFonts w:ascii="微软雅黑" w:hAnsi="微软雅黑" w:eastAsia="微软雅黑" w:cs="微软雅黑"/>
          <w:color w:val="333333"/>
          <w:szCs w:val="21"/>
        </w:rPr>
      </w:pPr>
      <w:r>
        <w:rPr>
          <w:rFonts w:ascii="仿宋_GB2312" w:hAnsi="微软雅黑" w:eastAsia="仿宋_GB2312" w:cs="仿宋_GB2312"/>
          <w:color w:val="333333"/>
          <w:kern w:val="0"/>
          <w:sz w:val="28"/>
          <w:szCs w:val="28"/>
          <w:shd w:val="clear" w:color="auto" w:fill="FFFFFF"/>
        </w:rPr>
        <w:t>时    间：</w:t>
      </w:r>
      <w:r>
        <w:rPr>
          <w:rFonts w:ascii="仿宋_GB2312" w:hAnsi="微软雅黑" w:eastAsia="仿宋_GB2312" w:cs="仿宋_GB2312"/>
          <w:color w:val="333333"/>
          <w:kern w:val="0"/>
          <w:sz w:val="28"/>
          <w:szCs w:val="28"/>
          <w:u w:val="single"/>
          <w:shd w:val="clear" w:color="auto" w:fill="FFFFFF"/>
        </w:rPr>
        <w:t>                 </w:t>
      </w:r>
      <w:r>
        <w:rPr>
          <w:rFonts w:ascii="仿宋_GB2312" w:hAnsi="微软雅黑" w:eastAsia="仿宋_GB2312" w:cs="仿宋_GB2312"/>
          <w:color w:val="333333"/>
          <w:kern w:val="0"/>
          <w:sz w:val="28"/>
          <w:szCs w:val="28"/>
          <w:shd w:val="clear" w:color="auto" w:fill="FFFFFF"/>
        </w:rPr>
        <w:t> </w:t>
      </w:r>
    </w:p>
    <w:p>
      <w:pPr>
        <w:widowControl/>
        <w:shd w:val="clear" w:color="auto" w:fill="FFFFFF"/>
        <w:spacing w:line="440" w:lineRule="atLeast"/>
        <w:ind w:left="565" w:hanging="5"/>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shd w:val="clear" w:color="auto" w:fill="FFFFFF"/>
        </w:rPr>
        <w:t>注：1、本报价表须机打并加盖报价单位公章，手填无效。</w:t>
      </w:r>
    </w:p>
    <w:p>
      <w:pPr>
        <w:widowControl/>
        <w:shd w:val="clear" w:color="auto" w:fill="FFFFFF"/>
        <w:spacing w:line="440" w:lineRule="atLeast"/>
        <w:ind w:left="565" w:hanging="5"/>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shd w:val="clear" w:color="auto" w:fill="FFFFFF"/>
        </w:rPr>
        <w:t>2、所有涉及报价的页面均须加盖单位公章，否则视为无效报价。</w:t>
      </w:r>
    </w:p>
    <w:p>
      <w:pPr>
        <w:widowControl/>
        <w:shd w:val="clear" w:color="auto" w:fill="FFFFFF"/>
        <w:spacing w:line="440" w:lineRule="atLeast"/>
        <w:ind w:left="567" w:hanging="6"/>
        <w:jc w:val="left"/>
        <w:rPr>
          <w:rFonts w:ascii="微软雅黑" w:hAnsi="微软雅黑" w:eastAsia="微软雅黑" w:cs="微软雅黑"/>
          <w:color w:val="333333"/>
          <w:szCs w:val="21"/>
        </w:rPr>
      </w:pPr>
      <w:r>
        <w:rPr>
          <w:rFonts w:ascii="仿宋_GB2312" w:hAnsi="微软雅黑" w:eastAsia="仿宋_GB2312" w:cs="仿宋_GB2312"/>
          <w:b/>
          <w:color w:val="333333"/>
          <w:kern w:val="0"/>
          <w:sz w:val="28"/>
          <w:szCs w:val="28"/>
          <w:shd w:val="clear" w:color="auto" w:fill="FFFFFF"/>
        </w:rPr>
        <w:t>3、所填报价货物技术参数、规格参数须满足招标货物要求，否则视为无效报价。</w:t>
      </w:r>
    </w:p>
    <w:p>
      <w:pPr>
        <w:widowControl/>
        <w:shd w:val="clear" w:color="auto" w:fill="FFFFFF"/>
        <w:spacing w:line="440" w:lineRule="atLeast"/>
        <w:jc w:val="left"/>
        <w:rPr>
          <w:rFonts w:ascii="仿宋_GB2312" w:hAnsi="微软雅黑" w:eastAsia="仿宋_GB2312" w:cs="仿宋_GB2312"/>
          <w:b/>
          <w:color w:val="333333"/>
          <w:kern w:val="0"/>
          <w:sz w:val="28"/>
          <w:szCs w:val="28"/>
          <w:shd w:val="clear" w:color="auto" w:fill="FFFFFF"/>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bidi w:val="0"/>
        <w:rPr>
          <w:lang w:val="en-US" w:eastAsia="zh-CN"/>
        </w:rPr>
      </w:pPr>
    </w:p>
    <w:p>
      <w:pPr>
        <w:pStyle w:val="2"/>
        <w:rPr>
          <w:rFonts w:hint="eastAsia"/>
          <w:lang w:val="en-US" w:eastAsia="zh-CN"/>
        </w:rPr>
      </w:pPr>
    </w:p>
    <w:p>
      <w:pPr>
        <w:spacing w:line="580" w:lineRule="exact"/>
        <w:jc w:val="center"/>
        <w:rPr>
          <w:rFonts w:ascii="宋体" w:hAnsi="宋体" w:cs="仿宋_GB2312"/>
          <w:b/>
          <w:color w:val="000000" w:themeColor="text1"/>
          <w:sz w:val="32"/>
          <w:szCs w:val="32"/>
        </w:rPr>
      </w:pPr>
      <w:r>
        <w:rPr>
          <w:rFonts w:hint="eastAsia" w:ascii="宋体" w:hAnsi="宋体" w:cs="方正小标宋简体"/>
          <w:color w:val="000000" w:themeColor="text1"/>
          <w:sz w:val="40"/>
          <w:szCs w:val="40"/>
        </w:rPr>
        <w:t>启东市政府采购货物质量检测委托书</w:t>
      </w:r>
    </w:p>
    <w:tbl>
      <w:tblPr>
        <w:tblStyle w:val="5"/>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4"/>
        <w:gridCol w:w="1739"/>
        <w:gridCol w:w="884"/>
        <w:gridCol w:w="1236"/>
        <w:gridCol w:w="1449"/>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委托单位名称</w:t>
            </w:r>
          </w:p>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（盖章）</w:t>
            </w:r>
          </w:p>
        </w:tc>
        <w:tc>
          <w:tcPr>
            <w:tcW w:w="692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政府采购项目内容</w:t>
            </w:r>
          </w:p>
        </w:tc>
        <w:tc>
          <w:tcPr>
            <w:tcW w:w="692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委托单位参与检测</w:t>
            </w:r>
          </w:p>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主要负责人姓名</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职务</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联系电话</w:t>
            </w:r>
          </w:p>
        </w:tc>
        <w:tc>
          <w:tcPr>
            <w:tcW w:w="16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委托采购</w:t>
            </w:r>
          </w:p>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代理机构名称</w:t>
            </w:r>
          </w:p>
        </w:tc>
        <w:tc>
          <w:tcPr>
            <w:tcW w:w="692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采购项目编号</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采购方式</w:t>
            </w:r>
          </w:p>
        </w:tc>
        <w:tc>
          <w:tcPr>
            <w:tcW w:w="306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采购项目</w:t>
            </w:r>
          </w:p>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合同签订日期</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供货完成时间</w:t>
            </w:r>
          </w:p>
        </w:tc>
        <w:tc>
          <w:tcPr>
            <w:tcW w:w="306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中标单位名称</w:t>
            </w:r>
          </w:p>
        </w:tc>
        <w:tc>
          <w:tcPr>
            <w:tcW w:w="692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中标单位联系人</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中标单位</w:t>
            </w:r>
          </w:p>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联系电话</w:t>
            </w:r>
          </w:p>
        </w:tc>
        <w:tc>
          <w:tcPr>
            <w:tcW w:w="306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9425" w:type="dxa"/>
            <w:gridSpan w:val="6"/>
            <w:tcBorders>
              <w:top w:val="single" w:color="auto" w:sz="4" w:space="0"/>
              <w:left w:val="single" w:color="auto" w:sz="4" w:space="0"/>
              <w:bottom w:val="single" w:color="auto" w:sz="4" w:space="0"/>
              <w:right w:val="single" w:color="auto" w:sz="4" w:space="0"/>
            </w:tcBorders>
          </w:tcPr>
          <w:p>
            <w:pPr>
              <w:spacing w:line="300" w:lineRule="exact"/>
              <w:rPr>
                <w:rFonts w:ascii="宋体" w:hAnsi="宋体" w:cs="仿宋_GB2312"/>
                <w:color w:val="000000" w:themeColor="text1"/>
                <w:sz w:val="24"/>
              </w:rPr>
            </w:pPr>
          </w:p>
          <w:p>
            <w:pPr>
              <w:spacing w:line="300" w:lineRule="exact"/>
              <w:jc w:val="center"/>
              <w:rPr>
                <w:rFonts w:ascii="宋体" w:hAnsi="宋体" w:cs="仿宋_GB2312"/>
                <w:color w:val="000000" w:themeColor="text1"/>
                <w:sz w:val="24"/>
              </w:rPr>
            </w:pPr>
          </w:p>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 xml:space="preserve">             委托单位(盖章)： </w:t>
            </w:r>
          </w:p>
          <w:p>
            <w:pPr>
              <w:spacing w:line="300" w:lineRule="exact"/>
              <w:jc w:val="center"/>
              <w:rPr>
                <w:rFonts w:ascii="宋体" w:hAnsi="宋体" w:cs="仿宋_GB2312"/>
                <w:color w:val="000000" w:themeColor="text1"/>
                <w:sz w:val="24"/>
              </w:rPr>
            </w:pPr>
          </w:p>
          <w:p>
            <w:pPr>
              <w:spacing w:line="300" w:lineRule="exact"/>
              <w:jc w:val="center"/>
              <w:rPr>
                <w:rFonts w:ascii="宋体" w:hAnsi="宋体" w:cs="仿宋_GB2312"/>
                <w:color w:val="000000" w:themeColor="text1"/>
                <w:sz w:val="24"/>
              </w:rPr>
            </w:pPr>
            <w:r>
              <w:rPr>
                <w:rFonts w:hint="eastAsia" w:ascii="宋体" w:hAnsi="宋体" w:cs="仿宋_GB2312"/>
                <w:color w:val="000000" w:themeColor="text1"/>
                <w:sz w:val="24"/>
              </w:rPr>
              <w:t xml:space="preserve">                                            年   月   日                                           </w:t>
            </w:r>
          </w:p>
        </w:tc>
      </w:tr>
    </w:tbl>
    <w:p>
      <w:pPr>
        <w:snapToGrid w:val="0"/>
        <w:spacing w:line="300" w:lineRule="auto"/>
        <w:rPr>
          <w:rFonts w:ascii="仿宋_GB2312" w:eastAsia="仿宋_GB2312"/>
          <w:sz w:val="28"/>
        </w:rPr>
      </w:pPr>
    </w:p>
    <w:p>
      <w:pPr>
        <w:rPr>
          <w:lang w:val="en-US" w:eastAsia="zh-CN"/>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77052"/>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A012A"/>
    <w:multiLevelType w:val="singleLevel"/>
    <w:tmpl w:val="A04A012A"/>
    <w:lvl w:ilvl="0" w:tentative="0">
      <w:start w:val="1"/>
      <w:numFmt w:val="decimal"/>
      <w:suff w:val="nothing"/>
      <w:lvlText w:val="%1、"/>
      <w:lvlJc w:val="left"/>
      <w:pPr>
        <w:ind w:left="420" w:firstLine="0"/>
      </w:pPr>
    </w:lvl>
  </w:abstractNum>
  <w:abstractNum w:abstractNumId="1">
    <w:nsid w:val="DF439425"/>
    <w:multiLevelType w:val="singleLevel"/>
    <w:tmpl w:val="DF439425"/>
    <w:lvl w:ilvl="0" w:tentative="0">
      <w:start w:val="1"/>
      <w:numFmt w:val="chineseCounting"/>
      <w:suff w:val="nothing"/>
      <w:lvlText w:val="%1、"/>
      <w:lvlJc w:val="left"/>
      <w:rPr>
        <w:rFonts w:hint="eastAsia"/>
      </w:rPr>
    </w:lvl>
  </w:abstractNum>
  <w:abstractNum w:abstractNumId="2">
    <w:nsid w:val="11BC73FD"/>
    <w:multiLevelType w:val="singleLevel"/>
    <w:tmpl w:val="11BC73FD"/>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963506D"/>
    <w:rsid w:val="000116DE"/>
    <w:rsid w:val="001105C2"/>
    <w:rsid w:val="0011136E"/>
    <w:rsid w:val="00162635"/>
    <w:rsid w:val="001B13C2"/>
    <w:rsid w:val="001F0548"/>
    <w:rsid w:val="0021060D"/>
    <w:rsid w:val="002775F6"/>
    <w:rsid w:val="003B3132"/>
    <w:rsid w:val="003D1513"/>
    <w:rsid w:val="00434065"/>
    <w:rsid w:val="00492B66"/>
    <w:rsid w:val="004B72FA"/>
    <w:rsid w:val="004E4676"/>
    <w:rsid w:val="0056276A"/>
    <w:rsid w:val="00571083"/>
    <w:rsid w:val="00575740"/>
    <w:rsid w:val="005A2796"/>
    <w:rsid w:val="006615EC"/>
    <w:rsid w:val="006631D4"/>
    <w:rsid w:val="00690F52"/>
    <w:rsid w:val="00725742"/>
    <w:rsid w:val="00766AE0"/>
    <w:rsid w:val="007A1CFD"/>
    <w:rsid w:val="007B185F"/>
    <w:rsid w:val="008A2116"/>
    <w:rsid w:val="00961FE4"/>
    <w:rsid w:val="00963927"/>
    <w:rsid w:val="009E5B5F"/>
    <w:rsid w:val="00A377D0"/>
    <w:rsid w:val="00AB5C10"/>
    <w:rsid w:val="00AC509D"/>
    <w:rsid w:val="00AF0B2C"/>
    <w:rsid w:val="00AF338F"/>
    <w:rsid w:val="00B12A97"/>
    <w:rsid w:val="00BE1F51"/>
    <w:rsid w:val="00C16532"/>
    <w:rsid w:val="00CB1DF7"/>
    <w:rsid w:val="00CB734F"/>
    <w:rsid w:val="00DC08F2"/>
    <w:rsid w:val="00E07562"/>
    <w:rsid w:val="00E12D0A"/>
    <w:rsid w:val="00E55FD1"/>
    <w:rsid w:val="00EC480C"/>
    <w:rsid w:val="00FC2ADF"/>
    <w:rsid w:val="042613E3"/>
    <w:rsid w:val="04656B94"/>
    <w:rsid w:val="063F48DA"/>
    <w:rsid w:val="08327A16"/>
    <w:rsid w:val="08DD07AA"/>
    <w:rsid w:val="0963506D"/>
    <w:rsid w:val="0A5D3586"/>
    <w:rsid w:val="0C342216"/>
    <w:rsid w:val="0D316DB4"/>
    <w:rsid w:val="107A28D4"/>
    <w:rsid w:val="11142B98"/>
    <w:rsid w:val="12232ACB"/>
    <w:rsid w:val="12F3027B"/>
    <w:rsid w:val="13276BA0"/>
    <w:rsid w:val="15132F88"/>
    <w:rsid w:val="155F7F82"/>
    <w:rsid w:val="18926007"/>
    <w:rsid w:val="19F521B1"/>
    <w:rsid w:val="1A33600E"/>
    <w:rsid w:val="1D3049C2"/>
    <w:rsid w:val="1DDF2A3D"/>
    <w:rsid w:val="1DF060EA"/>
    <w:rsid w:val="1ED9099D"/>
    <w:rsid w:val="1EF37294"/>
    <w:rsid w:val="20336AB6"/>
    <w:rsid w:val="207177A3"/>
    <w:rsid w:val="20EF1570"/>
    <w:rsid w:val="236A3BD0"/>
    <w:rsid w:val="23DF3F7D"/>
    <w:rsid w:val="248D1637"/>
    <w:rsid w:val="24A41DF2"/>
    <w:rsid w:val="2F957035"/>
    <w:rsid w:val="2FD650E9"/>
    <w:rsid w:val="2FF87247"/>
    <w:rsid w:val="34477DE5"/>
    <w:rsid w:val="34E555D1"/>
    <w:rsid w:val="380B64B1"/>
    <w:rsid w:val="38454244"/>
    <w:rsid w:val="38796697"/>
    <w:rsid w:val="389C2F88"/>
    <w:rsid w:val="39D75AA8"/>
    <w:rsid w:val="3BFB5951"/>
    <w:rsid w:val="443E4786"/>
    <w:rsid w:val="46A7139B"/>
    <w:rsid w:val="471570C3"/>
    <w:rsid w:val="4C9E64DD"/>
    <w:rsid w:val="4D1D3C4C"/>
    <w:rsid w:val="4F762F5E"/>
    <w:rsid w:val="54721D2C"/>
    <w:rsid w:val="55260FA8"/>
    <w:rsid w:val="55D82C94"/>
    <w:rsid w:val="56081570"/>
    <w:rsid w:val="567734C9"/>
    <w:rsid w:val="58131E36"/>
    <w:rsid w:val="59536AA8"/>
    <w:rsid w:val="5A6238D4"/>
    <w:rsid w:val="5B260E32"/>
    <w:rsid w:val="5B5A33B7"/>
    <w:rsid w:val="5E54116D"/>
    <w:rsid w:val="5E695223"/>
    <w:rsid w:val="61420F09"/>
    <w:rsid w:val="61853701"/>
    <w:rsid w:val="61EF111B"/>
    <w:rsid w:val="626576CC"/>
    <w:rsid w:val="65546AD1"/>
    <w:rsid w:val="65DF28C2"/>
    <w:rsid w:val="661A4C03"/>
    <w:rsid w:val="663B7791"/>
    <w:rsid w:val="66C80968"/>
    <w:rsid w:val="67277523"/>
    <w:rsid w:val="67372EC7"/>
    <w:rsid w:val="69A96D61"/>
    <w:rsid w:val="6B425442"/>
    <w:rsid w:val="6DF26908"/>
    <w:rsid w:val="6E157C78"/>
    <w:rsid w:val="6FC90FA9"/>
    <w:rsid w:val="700D7A86"/>
    <w:rsid w:val="70EA03A4"/>
    <w:rsid w:val="72E35F77"/>
    <w:rsid w:val="760946B0"/>
    <w:rsid w:val="77B92BC4"/>
    <w:rsid w:val="7ABB58A8"/>
    <w:rsid w:val="7B7B609E"/>
    <w:rsid w:val="7C9F6352"/>
    <w:rsid w:val="7DD97CCC"/>
    <w:rsid w:val="7DF8030F"/>
    <w:rsid w:val="7E536569"/>
    <w:rsid w:val="7EF67D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qFormat/>
    <w:uiPriority w:val="99"/>
    <w:pPr>
      <w:widowControl w:val="0"/>
      <w:autoSpaceDE w:val="0"/>
      <w:autoSpaceDN w:val="0"/>
      <w:adjustRightInd w:val="0"/>
    </w:pPr>
    <w:rPr>
      <w:rFonts w:ascii="宋体" w:hAnsi="宋体" w:eastAsia="等线" w:cs="宋体"/>
      <w:color w:val="000000"/>
      <w:sz w:val="24"/>
      <w:szCs w:val="24"/>
      <w:lang w:val="en-US" w:eastAsia="zh-CN" w:bidi="ar-SA"/>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3688</Words>
  <Characters>922</Characters>
  <Lines>7</Lines>
  <Paragraphs>9</Paragraphs>
  <TotalTime>18</TotalTime>
  <ScaleCrop>false</ScaleCrop>
  <LinksUpToDate>false</LinksUpToDate>
  <CharactersWithSpaces>4601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2019-03-13T05:39:00Z</dcterms:created>
  <dc:creator>Administrator</dc:creator>
  <cp:lastModifiedBy>向死而生</cp:lastModifiedBy>
  <cp:lastPrinted>2019-03-08T02:15:00Z</cp:lastPrinted>
  <dcterms:modified xsi:type="dcterms:W3CDTF">2020-09-25T00:49:09Z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