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A027" w14:textId="77777777" w:rsidR="00B97D1F" w:rsidRDefault="00B97D1F" w:rsidP="00B97D1F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14:paraId="1D28CE57" w14:textId="77777777" w:rsid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方正小标宋简体" w:hAnsi="方正小标宋简体" w:hint="eastAsia"/>
          <w:color w:val="000000"/>
          <w:sz w:val="44"/>
          <w:szCs w:val="44"/>
        </w:rPr>
        <w:t>启东市养老服务</w:t>
      </w:r>
      <w:r>
        <w:rPr>
          <w:rFonts w:ascii="方正小标宋简体" w:hAnsi="方正小标宋简体"/>
          <w:color w:val="000000"/>
          <w:sz w:val="44"/>
          <w:szCs w:val="44"/>
        </w:rPr>
        <w:t>机构参加电子消费</w:t>
      </w:r>
      <w:proofErr w:type="gramStart"/>
      <w:r>
        <w:rPr>
          <w:rFonts w:ascii="方正小标宋简体" w:hAnsi="方正小标宋简体"/>
          <w:color w:val="000000"/>
          <w:sz w:val="44"/>
          <w:szCs w:val="44"/>
        </w:rPr>
        <w:t>券</w:t>
      </w:r>
      <w:proofErr w:type="gramEnd"/>
      <w:r>
        <w:rPr>
          <w:rFonts w:ascii="方正小标宋简体" w:hAnsi="方正小标宋简体"/>
          <w:color w:val="000000"/>
          <w:sz w:val="44"/>
          <w:szCs w:val="44"/>
        </w:rPr>
        <w:t>核销的服务项目信息备案表</w:t>
      </w:r>
    </w:p>
    <w:p w14:paraId="41809A33" w14:textId="77777777" w:rsidR="00B97D1F" w:rsidRDefault="00B97D1F" w:rsidP="00B97D1F">
      <w:pPr>
        <w:widowControl/>
        <w:spacing w:line="560" w:lineRule="exact"/>
        <w:jc w:val="center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（</w:t>
      </w:r>
      <w:r>
        <w:rPr>
          <w:rFonts w:ascii="仿宋_GB2312" w:hAnsi="仿宋_GB2312" w:hint="eastAsia"/>
          <w:color w:val="000000"/>
          <w:sz w:val="32"/>
          <w:szCs w:val="32"/>
        </w:rPr>
        <w:t>社区养老服务机构</w:t>
      </w:r>
      <w:r>
        <w:rPr>
          <w:rFonts w:ascii="仿宋_GB2312" w:hAnsi="仿宋_GB2312"/>
          <w:color w:val="000000"/>
          <w:sz w:val="32"/>
          <w:szCs w:val="32"/>
        </w:rPr>
        <w:t>、居家上门服务机构参考）</w:t>
      </w:r>
    </w:p>
    <w:p w14:paraId="7DA87203" w14:textId="77777777" w:rsidR="00B97D1F" w:rsidRDefault="00B97D1F" w:rsidP="00B97D1F">
      <w:pPr>
        <w:widowControl/>
        <w:spacing w:line="560" w:lineRule="exact"/>
        <w:jc w:val="center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14:paraId="422AD4FA" w14:textId="77777777" w:rsidR="00B97D1F" w:rsidRDefault="00B97D1F" w:rsidP="00B97D1F">
      <w:pPr>
        <w:widowControl/>
        <w:spacing w:line="560" w:lineRule="exac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填报单位（公章）：</w:t>
      </w:r>
      <w:r>
        <w:rPr>
          <w:rFonts w:ascii="仿宋_GB2312" w:hAnsi="仿宋_GB2312"/>
          <w:color w:val="000000"/>
          <w:sz w:val="32"/>
          <w:szCs w:val="32"/>
        </w:rPr>
        <w:t xml:space="preserve">                                         </w:t>
      </w:r>
      <w:r>
        <w:rPr>
          <w:rFonts w:ascii="仿宋_GB2312" w:hAnsi="仿宋_GB2312"/>
          <w:color w:val="000000"/>
          <w:sz w:val="32"/>
          <w:szCs w:val="32"/>
        </w:rPr>
        <w:t>填报日期：</w:t>
      </w:r>
    </w:p>
    <w:tbl>
      <w:tblPr>
        <w:tblW w:w="146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3"/>
        <w:gridCol w:w="1695"/>
        <w:gridCol w:w="1537"/>
        <w:gridCol w:w="1418"/>
        <w:gridCol w:w="5655"/>
        <w:gridCol w:w="1739"/>
        <w:gridCol w:w="1828"/>
      </w:tblGrid>
      <w:tr w:rsidR="00B97D1F" w14:paraId="22241BE2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464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序号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C1E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类别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5F9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项目名称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D25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服务内容</w:t>
            </w:r>
          </w:p>
        </w:tc>
        <w:tc>
          <w:tcPr>
            <w:tcW w:w="173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CBF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服务参考时长</w:t>
            </w:r>
          </w:p>
          <w:p w14:paraId="0896AE7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（次）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A60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国标黑体" w:hAnsi="国标黑体"/>
                <w:sz w:val="24"/>
              </w:rPr>
            </w:pPr>
            <w:r>
              <w:rPr>
                <w:rFonts w:ascii="国标黑体" w:hAnsi="国标黑体"/>
                <w:color w:val="000000"/>
                <w:sz w:val="24"/>
              </w:rPr>
              <w:t>收费标准（元）</w:t>
            </w:r>
          </w:p>
        </w:tc>
      </w:tr>
      <w:tr w:rsidR="00B97D1F" w14:paraId="137DD207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6F9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C59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聘用服务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5F3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聘用养老护理员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670D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全职或兼职为居家老年人提供专业养老服务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0C5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按天或小时计算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CB9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A8017AE" w14:textId="77777777" w:rsidTr="00C30846">
        <w:trPr>
          <w:trHeight w:val="669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0C6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2F5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个性化服务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584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服务包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5C30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pacing w:val="-6"/>
                <w:sz w:val="24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6B9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根据实际情况而定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44A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13EA1FC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285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31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生活照料服务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C06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助餐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25F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上门送餐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E91E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根据老年人的订餐信息，为其送餐上门（仅为配送费，不包括餐费）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F7D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5-20分钟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F78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1AEB7975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F82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4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8BBD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CBDE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E76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协助进食（水）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4503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对不能自主进食（水）的老年人，提供进食（水）服务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569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10-30分钟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1C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65D1A8DA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4D6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5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4DD7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1583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055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鼻饲服务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2177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为需要鼻饲的老年人提供鼻饲服务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AEE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10-30分钟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3B4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C88DE1C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8FA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6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FF6A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681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C0C0C"/>
                <w:sz w:val="24"/>
              </w:rPr>
              <w:t>助浴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FBD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上门擦浴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83F5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pacing w:val="-6"/>
                <w:sz w:val="24"/>
              </w:rPr>
              <w:t>对老年人进行局部或全身擦浴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483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20-60分钟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235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0B6FA8E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847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7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3D64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0ADA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523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上门洗浴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B85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使用专业设备为老年人进行洗浴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F8E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C0C0C"/>
                <w:sz w:val="24"/>
              </w:rPr>
            </w:pPr>
            <w:r>
              <w:rPr>
                <w:rFonts w:ascii="宋体" w:hAnsi="宋体" w:hint="eastAsia"/>
                <w:color w:val="0C0C0C"/>
                <w:sz w:val="24"/>
              </w:rPr>
              <w:t>30-90分钟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C56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C8A9ACC" w14:textId="77777777" w:rsidTr="00C30846">
        <w:trPr>
          <w:trHeight w:val="402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CFE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EB92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1648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A49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门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店助浴</w:t>
            </w:r>
            <w:proofErr w:type="gramEnd"/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20C8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协助老年人前往门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店助浴点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进行洗浴（含出行费用）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7B4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40-180分钟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94A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41ABE589" w14:textId="77777777" w:rsidTr="00C30846">
        <w:trPr>
          <w:trHeight w:val="90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57C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4F8E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C0C0C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CCA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助洁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38B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手部清洁护理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CAD4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F4B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F82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33283551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970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D4B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生活照料服务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3CF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助洁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47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足部清洁护理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D0B7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FB1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3A1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587E576F" w14:textId="77777777" w:rsidTr="00C30846">
        <w:trPr>
          <w:trHeight w:val="63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28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F83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98B9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A7E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头面部清洁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39AF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为老年人清洁面部、梳理头发，为男性老年人剃须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D69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A3B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868BC43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2BF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93F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BC75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AEC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口腔清洁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48DC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F2B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4BA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5F4085A1" w14:textId="77777777" w:rsidTr="00C30846">
        <w:trPr>
          <w:trHeight w:val="39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185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0F83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CDC3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7C0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洗发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9EEA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为老年人清洗头发并吹干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3B5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6B9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7A0FA626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6DA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2BF5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27C1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D11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理发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E946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为老年人修剪头发、清洗头发并吹干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14E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6A3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152D7419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038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3878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90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591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二便清洁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08E5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19E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5FA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4146ADAF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AD6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762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生活照料服务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7EC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助洁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723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会阴清洁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59FE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11D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20-40分钟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DB5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733EB505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E4B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5D80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D35D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64C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整理卧床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503B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BFC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5-15分钟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EEB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B5D0E6D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6DE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6F77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10AF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C4F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清洁居室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1FAF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为老年人提供客厅、卫生间、厨房等房间的日常清洁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6D7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4A5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6FBFF47F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3A3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7EC1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B636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187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洗涤服务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BDA8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为老年人提供衣物、床上用品、窗帘等物品的洗涤及晾晒服务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B39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893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53DCFCEB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8D1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AD5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5B84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C08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协助更衣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D243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根据老年人的病情、意识、肌力、合作程度以及有无肢体偏瘫及引流管等情况，选择适合的更衣顺序为老年人穿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脱衣物</w:t>
            </w:r>
            <w:proofErr w:type="gramEnd"/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84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5-15分钟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122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510258A" w14:textId="77777777" w:rsidTr="00C30846">
        <w:trPr>
          <w:trHeight w:val="90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975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BC61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96C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助行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0DD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室内移位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C327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根据老年人身体状况选择适宜的移动工具，协助其在室内移动和移位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850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A14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71E06E30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DA5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22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8F07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B02C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5D6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室外助行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14F4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通过护理人员或助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行设备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等，协助老年人在室外活动（含上下楼助行费用）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BAF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80C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3AE36C78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0DD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BCD1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561F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C5F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上、下楼助行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90DB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协助老年人设备辅助上、下楼梯（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限于步梯场景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076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350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BA45404" w14:textId="77777777" w:rsidTr="00C30846">
        <w:trPr>
          <w:trHeight w:val="636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008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24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6E1F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79C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助急</w:t>
            </w:r>
            <w:proofErr w:type="gramEnd"/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7019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为老年人提供紧急呼叫、紧急转介等服务（不包括协助叫车等交通费用）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558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4D2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BE075E3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F38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1063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673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助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FDE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陪同就医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4FA2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为老年人就医和转诊提供陪同就医等（不包括协助叫车等交通费用）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A7D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6AA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51EA2A5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3F4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26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9C3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57CE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418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代办取药、送药上门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44D1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为老年人提供代办取药、送药上门等。（不包括协助叫车等交通费用）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DF2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34E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58E83F8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38D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2A4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基础照料服务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045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康复评估和计划制定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4FC0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对老年人康复预期进行全面评估，并制定康复计划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398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B7C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EB44D3B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94F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28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9ED7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18E4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康复训练指导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EA0C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对老年人及其监护人进行进食方法、个人卫生、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脱穿衣裤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鞋袜、移位等日常生活自理能力方面的训练示范及指导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A74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FFC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389E84AE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9A2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29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0CE8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D5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康复训练服务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E36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肢体训练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9B84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CEE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27D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75BA9878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EBE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4EA5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D33A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364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吞咽功能训练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41D1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BF7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68E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6A3ADE5E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2E0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31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A94E4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BA36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52C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言语训练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853E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47C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911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6CE36B85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B32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0A45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0110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905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认知能力训练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198D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00E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619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174A2EE3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C30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CB2C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128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康复辅具租赁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9492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为老年人提供康复辅具租赁服务，包括拐杖、轮椅、护理床等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8DB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按天或月计算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75C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7A5002EF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863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34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DE52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D0A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药物喂服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2B02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协助老年人口服药物或涂擦、贴敷药品等服务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9B0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5-10分钟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724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65CF83DB" w14:textId="77777777" w:rsidTr="00C30846">
        <w:trPr>
          <w:trHeight w:val="690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7A8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35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F9B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基础照料服务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C04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协助翻身、体位变换、叩背排痰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E806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选择合适的翻身频次、体位等为老年人提供翻身拍背，促进排痰等服务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DB6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267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201092C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5B5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36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49AA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BA8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排泄护理、人工取便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8B1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小便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B3D9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5D48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5-10分钟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57A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38474DB7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813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4AC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36B9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1D0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大便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ED8F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7A7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EAD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322249F9" w14:textId="77777777" w:rsidTr="00C30846">
        <w:trPr>
          <w:trHeight w:val="990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38E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38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C995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3BA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压疮预防护理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96C3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A4E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5-20分钟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51F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5E4BB1D0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95B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9462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3ED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特殊皮肤护理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32F0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对老年人水肿、瘙痒、失禁性皮炎等特殊皮肤问题进行护理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1EE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EF6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350893A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F8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147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探访关爱服务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AD9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上门探访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2318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F70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30-60分钟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7ED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D2B9949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3E9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6D3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健康管理服务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C31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常规生理指数监测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744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监测血压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F4B0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通过医疗器械电子血压计、水银血压计等为老年人提供血压监测服务，并做好记录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AC5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5-10分钟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C25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4A65AE67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42A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42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49E2FA1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EBF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常规生理指数监测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FABE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监测血糖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F67C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对老年人手指实施采血，用血糖仪测得数值并做好记录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B40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5-10分钟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9D1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73B30A1C" w14:textId="77777777" w:rsidTr="00C30846">
        <w:trPr>
          <w:trHeight w:val="39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90C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43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71F7A62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FC1D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推拿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9769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运用不同手法，为老年人提供推拿服务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7DC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CF1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29F40259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C31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723366B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9F82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艾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灸</w:t>
            </w:r>
            <w:proofErr w:type="gramEnd"/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02CA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用艾条等为老年人提供驱寒等服务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BA9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8646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58B18F37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DEC9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45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9117F50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060A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刮痧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8FA3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为老年人提供刮痧服务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508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5F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1F0B42DF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0A73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46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E2D9811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D084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穴位敷贴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3A08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用中药敷贴为老年人提供慢性病调理等服务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3C31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043C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  <w:tr w:rsidR="00B97D1F" w14:paraId="008AA6C7" w14:textId="77777777" w:rsidTr="00C30846">
        <w:trPr>
          <w:trHeight w:val="405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2D05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47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3F8E1A6" w14:textId="77777777" w:rsidR="00B97D1F" w:rsidRDefault="00B97D1F" w:rsidP="00C3084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660F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拔罐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359A" w14:textId="77777777" w:rsidR="00B97D1F" w:rsidRDefault="00B97D1F" w:rsidP="00C30846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为老年人提供拔罐服务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1ADB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15-30分钟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0917" w14:textId="77777777" w:rsidR="00B97D1F" w:rsidRDefault="00B97D1F" w:rsidP="00C30846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 </w:t>
            </w:r>
          </w:p>
        </w:tc>
      </w:tr>
    </w:tbl>
    <w:p w14:paraId="622CD797" w14:textId="77777777" w:rsidR="00B97D1F" w:rsidRDefault="00B97D1F" w:rsidP="00B97D1F">
      <w:pPr>
        <w:widowControl/>
        <w:autoSpaceDE w:val="0"/>
        <w:spacing w:line="56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注：此表中填报的居家、社区养老服务项目不得超出《江苏省中度以上失能老年人养老服务消费补贴项目清单》中明确的服务项目范围，收费标准结合申请机构目前实施的收费价格填报，发现临时涨价行为，立即取消申请资格。</w:t>
      </w:r>
    </w:p>
    <w:p w14:paraId="6D5797A4" w14:textId="77777777" w:rsidR="00B97D1F" w:rsidRDefault="00B97D1F" w:rsidP="00B97D1F">
      <w:pPr>
        <w:widowControl/>
        <w:spacing w:line="400" w:lineRule="exact"/>
        <w:rPr>
          <w:sz w:val="24"/>
        </w:rPr>
      </w:pPr>
      <w:r>
        <w:rPr>
          <w:sz w:val="24"/>
        </w:rPr>
        <w:t xml:space="preserve"> </w:t>
      </w:r>
    </w:p>
    <w:p w14:paraId="54616770" w14:textId="77777777" w:rsid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p w14:paraId="37CA0D14" w14:textId="77777777" w:rsid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p w14:paraId="5D64867D" w14:textId="77777777" w:rsid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p w14:paraId="74885B86" w14:textId="77777777" w:rsid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p w14:paraId="2E2C1606" w14:textId="77777777" w:rsidR="00B97D1F" w:rsidRDefault="00B97D1F" w:rsidP="00B97D1F">
      <w:pPr>
        <w:widowControl/>
        <w:spacing w:line="560" w:lineRule="exact"/>
        <w:rPr>
          <w:rFonts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p w14:paraId="6C559ED9" w14:textId="77777777" w:rsid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p w14:paraId="40A65FE7" w14:textId="5AD465E8" w:rsidR="00D61497" w:rsidRPr="00B97D1F" w:rsidRDefault="00B97D1F" w:rsidP="00B97D1F">
      <w:pPr>
        <w:widowControl/>
        <w:spacing w:line="560" w:lineRule="exact"/>
        <w:jc w:val="center"/>
        <w:rPr>
          <w:rFonts w:ascii="方正小标宋简体" w:hAnsi="方正小标宋简体" w:hint="eastAsia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 xml:space="preserve"> </w:t>
      </w:r>
    </w:p>
    <w:sectPr w:rsidR="00D61497" w:rsidRPr="00B97D1F" w:rsidSect="00B97D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3F92" w14:textId="77777777" w:rsidR="001E5738" w:rsidRDefault="001E5738" w:rsidP="00B97D1F">
      <w:pPr>
        <w:rPr>
          <w:rFonts w:hint="eastAsia"/>
        </w:rPr>
      </w:pPr>
      <w:r>
        <w:separator/>
      </w:r>
    </w:p>
  </w:endnote>
  <w:endnote w:type="continuationSeparator" w:id="0">
    <w:p w14:paraId="5A7DE76B" w14:textId="77777777" w:rsidR="001E5738" w:rsidRDefault="001E5738" w:rsidP="00B97D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Calibri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6980" w14:textId="77777777" w:rsidR="001E5738" w:rsidRDefault="001E5738" w:rsidP="00B97D1F">
      <w:pPr>
        <w:rPr>
          <w:rFonts w:hint="eastAsia"/>
        </w:rPr>
      </w:pPr>
      <w:r>
        <w:separator/>
      </w:r>
    </w:p>
  </w:footnote>
  <w:footnote w:type="continuationSeparator" w:id="0">
    <w:p w14:paraId="45A92CFB" w14:textId="77777777" w:rsidR="001E5738" w:rsidRDefault="001E5738" w:rsidP="00B97D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97"/>
    <w:rsid w:val="001E5738"/>
    <w:rsid w:val="0065264E"/>
    <w:rsid w:val="00B97D1F"/>
    <w:rsid w:val="00D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A7308"/>
  <w15:chartTrackingRefBased/>
  <w15:docId w15:val="{D014BC4B-AB3C-4E9F-AB56-B9BFF623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D1F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49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9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9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9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9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9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9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9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9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6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9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6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49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6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49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6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6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49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7D1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97D1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7D1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97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1408</Words>
  <Characters>1479</Characters>
  <Application>Microsoft Office Word</Application>
  <DocSecurity>0</DocSecurity>
  <Lines>164</Lines>
  <Paragraphs>160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飞扬 周</dc:creator>
  <cp:keywords/>
  <dc:description/>
  <cp:lastModifiedBy>飞扬 周</cp:lastModifiedBy>
  <cp:revision>2</cp:revision>
  <dcterms:created xsi:type="dcterms:W3CDTF">2026-02-05T09:26:00Z</dcterms:created>
  <dcterms:modified xsi:type="dcterms:W3CDTF">2026-02-05T09:28:00Z</dcterms:modified>
</cp:coreProperties>
</file>