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napToGrid w:val="0"/>
        <w:spacing w:line="460" w:lineRule="exact"/>
        <w:jc w:val="center"/>
        <w:rPr>
          <w:rFonts w:eastAsia="方正小标宋_GBK"/>
          <w:sz w:val="44"/>
          <w:szCs w:val="44"/>
        </w:rPr>
      </w:pPr>
    </w:p>
    <w:p>
      <w:pPr>
        <w:autoSpaceDE w:val="0"/>
        <w:autoSpaceDN w:val="0"/>
        <w:snapToGrid w:val="0"/>
        <w:spacing w:line="460" w:lineRule="exact"/>
        <w:jc w:val="center"/>
        <w:rPr>
          <w:rFonts w:ascii="方正小标宋_GBK" w:hAnsi="方正小标宋_GBK" w:eastAsia="方正小标宋_GBK" w:cs="方正小标宋_GBK"/>
          <w:sz w:val="44"/>
          <w:szCs w:val="44"/>
        </w:rPr>
      </w:pPr>
    </w:p>
    <w:p>
      <w:pPr>
        <w:autoSpaceDE w:val="0"/>
        <w:autoSpaceDN w:val="0"/>
        <w:snapToGrid w:val="0"/>
        <w:spacing w:line="460" w:lineRule="exact"/>
        <w:jc w:val="center"/>
        <w:rPr>
          <w:rFonts w:ascii="方正小标宋_GBK" w:hAnsi="方正小标宋_GBK" w:eastAsia="方正小标宋_GBK" w:cs="方正小标宋_GBK"/>
          <w:sz w:val="44"/>
          <w:szCs w:val="44"/>
        </w:rPr>
      </w:pPr>
    </w:p>
    <w:p>
      <w:pPr>
        <w:autoSpaceDE w:val="0"/>
        <w:autoSpaceDN w:val="0"/>
        <w:snapToGrid w:val="0"/>
        <w:spacing w:line="460" w:lineRule="exact"/>
        <w:jc w:val="center"/>
        <w:rPr>
          <w:rFonts w:ascii="方正小标宋_GBK" w:hAnsi="方正小标宋_GBK" w:eastAsia="方正小标宋_GBK" w:cs="方正小标宋_GBK"/>
          <w:sz w:val="44"/>
          <w:szCs w:val="44"/>
        </w:rPr>
      </w:pPr>
    </w:p>
    <w:p>
      <w:pPr>
        <w:autoSpaceDE w:val="0"/>
        <w:autoSpaceDN w:val="0"/>
        <w:snapToGrid w:val="0"/>
        <w:spacing w:line="460" w:lineRule="exact"/>
        <w:jc w:val="center"/>
        <w:rPr>
          <w:rFonts w:ascii="方正小标宋_GBK" w:hAnsi="方正小标宋_GBK" w:eastAsia="方正小标宋_GBK" w:cs="方正小标宋_GBK"/>
          <w:sz w:val="44"/>
          <w:szCs w:val="44"/>
        </w:rPr>
      </w:pPr>
    </w:p>
    <w:p>
      <w:pPr>
        <w:autoSpaceDE w:val="0"/>
        <w:autoSpaceDN w:val="0"/>
        <w:snapToGrid w:val="0"/>
        <w:spacing w:line="460" w:lineRule="exact"/>
        <w:jc w:val="center"/>
        <w:rPr>
          <w:rFonts w:ascii="方正小标宋_GBK" w:hAnsi="方正小标宋_GBK" w:eastAsia="方正小标宋_GBK" w:cs="方正小标宋_GBK"/>
          <w:sz w:val="44"/>
          <w:szCs w:val="44"/>
        </w:rPr>
      </w:pPr>
    </w:p>
    <w:p>
      <w:pPr>
        <w:autoSpaceDE w:val="0"/>
        <w:autoSpaceDN w:val="0"/>
        <w:snapToGrid w:val="0"/>
        <w:spacing w:line="460" w:lineRule="exact"/>
        <w:jc w:val="center"/>
        <w:rPr>
          <w:rFonts w:ascii="方正小标宋_GBK" w:hAnsi="方正小标宋_GBK" w:eastAsia="方正小标宋_GBK" w:cs="方正小标宋_GBK"/>
          <w:sz w:val="44"/>
          <w:szCs w:val="44"/>
        </w:rPr>
      </w:pPr>
    </w:p>
    <w:p>
      <w:pPr>
        <w:spacing w:line="500" w:lineRule="exact"/>
        <w:jc w:val="center"/>
        <w:rPr>
          <w:rFonts w:ascii="方正小标宋_GBK" w:hAnsi="方正小标宋_GBK" w:eastAsia="方正小标宋_GBK" w:cs="方正小标宋_GBK"/>
          <w:sz w:val="44"/>
          <w:szCs w:val="44"/>
        </w:rPr>
      </w:pPr>
      <w:r>
        <w:rPr>
          <w:rFonts w:hint="eastAsia" w:ascii="仿宋" w:hAnsi="仿宋" w:eastAsia="仿宋" w:cs="仿宋"/>
          <w:snapToGrid w:val="0"/>
          <w:sz w:val="32"/>
          <w:szCs w:val="32"/>
        </w:rPr>
        <w:t>启民发〔202</w:t>
      </w:r>
      <w:r>
        <w:rPr>
          <w:rFonts w:hint="eastAsia" w:ascii="仿宋" w:hAnsi="仿宋" w:eastAsia="仿宋" w:cs="仿宋"/>
          <w:snapToGrid w:val="0"/>
          <w:sz w:val="32"/>
          <w:szCs w:val="32"/>
          <w:lang w:val="en-US" w:eastAsia="zh-CN"/>
        </w:rPr>
        <w:t>3</w:t>
      </w:r>
      <w:r>
        <w:rPr>
          <w:rFonts w:hint="eastAsia" w:ascii="仿宋" w:hAnsi="仿宋" w:eastAsia="仿宋" w:cs="仿宋"/>
          <w:snapToGrid w:val="0"/>
          <w:sz w:val="32"/>
          <w:szCs w:val="32"/>
        </w:rPr>
        <w:t>〕</w:t>
      </w:r>
      <w:r>
        <w:rPr>
          <w:rFonts w:hint="eastAsia" w:ascii="仿宋" w:hAnsi="仿宋" w:eastAsia="仿宋" w:cs="仿宋"/>
          <w:snapToGrid w:val="0"/>
          <w:sz w:val="32"/>
          <w:szCs w:val="32"/>
          <w:lang w:val="en-US" w:eastAsia="zh-CN"/>
        </w:rPr>
        <w:t>32</w:t>
      </w:r>
      <w:r>
        <w:rPr>
          <w:rFonts w:hint="eastAsia" w:ascii="仿宋" w:hAnsi="仿宋" w:eastAsia="仿宋" w:cs="仿宋"/>
          <w:snapToGrid w:val="0"/>
          <w:sz w:val="32"/>
          <w:szCs w:val="32"/>
        </w:rPr>
        <w:t>号</w:t>
      </w:r>
    </w:p>
    <w:p>
      <w:pPr>
        <w:spacing w:line="500" w:lineRule="exact"/>
        <w:jc w:val="center"/>
        <w:rPr>
          <w:rFonts w:ascii="方正小标宋_GBK" w:hAnsi="方正小标宋_GBK" w:eastAsia="方正小标宋_GBK" w:cs="方正小标宋_GBK"/>
          <w:sz w:val="44"/>
          <w:szCs w:val="44"/>
        </w:rPr>
      </w:pPr>
    </w:p>
    <w:p>
      <w:pPr>
        <w:pStyle w:val="3"/>
        <w:spacing w:before="0" w:after="0" w:line="700" w:lineRule="exact"/>
        <w:jc w:val="center"/>
        <w:rPr>
          <w:rFonts w:ascii="方正小标宋_GBK" w:hAnsi="方正小标宋_GBK" w:eastAsia="方正小标宋_GBK" w:cs="方正小标宋_GBK"/>
          <w:b w:val="0"/>
          <w:bCs/>
          <w:szCs w:val="44"/>
        </w:rPr>
      </w:pPr>
    </w:p>
    <w:p>
      <w:pPr>
        <w:spacing w:line="64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建立</w:t>
      </w:r>
      <w:r>
        <w:rPr>
          <w:rFonts w:hint="eastAsia" w:ascii="方正小标宋_GBK" w:hAnsi="方正小标宋_GBK" w:eastAsia="方正小标宋_GBK" w:cs="方正小标宋_GBK"/>
          <w:sz w:val="44"/>
          <w:szCs w:val="44"/>
        </w:rPr>
        <w:t>养老机构星级评定</w:t>
      </w:r>
    </w:p>
    <w:p>
      <w:pPr>
        <w:spacing w:line="6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与机构运营补贴挂钩制度的</w:t>
      </w:r>
      <w:r>
        <w:rPr>
          <w:rFonts w:hint="eastAsia" w:ascii="方正小标宋_GBK" w:hAnsi="方正小标宋_GBK" w:eastAsia="方正小标宋_GBK" w:cs="方正小标宋_GBK"/>
          <w:sz w:val="44"/>
          <w:szCs w:val="44"/>
        </w:rPr>
        <w:t>通知</w:t>
      </w:r>
    </w:p>
    <w:p>
      <w:pPr>
        <w:spacing w:line="540" w:lineRule="exact"/>
        <w:rPr>
          <w:rFonts w:ascii="仿宋_GB2312" w:hAnsi="仿宋" w:eastAsia="仿宋_GB2312"/>
          <w:b/>
          <w:bCs/>
          <w:sz w:val="36"/>
          <w:szCs w:val="36"/>
        </w:rPr>
      </w:pPr>
      <w:r>
        <w:rPr>
          <w:rFonts w:hint="eastAsia" w:ascii="仿宋_GB2312" w:hAnsi="仿宋" w:eastAsia="仿宋_GB2312"/>
          <w:b/>
          <w:bCs/>
          <w:sz w:val="36"/>
          <w:szCs w:val="36"/>
        </w:rPr>
        <w:t xml:space="preserve"> </w:t>
      </w:r>
    </w:p>
    <w:p>
      <w:pPr>
        <w:spacing w:line="520" w:lineRule="exact"/>
        <w:rPr>
          <w:rFonts w:hint="eastAsia" w:ascii="仿宋_GB2312" w:eastAsia="仿宋_GB2312"/>
          <w:sz w:val="32"/>
          <w:szCs w:val="32"/>
        </w:rPr>
      </w:pPr>
      <w:r>
        <w:rPr>
          <w:rFonts w:hint="eastAsia" w:eastAsia="仿宋_GB2312"/>
          <w:sz w:val="32"/>
          <w:szCs w:val="32"/>
        </w:rPr>
        <w:t xml:space="preserve">各区（镇）：     </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cs="Times New Roman"/>
          <w:sz w:val="32"/>
          <w:szCs w:val="32"/>
          <w:lang w:val="en-US" w:eastAsia="zh-CN"/>
        </w:rPr>
        <w:t>根据</w:t>
      </w:r>
      <w:r>
        <w:rPr>
          <w:rFonts w:hint="eastAsia" w:ascii="仿宋_GB2312" w:eastAsia="仿宋_GB2312" w:cs="Times New Roman"/>
          <w:sz w:val="32"/>
          <w:szCs w:val="32"/>
          <w:lang w:eastAsia="zh-CN"/>
        </w:rPr>
        <w:t>《市政府关于推进养老服务高质量发展的实施意见》（通政发〔2020〕30号）的</w:t>
      </w:r>
      <w:r>
        <w:rPr>
          <w:rFonts w:hint="eastAsia" w:ascii="仿宋_GB2312" w:eastAsia="仿宋_GB2312" w:cs="Times New Roman"/>
          <w:sz w:val="32"/>
          <w:szCs w:val="32"/>
          <w:lang w:val="en-US" w:eastAsia="zh-CN"/>
        </w:rPr>
        <w:t>要求</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进一步</w:t>
      </w:r>
      <w:r>
        <w:rPr>
          <w:rFonts w:hint="eastAsia" w:ascii="仿宋_GB2312" w:eastAsia="仿宋_GB2312" w:cs="Times New Roman"/>
          <w:sz w:val="32"/>
          <w:szCs w:val="32"/>
          <w:lang w:eastAsia="zh-CN"/>
        </w:rPr>
        <w:t>加大</w:t>
      </w:r>
      <w:r>
        <w:rPr>
          <w:rFonts w:hint="eastAsia" w:ascii="仿宋_GB2312" w:eastAsia="仿宋_GB2312" w:cs="Times New Roman"/>
          <w:sz w:val="32"/>
          <w:szCs w:val="32"/>
          <w:lang w:val="en-US" w:eastAsia="zh-CN"/>
        </w:rPr>
        <w:t>启东养老市场</w:t>
      </w:r>
      <w:r>
        <w:rPr>
          <w:rFonts w:hint="eastAsia" w:ascii="仿宋_GB2312" w:eastAsia="仿宋_GB2312" w:cs="Times New Roman"/>
          <w:sz w:val="32"/>
          <w:szCs w:val="32"/>
          <w:lang w:eastAsia="zh-CN"/>
        </w:rPr>
        <w:t>政策支持和引导力度，激发各类服务主体活</w:t>
      </w:r>
      <w:r>
        <w:rPr>
          <w:rFonts w:hint="eastAsia" w:ascii="仿宋_GB2312" w:eastAsia="仿宋_GB2312" w:cs="Times New Roman"/>
          <w:sz w:val="32"/>
          <w:szCs w:val="32"/>
          <w:lang w:val="en-US" w:eastAsia="zh-CN"/>
        </w:rPr>
        <w:t>力</w:t>
      </w:r>
      <w:r>
        <w:rPr>
          <w:rFonts w:hint="eastAsia" w:ascii="仿宋_GB2312" w:eastAsia="仿宋_GB2312"/>
          <w:sz w:val="32"/>
          <w:szCs w:val="32"/>
          <w:lang w:eastAsia="zh-CN"/>
        </w:rPr>
        <w:t>，充分调动企业、社会组织、个人和其他社会力量开展养老服务的积极性。</w:t>
      </w:r>
      <w:r>
        <w:rPr>
          <w:rFonts w:hint="eastAsia" w:ascii="仿宋_GB2312" w:eastAsia="仿宋_GB2312"/>
          <w:sz w:val="32"/>
          <w:szCs w:val="32"/>
        </w:rPr>
        <w:t>结合我市养老市场实际，</w:t>
      </w:r>
      <w:r>
        <w:rPr>
          <w:rFonts w:hint="eastAsia" w:ascii="仿宋_GB2312" w:eastAsia="仿宋_GB2312"/>
          <w:sz w:val="32"/>
          <w:szCs w:val="32"/>
          <w:lang w:eastAsia="zh-CN"/>
        </w:rPr>
        <w:t>建立养老机构星级评定与机构运营补贴挂钩制度，具体通知如下：</w:t>
      </w:r>
    </w:p>
    <w:p>
      <w:pPr>
        <w:numPr>
          <w:ilvl w:val="0"/>
          <w:numId w:val="1"/>
        </w:numPr>
        <w:spacing w:line="520" w:lineRule="exact"/>
        <w:ind w:firstLine="643" w:firstLineChars="200"/>
        <w:rPr>
          <w:rFonts w:hint="eastAsia" w:ascii="黑体" w:eastAsia="黑体"/>
          <w:b/>
          <w:sz w:val="32"/>
          <w:szCs w:val="32"/>
          <w:lang w:eastAsia="zh-CN"/>
        </w:rPr>
      </w:pPr>
      <w:r>
        <w:rPr>
          <w:rFonts w:hint="eastAsia" w:ascii="黑体" w:eastAsia="黑体"/>
          <w:b/>
          <w:sz w:val="32"/>
          <w:szCs w:val="32"/>
          <w:lang w:eastAsia="zh-CN"/>
        </w:rPr>
        <w:t>补贴对象</w:t>
      </w:r>
    </w:p>
    <w:p>
      <w:p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1、完成养老机构备案登记，由民政部门核发《民办非企业单位法人登记证书》或经工商登记核发的《营业执照》在有效期内</w:t>
      </w:r>
      <w:r>
        <w:rPr>
          <w:rFonts w:hint="eastAsia" w:ascii="仿宋_GB2312" w:eastAsia="仿宋_GB2312"/>
          <w:sz w:val="32"/>
          <w:szCs w:val="32"/>
          <w:lang w:eastAsia="zh-CN"/>
        </w:rPr>
        <w:t>；</w:t>
      </w:r>
    </w:p>
    <w:p>
      <w:pPr>
        <w:numPr>
          <w:ilvl w:val="0"/>
          <w:numId w:val="0"/>
        </w:numPr>
        <w:spacing w:line="52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2、</w:t>
      </w:r>
      <w:r>
        <w:rPr>
          <w:rFonts w:hint="eastAsia" w:ascii="仿宋_GB2312" w:eastAsia="仿宋_GB2312"/>
          <w:sz w:val="32"/>
          <w:szCs w:val="32"/>
          <w:lang w:eastAsia="zh-CN"/>
        </w:rPr>
        <w:t>持续经营满一年以上且机构仍在正常运营中；</w:t>
      </w:r>
    </w:p>
    <w:p>
      <w:pPr>
        <w:numPr>
          <w:ilvl w:val="0"/>
          <w:numId w:val="0"/>
        </w:numPr>
        <w:spacing w:line="5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eastAsia="仿宋_GB2312" w:cs="Times New Roman"/>
          <w:sz w:val="32"/>
          <w:szCs w:val="32"/>
          <w:lang w:val="en-US" w:eastAsia="zh-CN"/>
        </w:rPr>
        <w:t>获评养老机构星级评定等级且在有效期限内的。</w:t>
      </w:r>
    </w:p>
    <w:p>
      <w:pPr>
        <w:numPr>
          <w:ilvl w:val="0"/>
          <w:numId w:val="1"/>
        </w:numPr>
        <w:spacing w:line="520" w:lineRule="exact"/>
        <w:ind w:firstLine="643" w:firstLineChars="200"/>
        <w:rPr>
          <w:rFonts w:hint="eastAsia" w:ascii="黑体" w:eastAsia="黑体"/>
          <w:b/>
          <w:sz w:val="32"/>
          <w:szCs w:val="32"/>
          <w:lang w:eastAsia="zh-CN"/>
        </w:rPr>
      </w:pPr>
      <w:r>
        <w:rPr>
          <w:rFonts w:hint="eastAsia" w:ascii="黑体" w:eastAsia="黑体"/>
          <w:b/>
          <w:sz w:val="32"/>
          <w:szCs w:val="32"/>
          <w:lang w:eastAsia="zh-CN"/>
        </w:rPr>
        <w:t>补贴条件</w:t>
      </w:r>
    </w:p>
    <w:p>
      <w:pPr>
        <w:widowControl/>
        <w:spacing w:line="520" w:lineRule="exact"/>
        <w:ind w:firstLine="640" w:firstLineChars="200"/>
        <w:rPr>
          <w:rFonts w:hint="default" w:ascii="黑体" w:eastAsia="黑体"/>
          <w:b/>
          <w:color w:val="auto"/>
          <w:sz w:val="32"/>
          <w:szCs w:val="32"/>
          <w:lang w:val="en-US" w:eastAsia="zh-CN"/>
        </w:rPr>
      </w:pPr>
      <w:r>
        <w:rPr>
          <w:rFonts w:hint="eastAsia" w:ascii="仿宋_GB2312" w:eastAsia="仿宋_GB2312"/>
          <w:color w:val="auto"/>
          <w:sz w:val="32"/>
          <w:szCs w:val="32"/>
        </w:rPr>
        <w:t>养老机构在</w:t>
      </w:r>
      <w:r>
        <w:rPr>
          <w:rFonts w:hint="eastAsia" w:ascii="仿宋_GB2312" w:eastAsia="仿宋_GB2312"/>
          <w:color w:val="auto"/>
          <w:sz w:val="32"/>
          <w:szCs w:val="32"/>
          <w:lang w:eastAsia="zh-CN"/>
        </w:rPr>
        <w:t>运营补贴发放的</w:t>
      </w:r>
      <w:r>
        <w:rPr>
          <w:rFonts w:hint="eastAsia" w:ascii="仿宋_GB2312" w:eastAsia="仿宋_GB2312"/>
          <w:color w:val="auto"/>
          <w:sz w:val="32"/>
          <w:szCs w:val="32"/>
        </w:rPr>
        <w:t>过程中发现有下列情形之一的，</w:t>
      </w:r>
      <w:r>
        <w:rPr>
          <w:rFonts w:hint="eastAsia" w:ascii="仿宋_GB2312" w:eastAsia="仿宋_GB2312"/>
          <w:color w:val="auto"/>
          <w:sz w:val="32"/>
          <w:szCs w:val="32"/>
          <w:lang w:eastAsia="zh-CN"/>
        </w:rPr>
        <w:t>应暂停运营补贴的发放</w:t>
      </w:r>
      <w:r>
        <w:rPr>
          <w:rFonts w:hint="eastAsia" w:ascii="仿宋_GB2312" w:eastAsia="仿宋_GB2312"/>
          <w:color w:val="auto"/>
          <w:sz w:val="32"/>
          <w:szCs w:val="32"/>
        </w:rPr>
        <w:t>：</w:t>
      </w:r>
    </w:p>
    <w:p>
      <w:pPr>
        <w:widowControl/>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1、发生安全生产事故的；</w:t>
      </w:r>
    </w:p>
    <w:p>
      <w:pPr>
        <w:widowControl/>
        <w:spacing w:line="52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2、经查实存在提供虚假材料、谎报床位数等弄虚作假、骗取财政资金行为的；</w:t>
      </w:r>
    </w:p>
    <w:p>
      <w:pPr>
        <w:widowControl/>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3、有信访反映存在重大违法、违规、违纪行为</w:t>
      </w:r>
      <w:r>
        <w:rPr>
          <w:rFonts w:hint="eastAsia" w:ascii="仿宋_GB2312" w:eastAsia="仿宋_GB2312"/>
          <w:color w:val="auto"/>
          <w:sz w:val="32"/>
          <w:szCs w:val="32"/>
          <w:lang w:eastAsia="zh-CN"/>
        </w:rPr>
        <w:t>，</w:t>
      </w:r>
      <w:r>
        <w:rPr>
          <w:rFonts w:hint="eastAsia" w:ascii="仿宋_GB2312" w:eastAsia="仿宋_GB2312"/>
          <w:color w:val="auto"/>
          <w:sz w:val="32"/>
          <w:szCs w:val="32"/>
        </w:rPr>
        <w:t>并经查证属实的；</w:t>
      </w:r>
    </w:p>
    <w:p>
      <w:pPr>
        <w:widowControl/>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4、存在重大隐患危及人身健康和生命财产安全风险，相关职能部门作出停业整顿1月以上的；</w:t>
      </w:r>
    </w:p>
    <w:p>
      <w:pPr>
        <w:widowControl/>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5、存在隐患且不在期限内整改的1次警告，2次取消半年度</w:t>
      </w:r>
      <w:r>
        <w:rPr>
          <w:rFonts w:hint="eastAsia" w:ascii="仿宋_GB2312" w:eastAsia="仿宋_GB2312"/>
          <w:color w:val="auto"/>
          <w:sz w:val="32"/>
          <w:szCs w:val="32"/>
          <w:lang w:eastAsia="zh-CN"/>
        </w:rPr>
        <w:t>运营补贴</w:t>
      </w:r>
      <w:r>
        <w:rPr>
          <w:rFonts w:hint="eastAsia" w:ascii="仿宋_GB2312" w:eastAsia="仿宋_GB2312"/>
          <w:color w:val="auto"/>
          <w:sz w:val="32"/>
          <w:szCs w:val="32"/>
        </w:rPr>
        <w:t>，3次以上取消全年度</w:t>
      </w:r>
      <w:r>
        <w:rPr>
          <w:rFonts w:hint="eastAsia" w:ascii="仿宋_GB2312" w:eastAsia="仿宋_GB2312"/>
          <w:color w:val="auto"/>
          <w:sz w:val="32"/>
          <w:szCs w:val="32"/>
          <w:lang w:eastAsia="zh-CN"/>
        </w:rPr>
        <w:t>运营补贴</w:t>
      </w:r>
      <w:r>
        <w:rPr>
          <w:rFonts w:hint="eastAsia" w:ascii="仿宋_GB2312" w:eastAsia="仿宋_GB2312"/>
          <w:color w:val="auto"/>
          <w:sz w:val="32"/>
          <w:szCs w:val="32"/>
        </w:rPr>
        <w:t>；</w:t>
      </w:r>
    </w:p>
    <w:p>
      <w:pPr>
        <w:widowControl/>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、存在欺老、虐老行为造成严重社会影响的；</w:t>
      </w:r>
    </w:p>
    <w:p>
      <w:pPr>
        <w:widowControl/>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rPr>
        <w:t>、在机构内兜售保健食品和药品，损害老年人合法权益的；</w:t>
      </w:r>
    </w:p>
    <w:p>
      <w:pPr>
        <w:widowControl/>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8</w:t>
      </w:r>
      <w:r>
        <w:rPr>
          <w:rFonts w:hint="eastAsia" w:ascii="仿宋_GB2312" w:eastAsia="仿宋_GB2312"/>
          <w:color w:val="auto"/>
          <w:sz w:val="32"/>
          <w:szCs w:val="32"/>
        </w:rPr>
        <w:t>、涉嫌非法集资、存在严重失信行为，被实施联合惩戒或被列入养老服务市场联合惩戒对象管理名单的；</w:t>
      </w:r>
    </w:p>
    <w:p>
      <w:pPr>
        <w:widowControl/>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9</w:t>
      </w:r>
      <w:r>
        <w:rPr>
          <w:rFonts w:hint="eastAsia" w:ascii="仿宋_GB2312" w:eastAsia="仿宋_GB2312"/>
          <w:color w:val="auto"/>
          <w:sz w:val="32"/>
          <w:szCs w:val="32"/>
        </w:rPr>
        <w:t>、养老机构未按规定参加年检、年报的；</w:t>
      </w:r>
    </w:p>
    <w:p>
      <w:pPr>
        <w:widowControl/>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、受政府有关部门没收非法所得、没收非法</w:t>
      </w:r>
      <w:r>
        <w:rPr>
          <w:rFonts w:hint="eastAsia" w:ascii="仿宋_GB2312" w:eastAsia="仿宋_GB2312"/>
          <w:color w:val="auto"/>
          <w:sz w:val="32"/>
          <w:szCs w:val="32"/>
          <w:lang w:eastAsia="zh-CN"/>
        </w:rPr>
        <w:t>财物</w:t>
      </w:r>
      <w:r>
        <w:rPr>
          <w:rFonts w:hint="eastAsia" w:ascii="仿宋_GB2312" w:eastAsia="仿宋_GB2312"/>
          <w:color w:val="auto"/>
          <w:sz w:val="32"/>
          <w:szCs w:val="32"/>
        </w:rPr>
        <w:t>及以上行政处罚的；</w:t>
      </w:r>
    </w:p>
    <w:p>
      <w:pPr>
        <w:widowControl/>
        <w:spacing w:line="52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、机构被媒体曝光且造成严重社会不良影响的</w:t>
      </w:r>
      <w:bookmarkStart w:id="0" w:name="_GoBack"/>
      <w:bookmarkEnd w:id="0"/>
      <w:r>
        <w:rPr>
          <w:rFonts w:hint="eastAsia" w:ascii="仿宋_GB2312" w:eastAsia="仿宋_GB2312"/>
          <w:color w:val="auto"/>
          <w:sz w:val="32"/>
          <w:szCs w:val="32"/>
        </w:rPr>
        <w:t>；</w:t>
      </w:r>
    </w:p>
    <w:p>
      <w:pPr>
        <w:widowControl/>
        <w:spacing w:line="52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、机构</w:t>
      </w:r>
      <w:r>
        <w:rPr>
          <w:rFonts w:hint="eastAsia" w:ascii="仿宋_GB2312" w:eastAsia="仿宋_GB2312" w:cs="Times New Roman"/>
          <w:color w:val="auto"/>
          <w:sz w:val="32"/>
          <w:szCs w:val="32"/>
        </w:rPr>
        <w:t>因</w:t>
      </w:r>
      <w:r>
        <w:rPr>
          <w:rFonts w:hint="eastAsia" w:ascii="仿宋_GB2312" w:eastAsia="仿宋_GB2312" w:cs="Times New Roman"/>
          <w:color w:val="auto"/>
          <w:sz w:val="32"/>
          <w:szCs w:val="32"/>
          <w:lang w:val="en-US" w:eastAsia="zh-CN"/>
        </w:rPr>
        <w:t>自身原因</w:t>
      </w:r>
      <w:r>
        <w:rPr>
          <w:rFonts w:hint="eastAsia" w:ascii="仿宋_GB2312" w:eastAsia="仿宋_GB2312" w:cs="Times New Roman"/>
          <w:color w:val="auto"/>
          <w:sz w:val="32"/>
          <w:szCs w:val="32"/>
        </w:rPr>
        <w:t>未</w:t>
      </w:r>
      <w:r>
        <w:rPr>
          <w:rFonts w:hint="eastAsia" w:ascii="仿宋_GB2312" w:eastAsia="仿宋_GB2312"/>
          <w:color w:val="auto"/>
          <w:sz w:val="32"/>
          <w:szCs w:val="32"/>
        </w:rPr>
        <w:t>能全年持续运营的</w:t>
      </w:r>
      <w:r>
        <w:rPr>
          <w:rFonts w:hint="eastAsia" w:ascii="仿宋_GB2312" w:eastAsia="仿宋_GB2312"/>
          <w:color w:val="auto"/>
          <w:sz w:val="32"/>
          <w:szCs w:val="32"/>
          <w:lang w:eastAsia="zh-CN"/>
        </w:rPr>
        <w:t>；</w:t>
      </w:r>
    </w:p>
    <w:p>
      <w:pPr>
        <w:widowControl/>
        <w:spacing w:line="520" w:lineRule="exact"/>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13、无正当理由故意拖欠机构内工作人员工资，</w:t>
      </w:r>
      <w:r>
        <w:rPr>
          <w:rFonts w:hint="eastAsia" w:ascii="仿宋_GB2312" w:eastAsia="仿宋_GB2312"/>
          <w:color w:val="auto"/>
          <w:sz w:val="32"/>
          <w:szCs w:val="32"/>
        </w:rPr>
        <w:t>并经查证属实的</w:t>
      </w:r>
      <w:r>
        <w:rPr>
          <w:rFonts w:hint="eastAsia" w:ascii="仿宋_GB2312" w:eastAsia="仿宋_GB2312"/>
          <w:color w:val="auto"/>
          <w:sz w:val="32"/>
          <w:szCs w:val="32"/>
          <w:lang w:val="en-US" w:eastAsia="zh-CN"/>
        </w:rPr>
        <w:t>。</w:t>
      </w:r>
    </w:p>
    <w:p>
      <w:pPr>
        <w:numPr>
          <w:ilvl w:val="0"/>
          <w:numId w:val="1"/>
        </w:numPr>
        <w:spacing w:line="520" w:lineRule="exact"/>
        <w:ind w:firstLine="643" w:firstLineChars="200"/>
        <w:rPr>
          <w:rFonts w:hint="eastAsia" w:ascii="黑体" w:eastAsia="黑体"/>
          <w:b/>
          <w:sz w:val="32"/>
          <w:szCs w:val="32"/>
          <w:lang w:eastAsia="zh-CN"/>
        </w:rPr>
      </w:pPr>
      <w:r>
        <w:rPr>
          <w:rFonts w:hint="eastAsia" w:ascii="黑体" w:eastAsia="黑体"/>
          <w:b/>
          <w:sz w:val="32"/>
          <w:szCs w:val="32"/>
          <w:lang w:eastAsia="zh-CN"/>
        </w:rPr>
        <w:t>补贴标准</w:t>
      </w:r>
    </w:p>
    <w:p>
      <w:pPr>
        <w:widowControl/>
        <w:spacing w:line="520" w:lineRule="exact"/>
        <w:ind w:firstLine="640" w:firstLineChars="200"/>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对符合补贴条件的护理院和普通型养老机构，按老人入住实际月份和占有床位数，根据养老机构评定的星级，从低到高一星级分别给予每月每张100元、80元的运营补贴；二星级分别给予每月每张110元、90元的运营补贴；三星级分别给予每月每张120元、100元的运营补贴；四星级分别给予每月每张130元、110元的运营补贴；五星级分别给予每月每张140元、120元的运营补贴。</w:t>
      </w:r>
    </w:p>
    <w:p>
      <w:pPr>
        <w:widowControl/>
        <w:spacing w:line="520" w:lineRule="exact"/>
        <w:ind w:firstLine="640" w:firstLineChars="200"/>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2023年度未能获得评定等级的养老机构执行原补贴标准，护理院和普通型养老机构，按老人入住实际月份和占有床位数，分别给予每月每张80元、60元的运营补贴。未获得评定等级的机构可通过内部设施设备改造提升，重新申请参加养老机构星级评定。自2024年起，养老机构未获得评定等级的年份，服务运营补贴（普通型床位60元/床/月、护理型床位80元/床/月）在原基础上按照每年10元/床/月进行递减。在这轮等级评定有效期三年内，仍未获得评定等级的将取消运营补贴，直至获得评定等级。</w:t>
      </w:r>
    </w:p>
    <w:p>
      <w:pPr>
        <w:widowControl/>
        <w:spacing w:line="520" w:lineRule="exact"/>
        <w:ind w:firstLine="640" w:firstLineChars="200"/>
        <w:rPr>
          <w:rFonts w:hint="default" w:ascii="仿宋_GB2312" w:hAnsi="Calibri" w:eastAsia="仿宋_GB2312" w:cs="Times New Roman"/>
          <w:b w:val="0"/>
          <w:bCs w:val="0"/>
          <w:color w:val="auto"/>
          <w:kern w:val="2"/>
          <w:sz w:val="32"/>
          <w:szCs w:val="32"/>
          <w:lang w:val="en-US" w:eastAsia="zh-CN" w:bidi="ar-SA"/>
        </w:rPr>
      </w:pPr>
      <w:r>
        <w:rPr>
          <w:rFonts w:hint="eastAsia" w:ascii="仿宋_GB2312" w:hAnsi="Calibri" w:eastAsia="仿宋_GB2312" w:cs="Times New Roman"/>
          <w:b w:val="0"/>
          <w:bCs w:val="0"/>
          <w:color w:val="auto"/>
          <w:kern w:val="2"/>
          <w:sz w:val="32"/>
          <w:szCs w:val="32"/>
          <w:lang w:val="en-US" w:eastAsia="zh-CN" w:bidi="ar-SA"/>
        </w:rPr>
        <w:t>本通知自2023年5月起实施</w:t>
      </w:r>
      <w:r>
        <w:rPr>
          <w:rFonts w:hint="eastAsia" w:ascii="仿宋_GB2312" w:eastAsia="仿宋_GB2312" w:cs="Times New Roman"/>
          <w:b w:val="0"/>
          <w:bCs w:val="0"/>
          <w:color w:val="auto"/>
          <w:kern w:val="2"/>
          <w:sz w:val="32"/>
          <w:szCs w:val="32"/>
          <w:lang w:val="en-US" w:eastAsia="zh-CN" w:bidi="ar-SA"/>
        </w:rPr>
        <w:t>。</w:t>
      </w:r>
    </w:p>
    <w:p>
      <w:pPr>
        <w:spacing w:line="520" w:lineRule="exact"/>
        <w:ind w:firstLine="640" w:firstLineChars="200"/>
        <w:rPr>
          <w:rFonts w:hint="eastAsia" w:ascii="仿宋_GB2312" w:eastAsia="仿宋_GB2312"/>
          <w:sz w:val="32"/>
          <w:szCs w:val="32"/>
          <w:lang w:eastAsia="zh-CN"/>
        </w:rPr>
      </w:pPr>
    </w:p>
    <w:p>
      <w:pPr>
        <w:spacing w:line="520" w:lineRule="exact"/>
        <w:ind w:firstLine="5280" w:firstLineChars="1650"/>
        <w:jc w:val="both"/>
        <w:rPr>
          <w:rFonts w:hint="eastAsia" w:ascii="仿宋_GB2312" w:hAnsi="仿宋" w:eastAsia="仿宋_GB2312"/>
          <w:sz w:val="32"/>
          <w:szCs w:val="32"/>
        </w:rPr>
      </w:pPr>
    </w:p>
    <w:p>
      <w:pPr>
        <w:spacing w:line="520" w:lineRule="exact"/>
        <w:rPr>
          <w:rFonts w:hint="eastAsia" w:ascii="仿宋_GB2312" w:hAnsi="仿宋" w:eastAsia="仿宋_GB2312"/>
          <w:sz w:val="32"/>
          <w:szCs w:val="32"/>
        </w:rPr>
      </w:pPr>
    </w:p>
    <w:p>
      <w:pPr>
        <w:spacing w:line="520" w:lineRule="exact"/>
        <w:ind w:firstLine="5280" w:firstLineChars="1650"/>
        <w:rPr>
          <w:rFonts w:ascii="仿宋_GB2312" w:hAnsi="仿宋" w:eastAsia="仿宋_GB2312"/>
          <w:sz w:val="32"/>
          <w:szCs w:val="32"/>
        </w:rPr>
      </w:pPr>
      <w:r>
        <w:rPr>
          <w:rFonts w:hint="eastAsia" w:ascii="仿宋_GB2312" w:hAnsi="仿宋" w:eastAsia="仿宋_GB2312"/>
          <w:sz w:val="32"/>
          <w:szCs w:val="32"/>
        </w:rPr>
        <w:t>启东市民政局</w:t>
      </w:r>
    </w:p>
    <w:p>
      <w:pPr>
        <w:spacing w:line="520" w:lineRule="exact"/>
        <w:ind w:firstLine="5120" w:firstLineChars="1600"/>
        <w:rPr>
          <w:rFonts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4</w:t>
      </w:r>
      <w:r>
        <w:rPr>
          <w:rFonts w:hint="eastAsia" w:ascii="仿宋_GB2312" w:hAnsi="仿宋" w:eastAsia="仿宋_GB2312"/>
          <w:sz w:val="32"/>
          <w:szCs w:val="32"/>
        </w:rPr>
        <w:t>月</w:t>
      </w:r>
      <w:r>
        <w:rPr>
          <w:rFonts w:hint="eastAsia" w:ascii="仿宋_GB2312" w:hAnsi="仿宋" w:eastAsia="仿宋_GB2312"/>
          <w:sz w:val="32"/>
          <w:szCs w:val="32"/>
          <w:lang w:val="en-US" w:eastAsia="zh-CN"/>
        </w:rPr>
        <w:t>25</w:t>
      </w:r>
      <w:r>
        <w:rPr>
          <w:rFonts w:hint="eastAsia" w:ascii="仿宋_GB2312" w:hAnsi="仿宋" w:eastAsia="仿宋_GB2312"/>
          <w:sz w:val="32"/>
          <w:szCs w:val="32"/>
        </w:rPr>
        <w:t>日</w:t>
      </w:r>
    </w:p>
    <w:p>
      <w:pPr>
        <w:pStyle w:val="2"/>
      </w:pPr>
    </w:p>
    <w:tbl>
      <w:tblPr>
        <w:tblStyle w:val="8"/>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83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35" w:type="dxa"/>
          </w:tcPr>
          <w:p>
            <w:pPr>
              <w:spacing w:line="500" w:lineRule="exact"/>
              <w:rPr>
                <w:rFonts w:ascii="宋体" w:hAnsi="宋体" w:cs="宋体"/>
                <w:b/>
                <w:bCs/>
                <w:color w:val="000000"/>
                <w:kern w:val="0"/>
                <w:sz w:val="28"/>
                <w:szCs w:val="28"/>
              </w:rPr>
            </w:pPr>
            <w:r>
              <w:rPr>
                <w:rFonts w:hint="eastAsia" w:ascii="仿宋_GB2312" w:hAnsi="仿宋" w:eastAsia="仿宋_GB2312"/>
                <w:sz w:val="32"/>
                <w:szCs w:val="32"/>
              </w:rPr>
              <w:t>抄送:市卫健委，</w:t>
            </w:r>
            <w:r>
              <w:rPr>
                <w:rFonts w:hint="eastAsia" w:eastAsia="仿宋_GB2312"/>
                <w:sz w:val="32"/>
                <w:szCs w:val="32"/>
              </w:rPr>
              <w:t>启东市城投集团有限公司</w:t>
            </w:r>
          </w:p>
        </w:tc>
      </w:tr>
    </w:tbl>
    <w:p>
      <w:pPr>
        <w:spacing w:line="500" w:lineRule="exact"/>
        <w:rPr>
          <w:color w:val="000000"/>
        </w:rPr>
      </w:pPr>
    </w:p>
    <w:sectPr>
      <w:headerReference r:id="rId3" w:type="default"/>
      <w:footerReference r:id="rId4" w:type="default"/>
      <w:pgSz w:w="11850" w:h="16783"/>
      <w:pgMar w:top="1417" w:right="1587" w:bottom="1304" w:left="1644" w:header="851" w:footer="1219"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11"/>
                              <w:rFonts w:ascii="仿宋_GB2312" w:eastAsia="仿宋_GB2312"/>
                              <w:sz w:val="30"/>
                              <w:szCs w:val="30"/>
                            </w:rPr>
                          </w:pPr>
                          <w:r>
                            <w:rPr>
                              <w:rFonts w:hint="eastAsia" w:ascii="仿宋_GB2312" w:eastAsia="仿宋_GB2312"/>
                              <w:sz w:val="30"/>
                              <w:szCs w:val="30"/>
                            </w:rPr>
                            <w:fldChar w:fldCharType="begin"/>
                          </w:r>
                          <w:r>
                            <w:rPr>
                              <w:rStyle w:val="11"/>
                              <w:rFonts w:hint="eastAsia" w:ascii="仿宋_GB2312" w:eastAsia="仿宋_GB2312"/>
                              <w:sz w:val="30"/>
                              <w:szCs w:val="30"/>
                            </w:rPr>
                            <w:instrText xml:space="preserve">PAGE  </w:instrText>
                          </w:r>
                          <w:r>
                            <w:rPr>
                              <w:rFonts w:hint="eastAsia" w:ascii="仿宋_GB2312" w:eastAsia="仿宋_GB2312"/>
                              <w:sz w:val="30"/>
                              <w:szCs w:val="30"/>
                            </w:rPr>
                            <w:fldChar w:fldCharType="separate"/>
                          </w:r>
                          <w:r>
                            <w:rPr>
                              <w:rStyle w:val="11"/>
                              <w:rFonts w:ascii="仿宋_GB2312" w:eastAsia="仿宋_GB2312"/>
                              <w:sz w:val="30"/>
                              <w:szCs w:val="30"/>
                            </w:rPr>
                            <w:t>- 1 -</w:t>
                          </w:r>
                          <w:r>
                            <w:rPr>
                              <w:rFonts w:hint="eastAsia" w:ascii="仿宋_GB2312" w:eastAsia="仿宋_GB2312"/>
                              <w:sz w:val="30"/>
                              <w:szCs w:val="30"/>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bJ+8PLAQAAnAMAAA4AAAAAAAAAAQAgAAAAHgEAAGRycy9lMm9E&#10;b2MueG1sUEsFBgAAAAAGAAYAWQEAAFsFAAAAAA==&#10;">
              <v:fill on="f" focussize="0,0"/>
              <v:stroke on="f"/>
              <v:imagedata o:title=""/>
              <o:lock v:ext="edit" aspectratio="f"/>
              <v:textbox inset="0mm,0mm,0mm,0mm" style="mso-fit-shape-to-text:t;">
                <w:txbxContent>
                  <w:p>
                    <w:pPr>
                      <w:pStyle w:val="4"/>
                      <w:rPr>
                        <w:rStyle w:val="11"/>
                        <w:rFonts w:ascii="仿宋_GB2312" w:eastAsia="仿宋_GB2312"/>
                        <w:sz w:val="30"/>
                        <w:szCs w:val="30"/>
                      </w:rPr>
                    </w:pPr>
                    <w:r>
                      <w:rPr>
                        <w:rFonts w:hint="eastAsia" w:ascii="仿宋_GB2312" w:eastAsia="仿宋_GB2312"/>
                        <w:sz w:val="30"/>
                        <w:szCs w:val="30"/>
                      </w:rPr>
                      <w:fldChar w:fldCharType="begin"/>
                    </w:r>
                    <w:r>
                      <w:rPr>
                        <w:rStyle w:val="11"/>
                        <w:rFonts w:hint="eastAsia" w:ascii="仿宋_GB2312" w:eastAsia="仿宋_GB2312"/>
                        <w:sz w:val="30"/>
                        <w:szCs w:val="30"/>
                      </w:rPr>
                      <w:instrText xml:space="preserve">PAGE  </w:instrText>
                    </w:r>
                    <w:r>
                      <w:rPr>
                        <w:rFonts w:hint="eastAsia" w:ascii="仿宋_GB2312" w:eastAsia="仿宋_GB2312"/>
                        <w:sz w:val="30"/>
                        <w:szCs w:val="30"/>
                      </w:rPr>
                      <w:fldChar w:fldCharType="separate"/>
                    </w:r>
                    <w:r>
                      <w:rPr>
                        <w:rStyle w:val="11"/>
                        <w:rFonts w:ascii="仿宋_GB2312" w:eastAsia="仿宋_GB2312"/>
                        <w:sz w:val="30"/>
                        <w:szCs w:val="30"/>
                      </w:rPr>
                      <w:t>- 1 -</w:t>
                    </w:r>
                    <w:r>
                      <w:rPr>
                        <w:rFonts w:hint="eastAsia" w:ascii="仿宋_GB2312" w:eastAsia="仿宋_GB2312"/>
                        <w:sz w:val="30"/>
                        <w:szCs w:val="3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A6E99B"/>
    <w:multiLevelType w:val="singleLevel"/>
    <w:tmpl w:val="A9A6E99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yZDJkMDJhODA4MjViYTg1MGQ0ZTdjNTRiMWYyNjcifQ=="/>
  </w:docVars>
  <w:rsids>
    <w:rsidRoot w:val="00172A27"/>
    <w:rsid w:val="000036EE"/>
    <w:rsid w:val="00011B2E"/>
    <w:rsid w:val="000127B1"/>
    <w:rsid w:val="000131DA"/>
    <w:rsid w:val="00015BC6"/>
    <w:rsid w:val="00031398"/>
    <w:rsid w:val="00035A3D"/>
    <w:rsid w:val="000406D6"/>
    <w:rsid w:val="00040B82"/>
    <w:rsid w:val="00045A7C"/>
    <w:rsid w:val="00050AF9"/>
    <w:rsid w:val="000515FE"/>
    <w:rsid w:val="00057E28"/>
    <w:rsid w:val="00061EF4"/>
    <w:rsid w:val="00063BFC"/>
    <w:rsid w:val="00081EAD"/>
    <w:rsid w:val="00084F55"/>
    <w:rsid w:val="0009202F"/>
    <w:rsid w:val="000922B5"/>
    <w:rsid w:val="00093175"/>
    <w:rsid w:val="0009446A"/>
    <w:rsid w:val="000950A3"/>
    <w:rsid w:val="00097ED4"/>
    <w:rsid w:val="000A5146"/>
    <w:rsid w:val="000A64DA"/>
    <w:rsid w:val="000B6FFA"/>
    <w:rsid w:val="000C21DB"/>
    <w:rsid w:val="000C2734"/>
    <w:rsid w:val="000C2DCE"/>
    <w:rsid w:val="000C41FB"/>
    <w:rsid w:val="000C4C6C"/>
    <w:rsid w:val="000D30F0"/>
    <w:rsid w:val="000D4A29"/>
    <w:rsid w:val="000E508E"/>
    <w:rsid w:val="000F5AD2"/>
    <w:rsid w:val="000F793C"/>
    <w:rsid w:val="00102238"/>
    <w:rsid w:val="00105EC5"/>
    <w:rsid w:val="0011233E"/>
    <w:rsid w:val="00112770"/>
    <w:rsid w:val="0011329A"/>
    <w:rsid w:val="00116597"/>
    <w:rsid w:val="00124BB7"/>
    <w:rsid w:val="001260EF"/>
    <w:rsid w:val="001260FF"/>
    <w:rsid w:val="001308D0"/>
    <w:rsid w:val="001409B6"/>
    <w:rsid w:val="00146267"/>
    <w:rsid w:val="00147F3F"/>
    <w:rsid w:val="001502C7"/>
    <w:rsid w:val="0015079E"/>
    <w:rsid w:val="0015522D"/>
    <w:rsid w:val="0016156A"/>
    <w:rsid w:val="00166DC8"/>
    <w:rsid w:val="00170C41"/>
    <w:rsid w:val="00172234"/>
    <w:rsid w:val="00172A27"/>
    <w:rsid w:val="00173014"/>
    <w:rsid w:val="00174127"/>
    <w:rsid w:val="001747AD"/>
    <w:rsid w:val="001753B6"/>
    <w:rsid w:val="00175E50"/>
    <w:rsid w:val="00176AE1"/>
    <w:rsid w:val="00180784"/>
    <w:rsid w:val="00180BAC"/>
    <w:rsid w:val="00181C13"/>
    <w:rsid w:val="00196EEB"/>
    <w:rsid w:val="001A5E04"/>
    <w:rsid w:val="001A6415"/>
    <w:rsid w:val="001B148C"/>
    <w:rsid w:val="001B2E39"/>
    <w:rsid w:val="001B3901"/>
    <w:rsid w:val="001C0D51"/>
    <w:rsid w:val="001C604E"/>
    <w:rsid w:val="001C64BC"/>
    <w:rsid w:val="001C67B0"/>
    <w:rsid w:val="001D0C7F"/>
    <w:rsid w:val="001D1EB4"/>
    <w:rsid w:val="001E305B"/>
    <w:rsid w:val="001E5C3F"/>
    <w:rsid w:val="001F1B8E"/>
    <w:rsid w:val="001F1F64"/>
    <w:rsid w:val="001F34E2"/>
    <w:rsid w:val="0020116C"/>
    <w:rsid w:val="002065B9"/>
    <w:rsid w:val="00206BF4"/>
    <w:rsid w:val="00207010"/>
    <w:rsid w:val="00207CC4"/>
    <w:rsid w:val="002145D4"/>
    <w:rsid w:val="00216A06"/>
    <w:rsid w:val="00233C95"/>
    <w:rsid w:val="00234A78"/>
    <w:rsid w:val="00235C10"/>
    <w:rsid w:val="00236148"/>
    <w:rsid w:val="00243E5C"/>
    <w:rsid w:val="002469C1"/>
    <w:rsid w:val="00247B04"/>
    <w:rsid w:val="0025003F"/>
    <w:rsid w:val="00251C63"/>
    <w:rsid w:val="00253247"/>
    <w:rsid w:val="00254634"/>
    <w:rsid w:val="00260F71"/>
    <w:rsid w:val="002637BA"/>
    <w:rsid w:val="0026475A"/>
    <w:rsid w:val="00265AAD"/>
    <w:rsid w:val="00266058"/>
    <w:rsid w:val="002670F2"/>
    <w:rsid w:val="0027414F"/>
    <w:rsid w:val="00276526"/>
    <w:rsid w:val="002766E0"/>
    <w:rsid w:val="00276EFB"/>
    <w:rsid w:val="002848F3"/>
    <w:rsid w:val="00290980"/>
    <w:rsid w:val="00295586"/>
    <w:rsid w:val="002A03C2"/>
    <w:rsid w:val="002A4899"/>
    <w:rsid w:val="002A57CE"/>
    <w:rsid w:val="002B1B90"/>
    <w:rsid w:val="002B78F7"/>
    <w:rsid w:val="002B7FD5"/>
    <w:rsid w:val="002C2D94"/>
    <w:rsid w:val="002C6483"/>
    <w:rsid w:val="002D1335"/>
    <w:rsid w:val="002D1908"/>
    <w:rsid w:val="002D4836"/>
    <w:rsid w:val="002D4F4B"/>
    <w:rsid w:val="002F1916"/>
    <w:rsid w:val="002F1E23"/>
    <w:rsid w:val="002F625C"/>
    <w:rsid w:val="002F6833"/>
    <w:rsid w:val="003069FE"/>
    <w:rsid w:val="0030741C"/>
    <w:rsid w:val="00310877"/>
    <w:rsid w:val="00311DB6"/>
    <w:rsid w:val="00313339"/>
    <w:rsid w:val="00314545"/>
    <w:rsid w:val="003168CA"/>
    <w:rsid w:val="00331720"/>
    <w:rsid w:val="00331FB2"/>
    <w:rsid w:val="0033299D"/>
    <w:rsid w:val="00341BFC"/>
    <w:rsid w:val="00342563"/>
    <w:rsid w:val="003425EA"/>
    <w:rsid w:val="00342AFA"/>
    <w:rsid w:val="0034510B"/>
    <w:rsid w:val="00352391"/>
    <w:rsid w:val="00354828"/>
    <w:rsid w:val="0037185F"/>
    <w:rsid w:val="00376264"/>
    <w:rsid w:val="0037781C"/>
    <w:rsid w:val="00381355"/>
    <w:rsid w:val="003814FE"/>
    <w:rsid w:val="00381B3B"/>
    <w:rsid w:val="0038621C"/>
    <w:rsid w:val="003914F6"/>
    <w:rsid w:val="003925C5"/>
    <w:rsid w:val="003926F9"/>
    <w:rsid w:val="00395DB9"/>
    <w:rsid w:val="003A0B6B"/>
    <w:rsid w:val="003A1766"/>
    <w:rsid w:val="003B0179"/>
    <w:rsid w:val="003B0196"/>
    <w:rsid w:val="003B7664"/>
    <w:rsid w:val="003C1998"/>
    <w:rsid w:val="003C2863"/>
    <w:rsid w:val="003C7869"/>
    <w:rsid w:val="003D2018"/>
    <w:rsid w:val="003D3AA8"/>
    <w:rsid w:val="003D3C7B"/>
    <w:rsid w:val="003D4DA5"/>
    <w:rsid w:val="003D7FF6"/>
    <w:rsid w:val="003E76FC"/>
    <w:rsid w:val="003E7EC0"/>
    <w:rsid w:val="003F2BC9"/>
    <w:rsid w:val="004020EE"/>
    <w:rsid w:val="00402446"/>
    <w:rsid w:val="00402AC2"/>
    <w:rsid w:val="00404163"/>
    <w:rsid w:val="0040437B"/>
    <w:rsid w:val="004047D7"/>
    <w:rsid w:val="00405EA8"/>
    <w:rsid w:val="00410319"/>
    <w:rsid w:val="00410687"/>
    <w:rsid w:val="00410BDC"/>
    <w:rsid w:val="00413006"/>
    <w:rsid w:val="00417A1C"/>
    <w:rsid w:val="00423E16"/>
    <w:rsid w:val="004264E7"/>
    <w:rsid w:val="00440911"/>
    <w:rsid w:val="00447FF6"/>
    <w:rsid w:val="004568C9"/>
    <w:rsid w:val="004578AE"/>
    <w:rsid w:val="00460BA2"/>
    <w:rsid w:val="00460E18"/>
    <w:rsid w:val="00462005"/>
    <w:rsid w:val="00462A2D"/>
    <w:rsid w:val="0046415B"/>
    <w:rsid w:val="00465627"/>
    <w:rsid w:val="00466121"/>
    <w:rsid w:val="00466951"/>
    <w:rsid w:val="004712A6"/>
    <w:rsid w:val="00477A39"/>
    <w:rsid w:val="00481664"/>
    <w:rsid w:val="00481B49"/>
    <w:rsid w:val="00486FE1"/>
    <w:rsid w:val="004A0002"/>
    <w:rsid w:val="004A204F"/>
    <w:rsid w:val="004A738D"/>
    <w:rsid w:val="004B0138"/>
    <w:rsid w:val="004B282A"/>
    <w:rsid w:val="004C072E"/>
    <w:rsid w:val="004D4106"/>
    <w:rsid w:val="004D470C"/>
    <w:rsid w:val="004E5174"/>
    <w:rsid w:val="004E7FA0"/>
    <w:rsid w:val="004F00C3"/>
    <w:rsid w:val="004F14D7"/>
    <w:rsid w:val="004F3BE8"/>
    <w:rsid w:val="00500BA5"/>
    <w:rsid w:val="0051119D"/>
    <w:rsid w:val="00514727"/>
    <w:rsid w:val="00514B75"/>
    <w:rsid w:val="00516919"/>
    <w:rsid w:val="00516A96"/>
    <w:rsid w:val="005218AB"/>
    <w:rsid w:val="00521C73"/>
    <w:rsid w:val="00523020"/>
    <w:rsid w:val="005262B5"/>
    <w:rsid w:val="00534FC7"/>
    <w:rsid w:val="00536233"/>
    <w:rsid w:val="00536651"/>
    <w:rsid w:val="005400CF"/>
    <w:rsid w:val="00540867"/>
    <w:rsid w:val="00544E3F"/>
    <w:rsid w:val="00555186"/>
    <w:rsid w:val="0056222B"/>
    <w:rsid w:val="00562F6A"/>
    <w:rsid w:val="00581DB9"/>
    <w:rsid w:val="005825DD"/>
    <w:rsid w:val="00594EB7"/>
    <w:rsid w:val="00595817"/>
    <w:rsid w:val="005A2105"/>
    <w:rsid w:val="005A4360"/>
    <w:rsid w:val="005A4DB7"/>
    <w:rsid w:val="005A4E4A"/>
    <w:rsid w:val="005B56A1"/>
    <w:rsid w:val="005C12F2"/>
    <w:rsid w:val="005C6B33"/>
    <w:rsid w:val="005D0ADA"/>
    <w:rsid w:val="005D2D8B"/>
    <w:rsid w:val="005D359C"/>
    <w:rsid w:val="005D3BC6"/>
    <w:rsid w:val="005D59B0"/>
    <w:rsid w:val="005D6D0E"/>
    <w:rsid w:val="005D7456"/>
    <w:rsid w:val="005E087D"/>
    <w:rsid w:val="005E2221"/>
    <w:rsid w:val="005E2DA5"/>
    <w:rsid w:val="00600C25"/>
    <w:rsid w:val="00602C83"/>
    <w:rsid w:val="00603039"/>
    <w:rsid w:val="00604586"/>
    <w:rsid w:val="00607B8C"/>
    <w:rsid w:val="006105E9"/>
    <w:rsid w:val="00613553"/>
    <w:rsid w:val="00615645"/>
    <w:rsid w:val="006206AC"/>
    <w:rsid w:val="0062102A"/>
    <w:rsid w:val="006223D6"/>
    <w:rsid w:val="006369C4"/>
    <w:rsid w:val="006519E2"/>
    <w:rsid w:val="006520A6"/>
    <w:rsid w:val="00657A7D"/>
    <w:rsid w:val="00660465"/>
    <w:rsid w:val="00661879"/>
    <w:rsid w:val="00664A77"/>
    <w:rsid w:val="0066507D"/>
    <w:rsid w:val="00671036"/>
    <w:rsid w:val="00680036"/>
    <w:rsid w:val="00682B81"/>
    <w:rsid w:val="00684B53"/>
    <w:rsid w:val="006860B7"/>
    <w:rsid w:val="00694740"/>
    <w:rsid w:val="006A5F7B"/>
    <w:rsid w:val="006A69A2"/>
    <w:rsid w:val="006B1BF3"/>
    <w:rsid w:val="006B428C"/>
    <w:rsid w:val="006B4A8D"/>
    <w:rsid w:val="006C5DF4"/>
    <w:rsid w:val="006C7084"/>
    <w:rsid w:val="006D1A99"/>
    <w:rsid w:val="006D3961"/>
    <w:rsid w:val="006D3C22"/>
    <w:rsid w:val="006D4035"/>
    <w:rsid w:val="006D5511"/>
    <w:rsid w:val="006E7928"/>
    <w:rsid w:val="006F521D"/>
    <w:rsid w:val="00712535"/>
    <w:rsid w:val="007146D0"/>
    <w:rsid w:val="007146D9"/>
    <w:rsid w:val="00723D79"/>
    <w:rsid w:val="00733F56"/>
    <w:rsid w:val="00735869"/>
    <w:rsid w:val="00745882"/>
    <w:rsid w:val="0074730C"/>
    <w:rsid w:val="00752F23"/>
    <w:rsid w:val="00753DD9"/>
    <w:rsid w:val="0075433E"/>
    <w:rsid w:val="00755B20"/>
    <w:rsid w:val="00765F74"/>
    <w:rsid w:val="007676D2"/>
    <w:rsid w:val="00774698"/>
    <w:rsid w:val="00774BF5"/>
    <w:rsid w:val="0077700E"/>
    <w:rsid w:val="00777422"/>
    <w:rsid w:val="00784C90"/>
    <w:rsid w:val="00791968"/>
    <w:rsid w:val="007A218A"/>
    <w:rsid w:val="007A2DBC"/>
    <w:rsid w:val="007A40F9"/>
    <w:rsid w:val="007A65F8"/>
    <w:rsid w:val="007B1358"/>
    <w:rsid w:val="007B2D48"/>
    <w:rsid w:val="007B62C2"/>
    <w:rsid w:val="007D3CA9"/>
    <w:rsid w:val="007D6500"/>
    <w:rsid w:val="007E24EE"/>
    <w:rsid w:val="007E76E8"/>
    <w:rsid w:val="007F73D7"/>
    <w:rsid w:val="007F74E8"/>
    <w:rsid w:val="0080063F"/>
    <w:rsid w:val="00801F1B"/>
    <w:rsid w:val="0080345C"/>
    <w:rsid w:val="00803485"/>
    <w:rsid w:val="00804794"/>
    <w:rsid w:val="008147AD"/>
    <w:rsid w:val="0083003B"/>
    <w:rsid w:val="00837F1F"/>
    <w:rsid w:val="008440B1"/>
    <w:rsid w:val="00847114"/>
    <w:rsid w:val="00863D35"/>
    <w:rsid w:val="0086709B"/>
    <w:rsid w:val="008713BD"/>
    <w:rsid w:val="00875599"/>
    <w:rsid w:val="00875EDD"/>
    <w:rsid w:val="00884D87"/>
    <w:rsid w:val="008869D2"/>
    <w:rsid w:val="008917A0"/>
    <w:rsid w:val="00893A21"/>
    <w:rsid w:val="008A11F2"/>
    <w:rsid w:val="008A1464"/>
    <w:rsid w:val="008A2B7F"/>
    <w:rsid w:val="008A5619"/>
    <w:rsid w:val="008A6834"/>
    <w:rsid w:val="008B0756"/>
    <w:rsid w:val="008B0D85"/>
    <w:rsid w:val="008B2C2D"/>
    <w:rsid w:val="008B66FA"/>
    <w:rsid w:val="008B7E6C"/>
    <w:rsid w:val="008D0D57"/>
    <w:rsid w:val="008D111E"/>
    <w:rsid w:val="008D2E3F"/>
    <w:rsid w:val="008D4BBE"/>
    <w:rsid w:val="008E4C8C"/>
    <w:rsid w:val="008E6EF3"/>
    <w:rsid w:val="008F6A46"/>
    <w:rsid w:val="008F6AB1"/>
    <w:rsid w:val="008F78BC"/>
    <w:rsid w:val="008F7C63"/>
    <w:rsid w:val="00902108"/>
    <w:rsid w:val="009029ED"/>
    <w:rsid w:val="009071F6"/>
    <w:rsid w:val="0091124A"/>
    <w:rsid w:val="00913B30"/>
    <w:rsid w:val="00925254"/>
    <w:rsid w:val="00935D7E"/>
    <w:rsid w:val="00941FB3"/>
    <w:rsid w:val="00945CC1"/>
    <w:rsid w:val="009462A9"/>
    <w:rsid w:val="00962614"/>
    <w:rsid w:val="00962720"/>
    <w:rsid w:val="00963FCF"/>
    <w:rsid w:val="00970CDB"/>
    <w:rsid w:val="00982C22"/>
    <w:rsid w:val="00982EBF"/>
    <w:rsid w:val="00986C1B"/>
    <w:rsid w:val="00990578"/>
    <w:rsid w:val="00993C6B"/>
    <w:rsid w:val="009A3380"/>
    <w:rsid w:val="009B3CA1"/>
    <w:rsid w:val="009B3FC7"/>
    <w:rsid w:val="009B43A3"/>
    <w:rsid w:val="009C744A"/>
    <w:rsid w:val="009D2D64"/>
    <w:rsid w:val="009D3DE4"/>
    <w:rsid w:val="009E1ACD"/>
    <w:rsid w:val="009E29AF"/>
    <w:rsid w:val="009E2F45"/>
    <w:rsid w:val="009E6653"/>
    <w:rsid w:val="009F1FF0"/>
    <w:rsid w:val="009F2C1A"/>
    <w:rsid w:val="00A05D7C"/>
    <w:rsid w:val="00A11984"/>
    <w:rsid w:val="00A11C94"/>
    <w:rsid w:val="00A13161"/>
    <w:rsid w:val="00A22E23"/>
    <w:rsid w:val="00A279C9"/>
    <w:rsid w:val="00A37ADF"/>
    <w:rsid w:val="00A37DC5"/>
    <w:rsid w:val="00A41E60"/>
    <w:rsid w:val="00A46518"/>
    <w:rsid w:val="00A46736"/>
    <w:rsid w:val="00A549EA"/>
    <w:rsid w:val="00A65253"/>
    <w:rsid w:val="00A65844"/>
    <w:rsid w:val="00A70868"/>
    <w:rsid w:val="00A75047"/>
    <w:rsid w:val="00A76BC3"/>
    <w:rsid w:val="00A82232"/>
    <w:rsid w:val="00A822CD"/>
    <w:rsid w:val="00A84ADF"/>
    <w:rsid w:val="00A942F4"/>
    <w:rsid w:val="00A94A47"/>
    <w:rsid w:val="00A953E6"/>
    <w:rsid w:val="00AA4F88"/>
    <w:rsid w:val="00AA5102"/>
    <w:rsid w:val="00AB534F"/>
    <w:rsid w:val="00AC1FF1"/>
    <w:rsid w:val="00AC4BBD"/>
    <w:rsid w:val="00AD17F9"/>
    <w:rsid w:val="00AD57D8"/>
    <w:rsid w:val="00AE1D07"/>
    <w:rsid w:val="00AF06DE"/>
    <w:rsid w:val="00AF2392"/>
    <w:rsid w:val="00AF6C1C"/>
    <w:rsid w:val="00B03022"/>
    <w:rsid w:val="00B06360"/>
    <w:rsid w:val="00B13A50"/>
    <w:rsid w:val="00B20D8F"/>
    <w:rsid w:val="00B24136"/>
    <w:rsid w:val="00B26095"/>
    <w:rsid w:val="00B312DD"/>
    <w:rsid w:val="00B32B56"/>
    <w:rsid w:val="00B32EC5"/>
    <w:rsid w:val="00B35A88"/>
    <w:rsid w:val="00B35B3B"/>
    <w:rsid w:val="00B4200E"/>
    <w:rsid w:val="00B445EA"/>
    <w:rsid w:val="00B45D73"/>
    <w:rsid w:val="00B45EAD"/>
    <w:rsid w:val="00B55F10"/>
    <w:rsid w:val="00B60EF2"/>
    <w:rsid w:val="00B616E3"/>
    <w:rsid w:val="00B621B1"/>
    <w:rsid w:val="00B64362"/>
    <w:rsid w:val="00B64A17"/>
    <w:rsid w:val="00B659B9"/>
    <w:rsid w:val="00B66C50"/>
    <w:rsid w:val="00B70A14"/>
    <w:rsid w:val="00B76047"/>
    <w:rsid w:val="00B8274B"/>
    <w:rsid w:val="00B8349C"/>
    <w:rsid w:val="00B841FB"/>
    <w:rsid w:val="00B849E7"/>
    <w:rsid w:val="00B84AEB"/>
    <w:rsid w:val="00B84B89"/>
    <w:rsid w:val="00B85D72"/>
    <w:rsid w:val="00B919CE"/>
    <w:rsid w:val="00B97781"/>
    <w:rsid w:val="00BA0C6F"/>
    <w:rsid w:val="00BA333D"/>
    <w:rsid w:val="00BA728F"/>
    <w:rsid w:val="00BB0D8B"/>
    <w:rsid w:val="00BB0F87"/>
    <w:rsid w:val="00BB22F0"/>
    <w:rsid w:val="00BB263F"/>
    <w:rsid w:val="00BB2D4B"/>
    <w:rsid w:val="00BB54BF"/>
    <w:rsid w:val="00BB6C3F"/>
    <w:rsid w:val="00BB74E5"/>
    <w:rsid w:val="00BC1502"/>
    <w:rsid w:val="00BC4AD5"/>
    <w:rsid w:val="00BD435E"/>
    <w:rsid w:val="00BE4560"/>
    <w:rsid w:val="00BE62A2"/>
    <w:rsid w:val="00BE7556"/>
    <w:rsid w:val="00BF088C"/>
    <w:rsid w:val="00BF0AE2"/>
    <w:rsid w:val="00BF0BEA"/>
    <w:rsid w:val="00BF3FA0"/>
    <w:rsid w:val="00C02A9A"/>
    <w:rsid w:val="00C05E6E"/>
    <w:rsid w:val="00C1508D"/>
    <w:rsid w:val="00C178E1"/>
    <w:rsid w:val="00C20990"/>
    <w:rsid w:val="00C268CC"/>
    <w:rsid w:val="00C330DB"/>
    <w:rsid w:val="00C33427"/>
    <w:rsid w:val="00C336C0"/>
    <w:rsid w:val="00C47959"/>
    <w:rsid w:val="00C47C3F"/>
    <w:rsid w:val="00C51495"/>
    <w:rsid w:val="00C51D6D"/>
    <w:rsid w:val="00C56E9B"/>
    <w:rsid w:val="00C60987"/>
    <w:rsid w:val="00C60E04"/>
    <w:rsid w:val="00C649F1"/>
    <w:rsid w:val="00C75004"/>
    <w:rsid w:val="00C75DBA"/>
    <w:rsid w:val="00C854CC"/>
    <w:rsid w:val="00C86999"/>
    <w:rsid w:val="00C87805"/>
    <w:rsid w:val="00CA03AB"/>
    <w:rsid w:val="00CA4060"/>
    <w:rsid w:val="00CB023A"/>
    <w:rsid w:val="00CB1FF3"/>
    <w:rsid w:val="00CB504F"/>
    <w:rsid w:val="00CC11CD"/>
    <w:rsid w:val="00CC57B5"/>
    <w:rsid w:val="00CD0605"/>
    <w:rsid w:val="00CD4817"/>
    <w:rsid w:val="00CE1528"/>
    <w:rsid w:val="00CE6E7F"/>
    <w:rsid w:val="00D002B8"/>
    <w:rsid w:val="00D01D3D"/>
    <w:rsid w:val="00D02D9E"/>
    <w:rsid w:val="00D0320B"/>
    <w:rsid w:val="00D06B6C"/>
    <w:rsid w:val="00D13AD9"/>
    <w:rsid w:val="00D13BE9"/>
    <w:rsid w:val="00D262F5"/>
    <w:rsid w:val="00D26EB6"/>
    <w:rsid w:val="00D3005C"/>
    <w:rsid w:val="00D31610"/>
    <w:rsid w:val="00D347CF"/>
    <w:rsid w:val="00D3785E"/>
    <w:rsid w:val="00D420B8"/>
    <w:rsid w:val="00D42E14"/>
    <w:rsid w:val="00D445FF"/>
    <w:rsid w:val="00D57DF2"/>
    <w:rsid w:val="00D60ED9"/>
    <w:rsid w:val="00D63249"/>
    <w:rsid w:val="00D66388"/>
    <w:rsid w:val="00D70840"/>
    <w:rsid w:val="00D713CF"/>
    <w:rsid w:val="00D7307C"/>
    <w:rsid w:val="00D75881"/>
    <w:rsid w:val="00D800B8"/>
    <w:rsid w:val="00D81697"/>
    <w:rsid w:val="00D8265D"/>
    <w:rsid w:val="00D8451A"/>
    <w:rsid w:val="00D8532A"/>
    <w:rsid w:val="00D8649B"/>
    <w:rsid w:val="00D87B8B"/>
    <w:rsid w:val="00D9407D"/>
    <w:rsid w:val="00D94124"/>
    <w:rsid w:val="00DA1867"/>
    <w:rsid w:val="00DC291B"/>
    <w:rsid w:val="00DC6C8D"/>
    <w:rsid w:val="00DD1619"/>
    <w:rsid w:val="00DD1BE6"/>
    <w:rsid w:val="00DD523C"/>
    <w:rsid w:val="00DD7CAD"/>
    <w:rsid w:val="00DE21CB"/>
    <w:rsid w:val="00DE4C8F"/>
    <w:rsid w:val="00DE61CF"/>
    <w:rsid w:val="00DF23F7"/>
    <w:rsid w:val="00DF508C"/>
    <w:rsid w:val="00E060AE"/>
    <w:rsid w:val="00E30CF9"/>
    <w:rsid w:val="00E34EE7"/>
    <w:rsid w:val="00E36487"/>
    <w:rsid w:val="00E43569"/>
    <w:rsid w:val="00E54A14"/>
    <w:rsid w:val="00E54D07"/>
    <w:rsid w:val="00E55B53"/>
    <w:rsid w:val="00E56E91"/>
    <w:rsid w:val="00E56EFB"/>
    <w:rsid w:val="00E57385"/>
    <w:rsid w:val="00E616DA"/>
    <w:rsid w:val="00E734AD"/>
    <w:rsid w:val="00E914F2"/>
    <w:rsid w:val="00EA153F"/>
    <w:rsid w:val="00EA271C"/>
    <w:rsid w:val="00EA4630"/>
    <w:rsid w:val="00EA4BE5"/>
    <w:rsid w:val="00EA663C"/>
    <w:rsid w:val="00EB4B42"/>
    <w:rsid w:val="00EB4FAA"/>
    <w:rsid w:val="00EB54A9"/>
    <w:rsid w:val="00EC111C"/>
    <w:rsid w:val="00EC2B2D"/>
    <w:rsid w:val="00EC4750"/>
    <w:rsid w:val="00ED6C1A"/>
    <w:rsid w:val="00EE08C8"/>
    <w:rsid w:val="00EF0816"/>
    <w:rsid w:val="00EF0FCC"/>
    <w:rsid w:val="00EF1DD0"/>
    <w:rsid w:val="00EF30BF"/>
    <w:rsid w:val="00EF3DE6"/>
    <w:rsid w:val="00F02CDB"/>
    <w:rsid w:val="00F037C2"/>
    <w:rsid w:val="00F10B9D"/>
    <w:rsid w:val="00F127DD"/>
    <w:rsid w:val="00F14BE0"/>
    <w:rsid w:val="00F14D61"/>
    <w:rsid w:val="00F15B2E"/>
    <w:rsid w:val="00F237D3"/>
    <w:rsid w:val="00F30451"/>
    <w:rsid w:val="00F309D7"/>
    <w:rsid w:val="00F3168D"/>
    <w:rsid w:val="00F34B58"/>
    <w:rsid w:val="00F36AA5"/>
    <w:rsid w:val="00F445B0"/>
    <w:rsid w:val="00F47039"/>
    <w:rsid w:val="00F4717C"/>
    <w:rsid w:val="00F47484"/>
    <w:rsid w:val="00F571EE"/>
    <w:rsid w:val="00F612BF"/>
    <w:rsid w:val="00F61ABE"/>
    <w:rsid w:val="00F64640"/>
    <w:rsid w:val="00F64EAC"/>
    <w:rsid w:val="00F662C6"/>
    <w:rsid w:val="00F850FA"/>
    <w:rsid w:val="00F86067"/>
    <w:rsid w:val="00F9558D"/>
    <w:rsid w:val="00F96FEA"/>
    <w:rsid w:val="00FA18C3"/>
    <w:rsid w:val="00FA2E63"/>
    <w:rsid w:val="00FC0D13"/>
    <w:rsid w:val="00FC5A18"/>
    <w:rsid w:val="00FC68DB"/>
    <w:rsid w:val="00FE03B7"/>
    <w:rsid w:val="00FF00BE"/>
    <w:rsid w:val="00FF284D"/>
    <w:rsid w:val="00FF35B7"/>
    <w:rsid w:val="00FF4CB7"/>
    <w:rsid w:val="01CE1023"/>
    <w:rsid w:val="028F7F32"/>
    <w:rsid w:val="04465998"/>
    <w:rsid w:val="054216EB"/>
    <w:rsid w:val="05FA6A26"/>
    <w:rsid w:val="0698606C"/>
    <w:rsid w:val="069A4FE2"/>
    <w:rsid w:val="06B436E4"/>
    <w:rsid w:val="06DB57CD"/>
    <w:rsid w:val="07276A4D"/>
    <w:rsid w:val="07464815"/>
    <w:rsid w:val="0795425D"/>
    <w:rsid w:val="083D0A4D"/>
    <w:rsid w:val="08734990"/>
    <w:rsid w:val="091108A1"/>
    <w:rsid w:val="096C70CD"/>
    <w:rsid w:val="09710D25"/>
    <w:rsid w:val="098531DC"/>
    <w:rsid w:val="099E6096"/>
    <w:rsid w:val="0B894CBE"/>
    <w:rsid w:val="0BB371D4"/>
    <w:rsid w:val="0C004E10"/>
    <w:rsid w:val="0C43014D"/>
    <w:rsid w:val="0D1768D2"/>
    <w:rsid w:val="0D92714F"/>
    <w:rsid w:val="0E3B2892"/>
    <w:rsid w:val="0F582EF8"/>
    <w:rsid w:val="0FDF60FA"/>
    <w:rsid w:val="0FF47CF9"/>
    <w:rsid w:val="104C54FE"/>
    <w:rsid w:val="1305687C"/>
    <w:rsid w:val="146A3D45"/>
    <w:rsid w:val="14F97F72"/>
    <w:rsid w:val="15AF654E"/>
    <w:rsid w:val="15C9703A"/>
    <w:rsid w:val="16683AC0"/>
    <w:rsid w:val="16D759EE"/>
    <w:rsid w:val="16FF01B3"/>
    <w:rsid w:val="175A45E0"/>
    <w:rsid w:val="17A82B6A"/>
    <w:rsid w:val="180313EE"/>
    <w:rsid w:val="197427DA"/>
    <w:rsid w:val="1A4F7983"/>
    <w:rsid w:val="1A72715F"/>
    <w:rsid w:val="1B0E0298"/>
    <w:rsid w:val="1C330BCB"/>
    <w:rsid w:val="1C756626"/>
    <w:rsid w:val="1C943EFF"/>
    <w:rsid w:val="1CAA7387"/>
    <w:rsid w:val="1DE82C14"/>
    <w:rsid w:val="1E05000F"/>
    <w:rsid w:val="1E932C24"/>
    <w:rsid w:val="1EE76E2E"/>
    <w:rsid w:val="20066B4C"/>
    <w:rsid w:val="20495505"/>
    <w:rsid w:val="208F1EA6"/>
    <w:rsid w:val="20C3633B"/>
    <w:rsid w:val="20EC67DE"/>
    <w:rsid w:val="20F46CC4"/>
    <w:rsid w:val="20FF54A7"/>
    <w:rsid w:val="21941F7E"/>
    <w:rsid w:val="21A54D02"/>
    <w:rsid w:val="21F46432"/>
    <w:rsid w:val="22A24A10"/>
    <w:rsid w:val="22CD5FFC"/>
    <w:rsid w:val="238544B6"/>
    <w:rsid w:val="24106A58"/>
    <w:rsid w:val="249E3F77"/>
    <w:rsid w:val="26386C7D"/>
    <w:rsid w:val="26F91F87"/>
    <w:rsid w:val="272C4C86"/>
    <w:rsid w:val="27A46AC2"/>
    <w:rsid w:val="28582515"/>
    <w:rsid w:val="28E005D3"/>
    <w:rsid w:val="296E4696"/>
    <w:rsid w:val="2A683155"/>
    <w:rsid w:val="2BBF7053"/>
    <w:rsid w:val="2C031907"/>
    <w:rsid w:val="2C4836AB"/>
    <w:rsid w:val="2F8A3F76"/>
    <w:rsid w:val="31846DAE"/>
    <w:rsid w:val="322D2011"/>
    <w:rsid w:val="32503B4C"/>
    <w:rsid w:val="32941B6D"/>
    <w:rsid w:val="329F46D9"/>
    <w:rsid w:val="33A64F10"/>
    <w:rsid w:val="33A7188C"/>
    <w:rsid w:val="33D75D39"/>
    <w:rsid w:val="34490CDD"/>
    <w:rsid w:val="348012C9"/>
    <w:rsid w:val="34E6166B"/>
    <w:rsid w:val="35052B8B"/>
    <w:rsid w:val="35B76C73"/>
    <w:rsid w:val="361D78F7"/>
    <w:rsid w:val="37711602"/>
    <w:rsid w:val="37A51688"/>
    <w:rsid w:val="37C554CC"/>
    <w:rsid w:val="380D297E"/>
    <w:rsid w:val="380D6756"/>
    <w:rsid w:val="387534A3"/>
    <w:rsid w:val="393A66C4"/>
    <w:rsid w:val="3999032E"/>
    <w:rsid w:val="3A6B1B6F"/>
    <w:rsid w:val="3AC86AB8"/>
    <w:rsid w:val="3B932B0B"/>
    <w:rsid w:val="3C1C7DAA"/>
    <w:rsid w:val="3CDE1881"/>
    <w:rsid w:val="3CF931F0"/>
    <w:rsid w:val="3D4C046D"/>
    <w:rsid w:val="3E381C85"/>
    <w:rsid w:val="3E7B7CA9"/>
    <w:rsid w:val="3E860224"/>
    <w:rsid w:val="3EB004D2"/>
    <w:rsid w:val="3EBD1F77"/>
    <w:rsid w:val="3FFE66E1"/>
    <w:rsid w:val="406C6550"/>
    <w:rsid w:val="41852126"/>
    <w:rsid w:val="42E4125C"/>
    <w:rsid w:val="432B1D72"/>
    <w:rsid w:val="44973083"/>
    <w:rsid w:val="469A50F2"/>
    <w:rsid w:val="469C2A71"/>
    <w:rsid w:val="47225BA1"/>
    <w:rsid w:val="4754730D"/>
    <w:rsid w:val="47A903E3"/>
    <w:rsid w:val="47FF5C15"/>
    <w:rsid w:val="488A0E08"/>
    <w:rsid w:val="49800BFA"/>
    <w:rsid w:val="4AC63DB3"/>
    <w:rsid w:val="4B7752A4"/>
    <w:rsid w:val="4B9F5E17"/>
    <w:rsid w:val="4BE54974"/>
    <w:rsid w:val="4BF62F86"/>
    <w:rsid w:val="4C067565"/>
    <w:rsid w:val="4E3F15F2"/>
    <w:rsid w:val="4E7848CC"/>
    <w:rsid w:val="4EA029A7"/>
    <w:rsid w:val="4F492D6F"/>
    <w:rsid w:val="4F744EC4"/>
    <w:rsid w:val="502F2C25"/>
    <w:rsid w:val="516156A1"/>
    <w:rsid w:val="530E3DE4"/>
    <w:rsid w:val="53307806"/>
    <w:rsid w:val="53FE4CEB"/>
    <w:rsid w:val="542A77F7"/>
    <w:rsid w:val="56CB40A9"/>
    <w:rsid w:val="574A3486"/>
    <w:rsid w:val="575E0485"/>
    <w:rsid w:val="59135FFF"/>
    <w:rsid w:val="594427A6"/>
    <w:rsid w:val="59685F8C"/>
    <w:rsid w:val="59970545"/>
    <w:rsid w:val="599A02C2"/>
    <w:rsid w:val="59AC0C05"/>
    <w:rsid w:val="5B7D4EA6"/>
    <w:rsid w:val="5BC15C55"/>
    <w:rsid w:val="5C1942C5"/>
    <w:rsid w:val="5C355496"/>
    <w:rsid w:val="5C5045FE"/>
    <w:rsid w:val="5E220EA0"/>
    <w:rsid w:val="5ED33579"/>
    <w:rsid w:val="5F75627B"/>
    <w:rsid w:val="5F9452A3"/>
    <w:rsid w:val="60150B48"/>
    <w:rsid w:val="60785451"/>
    <w:rsid w:val="60AB1E8C"/>
    <w:rsid w:val="619C4A11"/>
    <w:rsid w:val="619D2136"/>
    <w:rsid w:val="61A30482"/>
    <w:rsid w:val="61AE2228"/>
    <w:rsid w:val="634A7AF2"/>
    <w:rsid w:val="645E4B66"/>
    <w:rsid w:val="64CB0D02"/>
    <w:rsid w:val="658B705F"/>
    <w:rsid w:val="65A62477"/>
    <w:rsid w:val="65B67F82"/>
    <w:rsid w:val="66560C1D"/>
    <w:rsid w:val="66F82152"/>
    <w:rsid w:val="67446A26"/>
    <w:rsid w:val="689226CF"/>
    <w:rsid w:val="68CE387D"/>
    <w:rsid w:val="69070FEC"/>
    <w:rsid w:val="697375A1"/>
    <w:rsid w:val="698E7F66"/>
    <w:rsid w:val="69C00BA5"/>
    <w:rsid w:val="6B5E570B"/>
    <w:rsid w:val="6BA472C2"/>
    <w:rsid w:val="6BFA091E"/>
    <w:rsid w:val="6C541FA6"/>
    <w:rsid w:val="6DBD494E"/>
    <w:rsid w:val="6F15379B"/>
    <w:rsid w:val="6F4025C3"/>
    <w:rsid w:val="6F4415E3"/>
    <w:rsid w:val="6F5263DA"/>
    <w:rsid w:val="6F5958E5"/>
    <w:rsid w:val="6F967545"/>
    <w:rsid w:val="706B28A7"/>
    <w:rsid w:val="70955234"/>
    <w:rsid w:val="70ED1B5F"/>
    <w:rsid w:val="71350A00"/>
    <w:rsid w:val="720B020B"/>
    <w:rsid w:val="73DE3C77"/>
    <w:rsid w:val="74BB5EE0"/>
    <w:rsid w:val="74D656FA"/>
    <w:rsid w:val="75FA74C0"/>
    <w:rsid w:val="777A542D"/>
    <w:rsid w:val="77DA67C1"/>
    <w:rsid w:val="786E2C33"/>
    <w:rsid w:val="788F2ACB"/>
    <w:rsid w:val="78E04E8D"/>
    <w:rsid w:val="793D1389"/>
    <w:rsid w:val="79C42F28"/>
    <w:rsid w:val="7A385910"/>
    <w:rsid w:val="7AB373D6"/>
    <w:rsid w:val="7C2740B5"/>
    <w:rsid w:val="7CCF5FD1"/>
    <w:rsid w:val="7E940344"/>
    <w:rsid w:val="7EB40507"/>
    <w:rsid w:val="7EB541F9"/>
    <w:rsid w:val="7EFC1A61"/>
    <w:rsid w:val="7F461BFC"/>
    <w:rsid w:val="7F7139AD"/>
    <w:rsid w:val="7FCD7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before="340" w:after="330" w:line="576" w:lineRule="auto"/>
      <w:textAlignment w:val="baseline"/>
    </w:pPr>
    <w:rPr>
      <w:b/>
      <w:bCs/>
      <w:kern w:val="44"/>
      <w:sz w:val="44"/>
      <w:szCs w:val="4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b/>
      <w:bCs/>
    </w:rPr>
  </w:style>
  <w:style w:type="character" w:styleId="11">
    <w:name w:val="page number"/>
    <w:basedOn w:val="9"/>
    <w:qFormat/>
    <w:uiPriority w:val="0"/>
  </w:style>
  <w:style w:type="character" w:styleId="12">
    <w:name w:val="annotation reference"/>
    <w:qFormat/>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8E35E-C158-4979-8E02-8FC92D82222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1139</Words>
  <Characters>1187</Characters>
  <Lines>61</Lines>
  <Paragraphs>17</Paragraphs>
  <TotalTime>12</TotalTime>
  <ScaleCrop>false</ScaleCrop>
  <LinksUpToDate>false</LinksUpToDate>
  <CharactersWithSpaces>1193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2022-03-01T03:32:00Z</dcterms:created>
  <dc:creator>User</dc:creator>
  <cp:lastModifiedBy>王英</cp:lastModifiedBy>
  <cp:lastPrinted>2023-02-15T03:02:00Z</cp:lastPrinted>
  <dcterms:modified xsi:type="dcterms:W3CDTF">2023-04-25T07:25:26Z</dcterms:modified>
  <dc:title>关于建立养老机构安全生产绩效与养老床位运营补贴挂钩机制的通知</dc:title>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D5B2EE5331D44386BC5E7D384D185AF8</vt:lpwstr>
  </property>
</Properties>
</file>