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rPr>
          <w:rFonts w:hint="eastAsia"/>
        </w:rPr>
      </w:pPr>
    </w:p>
    <w:p/>
    <w:p>
      <w:pPr>
        <w:rPr>
          <w:rFonts w:hint="eastAsia"/>
        </w:rPr>
      </w:pPr>
    </w:p>
    <w:p>
      <w:pPr>
        <w:spacing w:line="600" w:lineRule="exact"/>
        <w:jc w:val="center"/>
        <w:rPr>
          <w:rFonts w:eastAsia="方正小标宋_GBK"/>
          <w:sz w:val="36"/>
          <w:szCs w:val="36"/>
        </w:rPr>
      </w:pPr>
    </w:p>
    <w:p>
      <w:pPr>
        <w:snapToGrid w:val="0"/>
        <w:spacing w:line="640" w:lineRule="exact"/>
        <w:jc w:val="both"/>
        <w:rPr>
          <w:rFonts w:hint="eastAsia" w:ascii="仿宋" w:hAnsi="仿宋" w:eastAsia="仿宋" w:cs="仿宋"/>
          <w:color w:val="000000"/>
          <w:sz w:val="32"/>
          <w:szCs w:val="32"/>
        </w:rPr>
      </w:pPr>
    </w:p>
    <w:p>
      <w:pPr>
        <w:snapToGrid w:val="0"/>
        <w:spacing w:line="64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启民发〔2022〕</w:t>
      </w:r>
      <w:r>
        <w:rPr>
          <w:rFonts w:hint="eastAsia" w:ascii="仿宋" w:hAnsi="仿宋" w:eastAsia="仿宋" w:cs="仿宋"/>
          <w:color w:val="000000"/>
          <w:sz w:val="32"/>
          <w:szCs w:val="32"/>
          <w:lang w:val="en-US" w:eastAsia="zh-CN"/>
        </w:rPr>
        <w:t>138</w:t>
      </w:r>
      <w:r>
        <w:rPr>
          <w:rFonts w:hint="eastAsia" w:ascii="仿宋" w:hAnsi="仿宋" w:eastAsia="仿宋" w:cs="仿宋"/>
          <w:color w:val="000000"/>
          <w:sz w:val="32"/>
          <w:szCs w:val="32"/>
        </w:rPr>
        <w:t>号</w:t>
      </w:r>
    </w:p>
    <w:p>
      <w:pPr>
        <w:adjustRightInd w:val="0"/>
        <w:snapToGrid w:val="0"/>
        <w:spacing w:line="600" w:lineRule="exact"/>
        <w:rPr>
          <w:rFonts w:eastAsia="方正小标宋_GBK"/>
          <w:bCs/>
          <w:color w:val="000000"/>
          <w:sz w:val="44"/>
          <w:szCs w:val="44"/>
        </w:rPr>
      </w:pPr>
      <w:bookmarkStart w:id="3" w:name="_GoBack"/>
      <w:bookmarkEnd w:id="3"/>
    </w:p>
    <w:p>
      <w:pPr>
        <w:adjustRightInd w:val="0"/>
        <w:snapToGrid w:val="0"/>
        <w:spacing w:line="600" w:lineRule="exact"/>
        <w:rPr>
          <w:rFonts w:eastAsia="方正小标宋_GBK"/>
          <w:bCs/>
          <w:color w:val="000000"/>
          <w:sz w:val="44"/>
          <w:szCs w:val="44"/>
        </w:rPr>
      </w:pPr>
    </w:p>
    <w:p>
      <w:pPr>
        <w:widowControl/>
        <w:kinsoku w:val="0"/>
        <w:autoSpaceDE w:val="0"/>
        <w:autoSpaceDN w:val="0"/>
        <w:adjustRightInd w:val="0"/>
        <w:snapToGrid w:val="0"/>
        <w:spacing w:line="640" w:lineRule="exact"/>
        <w:jc w:val="center"/>
        <w:textAlignment w:val="baseline"/>
        <w:rPr>
          <w:rFonts w:hint="eastAsia" w:ascii="黑体" w:hAnsi="黑体" w:eastAsia="黑体" w:cs="黑体"/>
          <w:b/>
          <w:bCs/>
          <w:sz w:val="44"/>
          <w:szCs w:val="44"/>
        </w:rPr>
      </w:pPr>
      <w:bookmarkStart w:id="0" w:name="_Hlk111626955"/>
      <w:r>
        <w:rPr>
          <w:rFonts w:hint="eastAsia" w:ascii="黑体" w:hAnsi="黑体" w:eastAsia="黑体" w:cs="黑体"/>
          <w:b/>
          <w:bCs/>
          <w:sz w:val="44"/>
          <w:szCs w:val="44"/>
        </w:rPr>
        <w:t>关于印发启东市推进殡葬服务设施建设</w:t>
      </w:r>
    </w:p>
    <w:p>
      <w:pPr>
        <w:widowControl/>
        <w:kinsoku w:val="0"/>
        <w:autoSpaceDE w:val="0"/>
        <w:autoSpaceDN w:val="0"/>
        <w:adjustRightInd w:val="0"/>
        <w:snapToGrid w:val="0"/>
        <w:spacing w:line="640" w:lineRule="exact"/>
        <w:jc w:val="center"/>
        <w:textAlignment w:val="baseline"/>
        <w:rPr>
          <w:rFonts w:hint="eastAsia" w:ascii="黑体" w:hAnsi="黑体" w:eastAsia="黑体" w:cs="黑体"/>
          <w:b/>
          <w:bCs/>
          <w:sz w:val="44"/>
          <w:szCs w:val="44"/>
        </w:rPr>
      </w:pPr>
      <w:r>
        <w:rPr>
          <w:rFonts w:hint="eastAsia" w:ascii="黑体" w:hAnsi="黑体" w:eastAsia="黑体" w:cs="黑体"/>
          <w:b/>
          <w:bCs/>
          <w:sz w:val="44"/>
          <w:szCs w:val="44"/>
        </w:rPr>
        <w:t>管理真抓实干工作方案的通知</w:t>
      </w:r>
    </w:p>
    <w:p>
      <w:pPr>
        <w:widowControl/>
        <w:spacing w:line="560" w:lineRule="exact"/>
        <w:ind w:firstLine="640" w:firstLineChars="200"/>
        <w:rPr>
          <w:rFonts w:ascii="方正小标宋_GBK" w:hAnsi="方正小标宋_GBK" w:eastAsia="方正小标宋_GBK" w:cs="方正小标宋_GBK"/>
          <w:color w:val="000000"/>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各镇人民政府、园区管委会、街道办事处：</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政府办公厅关于新形势下进一步加大配套督查激励支持力度的通知》(苏政办发〔2022〕8号)、《省民政厅、省财政厅关于印发江苏省殡葬服务设施建设管理真抓实干成效明显地区激励实施暂行办法的通知》(苏民事〔2022〕3号)和《关于印发南通市推进殡葬服务设施建设管理真抓实干工作方案的通知》（通民事〔2022〕11号）等文件要求，结合我市实际，制定本工作方案，请认真贯彻执行。</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启东市民政局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2022年9月9日</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sectPr>
          <w:footerReference r:id="rId3" w:type="default"/>
          <w:pgSz w:w="11906" w:h="16838"/>
          <w:pgMar w:top="2098" w:right="1474" w:bottom="1417" w:left="1587" w:header="851" w:footer="1361" w:gutter="0"/>
          <w:pgNumType w:fmt="numberInDash"/>
          <w:cols w:space="0" w:num="1"/>
          <w:docGrid w:type="lines" w:linePitch="312" w:charSpace="0"/>
        </w:sectPr>
      </w:pPr>
    </w:p>
    <w:p>
      <w:pPr>
        <w:widowControl/>
        <w:kinsoku w:val="0"/>
        <w:autoSpaceDE w:val="0"/>
        <w:autoSpaceDN w:val="0"/>
        <w:adjustRightInd w:val="0"/>
        <w:snapToGrid w:val="0"/>
        <w:spacing w:line="640" w:lineRule="exact"/>
        <w:jc w:val="center"/>
        <w:textAlignment w:val="baseline"/>
        <w:rPr>
          <w:rFonts w:hint="eastAsia" w:ascii="黑体" w:hAnsi="黑体" w:eastAsia="黑体" w:cs="黑体"/>
          <w:b/>
          <w:bCs/>
          <w:sz w:val="44"/>
          <w:szCs w:val="44"/>
        </w:rPr>
      </w:pPr>
      <w:r>
        <w:rPr>
          <w:rFonts w:hint="eastAsia" w:ascii="黑体" w:hAnsi="黑体" w:eastAsia="黑体" w:cs="黑体"/>
          <w:b/>
          <w:bCs/>
          <w:sz w:val="44"/>
          <w:szCs w:val="44"/>
        </w:rPr>
        <w:t>关于推进殡葬服务设施建设管理</w:t>
      </w:r>
    </w:p>
    <w:p>
      <w:pPr>
        <w:widowControl/>
        <w:kinsoku w:val="0"/>
        <w:autoSpaceDE w:val="0"/>
        <w:autoSpaceDN w:val="0"/>
        <w:adjustRightInd w:val="0"/>
        <w:snapToGrid w:val="0"/>
        <w:spacing w:line="640" w:lineRule="exact"/>
        <w:jc w:val="center"/>
        <w:textAlignment w:val="baseline"/>
        <w:rPr>
          <w:rFonts w:hint="eastAsia" w:ascii="黑体" w:hAnsi="黑体" w:eastAsia="黑体" w:cs="黑体"/>
          <w:b/>
          <w:bCs/>
          <w:sz w:val="44"/>
          <w:szCs w:val="44"/>
        </w:rPr>
      </w:pPr>
      <w:r>
        <w:rPr>
          <w:rFonts w:hint="eastAsia" w:ascii="黑体" w:hAnsi="黑体" w:eastAsia="黑体" w:cs="黑体"/>
          <w:b/>
          <w:bCs/>
          <w:sz w:val="44"/>
          <w:szCs w:val="44"/>
        </w:rPr>
        <w:t>真抓实干工作方案</w:t>
      </w:r>
    </w:p>
    <w:p>
      <w:pPr>
        <w:spacing w:line="600" w:lineRule="exact"/>
        <w:ind w:firstLine="640" w:firstLineChars="200"/>
        <w:rPr>
          <w:rFonts w:eastAsia="方正仿宋_GBK"/>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政府办公厅关于新形势下进一步加大配套督查激励支持力度的通知》(苏政办发〔2022〕8号)、《省民政厅、省财政厅关于印发江苏省殡葬服务设施建设管理真抓实干成效明显地区激励实施暂行办法的通知》(苏民事〔2022〕3号)和《关于印发南通市推进殡葬服务设施建设管理真抓实干工作方案的通知》（通民事〔2022〕11号）等文件精神，加快推进我市殡葬基础设施建设，提升殡葬服务管理质效，现结合我市实际，制定本工作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各级关于殡葬工作的指示要求，坚持以人民为中心，切实把满足群众合理殡葬服务需求作为出发点和落脚点，把提升殡葬服务质量作为行业生命线，让殡葬事业回归公益属性。</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二、工作目标</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坚持科学谋划、文明引领、公益优先、节地生态、服务配套的原则，积极争取资金投入，加快推进殡葬服务设施建设，规范殡葬服务管理，健全完善殡葬服务体系，力争全市殡葬服务设施管理工作取得长足发展。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w:t>
      </w:r>
      <w:bookmarkStart w:id="1" w:name="_Hlk113626841"/>
      <w:r>
        <w:rPr>
          <w:rFonts w:hint="eastAsia" w:ascii="黑体" w:hAnsi="黑体" w:eastAsia="黑体" w:cs="黑体"/>
          <w:sz w:val="32"/>
          <w:szCs w:val="32"/>
        </w:rPr>
        <w:t>组织领导</w:t>
      </w:r>
      <w:bookmarkEnd w:id="1"/>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bookmarkStart w:id="2" w:name="_Hlk113626851"/>
      <w:r>
        <w:rPr>
          <w:rFonts w:hint="eastAsia" w:ascii="仿宋_GB2312" w:hAnsi="仿宋_GB2312" w:eastAsia="仿宋_GB2312" w:cs="仿宋_GB2312"/>
          <w:sz w:val="32"/>
          <w:szCs w:val="32"/>
        </w:rPr>
        <w:t>在市殡葬改革工作联席会议框架下成立真抓实干专项工作组。工作组组长由局主要负责同志担任，副组长由局分管考核工作和局分管社会事务工作负责同志担任，局办公室、财务科、社会事务科负责同志任工作组成员。专项工作组负责贯彻省、南通及我市关于殡葬服务体系建设有关重要会议和文件精神，及时研究部署，统筹推进相关工作。</w:t>
      </w:r>
      <w:bookmarkEnd w:id="2"/>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四、重点工作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力补齐殡葬服务设施短板弱项，全面系统推进殡葬服务设施建设，保障和改善殡葬公共服务多元供给，对照省民政厅、省财政厅印发《关于印发江苏省殡葬服务设施建设管理真抓实干成效明显地区激励实施暂行办法的通知》有关激励评价指标和评价条件，根据其中明确的4个评价指标，重点围绕殡葬设施配套、殡葬服务设施管理、殡葬服务设施保障和殡葬改革创新创优等短板弱项指标，扎实推进殡葬服务设施建设管理各项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快推进殡葬设施布局规划实施。坚持规划引领，按照《启东市殡葬服务设施布局专项规划（2019-2035）》规划目标，加快推进基本殡葬服务和基础设施建设，努力形成殡葬服务设施日趋完善，节地生态安葬水平不断提升，殡葬信息化建设不断加强的新时代殡葬发展格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大力推动殡葬服务品质提档升级。积极探索殡葬服务体系建设，通过构建“政府主导、社会参与”殡葬服务模式，在“建好”的基础上，更加注重“管好”,按照“四有”标准，持续推进殡葬服务机构服务品质，形成基本服务更有保障，选择性服务更加丰富多元的殡葬服务体系，不断满足人民群众多样化殡葬服务需求，进一步促进全市殡葬公共服务与经济社会持续健康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扎实做好殡葬民生实事项目建设。统筹推进我市改扩建公益性骨灰安放(葬)设施建设项目任务。各镇（街道、园区）对照镇村公墓“八有”建设标准，因地制宜，细化方案，形成“一地一策”建设方案，加快推进殡葬服务设施建设步伐，通过改(扩)建、项目配套和整合共享等方式，确保11月底前全部完成建设任务和提档升级工作，进一步提升全市农村公益性骨灰安放(葬)设施建设水平，更好地保障“逝有所安”需求。</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持续抓好殡葬领域问题整治工作。充分发挥殡葬工作领导协调机制作用，进一步压紧压实管理责任，按照“一级抓一级、层层抓落实”的要求，坚持问题导向、标本兼治，抓好殡葬领域相关问题专项整治，达到减存量、控增量，切实深化殡葬改革工作，不断推进殡葬管理制度建设，健全殡葬服务监管体制，努力形成各类殡葬服务机构管理规范化，行业主管部门监管常态化工作格局，进一步规范和提高殡葬管理质量，更好促进殡葬领域规范有序健康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五、时间安排</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（一）准备阶段（2022年9月）对照激励评价指标和条件，查找短板弱项，制定工作方案，明确目标任务，突出工作重点，细化工作举措，组织各项工作按时序推进。</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（二）实施阶段 （2022年9月-12月）围绕抓殡葬设施配套，按时完成任务;抓节地生态安葬，树文明导向;抓殡葬服务监管，建全完善机制;抓殡葬服务保障，提高服务品质;抓经验总结宣传，形成真抓实干氛围，加强对接协调和检查指导，全力推进殡葬服务设施管理各项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（三）总结阶段（2023年1月）对全市情况进行检查评估，把工作成果应用于制度机制创新和日常服务管理之中，形成具有启东地方特色的殡葬设施服务创新举措。</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六、工作保障</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明确工作职责。真抓实干工作是助推全市殡葬工作高质量发展的重要抓手。办公室、财务科、社会事务科在专项工作组的统一领导下，密切配合，通力协作，确保工作落到实处。办公室负责材料把关等工作。财务科负责做好争取资金保障等工作。社会事务科负责工作任务推进，政策文件制定，督查指导等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督导推进。按照工作方案明确的完成时序节点和工作目标，通过定期会商、约谈通报等形式，市级层面加强工作统筹指导，加快殡葬服务设施建设，不断完善殡葬基本公共服务体系。对未按规定步骤和时限完成工作任务，加大督促整改力度，确保工作有部署、有指导、有落实、出成效。</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注重宣传引导。深入挖掘、及时总结，加强对殡葬服务服务设施建设管理工作中的创新做法和工作成效，充分调动和发挥全市殡葬工作积极性、主动性和创造性，营造真抓实干、加快发展的浓厚氛围。同时加强对上汇报衔接，做好特色亮点工作的宣传推介，增加社会关注度和影响力，展示启东殡葬工作高质量发展的经验和</w:t>
      </w:r>
      <w:bookmarkEnd w:id="0"/>
      <w:r>
        <w:rPr>
          <w:rFonts w:hint="eastAsia" w:ascii="仿宋_GB2312" w:hAnsi="仿宋_GB2312" w:eastAsia="仿宋_GB2312" w:cs="仿宋_GB2312"/>
          <w:sz w:val="32"/>
          <w:szCs w:val="32"/>
        </w:rPr>
        <w:t>模式。</w:t>
      </w:r>
    </w:p>
    <w:sectPr>
      <w:pgSz w:w="11906" w:h="16838"/>
      <w:pgMar w:top="1814" w:right="1474" w:bottom="1418" w:left="1588" w:header="851" w:footer="1361" w:gutter="0"/>
      <w:pgNumType w:fmt="numberInDash"/>
      <w:cols w:space="0" w:num="1"/>
      <w:docGrid w:type="linesAndChar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Times New Roman"/>
    <w:panose1 w:val="00000000000000000000"/>
    <w:charset w:val="00"/>
    <w:family w:val="roman"/>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Sylfaen">
    <w:panose1 w:val="010A0502050306030303"/>
    <w:charset w:val="00"/>
    <w:family w:val="auto"/>
    <w:pitch w:val="default"/>
    <w:sig w:usb0="04000687" w:usb1="00000000" w:usb2="00000000" w:usb3="00000000" w:csb0="2000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mudger LET">
    <w:panose1 w:val="00000000000000000000"/>
    <w:charset w:val="00"/>
    <w:family w:val="auto"/>
    <w:pitch w:val="default"/>
    <w:sig w:usb0="00000000" w:usb1="00000000" w:usb2="00000000" w:usb3="00000000" w:csb0="00000000" w:csb1="00000000"/>
  </w:font>
  <w:font w:name="Tw Cen MT Condensed Extra Bold">
    <w:panose1 w:val="020B0803020202020204"/>
    <w:charset w:val="00"/>
    <w:family w:val="auto"/>
    <w:pitch w:val="default"/>
    <w:sig w:usb0="00000003" w:usb1="00000000" w:usb2="00000000" w:usb3="00000000" w:csb0="20000003" w:csb1="00000000"/>
  </w:font>
  <w:font w:name="Tiranti Solid LE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公文小标宋">
    <w:panose1 w:val="02000500000000000000"/>
    <w:charset w:val="86"/>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2371725</wp:posOffset>
              </wp:positionH>
              <wp:positionV relativeFrom="paragraph">
                <wp:posOffset>-38100</wp:posOffset>
              </wp:positionV>
              <wp:extent cx="7112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1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210" w:rightChars="10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6.75pt;margin-top:-3pt;height:144pt;width:56pt;mso-position-horizontal-relative:margin;z-index:251659264;mso-width-relative:page;mso-height-relative:page;" filled="f" stroked="f" coordsize="21600,21600" o:gfxdata="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rB232QAAAAoBAAAPAAAA&#10;AAAAAAEAIAAAACIAAABkcnMvZG93bnJldi54bWxQSwECFAAUAAAACACHTuJA3K0T0RQCAAAIBAAA&#10;DgAAAAAAAAABACAAAAAoAQAAZHJzL2Uyb0RvYy54bWxQSwUGAAAAAAYABgBZAQAArgUAAAAA&#10;">
              <v:fill on="f" focussize="0,0"/>
              <v:stroke on="f" weight="0.5pt"/>
              <v:imagedata o:title=""/>
              <o:lock v:ext="edit" aspectratio="f"/>
              <v:textbox inset="0mm,0mm,0mm,0mm" style="mso-fit-shape-to-text:t;">
                <w:txbxContent>
                  <w:p>
                    <w:pPr>
                      <w:pStyle w:val="5"/>
                      <w:ind w:right="210" w:rightChars="10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HorizontalSpacing w:val="105"/>
  <w:drawingGridVerticalSpacing w:val="32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NzdhMjkxZjVlZmY3MmZjNWYzNWM2YWNhNzU2YzAifQ=="/>
  </w:docVars>
  <w:rsids>
    <w:rsidRoot w:val="00853B67"/>
    <w:rsid w:val="0005732C"/>
    <w:rsid w:val="000E21FF"/>
    <w:rsid w:val="0011302D"/>
    <w:rsid w:val="0024575A"/>
    <w:rsid w:val="002D16AB"/>
    <w:rsid w:val="002F3295"/>
    <w:rsid w:val="003048A7"/>
    <w:rsid w:val="00315736"/>
    <w:rsid w:val="00360045"/>
    <w:rsid w:val="00380913"/>
    <w:rsid w:val="003914F1"/>
    <w:rsid w:val="003A0B45"/>
    <w:rsid w:val="003E277F"/>
    <w:rsid w:val="00486179"/>
    <w:rsid w:val="004B5E25"/>
    <w:rsid w:val="004B7D95"/>
    <w:rsid w:val="004D145A"/>
    <w:rsid w:val="004F52E9"/>
    <w:rsid w:val="00511369"/>
    <w:rsid w:val="00527D9E"/>
    <w:rsid w:val="00547FA1"/>
    <w:rsid w:val="00582E5B"/>
    <w:rsid w:val="00584152"/>
    <w:rsid w:val="005F421F"/>
    <w:rsid w:val="006B595B"/>
    <w:rsid w:val="006D06CF"/>
    <w:rsid w:val="006D25AF"/>
    <w:rsid w:val="00710E8D"/>
    <w:rsid w:val="00724013"/>
    <w:rsid w:val="007257A4"/>
    <w:rsid w:val="00777E1A"/>
    <w:rsid w:val="007D0933"/>
    <w:rsid w:val="007D6478"/>
    <w:rsid w:val="007F224B"/>
    <w:rsid w:val="007F5E66"/>
    <w:rsid w:val="00853B67"/>
    <w:rsid w:val="00887EAA"/>
    <w:rsid w:val="008B62D6"/>
    <w:rsid w:val="008F6FD7"/>
    <w:rsid w:val="009059C3"/>
    <w:rsid w:val="00914F18"/>
    <w:rsid w:val="00956651"/>
    <w:rsid w:val="00977EF2"/>
    <w:rsid w:val="009A38D4"/>
    <w:rsid w:val="009B2115"/>
    <w:rsid w:val="009C12BE"/>
    <w:rsid w:val="009C7818"/>
    <w:rsid w:val="00A00289"/>
    <w:rsid w:val="00A316DC"/>
    <w:rsid w:val="00A57973"/>
    <w:rsid w:val="00A901CB"/>
    <w:rsid w:val="00AA2923"/>
    <w:rsid w:val="00B71155"/>
    <w:rsid w:val="00BB0245"/>
    <w:rsid w:val="00BB4C83"/>
    <w:rsid w:val="00C2674A"/>
    <w:rsid w:val="00C77711"/>
    <w:rsid w:val="00C80A86"/>
    <w:rsid w:val="00CA5EC0"/>
    <w:rsid w:val="00D14A0E"/>
    <w:rsid w:val="00D36A9C"/>
    <w:rsid w:val="00D67634"/>
    <w:rsid w:val="00D762F2"/>
    <w:rsid w:val="00DC363D"/>
    <w:rsid w:val="00DF38F2"/>
    <w:rsid w:val="00DF79D3"/>
    <w:rsid w:val="00E276EC"/>
    <w:rsid w:val="00E348DB"/>
    <w:rsid w:val="00E45FBE"/>
    <w:rsid w:val="00E4660F"/>
    <w:rsid w:val="00E6120D"/>
    <w:rsid w:val="00E62277"/>
    <w:rsid w:val="00EB6F05"/>
    <w:rsid w:val="00EB77C8"/>
    <w:rsid w:val="00EF6C92"/>
    <w:rsid w:val="00F0434D"/>
    <w:rsid w:val="00F37371"/>
    <w:rsid w:val="00F40A63"/>
    <w:rsid w:val="00F430B3"/>
    <w:rsid w:val="00F70B8F"/>
    <w:rsid w:val="00F80E7B"/>
    <w:rsid w:val="00FC4753"/>
    <w:rsid w:val="00FD05F1"/>
    <w:rsid w:val="02366BA3"/>
    <w:rsid w:val="04B10594"/>
    <w:rsid w:val="194808D0"/>
    <w:rsid w:val="1C7779A0"/>
    <w:rsid w:val="230E5AD6"/>
    <w:rsid w:val="242A2EF5"/>
    <w:rsid w:val="24DF77FC"/>
    <w:rsid w:val="25C55CEE"/>
    <w:rsid w:val="2AB624C2"/>
    <w:rsid w:val="2B9374D1"/>
    <w:rsid w:val="3A3B6725"/>
    <w:rsid w:val="3B1A2F14"/>
    <w:rsid w:val="3C2C21C5"/>
    <w:rsid w:val="3D637BD3"/>
    <w:rsid w:val="40FD45D4"/>
    <w:rsid w:val="4174788E"/>
    <w:rsid w:val="420A7F61"/>
    <w:rsid w:val="43200954"/>
    <w:rsid w:val="4552460C"/>
    <w:rsid w:val="48A46D4B"/>
    <w:rsid w:val="4AC46D25"/>
    <w:rsid w:val="4B117208"/>
    <w:rsid w:val="4B992026"/>
    <w:rsid w:val="4DC86D7F"/>
    <w:rsid w:val="4E0A7B18"/>
    <w:rsid w:val="53CA6241"/>
    <w:rsid w:val="55A065E9"/>
    <w:rsid w:val="565E22CC"/>
    <w:rsid w:val="5B46322C"/>
    <w:rsid w:val="5DCF3283"/>
    <w:rsid w:val="5E80058E"/>
    <w:rsid w:val="659551D3"/>
    <w:rsid w:val="660B1D8F"/>
    <w:rsid w:val="67D1733B"/>
    <w:rsid w:val="6E4D1A66"/>
    <w:rsid w:val="6FEE76C3"/>
    <w:rsid w:val="776E6AB1"/>
    <w:rsid w:val="792A7D99"/>
    <w:rsid w:val="7CBF2017"/>
    <w:rsid w:val="7FAB4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line="440" w:lineRule="exact"/>
      <w:ind w:firstLine="420" w:firstLineChars="100"/>
    </w:pPr>
    <w:rPr>
      <w:rFonts w:ascii="宋体"/>
      <w:sz w:val="24"/>
      <w:szCs w:val="28"/>
    </w:rPr>
  </w:style>
  <w:style w:type="paragraph" w:styleId="3">
    <w:name w:val="Body Text"/>
    <w:basedOn w:val="1"/>
    <w:qFormat/>
    <w:uiPriority w:val="1"/>
    <w:rPr>
      <w:rFonts w:ascii="仿宋" w:hAnsi="仿宋" w:eastAsia="仿宋" w:cs="仿宋"/>
      <w:sz w:val="32"/>
      <w:szCs w:val="32"/>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7"/>
    <w:link w:val="6"/>
    <w:qFormat/>
    <w:uiPriority w:val="99"/>
    <w:rPr>
      <w:rFonts w:ascii="Times New Roman" w:hAnsi="Times New Roman" w:eastAsia="宋体" w:cs="Times New Roman"/>
      <w:sz w:val="18"/>
      <w:szCs w:val="18"/>
    </w:rPr>
  </w:style>
  <w:style w:type="character" w:customStyle="1" w:styleId="11">
    <w:name w:val="页脚 字符"/>
    <w:basedOn w:val="7"/>
    <w:link w:val="5"/>
    <w:qFormat/>
    <w:uiPriority w:val="99"/>
    <w:rPr>
      <w:rFonts w:ascii="Times New Roman" w:hAnsi="Times New Roman" w:eastAsia="宋体" w:cs="Times New Roman"/>
      <w:sz w:val="18"/>
      <w:szCs w:val="18"/>
    </w:rPr>
  </w:style>
  <w:style w:type="character" w:customStyle="1" w:styleId="12">
    <w:name w:val="fontstyle01"/>
    <w:basedOn w:val="7"/>
    <w:qFormat/>
    <w:uiPriority w:val="0"/>
    <w:rPr>
      <w:rFonts w:hint="default" w:ascii="FZXBSK--GBK1-0" w:hAnsi="FZXBSK--GBK1-0"/>
      <w:color w:val="000000"/>
      <w:sz w:val="44"/>
      <w:szCs w:val="44"/>
    </w:rPr>
  </w:style>
  <w:style w:type="character" w:customStyle="1" w:styleId="13">
    <w:name w:val="批注框文本 字符"/>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A2D5E-2D97-4232-959A-945793D1B552}">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6</Pages>
  <Words>377</Words>
  <Characters>2150</Characters>
  <Lines>17</Lines>
  <Paragraphs>5</Paragraphs>
  <TotalTime>37</TotalTime>
  <ScaleCrop>false</ScaleCrop>
  <LinksUpToDate>false</LinksUpToDate>
  <CharactersWithSpaces>2522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2022-09-09T07:13:00Z</dcterms:created>
  <dc:creator>何正标</dc:creator>
  <cp:lastModifiedBy>Stella</cp:lastModifiedBy>
  <cp:lastPrinted>2022-09-13T07:25:00Z</cp:lastPrinted>
  <dcterms:modified xsi:type="dcterms:W3CDTF">2022-09-13T07:46:50Z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18BE5F9A534B42D9ADF7778D09130E50</vt:lpwstr>
  </property>
</Properties>
</file>