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附件1：</w:t>
      </w:r>
    </w:p>
    <w:p>
      <w:pPr>
        <w:ind w:firstLine="280" w:firstLineChars="100"/>
        <w:jc w:val="left"/>
        <w:rPr>
          <w:rFonts w:hint="eastAsia" w:ascii="仿宋" w:hAnsi="仿宋" w:eastAsia="仿宋"/>
          <w:sz w:val="28"/>
          <w:szCs w:val="28"/>
        </w:rPr>
      </w:pPr>
    </w:p>
    <w:tbl>
      <w:tblPr>
        <w:tblStyle w:val="4"/>
        <w:tblpPr w:leftFromText="180" w:rightFromText="180" w:vertAnchor="page" w:horzAnchor="margin" w:tblpY="4595"/>
        <w:tblW w:w="88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3"/>
        <w:gridCol w:w="1587"/>
        <w:gridCol w:w="2700"/>
        <w:gridCol w:w="1938"/>
        <w:gridCol w:w="11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项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目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线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路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具体位置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检查中存在的问题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扣分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9" w:hRule="atLeast"/>
        </w:trPr>
        <w:tc>
          <w:tcPr>
            <w:tcW w:w="14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路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基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路</w:t>
            </w:r>
          </w:p>
          <w:p>
            <w:pPr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面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2"/>
              <w:framePr w:hSpace="0" w:wrap="auto" w:vAnchor="margin" w:hAnchor="text" w:yAlign="inline"/>
              <w:ind w:firstLine="0" w:firstLineChars="0"/>
              <w:jc w:val="center"/>
              <w:rPr>
                <w:rFonts w:hint="eastAsia" w:ascii="仿宋" w:hAnsi="仿宋" w:eastAsia="仿宋"/>
                <w:b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</w:rPr>
              <w:t>S255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K16+300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路面污染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9" w:hRule="atLeast"/>
        </w:trPr>
        <w:tc>
          <w:tcPr>
            <w:tcW w:w="149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2"/>
              <w:framePr w:hSpace="0" w:wrap="auto" w:vAnchor="margin" w:hAnchor="text" w:yAlign="inline"/>
              <w:ind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</w:rPr>
              <w:t>G345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K19+025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路面污染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9" w:hRule="atLeast"/>
        </w:trPr>
        <w:tc>
          <w:tcPr>
            <w:tcW w:w="149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2"/>
              <w:framePr w:hSpace="0" w:wrap="auto" w:vAnchor="margin" w:hAnchor="text" w:yAlign="inline"/>
              <w:ind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</w:rPr>
              <w:t>S356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K39+500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路面污染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1" w:hRule="atLeast"/>
        </w:trPr>
        <w:tc>
          <w:tcPr>
            <w:tcW w:w="14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42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国    省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道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扣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分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90</w:t>
            </w:r>
          </w:p>
        </w:tc>
      </w:tr>
    </w:tbl>
    <w:p>
      <w:pPr>
        <w:jc w:val="center"/>
        <w:rPr>
          <w:rFonts w:hint="eastAsia"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国省道巡查考核表</w:t>
      </w:r>
    </w:p>
    <w:p>
      <w:pPr>
        <w:rPr>
          <w:rFonts w:hint="eastAsia" w:ascii="仿宋" w:hAnsi="仿宋" w:eastAsia="仿宋"/>
          <w:sz w:val="28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负责人：裘  新                 考核人：苏风雷</w:t>
      </w:r>
    </w:p>
    <w:p>
      <w:pPr>
        <w:ind w:firstLine="4960" w:firstLineChars="15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考核时间：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19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9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25</w:t>
      </w:r>
    </w:p>
    <w:p>
      <w:pPr>
        <w:ind w:firstLine="280" w:firstLineChars="100"/>
        <w:jc w:val="left"/>
        <w:rPr>
          <w:rFonts w:hint="eastAsia" w:ascii="仿宋" w:hAnsi="仿宋" w:eastAsia="仿宋"/>
          <w:sz w:val="28"/>
          <w:szCs w:val="28"/>
        </w:rPr>
      </w:pPr>
    </w:p>
    <w:p>
      <w:pPr>
        <w:ind w:firstLine="280" w:firstLineChars="100"/>
        <w:jc w:val="left"/>
        <w:rPr>
          <w:rFonts w:hint="eastAsia" w:ascii="仿宋" w:hAnsi="仿宋" w:eastAsia="仿宋"/>
          <w:sz w:val="28"/>
          <w:szCs w:val="28"/>
        </w:rPr>
      </w:pPr>
    </w:p>
    <w:p>
      <w:pPr>
        <w:ind w:firstLine="280" w:firstLineChars="100"/>
        <w:jc w:val="left"/>
        <w:rPr>
          <w:rFonts w:hint="eastAsia" w:ascii="仿宋" w:hAnsi="仿宋" w:eastAsia="仿宋"/>
          <w:sz w:val="28"/>
          <w:szCs w:val="28"/>
        </w:rPr>
      </w:pPr>
    </w:p>
    <w:p>
      <w:pPr>
        <w:ind w:firstLine="280" w:firstLineChars="100"/>
        <w:jc w:val="left"/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黑体" w:eastAsia="黑体"/>
          <w:bCs/>
          <w:sz w:val="32"/>
          <w:szCs w:val="44"/>
        </w:rPr>
      </w:pPr>
      <w:r>
        <w:rPr>
          <w:rFonts w:hint="eastAsia" w:ascii="黑体" w:hAnsi="黑体" w:eastAsia="黑体"/>
          <w:sz w:val="32"/>
          <w:szCs w:val="44"/>
        </w:rPr>
        <w:t>附件2</w:t>
      </w:r>
      <w:r>
        <w:rPr>
          <w:rFonts w:hint="eastAsia" w:ascii="黑体" w:eastAsia="黑体"/>
          <w:bCs/>
          <w:sz w:val="32"/>
          <w:szCs w:val="44"/>
        </w:rPr>
        <w:t>：</w:t>
      </w:r>
    </w:p>
    <w:p>
      <w:pPr>
        <w:ind w:firstLine="540" w:firstLineChars="15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</w:rPr>
        <w:t>启东市国省道千分制考核检查表（九月）</w:t>
      </w:r>
    </w:p>
    <w:tbl>
      <w:tblPr>
        <w:tblStyle w:val="4"/>
        <w:tblW w:w="86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3466"/>
        <w:gridCol w:w="1581"/>
        <w:gridCol w:w="1581"/>
        <w:gridCol w:w="12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序号</w:t>
            </w:r>
          </w:p>
        </w:tc>
        <w:tc>
          <w:tcPr>
            <w:tcW w:w="3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评分项目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标准分值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扣减分值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扣分原因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</w:t>
            </w:r>
          </w:p>
        </w:tc>
        <w:tc>
          <w:tcPr>
            <w:tcW w:w="3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养护质量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好路率和养护综合值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小修保养检查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90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大中修及专项工程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</w:t>
            </w:r>
          </w:p>
        </w:tc>
        <w:tc>
          <w:tcPr>
            <w:tcW w:w="3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养护管理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生产计划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考核、计量申报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日常巡查记录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突发性事件处理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图表台帐、报表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养护人员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三</w:t>
            </w:r>
          </w:p>
        </w:tc>
        <w:tc>
          <w:tcPr>
            <w:tcW w:w="3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安全生产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四</w:t>
            </w:r>
          </w:p>
        </w:tc>
        <w:tc>
          <w:tcPr>
            <w:tcW w:w="3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桥梁检查检修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桥梁检查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桥梁抢修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五</w:t>
            </w:r>
          </w:p>
        </w:tc>
        <w:tc>
          <w:tcPr>
            <w:tcW w:w="3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养护基地建设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六</w:t>
            </w:r>
          </w:p>
        </w:tc>
        <w:tc>
          <w:tcPr>
            <w:tcW w:w="3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绿化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路树管理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绿化率及成活率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七</w:t>
            </w:r>
          </w:p>
        </w:tc>
        <w:tc>
          <w:tcPr>
            <w:tcW w:w="3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附属设施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八</w:t>
            </w:r>
          </w:p>
        </w:tc>
        <w:tc>
          <w:tcPr>
            <w:tcW w:w="3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指定性任务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总计</w:t>
            </w:r>
          </w:p>
        </w:tc>
        <w:tc>
          <w:tcPr>
            <w:tcW w:w="3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90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扣减金额（元）</w:t>
            </w:r>
          </w:p>
        </w:tc>
        <w:tc>
          <w:tcPr>
            <w:tcW w:w="4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firstLine="1680" w:firstLineChars="70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1800</w:t>
            </w: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负责人：裘  新                       考核人：苏风雷</w:t>
      </w:r>
    </w:p>
    <w:p>
      <w:pPr>
        <w:ind w:firstLine="5180" w:firstLineChars="18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考核时间：</w:t>
      </w:r>
      <w:r>
        <w:rPr>
          <w:rFonts w:ascii="仿宋" w:hAnsi="仿宋" w:eastAsia="仿宋"/>
          <w:sz w:val="28"/>
          <w:szCs w:val="28"/>
        </w:rPr>
        <w:t>20</w:t>
      </w:r>
      <w:r>
        <w:rPr>
          <w:rFonts w:hint="eastAsia" w:ascii="仿宋" w:hAnsi="仿宋" w:eastAsia="仿宋"/>
          <w:sz w:val="28"/>
          <w:szCs w:val="28"/>
        </w:rPr>
        <w:t>19.9.25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361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宋体"/>
        <w:sz w:val="28"/>
      </w:rPr>
    </w:pPr>
    <w:r>
      <w:rPr>
        <w:rStyle w:val="6"/>
        <w:rFonts w:ascii="宋体"/>
        <w:sz w:val="28"/>
      </w:rPr>
      <w:fldChar w:fldCharType="begin"/>
    </w:r>
    <w:r>
      <w:rPr>
        <w:rStyle w:val="6"/>
        <w:rFonts w:ascii="宋体"/>
        <w:sz w:val="28"/>
      </w:rPr>
      <w:instrText xml:space="preserve">PAGE  </w:instrText>
    </w:r>
    <w:r>
      <w:rPr>
        <w:rStyle w:val="6"/>
        <w:rFonts w:ascii="宋体"/>
        <w:sz w:val="28"/>
      </w:rPr>
      <w:fldChar w:fldCharType="separate"/>
    </w:r>
    <w:r>
      <w:rPr>
        <w:rStyle w:val="6"/>
        <w:rFonts w:ascii="宋体"/>
        <w:sz w:val="28"/>
      </w:rPr>
      <w:t>- 2 -</w:t>
    </w:r>
    <w:r>
      <w:rPr>
        <w:rStyle w:val="6"/>
        <w:rFonts w:ascii="宋体"/>
        <w:sz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5102A"/>
    <w:rsid w:val="0C55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framePr w:hSpace="180" w:wrap="around" w:vAnchor="page" w:hAnchor="margin" w:y="2533"/>
      <w:ind w:firstLine="723" w:firstLineChars="300"/>
      <w:outlineLvl w:val="0"/>
    </w:pPr>
    <w:rPr>
      <w:rFonts w:ascii="宋体" w:hAnsi="宋体"/>
      <w:b/>
      <w:bCs/>
      <w:sz w:val="24"/>
      <w:szCs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2019-12-10T08:34:00Z</dcterms:created>
  <dc:creator>Poppy Azalea</dc:creator>
  <cp:lastModifiedBy>Poppy Azalea</cp:lastModifiedBy>
  <dcterms:modified xsi:type="dcterms:W3CDTF">2019-12-10T08:35:53Z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