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3E17" w14:textId="77777777" w:rsidR="0024202F" w:rsidRDefault="0024202F" w:rsidP="0024202F">
      <w:pPr>
        <w:pStyle w:val="a4"/>
        <w:spacing w:line="360" w:lineRule="auto"/>
        <w:ind w:rightChars="50" w:right="105"/>
        <w:jc w:val="both"/>
        <w:rPr>
          <w:rFonts w:ascii="宋体" w:eastAsia="宋体" w:hAnsi="宋体" w:cs="宋体"/>
          <w:color w:val="333333"/>
          <w:shd w:val="clear" w:color="auto" w:fill="FFFFFF"/>
          <w:lang w:bidi="ar"/>
        </w:rPr>
      </w:pPr>
      <w:r>
        <w:rPr>
          <w:rFonts w:ascii="宋体" w:eastAsia="宋体" w:hAnsi="宋体" w:cs="宋体" w:hint="eastAsia"/>
          <w:b/>
          <w:bCs/>
          <w:color w:val="333333"/>
          <w:sz w:val="32"/>
          <w:szCs w:val="32"/>
          <w:shd w:val="clear" w:color="auto" w:fill="FFFFFF"/>
          <w:lang w:bidi="ar"/>
        </w:rPr>
        <w:t>附件：</w:t>
      </w:r>
      <w:r>
        <w:rPr>
          <w:rFonts w:ascii="宋体" w:eastAsia="宋体" w:hAnsi="宋体" w:cs="宋体" w:hint="eastAsia"/>
          <w:color w:val="333333"/>
          <w:shd w:val="clear" w:color="auto" w:fill="FFFFFF"/>
          <w:lang w:bidi="ar"/>
        </w:rPr>
        <w:t xml:space="preserve">                              </w:t>
      </w:r>
    </w:p>
    <w:p w14:paraId="4EB9A0E4" w14:textId="77777777" w:rsidR="0024202F" w:rsidRDefault="0024202F" w:rsidP="0024202F">
      <w:pPr>
        <w:pStyle w:val="a4"/>
        <w:spacing w:before="0" w:beforeAutospacing="0" w:afterLines="50" w:after="156" w:afterAutospacing="0" w:line="360" w:lineRule="auto"/>
        <w:ind w:rightChars="50" w:right="105"/>
        <w:jc w:val="center"/>
        <w:rPr>
          <w:rFonts w:ascii="宋体" w:eastAsia="宋体" w:hAnsi="宋体" w:cs="宋体" w:hint="eastAsia"/>
          <w:color w:val="333333"/>
          <w:sz w:val="32"/>
          <w:szCs w:val="32"/>
          <w:shd w:val="clear" w:color="auto" w:fill="FFFFFF"/>
          <w:lang w:bidi="ar"/>
        </w:rPr>
      </w:pPr>
      <w:r>
        <w:rPr>
          <w:rFonts w:ascii="宋体" w:eastAsia="宋体" w:hAnsi="宋体" w:cs="宋体" w:hint="eastAsia"/>
          <w:b/>
          <w:bCs/>
          <w:color w:val="333333"/>
          <w:sz w:val="32"/>
          <w:szCs w:val="32"/>
          <w:shd w:val="clear" w:color="auto" w:fill="FFFFFF"/>
          <w:lang w:bidi="ar"/>
        </w:rPr>
        <w:t>报价单</w:t>
      </w:r>
    </w:p>
    <w:tbl>
      <w:tblPr>
        <w:tblW w:w="5538" w:type="pct"/>
        <w:tblInd w:w="-591" w:type="dxa"/>
        <w:tblLook w:val="04A0" w:firstRow="1" w:lastRow="0" w:firstColumn="1" w:lastColumn="0" w:noHBand="0" w:noVBand="1"/>
      </w:tblPr>
      <w:tblGrid>
        <w:gridCol w:w="1844"/>
        <w:gridCol w:w="7349"/>
      </w:tblGrid>
      <w:tr w:rsidR="0024202F" w14:paraId="29154128" w14:textId="77777777" w:rsidTr="0024202F">
        <w:trPr>
          <w:trHeight w:val="896"/>
        </w:trPr>
        <w:tc>
          <w:tcPr>
            <w:tcW w:w="1003"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25E2EEF" w14:textId="77777777" w:rsidR="0024202F" w:rsidRDefault="0024202F">
            <w:pPr>
              <w:spacing w:line="400" w:lineRule="exact"/>
              <w:rPr>
                <w:rFonts w:ascii="宋体" w:hAnsi="宋体" w:cs="仿宋_GB2312" w:hint="eastAsia"/>
                <w:sz w:val="28"/>
                <w:szCs w:val="28"/>
              </w:rPr>
            </w:pPr>
            <w:r>
              <w:rPr>
                <w:rFonts w:ascii="宋体" w:hAnsi="宋体" w:cs="仿宋_GB2312" w:hint="eastAsia"/>
                <w:sz w:val="28"/>
                <w:szCs w:val="28"/>
              </w:rPr>
              <w:t>招标项目名称</w:t>
            </w:r>
          </w:p>
        </w:tc>
        <w:tc>
          <w:tcPr>
            <w:tcW w:w="399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23B5414" w14:textId="77777777" w:rsidR="0024202F" w:rsidRDefault="0024202F">
            <w:pPr>
              <w:spacing w:line="400" w:lineRule="exact"/>
              <w:jc w:val="left"/>
              <w:rPr>
                <w:rFonts w:ascii="宋体" w:hAnsi="宋体" w:cs="仿宋_GB2312" w:hint="eastAsia"/>
                <w:sz w:val="28"/>
                <w:szCs w:val="28"/>
              </w:rPr>
            </w:pPr>
            <w:r>
              <w:rPr>
                <w:rFonts w:ascii="宋体" w:hAnsi="宋体" w:cs="宋体" w:hint="eastAsia"/>
                <w:b/>
                <w:sz w:val="28"/>
                <w:szCs w:val="28"/>
              </w:rPr>
              <w:t>启东市内河船舶污染物接收转运处置项目</w:t>
            </w:r>
          </w:p>
        </w:tc>
      </w:tr>
      <w:tr w:rsidR="0024202F" w14:paraId="07654980" w14:textId="77777777" w:rsidTr="0024202F">
        <w:trPr>
          <w:trHeight w:val="860"/>
        </w:trPr>
        <w:tc>
          <w:tcPr>
            <w:tcW w:w="1003"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F7176B8" w14:textId="77777777" w:rsidR="0024202F" w:rsidRDefault="0024202F">
            <w:pPr>
              <w:spacing w:line="400" w:lineRule="exact"/>
              <w:rPr>
                <w:rFonts w:ascii="宋体" w:hAnsi="宋体" w:cs="仿宋_GB2312" w:hint="eastAsia"/>
                <w:sz w:val="28"/>
                <w:szCs w:val="28"/>
              </w:rPr>
            </w:pPr>
            <w:r>
              <w:rPr>
                <w:rFonts w:ascii="宋体" w:hAnsi="宋体" w:cs="仿宋_GB2312" w:hint="eastAsia"/>
                <w:sz w:val="28"/>
                <w:szCs w:val="28"/>
              </w:rPr>
              <w:t>投标报价总计</w:t>
            </w:r>
          </w:p>
        </w:tc>
        <w:tc>
          <w:tcPr>
            <w:tcW w:w="399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EE44CDB" w14:textId="77777777" w:rsidR="0024202F" w:rsidRDefault="0024202F">
            <w:pPr>
              <w:spacing w:line="400" w:lineRule="exact"/>
              <w:rPr>
                <w:rFonts w:ascii="宋体" w:hAnsi="宋体" w:cs="仿宋_GB2312" w:hint="eastAsia"/>
                <w:sz w:val="28"/>
                <w:szCs w:val="28"/>
              </w:rPr>
            </w:pPr>
            <w:r>
              <w:rPr>
                <w:rFonts w:ascii="宋体" w:hAnsi="宋体" w:cs="宋体" w:hint="eastAsia"/>
                <w:sz w:val="28"/>
                <w:szCs w:val="28"/>
              </w:rPr>
              <w:t>人民币大写</w:t>
            </w:r>
            <w:r>
              <w:rPr>
                <w:rFonts w:ascii="宋体" w:hAnsi="宋体" w:cs="Malgun Gothic Semilight" w:hint="eastAsia"/>
                <w:sz w:val="28"/>
                <w:szCs w:val="28"/>
              </w:rPr>
              <w:t>：</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w:t>
            </w:r>
            <w:r>
              <w:rPr>
                <w:rFonts w:ascii="宋体" w:hAnsi="宋体" w:cs="仿宋_GB2312" w:hint="eastAsia"/>
                <w:sz w:val="28"/>
                <w:szCs w:val="28"/>
              </w:rPr>
              <w:t>：</w:t>
            </w:r>
            <w:r>
              <w:rPr>
                <w:rFonts w:ascii="宋体" w:hAnsi="宋体" w:cs="仿宋_GB2312" w:hint="eastAsia"/>
                <w:sz w:val="28"/>
                <w:szCs w:val="28"/>
                <w:u w:val="single"/>
              </w:rPr>
              <w:t xml:space="preserve">        </w:t>
            </w:r>
            <w:r>
              <w:rPr>
                <w:rFonts w:ascii="宋体" w:hAnsi="宋体" w:cs="宋体" w:hint="eastAsia"/>
                <w:sz w:val="28"/>
                <w:szCs w:val="28"/>
              </w:rPr>
              <w:t>元</w:t>
            </w:r>
            <w:r>
              <w:rPr>
                <w:rFonts w:ascii="宋体" w:hAnsi="宋体" w:cs="仿宋_GB2312" w:hint="eastAsia"/>
                <w:sz w:val="28"/>
                <w:szCs w:val="28"/>
              </w:rPr>
              <w:t>）</w:t>
            </w:r>
          </w:p>
        </w:tc>
      </w:tr>
      <w:tr w:rsidR="0024202F" w14:paraId="185A1646" w14:textId="77777777" w:rsidTr="0024202F">
        <w:trPr>
          <w:trHeight w:val="4741"/>
        </w:trPr>
        <w:tc>
          <w:tcPr>
            <w:tcW w:w="1003"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3C1621B" w14:textId="77777777" w:rsidR="0024202F" w:rsidRDefault="0024202F">
            <w:pPr>
              <w:spacing w:line="400" w:lineRule="exact"/>
              <w:rPr>
                <w:rFonts w:ascii="宋体" w:hAnsi="宋体" w:cs="仿宋_GB2312" w:hint="eastAsia"/>
                <w:sz w:val="28"/>
                <w:szCs w:val="28"/>
              </w:rPr>
            </w:pPr>
            <w:r>
              <w:rPr>
                <w:rFonts w:ascii="宋体" w:hAnsi="宋体" w:cs="仿宋_GB2312" w:hint="eastAsia"/>
                <w:sz w:val="28"/>
                <w:szCs w:val="28"/>
              </w:rPr>
              <w:t xml:space="preserve">    </w:t>
            </w:r>
            <w:r>
              <w:rPr>
                <w:rFonts w:ascii="宋体" w:hAnsi="宋体" w:cs="仿宋_GB2312" w:hint="eastAsia"/>
                <w:sz w:val="28"/>
                <w:szCs w:val="28"/>
              </w:rPr>
              <w:t>备注</w:t>
            </w:r>
          </w:p>
        </w:tc>
        <w:tc>
          <w:tcPr>
            <w:tcW w:w="3996" w:type="pct"/>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CDD7EE6" w14:textId="77777777" w:rsidR="0024202F" w:rsidRDefault="0024202F">
            <w:pPr>
              <w:widowControl/>
              <w:shd w:val="clear" w:color="auto" w:fill="FFFFFF"/>
              <w:spacing w:line="440" w:lineRule="exact"/>
              <w:ind w:firstLineChars="200" w:firstLine="560"/>
              <w:jc w:val="left"/>
              <w:rPr>
                <w:rFonts w:ascii="宋体" w:hAnsi="宋体" w:cs="仿宋_GB2312" w:hint="eastAsia"/>
                <w:sz w:val="28"/>
                <w:szCs w:val="28"/>
              </w:rPr>
            </w:pPr>
            <w:r>
              <w:rPr>
                <w:rFonts w:ascii="宋体" w:hAnsi="宋体" w:cs="仿宋_GB2312" w:hint="eastAsia"/>
                <w:sz w:val="28"/>
                <w:szCs w:val="28"/>
              </w:rPr>
              <w:t>本项目服务时间为</w:t>
            </w:r>
            <w:r>
              <w:rPr>
                <w:rFonts w:ascii="宋体" w:hAnsi="宋体" w:cs="仿宋_GB2312" w:hint="eastAsia"/>
                <w:sz w:val="28"/>
                <w:szCs w:val="28"/>
              </w:rPr>
              <w:t>1</w:t>
            </w:r>
            <w:r>
              <w:rPr>
                <w:rFonts w:ascii="宋体" w:hAnsi="宋体" w:cs="仿宋_GB2312" w:hint="eastAsia"/>
                <w:sz w:val="28"/>
                <w:szCs w:val="28"/>
              </w:rPr>
              <w:t>年。报价应包括完成《采购项目内容及要求》中的全部货物和服务所发生的费用，以及为完成本项目各项服务可能发生的全部费用及投标人的利润和应交纳的税金等（包括所有人员工资及《劳动合同法》规定的各种社会保险费、回收所需的各类工具、垃圾处理费用、油污水处理的费用、垃圾和油污水回收装置维护修理费、船舶燃油费、船舶修理维护费、人员服装、防护用具、易损器具、船舶污染物集中上岸点的运行、管理与维护费用、应急物品购置费、救援费、应急预防费、奖励物品采购费、办公费、环保宣传费、咨询费等与此相关的费用），同时投标报价在合同实施期间不因市场变化因素而变动。</w:t>
            </w:r>
          </w:p>
        </w:tc>
      </w:tr>
    </w:tbl>
    <w:p w14:paraId="5315314D" w14:textId="77777777" w:rsidR="0024202F" w:rsidRDefault="0024202F" w:rsidP="0024202F">
      <w:pPr>
        <w:pStyle w:val="a4"/>
        <w:spacing w:before="0" w:beforeAutospacing="0" w:after="0" w:afterAutospacing="0" w:line="360" w:lineRule="auto"/>
        <w:ind w:leftChars="50" w:left="105" w:rightChars="50" w:right="105" w:firstLineChars="1600" w:firstLine="3840"/>
        <w:jc w:val="both"/>
        <w:rPr>
          <w:rFonts w:ascii="微软雅黑" w:eastAsia="微软雅黑" w:hAnsi="微软雅黑" w:cs="微软雅黑" w:hint="eastAsia"/>
          <w:color w:val="333333"/>
          <w:shd w:val="clear" w:color="auto" w:fill="FFFFFF"/>
          <w:lang w:bidi="ar"/>
        </w:rPr>
      </w:pPr>
    </w:p>
    <w:p w14:paraId="6F1147D0" w14:textId="77777777" w:rsidR="0024202F" w:rsidRDefault="0024202F" w:rsidP="0024202F">
      <w:pPr>
        <w:tabs>
          <w:tab w:val="left" w:pos="5325"/>
        </w:tabs>
        <w:snapToGrid w:val="0"/>
        <w:spacing w:line="480" w:lineRule="auto"/>
        <w:rPr>
          <w:rFonts w:ascii="宋体" w:hAnsi="宋体" w:hint="eastAsia"/>
          <w:b/>
          <w:color w:val="000000"/>
          <w:sz w:val="24"/>
        </w:rPr>
      </w:pPr>
    </w:p>
    <w:p w14:paraId="04FCE589" w14:textId="77777777" w:rsidR="0024202F" w:rsidRDefault="0024202F" w:rsidP="0024202F">
      <w:pPr>
        <w:tabs>
          <w:tab w:val="left" w:pos="5325"/>
        </w:tabs>
        <w:snapToGrid w:val="0"/>
        <w:spacing w:line="480" w:lineRule="auto"/>
        <w:rPr>
          <w:rFonts w:ascii="宋体" w:hAnsi="宋体" w:hint="eastAsia"/>
          <w:b/>
          <w:color w:val="000000"/>
          <w:sz w:val="24"/>
        </w:rPr>
      </w:pPr>
      <w:r>
        <w:rPr>
          <w:rFonts w:ascii="宋体" w:hAnsi="宋体" w:hint="eastAsia"/>
          <w:b/>
          <w:color w:val="000000"/>
          <w:sz w:val="24"/>
        </w:rPr>
        <w:t>报价单位（盖章）：</w:t>
      </w:r>
      <w:r>
        <w:rPr>
          <w:rFonts w:ascii="宋体" w:hAnsi="宋体" w:hint="eastAsia"/>
          <w:b/>
          <w:color w:val="000000"/>
          <w:sz w:val="24"/>
        </w:rPr>
        <w:t xml:space="preserve">         </w:t>
      </w:r>
    </w:p>
    <w:p w14:paraId="74FE6CB1" w14:textId="77777777" w:rsidR="0024202F" w:rsidRDefault="0024202F" w:rsidP="0024202F">
      <w:pPr>
        <w:tabs>
          <w:tab w:val="left" w:pos="5325"/>
        </w:tabs>
        <w:snapToGrid w:val="0"/>
        <w:spacing w:line="480" w:lineRule="auto"/>
        <w:rPr>
          <w:rFonts w:ascii="宋体" w:hAnsi="宋体" w:hint="eastAsia"/>
          <w:b/>
          <w:color w:val="000000"/>
          <w:sz w:val="24"/>
        </w:rPr>
      </w:pPr>
      <w:r>
        <w:rPr>
          <w:rFonts w:ascii="宋体" w:hAnsi="宋体" w:hint="eastAsia"/>
          <w:b/>
          <w:color w:val="000000"/>
          <w:sz w:val="24"/>
        </w:rPr>
        <w:t>联系人：</w:t>
      </w:r>
      <w:r>
        <w:rPr>
          <w:rFonts w:ascii="宋体" w:hAnsi="宋体" w:hint="eastAsia"/>
          <w:b/>
          <w:color w:val="000000"/>
          <w:sz w:val="24"/>
        </w:rPr>
        <w:t xml:space="preserve">       </w:t>
      </w:r>
    </w:p>
    <w:p w14:paraId="5F9CBDC8" w14:textId="77777777" w:rsidR="0024202F" w:rsidRDefault="0024202F" w:rsidP="0024202F">
      <w:pPr>
        <w:tabs>
          <w:tab w:val="left" w:pos="5325"/>
        </w:tabs>
        <w:snapToGrid w:val="0"/>
        <w:spacing w:line="480" w:lineRule="auto"/>
        <w:rPr>
          <w:rFonts w:ascii="宋体" w:hAnsi="宋体" w:hint="eastAsia"/>
          <w:b/>
          <w:color w:val="000000"/>
          <w:sz w:val="24"/>
        </w:rPr>
      </w:pPr>
      <w:r>
        <w:rPr>
          <w:rFonts w:ascii="宋体" w:hAnsi="宋体" w:hint="eastAsia"/>
          <w:b/>
          <w:color w:val="000000"/>
          <w:sz w:val="24"/>
        </w:rPr>
        <w:t>联系电话：</w:t>
      </w:r>
      <w:r>
        <w:rPr>
          <w:rFonts w:ascii="宋体" w:hAnsi="宋体" w:hint="eastAsia"/>
          <w:b/>
          <w:color w:val="000000"/>
          <w:sz w:val="24"/>
        </w:rPr>
        <w:t xml:space="preserve">       </w:t>
      </w:r>
    </w:p>
    <w:p w14:paraId="1B2988AF" w14:textId="77777777" w:rsidR="0024202F" w:rsidRDefault="0024202F" w:rsidP="0024202F">
      <w:pPr>
        <w:tabs>
          <w:tab w:val="left" w:pos="5325"/>
        </w:tabs>
        <w:snapToGrid w:val="0"/>
        <w:spacing w:line="480" w:lineRule="auto"/>
        <w:rPr>
          <w:rFonts w:hint="eastAsia"/>
        </w:rPr>
      </w:pPr>
      <w:r>
        <w:rPr>
          <w:rFonts w:ascii="宋体" w:hAnsi="宋体" w:hint="eastAsia"/>
          <w:b/>
          <w:color w:val="000000"/>
          <w:sz w:val="24"/>
        </w:rPr>
        <w:t>报价日期：</w:t>
      </w:r>
    </w:p>
    <w:p w14:paraId="236D720D" w14:textId="77777777" w:rsidR="0024202F" w:rsidRDefault="0024202F" w:rsidP="0024202F">
      <w:pPr>
        <w:pStyle w:val="a4"/>
        <w:spacing w:before="0" w:beforeAutospacing="0" w:after="0" w:afterAutospacing="0" w:line="360" w:lineRule="auto"/>
        <w:ind w:leftChars="50" w:left="105" w:rightChars="50" w:right="105" w:firstLineChars="1600" w:firstLine="3840"/>
        <w:jc w:val="both"/>
        <w:rPr>
          <w:rFonts w:ascii="微软雅黑" w:eastAsia="微软雅黑" w:hAnsi="微软雅黑" w:cs="微软雅黑"/>
          <w:color w:val="333333"/>
          <w:shd w:val="clear" w:color="auto" w:fill="FFFFFF"/>
          <w:lang w:bidi="ar"/>
        </w:rPr>
      </w:pPr>
    </w:p>
    <w:p w14:paraId="38BD1359" w14:textId="77777777" w:rsidR="0091066F" w:rsidRDefault="0091066F"/>
    <w:sectPr w:rsidR="00910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2F"/>
    <w:rsid w:val="0024202F"/>
    <w:rsid w:val="0091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C09C"/>
  <w15:chartTrackingRefBased/>
  <w15:docId w15:val="{D410A50C-F0FD-4C7E-B0B5-843A2184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202F"/>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autoRedefine/>
    <w:semiHidden/>
    <w:unhideWhenUsed/>
    <w:qFormat/>
    <w:rsid w:val="0024202F"/>
    <w:pPr>
      <w:spacing w:before="100" w:beforeAutospacing="1" w:after="100" w:afterAutospacing="1"/>
      <w:jc w:val="left"/>
    </w:pPr>
    <w:rPr>
      <w:rFonts w:cs="Times New Roman"/>
      <w:kern w:val="0"/>
      <w:sz w:val="24"/>
    </w:rPr>
  </w:style>
  <w:style w:type="paragraph" w:styleId="a5">
    <w:name w:val="Body Text"/>
    <w:basedOn w:val="a"/>
    <w:link w:val="a6"/>
    <w:uiPriority w:val="99"/>
    <w:semiHidden/>
    <w:unhideWhenUsed/>
    <w:rsid w:val="0024202F"/>
    <w:pPr>
      <w:spacing w:after="120"/>
    </w:pPr>
  </w:style>
  <w:style w:type="character" w:customStyle="1" w:styleId="a6">
    <w:name w:val="正文文本 字符"/>
    <w:basedOn w:val="a1"/>
    <w:link w:val="a5"/>
    <w:uiPriority w:val="99"/>
    <w:semiHidden/>
    <w:rsid w:val="0024202F"/>
    <w:rPr>
      <w:szCs w:val="24"/>
    </w:rPr>
  </w:style>
  <w:style w:type="paragraph" w:styleId="a0">
    <w:name w:val="Body Text First Indent"/>
    <w:basedOn w:val="a5"/>
    <w:link w:val="a7"/>
    <w:uiPriority w:val="99"/>
    <w:semiHidden/>
    <w:unhideWhenUsed/>
    <w:rsid w:val="0024202F"/>
    <w:pPr>
      <w:ind w:firstLineChars="100" w:firstLine="420"/>
    </w:pPr>
  </w:style>
  <w:style w:type="character" w:customStyle="1" w:styleId="a7">
    <w:name w:val="正文文本首行缩进 字符"/>
    <w:basedOn w:val="a6"/>
    <w:link w:val="a0"/>
    <w:uiPriority w:val="99"/>
    <w:semiHidden/>
    <w:rsid w:val="0024202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阳</dc:creator>
  <cp:keywords/>
  <dc:description/>
  <cp:lastModifiedBy>杨  阳</cp:lastModifiedBy>
  <cp:revision>1</cp:revision>
  <dcterms:created xsi:type="dcterms:W3CDTF">2026-05-15T08:22:00Z</dcterms:created>
  <dcterms:modified xsi:type="dcterms:W3CDTF">2026-05-15T08:23:00Z</dcterms:modified>
</cp:coreProperties>
</file>