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32"/>
          <w:szCs w:val="32"/>
        </w:rPr>
      </w:pPr>
      <w:r>
        <w:rPr>
          <w:rFonts w:hint="eastAsia" w:ascii="方正小标宋简体" w:hAnsi="方正小标宋简体" w:eastAsia="方正小标宋简体" w:cs="方正小标宋简体"/>
          <w:sz w:val="44"/>
          <w:szCs w:val="44"/>
        </w:rPr>
        <w:t>启东市行政</w:t>
      </w:r>
      <w:r>
        <w:rPr>
          <w:rFonts w:hint="eastAsia" w:ascii="方正小标宋简体" w:hAnsi="方正小标宋简体" w:eastAsia="方正小标宋简体" w:cs="方正小标宋简体"/>
          <w:sz w:val="44"/>
          <w:szCs w:val="44"/>
          <w:lang w:val="en-US" w:eastAsia="zh-CN"/>
        </w:rPr>
        <w:t>中心防雷、防静电</w:t>
      </w:r>
      <w:bookmarkStart w:id="0" w:name="_GoBack"/>
      <w:bookmarkEnd w:id="0"/>
      <w:r>
        <w:rPr>
          <w:rFonts w:hint="eastAsia" w:ascii="方正小标宋简体" w:hAnsi="方正小标宋简体" w:eastAsia="方正小标宋简体" w:cs="方正小标宋简体"/>
          <w:sz w:val="44"/>
          <w:szCs w:val="44"/>
          <w:lang w:val="en-US" w:eastAsia="zh-CN"/>
        </w:rPr>
        <w:t>装置安全检测项目</w:t>
      </w:r>
      <w:r>
        <w:rPr>
          <w:rFonts w:hint="eastAsia" w:ascii="方正小标宋简体" w:hAnsi="方正小标宋简体" w:eastAsia="方正小标宋简体" w:cs="方正小标宋简体"/>
          <w:sz w:val="44"/>
          <w:szCs w:val="44"/>
        </w:rPr>
        <w:t>询价采购公告</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一、采购项目名称</w:t>
      </w:r>
      <w:r>
        <w:rPr>
          <w:rFonts w:hint="eastAsia" w:ascii="仿宋" w:hAnsi="仿宋" w:eastAsia="仿宋" w:cs="仿宋"/>
          <w:sz w:val="32"/>
          <w:szCs w:val="32"/>
        </w:rPr>
        <w:t>：</w:t>
      </w:r>
      <w:r>
        <w:rPr>
          <w:rFonts w:hint="eastAsia" w:ascii="仿宋" w:hAnsi="仿宋" w:eastAsia="仿宋" w:cs="仿宋"/>
          <w:sz w:val="32"/>
          <w:szCs w:val="32"/>
          <w:lang w:val="en-US" w:eastAsia="zh-CN"/>
        </w:rPr>
        <w:t>启东市行政中心防雷、防静电装置安全检测项目</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二、采购方式</w:t>
      </w:r>
      <w:r>
        <w:rPr>
          <w:rFonts w:hint="eastAsia" w:ascii="仿宋" w:hAnsi="仿宋" w:eastAsia="仿宋" w:cs="仿宋"/>
          <w:sz w:val="32"/>
          <w:szCs w:val="32"/>
        </w:rPr>
        <w:t>：询价采购</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三、项目预算</w:t>
      </w:r>
      <w:r>
        <w:rPr>
          <w:rFonts w:hint="eastAsia" w:ascii="仿宋" w:hAnsi="仿宋" w:eastAsia="仿宋" w:cs="仿宋"/>
          <w:sz w:val="32"/>
          <w:szCs w:val="32"/>
        </w:rPr>
        <w:t>：</w:t>
      </w:r>
      <w:r>
        <w:rPr>
          <w:rFonts w:hint="eastAsia" w:ascii="仿宋" w:hAnsi="仿宋" w:eastAsia="仿宋" w:cs="仿宋"/>
          <w:sz w:val="32"/>
          <w:szCs w:val="32"/>
          <w:lang w:val="en-US" w:eastAsia="zh-CN"/>
        </w:rPr>
        <w:t>1.5</w:t>
      </w:r>
      <w:r>
        <w:rPr>
          <w:rFonts w:hint="eastAsia" w:ascii="仿宋" w:hAnsi="仿宋" w:eastAsia="仿宋" w:cs="仿宋"/>
          <w:sz w:val="32"/>
          <w:szCs w:val="32"/>
        </w:rPr>
        <w:t>万元</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四、采购内容</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（一）服务内容：</w:t>
      </w:r>
    </w:p>
    <w:tbl>
      <w:tblPr>
        <w:tblStyle w:val="7"/>
        <w:tblW w:w="9340" w:type="dxa"/>
        <w:tblInd w:w="-3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228"/>
        <w:gridCol w:w="3847"/>
        <w:gridCol w:w="32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33" w:hRule="atLeast"/>
        </w:trPr>
        <w:tc>
          <w:tcPr>
            <w:tcW w:w="2228" w:type="dxa"/>
            <w:tcBorders>
              <w:tl2br w:val="nil"/>
              <w:tr2bl w:val="nil"/>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lang w:val="en-US"/>
              </w:rPr>
            </w:pPr>
            <w:r>
              <w:rPr>
                <w:rFonts w:hint="eastAsia" w:ascii="仿宋" w:hAnsi="仿宋" w:eastAsia="仿宋" w:cs="仿宋"/>
                <w:b/>
                <w:bCs/>
                <w:i w:val="0"/>
                <w:iCs w:val="0"/>
                <w:color w:val="000000"/>
                <w:kern w:val="0"/>
                <w:sz w:val="30"/>
                <w:szCs w:val="30"/>
                <w:u w:val="none"/>
                <w:lang w:val="en-US" w:eastAsia="zh-CN" w:bidi="ar"/>
              </w:rPr>
              <w:t>检测区域名称</w:t>
            </w:r>
          </w:p>
        </w:tc>
        <w:tc>
          <w:tcPr>
            <w:tcW w:w="3847" w:type="dxa"/>
            <w:tcBorders>
              <w:tl2br w:val="nil"/>
              <w:tr2bl w:val="nil"/>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lang w:val="en-US"/>
              </w:rPr>
            </w:pPr>
            <w:r>
              <w:rPr>
                <w:rFonts w:hint="eastAsia" w:ascii="仿宋" w:hAnsi="仿宋" w:eastAsia="仿宋" w:cs="仿宋"/>
                <w:b/>
                <w:bCs/>
                <w:i w:val="0"/>
                <w:iCs w:val="0"/>
                <w:color w:val="000000"/>
                <w:kern w:val="0"/>
                <w:sz w:val="30"/>
                <w:szCs w:val="30"/>
                <w:u w:val="none"/>
                <w:lang w:val="en-US" w:eastAsia="zh-CN" w:bidi="ar"/>
              </w:rPr>
              <w:t>检测项目</w:t>
            </w:r>
          </w:p>
        </w:tc>
        <w:tc>
          <w:tcPr>
            <w:tcW w:w="3265" w:type="dxa"/>
            <w:tcBorders>
              <w:tl2br w:val="nil"/>
              <w:tr2bl w:val="nil"/>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lang w:val="en-US" w:eastAsia="zh-CN"/>
              </w:rPr>
            </w:pPr>
            <w:r>
              <w:rPr>
                <w:rFonts w:hint="eastAsia" w:ascii="仿宋" w:hAnsi="仿宋" w:eastAsia="仿宋" w:cs="仿宋"/>
                <w:b/>
                <w:bCs/>
                <w:i w:val="0"/>
                <w:iCs w:val="0"/>
                <w:color w:val="000000"/>
                <w:sz w:val="30"/>
                <w:szCs w:val="30"/>
                <w:u w:val="none"/>
                <w:lang w:val="en-US" w:eastAsia="zh-CN"/>
              </w:rPr>
              <w:t>检测点数统计</w:t>
            </w:r>
          </w:p>
          <w:p>
            <w:pPr>
              <w:pStyle w:val="2"/>
              <w:jc w:val="center"/>
              <w:rPr>
                <w:rFonts w:hint="eastAsia" w:ascii="仿宋" w:hAnsi="仿宋" w:eastAsia="仿宋" w:cs="仿宋"/>
                <w:sz w:val="30"/>
                <w:szCs w:val="30"/>
                <w:lang w:val="en-US" w:eastAsia="zh-CN"/>
              </w:rPr>
            </w:pPr>
            <w:r>
              <w:rPr>
                <w:rFonts w:hint="eastAsia" w:ascii="仿宋" w:hAnsi="仿宋" w:eastAsia="仿宋" w:cs="仿宋"/>
                <w:b/>
                <w:bCs/>
                <w:i w:val="0"/>
                <w:iCs w:val="0"/>
                <w:color w:val="000000"/>
                <w:sz w:val="30"/>
                <w:szCs w:val="30"/>
                <w:u w:val="none"/>
                <w:lang w:val="en-US" w:eastAsia="zh-CN"/>
              </w:rPr>
              <w:t>（防雷/防静电）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6" w:hRule="atLeast"/>
        </w:trPr>
        <w:tc>
          <w:tcPr>
            <w:tcW w:w="222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主楼</w:t>
            </w:r>
          </w:p>
        </w:tc>
        <w:tc>
          <w:tcPr>
            <w:tcW w:w="384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防雷、防静电装置安全检测</w:t>
            </w:r>
          </w:p>
        </w:tc>
        <w:tc>
          <w:tcPr>
            <w:tcW w:w="326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6" w:hRule="atLeast"/>
        </w:trPr>
        <w:tc>
          <w:tcPr>
            <w:tcW w:w="222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便民楼</w:t>
            </w:r>
          </w:p>
        </w:tc>
        <w:tc>
          <w:tcPr>
            <w:tcW w:w="384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防雷、防静电装置安全检测</w:t>
            </w:r>
          </w:p>
        </w:tc>
        <w:tc>
          <w:tcPr>
            <w:tcW w:w="326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6" w:hRule="atLeast"/>
        </w:trPr>
        <w:tc>
          <w:tcPr>
            <w:tcW w:w="222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档案楼</w:t>
            </w:r>
          </w:p>
        </w:tc>
        <w:tc>
          <w:tcPr>
            <w:tcW w:w="384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防雷、防静电装置安全检测</w:t>
            </w:r>
          </w:p>
        </w:tc>
        <w:tc>
          <w:tcPr>
            <w:tcW w:w="326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6" w:hRule="atLeast"/>
        </w:trPr>
        <w:tc>
          <w:tcPr>
            <w:tcW w:w="222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后勤楼</w:t>
            </w:r>
          </w:p>
        </w:tc>
        <w:tc>
          <w:tcPr>
            <w:tcW w:w="384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防雷、防静电装置安全检测</w:t>
            </w:r>
          </w:p>
        </w:tc>
        <w:tc>
          <w:tcPr>
            <w:tcW w:w="326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6" w:hRule="atLeast"/>
        </w:trPr>
        <w:tc>
          <w:tcPr>
            <w:tcW w:w="222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科技楼</w:t>
            </w:r>
          </w:p>
        </w:tc>
        <w:tc>
          <w:tcPr>
            <w:tcW w:w="384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防雷、防静电装置安全检测</w:t>
            </w:r>
          </w:p>
        </w:tc>
        <w:tc>
          <w:tcPr>
            <w:tcW w:w="326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6" w:hRule="atLeast"/>
        </w:trPr>
        <w:tc>
          <w:tcPr>
            <w:tcW w:w="222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浪涌（SPD）</w:t>
            </w:r>
          </w:p>
        </w:tc>
        <w:tc>
          <w:tcPr>
            <w:tcW w:w="384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0"/>
                <w:szCs w:val="30"/>
                <w:u w:val="none"/>
                <w:lang w:val="en-US" w:eastAsia="zh-CN" w:bidi="ar-SA"/>
              </w:rPr>
            </w:pPr>
            <w:r>
              <w:rPr>
                <w:rFonts w:hint="eastAsia" w:ascii="仿宋" w:hAnsi="仿宋" w:eastAsia="仿宋" w:cs="仿宋"/>
                <w:i w:val="0"/>
                <w:iCs w:val="0"/>
                <w:color w:val="000000"/>
                <w:sz w:val="30"/>
                <w:szCs w:val="30"/>
                <w:u w:val="none"/>
                <w:lang w:val="en-US" w:eastAsia="zh-CN"/>
              </w:rPr>
              <w:t>防雷、防静电装置安全检测</w:t>
            </w:r>
          </w:p>
        </w:tc>
        <w:tc>
          <w:tcPr>
            <w:tcW w:w="326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14</w:t>
            </w:r>
          </w:p>
        </w:tc>
      </w:tr>
    </w:tbl>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（二）服务要求：</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主要检测建筑物接地装置、天面接闪带、接闪杆及防雷引下线的防雷检测；天面金属物接地及电涌保护器（SPD）接地防雷检测等。检测单位应严格执行技术规范、规程和检测标准、实事求是完成检测工作，及时发现和报告防雷装置不符合国家规范要求，提出防雷装置检测整改意见，并对其跟踪，检测合格的，出具《防雷装置定期检测报告》</w:t>
      </w:r>
      <w:r>
        <w:rPr>
          <w:rFonts w:hint="eastAsia" w:ascii="仿宋" w:hAnsi="仿宋" w:eastAsia="仿宋" w:cs="仿宋"/>
          <w:sz w:val="32"/>
          <w:szCs w:val="32"/>
          <w:lang w:val="en-US" w:eastAsia="zh-CN"/>
        </w:rPr>
        <w:t>。</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第一次检测不合格的防雷设施，整改后需重新复检，复检次数不超过二次的不另行收费</w:t>
      </w:r>
      <w:r>
        <w:rPr>
          <w:rFonts w:hint="eastAsia" w:ascii="仿宋" w:hAnsi="仿宋" w:eastAsia="仿宋" w:cs="仿宋"/>
          <w:sz w:val="32"/>
          <w:szCs w:val="32"/>
          <w:lang w:val="en-US"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对须整改的防雷设施免费提供后续咨询服务</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检测时间</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eastAsia="仿宋"/>
          <w:lang w:val="en-US" w:eastAsia="zh-CN"/>
        </w:rPr>
      </w:pPr>
      <w:r>
        <w:rPr>
          <w:rFonts w:hint="eastAsia" w:ascii="仿宋" w:hAnsi="仿宋" w:eastAsia="仿宋" w:cs="仿宋"/>
          <w:sz w:val="32"/>
          <w:szCs w:val="32"/>
          <w:lang w:val="en-US" w:eastAsia="zh-CN"/>
        </w:rPr>
        <w:t>签订合同后15个工作日内完成防雷、防静电装置检测工作。</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五、响应人资格要求</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（一）响应人必须具有合法经营资质，并提供下列资格证明材料（加盖公章）：</w:t>
      </w:r>
    </w:p>
    <w:p>
      <w:pPr>
        <w:spacing w:line="560" w:lineRule="exact"/>
        <w:ind w:firstLine="640" w:firstLineChars="200"/>
        <w:rPr>
          <w:rFonts w:ascii="仿宋" w:hAnsi="仿宋" w:eastAsia="仿宋" w:cs="仿宋"/>
          <w:color w:val="FF0000"/>
          <w:sz w:val="32"/>
          <w:szCs w:val="32"/>
          <w:highlight w:val="yellow"/>
        </w:rPr>
      </w:pPr>
      <w:r>
        <w:rPr>
          <w:rFonts w:hint="eastAsia" w:ascii="仿宋" w:hAnsi="仿宋" w:eastAsia="仿宋" w:cs="仿宋"/>
          <w:sz w:val="32"/>
          <w:szCs w:val="32"/>
        </w:rPr>
        <w:t>1、法人或其他组织的营业执照或事业单位法人证书等证明文件，自然人的身份证明；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2、根据项目需求提供履行合同所必需的设备和专业技术能力的证明材料，</w:t>
      </w:r>
      <w:r>
        <w:rPr>
          <w:rFonts w:hint="eastAsia" w:ascii="仿宋" w:hAnsi="仿宋" w:eastAsia="仿宋" w:cs="仿宋"/>
          <w:sz w:val="32"/>
          <w:szCs w:val="32"/>
          <w:lang w:val="en-US" w:eastAsia="zh-CN"/>
        </w:rPr>
        <w:t>响应</w:t>
      </w:r>
      <w:r>
        <w:rPr>
          <w:rFonts w:hint="eastAsia" w:ascii="仿宋" w:hAnsi="仿宋" w:eastAsia="仿宋" w:cs="仿宋"/>
          <w:sz w:val="32"/>
          <w:szCs w:val="32"/>
        </w:rPr>
        <w:t>人</w:t>
      </w:r>
      <w:r>
        <w:rPr>
          <w:rFonts w:hint="eastAsia" w:ascii="仿宋" w:hAnsi="仿宋" w:eastAsia="仿宋" w:cs="仿宋"/>
          <w:sz w:val="32"/>
          <w:szCs w:val="32"/>
          <w:lang w:val="en-US" w:eastAsia="zh-CN"/>
        </w:rPr>
        <w:t>须</w:t>
      </w:r>
      <w:r>
        <w:rPr>
          <w:rFonts w:hint="eastAsia" w:ascii="仿宋" w:hAnsi="仿宋" w:eastAsia="仿宋" w:cs="仿宋"/>
          <w:sz w:val="32"/>
          <w:szCs w:val="32"/>
        </w:rPr>
        <w:t>具有</w:t>
      </w:r>
      <w:r>
        <w:rPr>
          <w:rFonts w:hint="eastAsia" w:ascii="仿宋" w:hAnsi="仿宋" w:eastAsia="仿宋" w:cs="仿宋"/>
          <w:sz w:val="32"/>
          <w:szCs w:val="32"/>
          <w:lang w:val="en-US" w:eastAsia="zh-CN"/>
        </w:rPr>
        <w:t>省级气象主管机构</w:t>
      </w:r>
      <w:r>
        <w:rPr>
          <w:rFonts w:hint="default" w:ascii="仿宋" w:hAnsi="仿宋" w:eastAsia="仿宋" w:cs="仿宋"/>
          <w:sz w:val="32"/>
          <w:szCs w:val="32"/>
        </w:rPr>
        <w:t>颁发的雷电防护装置检测资质甲级证书，且在有效期内</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3、法人授权委托书（原件）、法人及委托代理人的身份证复印件；</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4、参加政府采购活动前 3 年内在经营活动中没有重大违法记录和失信记录的书面声明（格式见附件2）以及未被“中国政府采购网”网站（www.ccgp.gov.cn）或“信用中国”网站（www.creditchina.gov.cn）或“国家企业信用信息公示系统” 网站（www.gsxt.gov.cn）列入失信被执行人、重大税收违法案件当事人名单、政府采购严重失信行为记录名单（提供网上查验结果截图）；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5、同类项目业绩、地点及取得的荣誉。响应人提供2022年7月1日以来（以合同签订时间为准）</w:t>
      </w:r>
      <w:r>
        <w:rPr>
          <w:rFonts w:hint="eastAsia" w:ascii="仿宋" w:hAnsi="仿宋" w:eastAsia="仿宋" w:cs="仿宋"/>
          <w:sz w:val="32"/>
          <w:szCs w:val="32"/>
          <w:lang w:val="en-US" w:eastAsia="zh-CN"/>
        </w:rPr>
        <w:t>防雷、防静电装置安全检测相关项目</w:t>
      </w:r>
      <w:r>
        <w:rPr>
          <w:rFonts w:hint="eastAsia" w:ascii="仿宋" w:hAnsi="仿宋" w:eastAsia="仿宋" w:cs="仿宋"/>
          <w:sz w:val="32"/>
          <w:szCs w:val="32"/>
        </w:rPr>
        <w:t>的服务案例。（提供服务合同复印件，且至少提供2个服务业绩）。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6、法律、行政法规规定的其它条件。</w:t>
      </w:r>
    </w:p>
    <w:p>
      <w:pPr>
        <w:pStyle w:val="5"/>
        <w:spacing w:after="0"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注：所涉及的所有证明材料及复印件须加盖单位公章。如发现有弄虚作假的，取消中标资格。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（二）本项目不接受联合体响应，成交后不允许分包、转包。</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六、合同期限、付款方式</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付款方式：合同签订后，成交供应商提供检测服务，并出具防雷、防静电装置检测报告，服务经采购方验收合格后，服务商据实开出正规增值税普通发票给甲方，甲方收到发票后15个工作日内向乙方付清发票金额的100%。</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2、服务期限：</w:t>
      </w:r>
      <w:r>
        <w:rPr>
          <w:rFonts w:hint="eastAsia" w:ascii="仿宋" w:hAnsi="仿宋" w:eastAsia="仿宋" w:cs="仿宋"/>
          <w:color w:val="000000" w:themeColor="text1"/>
          <w:sz w:val="32"/>
          <w:szCs w:val="32"/>
          <w:lang w:val="en-US" w:eastAsia="zh-CN"/>
          <w14:textFill>
            <w14:solidFill>
              <w14:schemeClr w14:val="tx1"/>
            </w14:solidFill>
          </w14:textFill>
        </w:rPr>
        <w:t>根据采购结果，采取一次招标三年沿用</w:t>
      </w:r>
      <w:r>
        <w:rPr>
          <w:rFonts w:hint="eastAsia" w:ascii="仿宋" w:hAnsi="仿宋" w:eastAsia="仿宋" w:cs="仿宋"/>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3、验收标准：按照国家及地方相关标准验收。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4、报价要求：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报价含税费、人工费、检查费、运输费、系统正常维护费以及合同实施过程中的应预见和不预见费用等全部费用。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七、响应须知：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（一）响应文件构成（包括但不仅限于）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1、资格性和符合性审查响应索引表及证明材料；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2、询价采购报价总表（格式见附件1）及</w:t>
      </w:r>
      <w:r>
        <w:rPr>
          <w:rFonts w:hint="eastAsia" w:ascii="仿宋" w:hAnsi="仿宋" w:eastAsia="仿宋" w:cs="仿宋"/>
          <w:sz w:val="32"/>
          <w:szCs w:val="32"/>
          <w:lang w:val="zh-CN"/>
        </w:rPr>
        <w:t>分项报价明细表（</w:t>
      </w:r>
      <w:r>
        <w:rPr>
          <w:rFonts w:hint="eastAsia" w:ascii="仿宋" w:hAnsi="仿宋" w:eastAsia="仿宋" w:cs="仿宋"/>
          <w:sz w:val="32"/>
          <w:szCs w:val="32"/>
        </w:rPr>
        <w:t>格式自拟</w:t>
      </w:r>
      <w:r>
        <w:rPr>
          <w:rFonts w:hint="eastAsia" w:ascii="仿宋" w:hAnsi="仿宋" w:eastAsia="仿宋" w:cs="仿宋"/>
          <w:sz w:val="32"/>
          <w:szCs w:val="32"/>
          <w:lang w:val="zh-CN"/>
        </w:rPr>
        <w:t>）</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3、所提供的的材料均需加盖响应人公章，响应文件格式详见《响应文件格式》（附件）；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4、响应人认为其他需要说明的材料。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提醒：请按照以上顺序及表格模板制作响应文件。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（二）以下情形视为无效响应</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1、响应人报价超出项目预算的，或存在可选择报价；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2、对采购文件中规定的实质性要求和条件存在不符合的；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3、对采购文件中规定的非实质性要求和条件三项及以上不响应的；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4、参加本次采购活动前3年内在经营活动中有政府采购严重失信行为记录名单、失信被执行人、重大税收违法案件当事人名单的重大违法记录的；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5、响应人更改报价清单内容的；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6、一年内在本单位采购活动中履约行为出现差评的；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7、响应文件附有采购方不能接受的条件的。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（三）响应文件封装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1、响应文件单独装袋密封，封口加盖响应人公章（正本1份，副本2份），响应文件应按要求内容的顺序装订成册，不允许活页装订，在响应书封面标明“正本”或“副本”字样。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2、响应文件外包</w:t>
      </w:r>
      <w:r>
        <w:rPr>
          <w:rFonts w:hint="eastAsia" w:ascii="仿宋" w:hAnsi="仿宋" w:eastAsia="仿宋" w:cs="仿宋"/>
          <w:color w:val="000000" w:themeColor="text1"/>
          <w:sz w:val="32"/>
          <w:szCs w:val="32"/>
          <w14:textFill>
            <w14:solidFill>
              <w14:schemeClr w14:val="tx1"/>
            </w14:solidFill>
          </w14:textFill>
        </w:rPr>
        <w:t>装上要注明：项目</w:t>
      </w:r>
      <w:r>
        <w:rPr>
          <w:rFonts w:hint="eastAsia" w:ascii="仿宋" w:hAnsi="仿宋" w:eastAsia="仿宋" w:cs="仿宋"/>
          <w:sz w:val="32"/>
          <w:szCs w:val="32"/>
        </w:rPr>
        <w:t>名称</w:t>
      </w:r>
      <w:r>
        <w:rPr>
          <w:rFonts w:hint="eastAsia" w:ascii="仿宋" w:hAnsi="仿宋" w:eastAsia="仿宋" w:cs="仿宋"/>
          <w:color w:val="FF0000"/>
          <w:sz w:val="32"/>
          <w:szCs w:val="32"/>
        </w:rPr>
        <w:t>、</w:t>
      </w:r>
      <w:r>
        <w:rPr>
          <w:rFonts w:hint="eastAsia" w:ascii="仿宋" w:hAnsi="仿宋" w:eastAsia="仿宋" w:cs="仿宋"/>
          <w:sz w:val="32"/>
          <w:szCs w:val="32"/>
        </w:rPr>
        <w:t>响应人名称、联系人姓名及联系电话，并在封口处加盖骑缝章。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3、响应文件正本与副本不一致时，以正本为准；金额大写与小写不一致时，以大写金额为准；对不同文字文本的解释有异议时，以中文文本为准。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4、未按要求递交的响应文件，采购方有权拒绝接收。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5、递交响应文件时，提供授权委托书、身份证明并核验身份。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（四）评标办法和成交原则：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1、评标办法：本次采购由启东市机关事务服务中心组建评标小组负责评标，评标依据为采购公告和响应文件。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2、成交原则：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最低成交价法。满足最终采购需求、质量和服务相等且报价最低的供应商为成交供应商。有2家及以上供应商最终报价相同且均为最低报价时，由采购项目负责人按有利于项目的原则选择其中一家为成交供应商。本项目没有二次报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（五）成交公告与通知书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采购方根据询价采购结果发布成交公告，公告期为1个工作日。响应供应商对公告有异议的，在成交公告期内以书面形式向采购方提出质疑。确认无异议后，向成交方发出成交通知书。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（六）合同与发票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1、成交方应当自成交通知书发出之日起5日内，按照询价公告和响应文件与采购方订立书面合同。采购方和成交方不得再订立背离合同实质性内容的其他协议。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2、成交方须开具增值税专用发票或增值税普通发票。</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sz w:val="32"/>
          <w:szCs w:val="32"/>
        </w:rPr>
        <w:t>八、接受响应文件时间和地点</w:t>
      </w:r>
      <w:r>
        <w:rPr>
          <w:rFonts w:hint="eastAsia" w:ascii="仿宋" w:hAnsi="仿宋" w:eastAsia="仿宋" w:cs="仿宋"/>
          <w:color w:val="000000" w:themeColor="text1"/>
          <w:sz w:val="32"/>
          <w:szCs w:val="32"/>
          <w14:textFill>
            <w14:solidFill>
              <w14:schemeClr w14:val="tx1"/>
            </w14:solidFill>
          </w14:textFill>
        </w:rPr>
        <w:t>：（本项目不见面开标，请意向供应商妥善选择投递方式和时间，确保在开标时间前签收成功）</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1、接收时</w:t>
      </w:r>
      <w:r>
        <w:rPr>
          <w:rFonts w:hint="eastAsia" w:ascii="仿宋" w:hAnsi="仿宋" w:eastAsia="仿宋" w:cs="仿宋"/>
          <w:color w:val="000000" w:themeColor="text1"/>
          <w:sz w:val="32"/>
          <w:szCs w:val="32"/>
          <w14:textFill>
            <w14:solidFill>
              <w14:schemeClr w14:val="tx1"/>
            </w14:solidFill>
          </w14:textFill>
        </w:rPr>
        <w:t>间：2025年6月</w:t>
      </w:r>
      <w:r>
        <w:rPr>
          <w:rFonts w:hint="eastAsia" w:ascii="仿宋" w:hAnsi="仿宋" w:eastAsia="仿宋" w:cs="仿宋"/>
          <w:color w:val="000000" w:themeColor="text1"/>
          <w:sz w:val="32"/>
          <w:szCs w:val="32"/>
          <w:lang w:val="en-US" w:eastAsia="zh-CN"/>
          <w14:textFill>
            <w14:solidFill>
              <w14:schemeClr w14:val="tx1"/>
            </w14:solidFill>
          </w14:textFill>
        </w:rPr>
        <w:t>27</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日9:30；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2、收件地址：启东市机关事务服务中心（江苏省南通市启东市汇龙镇世纪大道1288号菜鸟驿站）</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九、询价采购开标时间、地点</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1、时间：2025年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日9:30；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2、地点：启东市机关事务服务中心526会议室；</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十、本次采购项目联系事宜：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采购方代表： </w:t>
      </w:r>
      <w:r>
        <w:rPr>
          <w:rFonts w:hint="eastAsia" w:ascii="仿宋" w:hAnsi="仿宋" w:eastAsia="仿宋" w:cs="仿宋"/>
          <w:sz w:val="32"/>
          <w:szCs w:val="32"/>
          <w:lang w:val="en-US" w:eastAsia="zh-CN"/>
        </w:rPr>
        <w:t>赵</w:t>
      </w:r>
      <w:r>
        <w:rPr>
          <w:rFonts w:hint="eastAsia" w:ascii="仿宋" w:hAnsi="仿宋" w:eastAsia="仿宋" w:cs="仿宋"/>
          <w:sz w:val="32"/>
          <w:szCs w:val="32"/>
        </w:rPr>
        <w:t>科长，</w:t>
      </w:r>
      <w:r>
        <w:rPr>
          <w:rFonts w:hint="eastAsia" w:ascii="仿宋" w:hAnsi="仿宋" w:eastAsia="仿宋" w:cs="仿宋"/>
          <w:sz w:val="32"/>
          <w:szCs w:val="32"/>
          <w:lang w:val="en-US" w:eastAsia="zh-CN"/>
        </w:rPr>
        <w:t>13862875908</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对项目需求部分的询问、质疑请向采购方代表提出，对采购组织的询问、质疑向采购方代表提出。响应人须在法定质疑期内一次性提出针对本次采购程序环节的质疑。</w:t>
      </w:r>
    </w:p>
    <w:p>
      <w:pPr>
        <w:spacing w:line="560" w:lineRule="exact"/>
        <w:ind w:right="960"/>
        <w:rPr>
          <w:rFonts w:ascii="宋体" w:hAnsi="宋体" w:cs="宋体"/>
          <w:sz w:val="32"/>
          <w:szCs w:val="32"/>
        </w:rPr>
      </w:pPr>
    </w:p>
    <w:p>
      <w:pPr>
        <w:spacing w:line="560" w:lineRule="exact"/>
        <w:ind w:firstLine="4419" w:firstLineChars="1381"/>
        <w:rPr>
          <w:rFonts w:ascii="仿宋" w:hAnsi="仿宋" w:eastAsia="仿宋" w:cs="仿宋"/>
          <w:sz w:val="32"/>
          <w:szCs w:val="32"/>
        </w:rPr>
      </w:pPr>
      <w:r>
        <w:rPr>
          <w:rFonts w:hint="eastAsia" w:ascii="仿宋" w:hAnsi="仿宋" w:eastAsia="仿宋" w:cs="仿宋"/>
          <w:sz w:val="32"/>
          <w:szCs w:val="32"/>
        </w:rPr>
        <w:t>启东市机关事务服务中心</w:t>
      </w:r>
    </w:p>
    <w:p>
      <w:pPr>
        <w:spacing w:line="560" w:lineRule="exact"/>
        <w:ind w:firstLine="5059" w:firstLineChars="1581"/>
        <w:rPr>
          <w:rFonts w:hint="default" w:ascii="仿宋" w:hAnsi="仿宋" w:eastAsia="仿宋" w:cs="仿宋"/>
          <w:sz w:val="32"/>
          <w:szCs w:val="32"/>
          <w:lang w:val="en-US"/>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2025年6月</w:t>
      </w:r>
      <w:r>
        <w:rPr>
          <w:rFonts w:hint="eastAsia" w:ascii="仿宋" w:hAnsi="仿宋" w:eastAsia="仿宋" w:cs="仿宋"/>
          <w:sz w:val="32"/>
          <w:szCs w:val="32"/>
          <w:lang w:val="en-US" w:eastAsia="zh-CN"/>
        </w:rPr>
        <w:t>26日</w:t>
      </w:r>
    </w:p>
    <w:p>
      <w:pPr>
        <w:pStyle w:val="2"/>
      </w:pPr>
    </w:p>
    <w:p>
      <w:pPr>
        <w:spacing w:line="500" w:lineRule="exact"/>
        <w:ind w:right="960"/>
        <w:rPr>
          <w:rFonts w:ascii="宋体" w:hAnsi="宋体" w:eastAsia="宋体" w:cs="宋体"/>
          <w:color w:val="000000"/>
          <w:sz w:val="30"/>
          <w:szCs w:val="30"/>
        </w:rPr>
      </w:pPr>
      <w:r>
        <w:rPr>
          <w:rFonts w:hint="eastAsia" w:ascii="宋体" w:hAnsi="宋体" w:cs="宋体"/>
          <w:sz w:val="32"/>
          <w:szCs w:val="32"/>
        </w:rPr>
        <w:t>附件1：</w:t>
      </w:r>
      <w:r>
        <w:rPr>
          <w:rFonts w:ascii="宋体" w:hAnsi="宋体" w:eastAsia="宋体" w:cs="宋体"/>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启东市</w:t>
      </w:r>
      <w:r>
        <w:rPr>
          <w:rFonts w:hint="eastAsia" w:ascii="宋体" w:hAnsi="宋体" w:eastAsia="宋体" w:cs="宋体"/>
          <w:b/>
          <w:bCs/>
          <w:sz w:val="28"/>
          <w:szCs w:val="28"/>
          <w:lang w:val="en-US" w:eastAsia="zh-CN"/>
        </w:rPr>
        <w:t>行政中心防雷、防静电装置安全检测</w:t>
      </w:r>
      <w:r>
        <w:rPr>
          <w:rFonts w:hint="eastAsia" w:ascii="宋体" w:hAnsi="宋体" w:eastAsia="宋体" w:cs="宋体"/>
          <w:b/>
          <w:bCs/>
          <w:sz w:val="28"/>
          <w:szCs w:val="28"/>
          <w:lang w:eastAsia="zh-CN"/>
        </w:rPr>
        <w:t>项目</w:t>
      </w:r>
    </w:p>
    <w:p>
      <w:pPr>
        <w:spacing w:line="560" w:lineRule="exact"/>
        <w:jc w:val="center"/>
        <w:rPr>
          <w:rFonts w:ascii="宋体" w:hAnsi="宋体" w:cs="宋体"/>
          <w:b/>
          <w:bCs/>
          <w:sz w:val="28"/>
          <w:szCs w:val="28"/>
        </w:rPr>
      </w:pPr>
      <w:r>
        <w:rPr>
          <w:rFonts w:hint="eastAsia" w:ascii="宋体" w:hAnsi="宋体" w:eastAsia="宋体" w:cs="宋体"/>
          <w:b/>
          <w:bCs/>
          <w:sz w:val="28"/>
          <w:szCs w:val="28"/>
        </w:rPr>
        <w:t>询价采购报价表</w:t>
      </w:r>
    </w:p>
    <w:tbl>
      <w:tblPr>
        <w:tblStyle w:val="7"/>
        <w:tblW w:w="0" w:type="auto"/>
        <w:jc w:val="center"/>
        <w:tblLayout w:type="autofit"/>
        <w:tblCellMar>
          <w:top w:w="0" w:type="dxa"/>
          <w:left w:w="108" w:type="dxa"/>
          <w:bottom w:w="0" w:type="dxa"/>
          <w:right w:w="108" w:type="dxa"/>
        </w:tblCellMar>
      </w:tblPr>
      <w:tblGrid>
        <w:gridCol w:w="462"/>
        <w:gridCol w:w="1433"/>
        <w:gridCol w:w="3000"/>
        <w:gridCol w:w="2228"/>
        <w:gridCol w:w="1399"/>
      </w:tblGrid>
      <w:tr>
        <w:tblPrEx>
          <w:tblCellMar>
            <w:top w:w="0" w:type="dxa"/>
            <w:left w:w="108" w:type="dxa"/>
            <w:bottom w:w="0" w:type="dxa"/>
            <w:right w:w="108" w:type="dxa"/>
          </w:tblCellMar>
        </w:tblPrEx>
        <w:trPr>
          <w:trHeight w:val="748" w:hRule="atLeast"/>
          <w:jc w:val="center"/>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143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名称</w:t>
            </w:r>
          </w:p>
        </w:tc>
        <w:tc>
          <w:tcPr>
            <w:tcW w:w="300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检测区域及点数</w:t>
            </w:r>
          </w:p>
        </w:tc>
        <w:tc>
          <w:tcPr>
            <w:tcW w:w="222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eastAsiaTheme="minorEastAsia"/>
                <w:color w:val="000000"/>
                <w:szCs w:val="21"/>
                <w:lang w:eastAsia="zh-CN"/>
              </w:rPr>
            </w:pPr>
            <w:r>
              <w:rPr>
                <w:rFonts w:hint="eastAsia" w:ascii="宋体" w:hAnsi="宋体" w:cs="宋体"/>
                <w:color w:val="000000"/>
                <w:kern w:val="0"/>
                <w:szCs w:val="21"/>
                <w:lang w:val="en-US" w:eastAsia="zh-CN"/>
              </w:rPr>
              <w:t>单价（元/测点/次）</w:t>
            </w:r>
          </w:p>
        </w:tc>
        <w:tc>
          <w:tcPr>
            <w:tcW w:w="139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总价/元</w:t>
            </w:r>
          </w:p>
        </w:tc>
      </w:tr>
      <w:tr>
        <w:tblPrEx>
          <w:tblCellMar>
            <w:top w:w="0" w:type="dxa"/>
            <w:left w:w="108" w:type="dxa"/>
            <w:bottom w:w="0" w:type="dxa"/>
            <w:right w:w="108" w:type="dxa"/>
          </w:tblCellMar>
        </w:tblPrEx>
        <w:trPr>
          <w:trHeight w:val="3707" w:hRule="atLeast"/>
          <w:jc w:val="center"/>
        </w:trPr>
        <w:tc>
          <w:tcPr>
            <w:tcW w:w="0" w:type="auto"/>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Cs w:val="21"/>
                <w:lang w:val="en-US"/>
              </w:rPr>
            </w:pPr>
            <w:r>
              <w:rPr>
                <w:rFonts w:hint="eastAsia" w:ascii="宋体" w:hAnsi="宋体" w:eastAsia="宋体" w:cs="宋体"/>
                <w:sz w:val="21"/>
                <w:szCs w:val="21"/>
                <w:lang w:eastAsia="zh-CN"/>
              </w:rPr>
              <w:t>启东市</w:t>
            </w:r>
            <w:r>
              <w:rPr>
                <w:rFonts w:hint="eastAsia" w:ascii="宋体" w:hAnsi="宋体" w:eastAsia="宋体" w:cs="宋体"/>
                <w:sz w:val="21"/>
                <w:szCs w:val="21"/>
                <w:lang w:val="en-US" w:eastAsia="zh-CN"/>
              </w:rPr>
              <w:t>行政中心防雷、防静电装置安全检测项目</w:t>
            </w:r>
          </w:p>
        </w:tc>
        <w:tc>
          <w:tcPr>
            <w:tcW w:w="3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主楼：81个</w:t>
            </w:r>
          </w:p>
          <w:p>
            <w:pPr>
              <w:keepNext w:val="0"/>
              <w:keepLines w:val="0"/>
              <w:widowControl/>
              <w:suppressLineNumbers w:val="0"/>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党教中心：42个</w:t>
            </w:r>
          </w:p>
          <w:p>
            <w:pPr>
              <w:keepNext w:val="0"/>
              <w:keepLines w:val="0"/>
              <w:widowControl/>
              <w:suppressLineNumbers w:val="0"/>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档案楼：49个</w:t>
            </w:r>
          </w:p>
          <w:p>
            <w:pPr>
              <w:keepNext w:val="0"/>
              <w:keepLines w:val="0"/>
              <w:widowControl/>
              <w:suppressLineNumbers w:val="0"/>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后勤楼：56个</w:t>
            </w:r>
          </w:p>
          <w:p>
            <w:pPr>
              <w:keepNext w:val="0"/>
              <w:keepLines w:val="0"/>
              <w:widowControl/>
              <w:suppressLineNumbers w:val="0"/>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科技楼：71个</w:t>
            </w:r>
          </w:p>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cs="宋体"/>
                <w:color w:val="000000"/>
                <w:sz w:val="21"/>
                <w:szCs w:val="21"/>
                <w:lang w:val="en-US" w:eastAsia="zh-CN"/>
              </w:rPr>
              <w:t>浪涌（SPD）：14个</w:t>
            </w:r>
          </w:p>
        </w:tc>
        <w:tc>
          <w:tcPr>
            <w:tcW w:w="2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eastAsiaTheme="minorEastAsia"/>
                <w:color w:val="000000"/>
                <w:szCs w:val="21"/>
                <w:lang w:val="en-US" w:eastAsia="zh-CN"/>
              </w:rPr>
            </w:pPr>
          </w:p>
        </w:tc>
        <w:tc>
          <w:tcPr>
            <w:tcW w:w="139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p>
        </w:tc>
      </w:tr>
      <w:tr>
        <w:tblPrEx>
          <w:tblCellMar>
            <w:top w:w="0" w:type="dxa"/>
            <w:left w:w="108" w:type="dxa"/>
            <w:bottom w:w="0" w:type="dxa"/>
            <w:right w:w="108" w:type="dxa"/>
          </w:tblCellMar>
        </w:tblPrEx>
        <w:trPr>
          <w:trHeight w:val="657" w:hRule="atLeast"/>
          <w:jc w:val="center"/>
        </w:trPr>
        <w:tc>
          <w:tcPr>
            <w:tcW w:w="0" w:type="auto"/>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合计</w:t>
            </w:r>
          </w:p>
        </w:tc>
        <w:tc>
          <w:tcPr>
            <w:tcW w:w="6627" w:type="dxa"/>
            <w:gridSpan w:val="3"/>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大写：                  小写：</w:t>
            </w:r>
          </w:p>
        </w:tc>
      </w:tr>
    </w:tbl>
    <w:p>
      <w:pPr>
        <w:spacing w:before="312" w:beforeLines="100" w:line="420" w:lineRule="exact"/>
        <w:ind w:right="1916"/>
        <w:rPr>
          <w:rFonts w:ascii="宋体" w:hAnsi="宋体" w:eastAsia="宋体" w:cs="宋体"/>
          <w:color w:val="000000"/>
          <w:sz w:val="30"/>
          <w:szCs w:val="30"/>
        </w:rPr>
      </w:pPr>
    </w:p>
    <w:p>
      <w:pPr>
        <w:spacing w:before="312" w:beforeLines="100" w:line="420" w:lineRule="exact"/>
        <w:ind w:right="1916"/>
        <w:rPr>
          <w:rFonts w:ascii="宋体" w:hAnsi="宋体" w:eastAsia="宋体" w:cs="宋体"/>
          <w:color w:val="000000"/>
          <w:sz w:val="30"/>
          <w:szCs w:val="30"/>
          <w:u w:val="single"/>
        </w:rPr>
      </w:pPr>
      <w:r>
        <w:rPr>
          <w:rFonts w:hint="eastAsia" w:ascii="宋体" w:hAnsi="宋体" w:eastAsia="宋体" w:cs="宋体"/>
          <w:color w:val="000000"/>
          <w:sz w:val="30"/>
          <w:szCs w:val="30"/>
        </w:rPr>
        <w:t xml:space="preserve">报价单位（盖章）： </w:t>
      </w:r>
    </w:p>
    <w:p>
      <w:pPr>
        <w:spacing w:before="312" w:beforeLines="100" w:line="420" w:lineRule="exact"/>
        <w:ind w:right="1916"/>
        <w:rPr>
          <w:rFonts w:ascii="宋体" w:hAnsi="宋体" w:eastAsia="宋体" w:cs="宋体"/>
          <w:color w:val="000000"/>
          <w:sz w:val="30"/>
          <w:szCs w:val="30"/>
        </w:rPr>
      </w:pPr>
      <w:r>
        <w:rPr>
          <w:rFonts w:hint="eastAsia" w:ascii="宋体" w:hAnsi="宋体" w:eastAsia="宋体" w:cs="宋体"/>
          <w:color w:val="000000"/>
          <w:sz w:val="30"/>
          <w:szCs w:val="30"/>
        </w:rPr>
        <w:t xml:space="preserve">联系人：             </w:t>
      </w:r>
    </w:p>
    <w:p>
      <w:pPr>
        <w:spacing w:before="312" w:beforeLines="100" w:line="420" w:lineRule="exact"/>
        <w:ind w:right="1916"/>
        <w:rPr>
          <w:rFonts w:ascii="宋体" w:hAnsi="宋体" w:eastAsia="宋体" w:cs="宋体"/>
          <w:color w:val="000000"/>
          <w:sz w:val="30"/>
          <w:szCs w:val="30"/>
        </w:rPr>
      </w:pPr>
      <w:r>
        <w:rPr>
          <w:rFonts w:hint="eastAsia" w:ascii="宋体" w:hAnsi="宋体" w:eastAsia="宋体" w:cs="宋体"/>
          <w:color w:val="000000"/>
          <w:sz w:val="30"/>
          <w:szCs w:val="30"/>
        </w:rPr>
        <w:t>联系电话：</w:t>
      </w:r>
    </w:p>
    <w:p>
      <w:pPr>
        <w:spacing w:before="312" w:beforeLines="100" w:line="420" w:lineRule="exact"/>
        <w:ind w:right="1916"/>
        <w:rPr>
          <w:rFonts w:ascii="宋体" w:hAnsi="宋体" w:eastAsia="宋体" w:cs="宋体"/>
          <w:color w:val="000000"/>
          <w:sz w:val="30"/>
          <w:szCs w:val="30"/>
        </w:rPr>
      </w:pPr>
      <w:r>
        <w:rPr>
          <w:rFonts w:hint="eastAsia" w:ascii="宋体" w:hAnsi="宋体" w:eastAsia="宋体" w:cs="宋体"/>
          <w:color w:val="000000"/>
          <w:sz w:val="30"/>
          <w:szCs w:val="30"/>
        </w:rPr>
        <w:t>时间： 2025 年    月    日</w:t>
      </w:r>
    </w:p>
    <w:p>
      <w:pPr>
        <w:spacing w:line="500" w:lineRule="exact"/>
        <w:jc w:val="right"/>
        <w:rPr>
          <w:rFonts w:ascii="方正仿宋_GB2312" w:hAnsi="方正仿宋_GB2312" w:eastAsia="方正仿宋_GB2312" w:cs="方正仿宋_GB2312"/>
          <w:sz w:val="30"/>
          <w:szCs w:val="30"/>
        </w:rPr>
      </w:pPr>
    </w:p>
    <w:p>
      <w:pPr>
        <w:pStyle w:val="2"/>
        <w:rPr>
          <w:rFonts w:ascii="方正仿宋_GB2312" w:hAnsi="方正仿宋_GB2312" w:eastAsia="方正仿宋_GB2312" w:cs="方正仿宋_GB2312"/>
          <w:sz w:val="30"/>
          <w:szCs w:val="30"/>
        </w:rPr>
      </w:pPr>
    </w:p>
    <w:p>
      <w:pPr>
        <w:widowControl/>
        <w:spacing w:after="100" w:afterAutospacing="1" w:line="500" w:lineRule="atLeast"/>
        <w:jc w:val="left"/>
        <w:rPr>
          <w:rFonts w:hint="eastAsia" w:ascii="宋体" w:hAnsi="宋体" w:cs="宋体"/>
          <w:sz w:val="32"/>
          <w:szCs w:val="32"/>
        </w:rPr>
      </w:pPr>
    </w:p>
    <w:p>
      <w:pPr>
        <w:widowControl/>
        <w:spacing w:after="100" w:afterAutospacing="1" w:line="500" w:lineRule="atLeast"/>
        <w:jc w:val="left"/>
        <w:rPr>
          <w:rFonts w:hint="eastAsia" w:ascii="宋体" w:hAnsi="宋体" w:cs="宋体"/>
          <w:sz w:val="32"/>
          <w:szCs w:val="32"/>
        </w:rPr>
      </w:pPr>
    </w:p>
    <w:p>
      <w:pPr>
        <w:widowControl/>
        <w:spacing w:after="100" w:afterAutospacing="1" w:line="500" w:lineRule="atLeast"/>
        <w:jc w:val="left"/>
        <w:rPr>
          <w:rFonts w:ascii="宋体" w:hAnsi="宋体" w:cs="宋体"/>
          <w:sz w:val="32"/>
          <w:szCs w:val="32"/>
        </w:rPr>
      </w:pPr>
      <w:r>
        <w:rPr>
          <w:rFonts w:hint="eastAsia" w:ascii="宋体" w:hAnsi="宋体" w:cs="宋体"/>
          <w:sz w:val="32"/>
          <w:szCs w:val="32"/>
        </w:rPr>
        <w:t>附件2</w:t>
      </w:r>
    </w:p>
    <w:p>
      <w:pPr>
        <w:spacing w:line="440" w:lineRule="exact"/>
        <w:ind w:firstLine="602" w:firstLineChars="200"/>
        <w:jc w:val="center"/>
        <w:rPr>
          <w:rFonts w:ascii="宋体" w:hAnsi="宋体" w:eastAsia="宋体" w:cs="宋体"/>
          <w:b/>
          <w:kern w:val="0"/>
          <w:sz w:val="24"/>
        </w:rPr>
      </w:pPr>
      <w:r>
        <w:rPr>
          <w:rFonts w:hint="eastAsia" w:ascii="宋体" w:hAnsi="宋体" w:eastAsia="宋体" w:cs="宋体"/>
          <w:b/>
          <w:sz w:val="30"/>
          <w:szCs w:val="30"/>
        </w:rPr>
        <w:t>参加政府采购活动前 3 年内在经营活动中没有重大违法记</w:t>
      </w:r>
      <w:r>
        <w:rPr>
          <w:rFonts w:hint="eastAsia" w:ascii="宋体" w:hAnsi="宋体" w:eastAsia="宋体" w:cs="宋体"/>
          <w:b/>
          <w:bCs/>
          <w:sz w:val="30"/>
          <w:szCs w:val="30"/>
        </w:rPr>
        <w:t>录和失信记录的书面声明</w:t>
      </w:r>
    </w:p>
    <w:p>
      <w:pPr>
        <w:spacing w:line="440" w:lineRule="exact"/>
        <w:rPr>
          <w:rFonts w:ascii="宋体" w:hAnsi="宋体" w:eastAsia="宋体" w:cs="宋体"/>
          <w:b/>
          <w:sz w:val="44"/>
          <w:szCs w:val="44"/>
        </w:rPr>
      </w:pPr>
      <w:r>
        <w:rPr>
          <w:rFonts w:hint="eastAsia" w:ascii="宋体" w:hAnsi="宋体" w:eastAsia="宋体" w:cs="宋体"/>
          <w:b/>
          <w:sz w:val="24"/>
        </w:rPr>
        <w:t xml:space="preserve">                       </w:t>
      </w:r>
      <w:r>
        <w:rPr>
          <w:rFonts w:hint="eastAsia" w:ascii="宋体" w:hAnsi="宋体" w:eastAsia="宋体" w:cs="宋体"/>
          <w:b/>
          <w:sz w:val="44"/>
          <w:szCs w:val="44"/>
        </w:rPr>
        <w:t xml:space="preserve">   </w:t>
      </w:r>
    </w:p>
    <w:p>
      <w:pPr>
        <w:spacing w:line="440" w:lineRule="exact"/>
        <w:jc w:val="center"/>
        <w:rPr>
          <w:rFonts w:ascii="宋体" w:hAnsi="宋体" w:eastAsia="宋体" w:cs="宋体"/>
          <w:b/>
          <w:sz w:val="44"/>
          <w:szCs w:val="44"/>
        </w:rPr>
      </w:pPr>
      <w:r>
        <w:rPr>
          <w:rFonts w:hint="eastAsia" w:ascii="宋体" w:hAnsi="宋体" w:eastAsia="宋体" w:cs="宋体"/>
          <w:b/>
          <w:sz w:val="44"/>
          <w:szCs w:val="44"/>
        </w:rPr>
        <w:t>声  明</w:t>
      </w:r>
    </w:p>
    <w:p>
      <w:pPr>
        <w:spacing w:line="440" w:lineRule="exact"/>
        <w:ind w:firstLine="881"/>
        <w:jc w:val="center"/>
        <w:rPr>
          <w:rFonts w:ascii="宋体" w:hAnsi="宋体" w:eastAsia="宋体" w:cs="宋体"/>
          <w:b/>
          <w:sz w:val="44"/>
          <w:szCs w:val="44"/>
        </w:rPr>
      </w:pPr>
    </w:p>
    <w:p>
      <w:pPr>
        <w:spacing w:line="600" w:lineRule="exact"/>
        <w:ind w:firstLine="482"/>
        <w:rPr>
          <w:rFonts w:ascii="宋体" w:hAnsi="宋体" w:eastAsia="宋体" w:cs="宋体"/>
          <w:bCs/>
          <w:sz w:val="28"/>
          <w:szCs w:val="28"/>
        </w:rPr>
      </w:pPr>
      <w:r>
        <w:rPr>
          <w:rFonts w:hint="eastAsia" w:ascii="宋体" w:hAnsi="宋体" w:eastAsia="宋体" w:cs="宋体"/>
          <w:bCs/>
          <w:sz w:val="28"/>
          <w:szCs w:val="28"/>
        </w:rPr>
        <w:t>我公司郑重声明：参加本次政府采购活动前 3 年内，我公司在经营活动中没有因违法经营受到刑事处罚或者责令停产停业、吊销许可证或者执照、较大数额罚款等行政处罚。</w:t>
      </w:r>
    </w:p>
    <w:p>
      <w:pPr>
        <w:spacing w:line="600" w:lineRule="exact"/>
        <w:ind w:firstLine="482"/>
        <w:rPr>
          <w:rFonts w:ascii="宋体" w:hAnsi="宋体" w:eastAsia="宋体" w:cs="宋体"/>
          <w:sz w:val="28"/>
          <w:szCs w:val="28"/>
        </w:rPr>
      </w:pPr>
      <w:r>
        <w:rPr>
          <w:rFonts w:hint="eastAsia" w:ascii="宋体" w:hAnsi="宋体" w:eastAsia="宋体" w:cs="宋体"/>
          <w:bCs/>
          <w:sz w:val="28"/>
          <w:szCs w:val="28"/>
        </w:rPr>
        <w:t>在</w:t>
      </w:r>
      <w:r>
        <w:rPr>
          <w:rFonts w:hint="eastAsia" w:ascii="宋体" w:hAnsi="宋体" w:eastAsia="宋体" w:cs="宋体"/>
          <w:sz w:val="28"/>
          <w:szCs w:val="28"/>
        </w:rPr>
        <w:t>投标截止时间节点，没有被“信用中国”、“中国政府采购网”、“信用江苏”网站列入失信被执行人、重大税收违法案件当事人名单、政府采购严重违法失信行为记录名单。</w:t>
      </w:r>
    </w:p>
    <w:p>
      <w:pPr>
        <w:pStyle w:val="5"/>
        <w:rPr>
          <w:rFonts w:ascii="宋体" w:hAnsi="宋体" w:eastAsia="宋体" w:cs="宋体"/>
          <w:sz w:val="28"/>
          <w:szCs w:val="28"/>
        </w:rPr>
      </w:pPr>
    </w:p>
    <w:p>
      <w:pPr>
        <w:pStyle w:val="5"/>
        <w:rPr>
          <w:rFonts w:ascii="宋体" w:hAnsi="宋体" w:eastAsia="宋体" w:cs="宋体"/>
          <w:sz w:val="28"/>
          <w:szCs w:val="28"/>
        </w:rPr>
      </w:pPr>
    </w:p>
    <w:p>
      <w:pPr>
        <w:spacing w:line="440" w:lineRule="exact"/>
        <w:rPr>
          <w:rFonts w:ascii="宋体" w:hAnsi="宋体" w:eastAsia="宋体" w:cs="宋体"/>
          <w:bCs/>
          <w:sz w:val="28"/>
          <w:szCs w:val="28"/>
          <w:u w:val="single"/>
        </w:rPr>
      </w:pPr>
      <w:r>
        <w:rPr>
          <w:rFonts w:hint="eastAsia" w:ascii="宋体" w:hAnsi="宋体" w:eastAsia="宋体" w:cs="宋体"/>
          <w:bCs/>
          <w:sz w:val="28"/>
          <w:szCs w:val="28"/>
        </w:rPr>
        <w:t xml:space="preserve">                          单位名称（盖公章）：</w:t>
      </w:r>
      <w:r>
        <w:rPr>
          <w:rFonts w:hint="eastAsia" w:ascii="宋体" w:hAnsi="宋体" w:eastAsia="宋体" w:cs="宋体"/>
          <w:bCs/>
          <w:sz w:val="28"/>
          <w:szCs w:val="28"/>
          <w:u w:val="single"/>
        </w:rPr>
        <w:t xml:space="preserve">           </w:t>
      </w:r>
    </w:p>
    <w:p>
      <w:pPr>
        <w:spacing w:line="440" w:lineRule="exact"/>
        <w:rPr>
          <w:rFonts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sz w:val="28"/>
          <w:szCs w:val="28"/>
        </w:rPr>
        <w:t>法定代表人或被授权人（签字或盖章）：</w:t>
      </w:r>
      <w:r>
        <w:rPr>
          <w:rFonts w:hint="eastAsia" w:ascii="宋体" w:hAnsi="宋体" w:eastAsia="宋体" w:cs="宋体"/>
          <w:bCs/>
          <w:sz w:val="28"/>
          <w:szCs w:val="28"/>
        </w:rPr>
        <w:t>_________</w:t>
      </w:r>
    </w:p>
    <w:p>
      <w:pPr>
        <w:pStyle w:val="5"/>
      </w:pPr>
      <w:r>
        <w:rPr>
          <w:rFonts w:hint="eastAsia" w:ascii="宋体" w:hAnsi="宋体" w:eastAsia="宋体" w:cs="宋体"/>
          <w:bCs/>
          <w:sz w:val="28"/>
          <w:szCs w:val="28"/>
        </w:rPr>
        <w:t xml:space="preserve">                           日期：______年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w:t>
      </w:r>
    </w:p>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New Baskervill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5dvDtYBAAC1AwAADgAAAAAAAAABACAAAAAe&#10;AQAAZHJzL2Uyb0RvYy54bWxQSwUGAAAAAAYABgBZAQAAZ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NzMwZTVlMzYxZGM0MThjNDUxY2YzYTI0ZTY2ZWEifQ=="/>
  </w:docVars>
  <w:rsids>
    <w:rsidRoot w:val="001E7AF9"/>
    <w:rsid w:val="00072B12"/>
    <w:rsid w:val="00126785"/>
    <w:rsid w:val="00133387"/>
    <w:rsid w:val="001E7AF9"/>
    <w:rsid w:val="004D747E"/>
    <w:rsid w:val="00586FBA"/>
    <w:rsid w:val="00CC471F"/>
    <w:rsid w:val="00D536EA"/>
    <w:rsid w:val="00D85E6F"/>
    <w:rsid w:val="016B7C73"/>
    <w:rsid w:val="02B734EB"/>
    <w:rsid w:val="02C867E7"/>
    <w:rsid w:val="043139DC"/>
    <w:rsid w:val="08FF3C72"/>
    <w:rsid w:val="099B7EFF"/>
    <w:rsid w:val="0BDC6D23"/>
    <w:rsid w:val="0DD405FA"/>
    <w:rsid w:val="0E3A1990"/>
    <w:rsid w:val="0E8B67DF"/>
    <w:rsid w:val="125C296C"/>
    <w:rsid w:val="13255286"/>
    <w:rsid w:val="13CC71DD"/>
    <w:rsid w:val="168801D3"/>
    <w:rsid w:val="179C5282"/>
    <w:rsid w:val="1ADB528D"/>
    <w:rsid w:val="1C810E97"/>
    <w:rsid w:val="1F3D58D3"/>
    <w:rsid w:val="1F4703B0"/>
    <w:rsid w:val="203C5B8B"/>
    <w:rsid w:val="207215AC"/>
    <w:rsid w:val="22EA5D72"/>
    <w:rsid w:val="23FA3D93"/>
    <w:rsid w:val="25AE57A7"/>
    <w:rsid w:val="277F4CDB"/>
    <w:rsid w:val="28862099"/>
    <w:rsid w:val="2920429C"/>
    <w:rsid w:val="29B30AFA"/>
    <w:rsid w:val="2B520239"/>
    <w:rsid w:val="2B824D9A"/>
    <w:rsid w:val="310F0CD5"/>
    <w:rsid w:val="34E36FA0"/>
    <w:rsid w:val="375515B4"/>
    <w:rsid w:val="384B5246"/>
    <w:rsid w:val="3EC712FD"/>
    <w:rsid w:val="43C002EE"/>
    <w:rsid w:val="45B002FD"/>
    <w:rsid w:val="4645313C"/>
    <w:rsid w:val="47833F1C"/>
    <w:rsid w:val="48E5316C"/>
    <w:rsid w:val="4A1B48DF"/>
    <w:rsid w:val="4B7F2773"/>
    <w:rsid w:val="4ECD364D"/>
    <w:rsid w:val="51A01A6C"/>
    <w:rsid w:val="52DD6942"/>
    <w:rsid w:val="544762D1"/>
    <w:rsid w:val="551C2A10"/>
    <w:rsid w:val="562837E7"/>
    <w:rsid w:val="56C90B3B"/>
    <w:rsid w:val="575F6AA5"/>
    <w:rsid w:val="577B4C0F"/>
    <w:rsid w:val="579655A5"/>
    <w:rsid w:val="5A12517D"/>
    <w:rsid w:val="5B767BC7"/>
    <w:rsid w:val="5C6C4B26"/>
    <w:rsid w:val="5C86208C"/>
    <w:rsid w:val="5F133EEE"/>
    <w:rsid w:val="60C243E4"/>
    <w:rsid w:val="638E5D64"/>
    <w:rsid w:val="667C62AE"/>
    <w:rsid w:val="68C1269E"/>
    <w:rsid w:val="68C765FD"/>
    <w:rsid w:val="694110E9"/>
    <w:rsid w:val="6967667C"/>
    <w:rsid w:val="6BC23398"/>
    <w:rsid w:val="6C6C4AED"/>
    <w:rsid w:val="6E652F7D"/>
    <w:rsid w:val="6FD06CF4"/>
    <w:rsid w:val="701305FA"/>
    <w:rsid w:val="709C43B3"/>
    <w:rsid w:val="71237A52"/>
    <w:rsid w:val="7171103D"/>
    <w:rsid w:val="71F87130"/>
    <w:rsid w:val="76205DC2"/>
    <w:rsid w:val="762D3121"/>
    <w:rsid w:val="767B20DE"/>
    <w:rsid w:val="76EB7264"/>
    <w:rsid w:val="776E087D"/>
    <w:rsid w:val="7A1210B3"/>
    <w:rsid w:val="7ABC678B"/>
    <w:rsid w:val="7BDD2EF3"/>
    <w:rsid w:val="7D7B6BB3"/>
    <w:rsid w:val="7E492AC2"/>
    <w:rsid w:val="7EC5039A"/>
    <w:rsid w:val="7FFE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1"/>
    <w:pPr>
      <w:spacing w:before="2"/>
      <w:ind w:left="718"/>
    </w:pPr>
    <w:rPr>
      <w:rFonts w:ascii="楷体" w:hAnsi="楷体" w:eastAsia="楷体" w:cs="楷体"/>
      <w:bCs/>
      <w:sz w:val="30"/>
      <w:szCs w:val="30"/>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 w:type="paragraph" w:styleId="4">
    <w:name w:val="Title"/>
    <w:basedOn w:val="1"/>
    <w:qFormat/>
    <w:uiPriority w:val="0"/>
    <w:pPr>
      <w:spacing w:before="240" w:after="60"/>
      <w:jc w:val="center"/>
      <w:outlineLvl w:val="0"/>
    </w:pPr>
    <w:rPr>
      <w:rFonts w:ascii="Arial" w:hAnsi="Arial"/>
      <w:b/>
    </w:rPr>
  </w:style>
  <w:style w:type="paragraph" w:styleId="5">
    <w:name w:val="Body Text"/>
    <w:basedOn w:val="1"/>
    <w:next w:val="1"/>
    <w:qFormat/>
    <w:uiPriority w:val="0"/>
    <w:pPr>
      <w:spacing w:after="120"/>
    </w:pPr>
  </w:style>
  <w:style w:type="paragraph" w:styleId="6">
    <w:name w:val="Normal (Web)"/>
    <w:basedOn w:val="1"/>
    <w:unhideWhenUsed/>
    <w:qFormat/>
    <w:uiPriority w:val="99"/>
    <w:pPr>
      <w:spacing w:before="100" w:beforeAutospacing="1" w:after="100"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文本块1"/>
    <w:basedOn w:val="1"/>
    <w:unhideWhenUsed/>
    <w:qFormat/>
    <w:uiPriority w:val="99"/>
    <w:pPr>
      <w:spacing w:after="120"/>
      <w:ind w:left="1440" w:right="1440"/>
    </w:pPr>
  </w:style>
  <w:style w:type="character" w:customStyle="1" w:styleId="11">
    <w:name w:val="NormalCharacter1"/>
    <w:semiHidden/>
    <w:qFormat/>
    <w:uiPriority w:val="0"/>
    <w:rPr>
      <w:sz w:val="21"/>
      <w:szCs w:val="24"/>
      <w:lang w:val="en-US" w:eastAsia="zh-CN" w:bidi="ar-SA"/>
    </w:rPr>
  </w:style>
  <w:style w:type="character" w:customStyle="1" w:styleId="12">
    <w:name w:val="NormalCharacter"/>
    <w:basedOn w:val="9"/>
    <w:qFormat/>
    <w:uiPriority w:val="99"/>
  </w:style>
  <w:style w:type="paragraph" w:customStyle="1" w:styleId="13">
    <w:name w:val="页脚1"/>
    <w:basedOn w:val="1"/>
    <w:qFormat/>
    <w:uiPriority w:val="99"/>
    <w:pPr>
      <w:tabs>
        <w:tab w:val="center" w:pos="4153"/>
        <w:tab w:val="right" w:pos="8306"/>
      </w:tabs>
      <w:jc w:val="left"/>
    </w:pPr>
    <w:rPr>
      <w:sz w:val="18"/>
      <w:szCs w:val="18"/>
      <w:lang w:eastAsia="en-US"/>
    </w:rPr>
  </w:style>
  <w:style w:type="character" w:customStyle="1" w:styleId="14">
    <w:name w:val="font61"/>
    <w:basedOn w:val="9"/>
    <w:qFormat/>
    <w:uiPriority w:val="0"/>
    <w:rPr>
      <w:rFonts w:hint="eastAsia" w:ascii="宋体" w:hAnsi="宋体" w:eastAsia="宋体" w:cs="宋体"/>
      <w:color w:val="000000"/>
      <w:sz w:val="22"/>
      <w:szCs w:val="22"/>
      <w:u w:val="none"/>
    </w:rPr>
  </w:style>
  <w:style w:type="character" w:customStyle="1" w:styleId="15">
    <w:name w:val="font2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2846</Words>
  <Characters>2974</Characters>
  <Lines>31</Lines>
  <Paragraphs>8</Paragraphs>
  <TotalTime>69</TotalTime>
  <ScaleCrop>false</ScaleCrop>
  <LinksUpToDate>false</LinksUpToDate>
  <CharactersWithSpaces>3138</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2025-04-09T00:50:00Z</dcterms:created>
  <dc:creator>Lenovo</dc:creator>
  <cp:lastModifiedBy>Administrator</cp:lastModifiedBy>
  <dcterms:modified xsi:type="dcterms:W3CDTF">2025-06-26T06:46:52Z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60980396AF93460BACE255668AF6A16B</vt:lpwstr>
  </property>
  <property fmtid="{D5CDD505-2E9C-101B-9397-08002B2CF9AE}" pid="4" name="KSOTemplateDocerSaveRecord">
    <vt:lpwstr>eyJoZGlkIjoiZWRiYzZiNWY1MDM1YjU2MDFkYmQwYjNkMTQ3ODJlNDYifQ==</vt:lpwstr>
  </property>
</Properties>
</file>