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Autospacing="0" w:afterAutospacing="0" w:line="600" w:lineRule="exact"/>
        <w:jc w:val="center"/>
        <w:rPr>
          <w:rFonts w:hint="eastAsia" w:ascii="宋体" w:hAnsi="宋体" w:cs="宋体"/>
          <w:b/>
          <w:sz w:val="36"/>
          <w:szCs w:val="36"/>
        </w:rPr>
      </w:pPr>
      <w:r>
        <w:rPr>
          <w:rFonts w:hint="eastAsia" w:ascii="宋体" w:hAnsi="宋体" w:cs="宋体"/>
          <w:b/>
          <w:sz w:val="36"/>
          <w:szCs w:val="36"/>
        </w:rPr>
        <w:t>启东市机关事务服务中心食品责任险服务竞争性磋商公告</w:t>
      </w:r>
    </w:p>
    <w:p>
      <w:pPr>
        <w:pStyle w:val="8"/>
        <w:widowControl/>
        <w:adjustRightInd w:val="0"/>
        <w:snapToGrid w:val="0"/>
        <w:spacing w:beforeAutospacing="0" w:afterAutospacing="0" w:line="360" w:lineRule="auto"/>
        <w:ind w:firstLine="480" w:firstLineChars="200"/>
        <w:jc w:val="both"/>
        <w:rPr>
          <w:rFonts w:hint="eastAsia" w:ascii="宋体" w:hAnsi="宋体"/>
        </w:rPr>
      </w:pPr>
    </w:p>
    <w:p>
      <w:pPr>
        <w:pStyle w:val="8"/>
        <w:widowControl/>
        <w:adjustRightInd w:val="0"/>
        <w:snapToGrid w:val="0"/>
        <w:spacing w:beforeAutospacing="0" w:afterAutospacing="0" w:line="360" w:lineRule="auto"/>
        <w:ind w:firstLine="560" w:firstLineChars="200"/>
        <w:jc w:val="both"/>
        <w:rPr>
          <w:rFonts w:hint="eastAsia" w:ascii="宋体" w:hAnsi="宋体" w:cs="宋体"/>
          <w:kern w:val="2"/>
          <w:sz w:val="28"/>
          <w:szCs w:val="28"/>
          <w:shd w:val="clear" w:color="auto" w:fill="FFFFFF"/>
        </w:rPr>
      </w:pPr>
      <w:r>
        <w:rPr>
          <w:rFonts w:hint="eastAsia" w:ascii="宋体" w:hAnsi="宋体" w:cs="宋体"/>
          <w:kern w:val="2"/>
          <w:sz w:val="28"/>
          <w:szCs w:val="28"/>
          <w:shd w:val="clear" w:color="auto" w:fill="FFFFFF"/>
        </w:rPr>
        <w:t>启东市机关事务服务中心根据启东市政府采购管理的有关规定，就启东市机关事务服务中心食品责任险</w:t>
      </w:r>
      <w:r>
        <w:rPr>
          <w:rFonts w:hint="eastAsia" w:ascii="宋体" w:hAnsi="宋体" w:cs="宋体"/>
          <w:kern w:val="2"/>
          <w:sz w:val="28"/>
          <w:szCs w:val="28"/>
          <w:shd w:val="clear" w:color="auto" w:fill="FFFFFF"/>
          <w:lang w:val="en-US" w:eastAsia="zh-CN"/>
        </w:rPr>
        <w:t>服务</w:t>
      </w:r>
      <w:r>
        <w:rPr>
          <w:rFonts w:hint="eastAsia" w:ascii="宋体" w:hAnsi="宋体" w:cs="宋体"/>
          <w:kern w:val="2"/>
          <w:sz w:val="28"/>
          <w:szCs w:val="28"/>
          <w:shd w:val="clear" w:color="auto" w:fill="FFFFFF"/>
        </w:rPr>
        <w:t>项目进行服务类竞争性磋商采购。</w:t>
      </w:r>
    </w:p>
    <w:p>
      <w:pPr>
        <w:snapToGrid w:val="0"/>
        <w:spacing w:line="460" w:lineRule="exact"/>
        <w:ind w:firstLine="562" w:firstLineChars="200"/>
        <w:rPr>
          <w:rFonts w:hint="eastAsia" w:ascii="宋体" w:hAnsi="宋体" w:cs="宋体"/>
          <w:b/>
          <w:sz w:val="28"/>
          <w:szCs w:val="28"/>
          <w:shd w:val="clear" w:color="auto" w:fill="FFFFFF"/>
        </w:rPr>
      </w:pPr>
      <w:r>
        <w:rPr>
          <w:rFonts w:hint="eastAsia" w:ascii="宋体" w:hAnsi="宋体" w:cs="宋体"/>
          <w:b/>
          <w:sz w:val="28"/>
          <w:szCs w:val="28"/>
          <w:shd w:val="clear" w:color="auto" w:fill="FFFFFF"/>
        </w:rPr>
        <w:t>一、项目基本情况</w:t>
      </w:r>
    </w:p>
    <w:p>
      <w:pPr>
        <w:snapToGrid w:val="0"/>
        <w:spacing w:line="500" w:lineRule="exact"/>
        <w:ind w:firstLine="560" w:firstLineChars="200"/>
        <w:rPr>
          <w:rFonts w:hint="eastAsia" w:ascii="宋体" w:hAnsi="宋体" w:eastAsia="宋体" w:cs="宋体"/>
          <w:kern w:val="2"/>
          <w:sz w:val="28"/>
          <w:szCs w:val="28"/>
          <w:shd w:val="clear" w:color="auto" w:fill="FFFFFF"/>
          <w:lang w:val="en-US" w:eastAsia="zh-CN" w:bidi="ar-SA"/>
        </w:rPr>
      </w:pPr>
      <w:r>
        <w:rPr>
          <w:rFonts w:hint="eastAsia" w:ascii="宋体" w:hAnsi="宋体" w:cs="宋体"/>
          <w:sz w:val="28"/>
          <w:szCs w:val="28"/>
          <w:shd w:val="clear" w:color="auto" w:fill="FFFFFF"/>
        </w:rPr>
        <w:t>项目名称：</w:t>
      </w:r>
      <w:r>
        <w:rPr>
          <w:rFonts w:hint="eastAsia" w:ascii="宋体" w:hAnsi="宋体" w:eastAsia="宋体" w:cs="宋体"/>
          <w:kern w:val="2"/>
          <w:sz w:val="28"/>
          <w:szCs w:val="28"/>
          <w:shd w:val="clear" w:color="auto" w:fill="FFFFFF"/>
          <w:lang w:val="en-US" w:eastAsia="zh-CN" w:bidi="ar-SA"/>
        </w:rPr>
        <w:t>启东市机关事务服务中心食品责任险</w:t>
      </w:r>
    </w:p>
    <w:p>
      <w:pPr>
        <w:snapToGrid w:val="0"/>
        <w:spacing w:line="500" w:lineRule="exact"/>
        <w:ind w:left="1959" w:leftChars="266" w:hanging="1400" w:hangingChars="500"/>
        <w:rPr>
          <w:rFonts w:hint="eastAsia" w:ascii="宋体" w:hAnsi="宋体" w:cs="宋体"/>
          <w:sz w:val="28"/>
          <w:szCs w:val="28"/>
          <w:shd w:val="clear" w:color="auto" w:fill="FFFFFF"/>
        </w:rPr>
      </w:pPr>
      <w:r>
        <w:rPr>
          <w:rFonts w:hint="eastAsia" w:ascii="宋体" w:hAnsi="宋体" w:cs="宋体"/>
          <w:sz w:val="28"/>
          <w:szCs w:val="28"/>
          <w:shd w:val="clear" w:color="auto" w:fill="FFFFFF"/>
        </w:rPr>
        <w:t>项目类型：服务</w:t>
      </w:r>
    </w:p>
    <w:p>
      <w:pPr>
        <w:snapToGrid w:val="0"/>
        <w:spacing w:line="500" w:lineRule="exact"/>
        <w:ind w:left="71" w:leftChars="34" w:firstLine="495" w:firstLineChars="177"/>
        <w:rPr>
          <w:rFonts w:hint="eastAsia" w:ascii="宋体" w:hAnsi="宋体" w:cs="宋体"/>
          <w:sz w:val="28"/>
          <w:szCs w:val="28"/>
          <w:shd w:val="clear" w:color="auto" w:fill="FFFFFF"/>
        </w:rPr>
      </w:pPr>
      <w:r>
        <w:rPr>
          <w:rFonts w:hint="eastAsia" w:ascii="宋体" w:hAnsi="宋体" w:cs="宋体"/>
          <w:sz w:val="28"/>
          <w:szCs w:val="28"/>
          <w:shd w:val="clear" w:color="auto" w:fill="FFFFFF"/>
        </w:rPr>
        <w:t>最高限价：本项目最高限价为5.7万元。供应商的报价高于或等于最高限价的报价文件视为无效。</w:t>
      </w:r>
    </w:p>
    <w:p>
      <w:pPr>
        <w:snapToGrid w:val="0"/>
        <w:spacing w:line="500" w:lineRule="exact"/>
        <w:ind w:left="71" w:leftChars="34" w:firstLine="495" w:firstLineChars="177"/>
        <w:rPr>
          <w:rFonts w:hint="eastAsia" w:ascii="宋体" w:hAnsi="宋体" w:cs="宋体"/>
          <w:sz w:val="28"/>
          <w:szCs w:val="28"/>
          <w:shd w:val="clear" w:color="auto" w:fill="FFFFFF"/>
        </w:rPr>
      </w:pPr>
      <w:r>
        <w:rPr>
          <w:rFonts w:hint="eastAsia" w:ascii="宋体" w:hAnsi="宋体" w:cs="宋体"/>
          <w:sz w:val="28"/>
          <w:szCs w:val="28"/>
          <w:shd w:val="clear" w:color="auto" w:fill="FFFFFF"/>
        </w:rPr>
        <w:t>合同履行期限：期限一年，具体起止时间根据保单生效之日起按实计算。</w:t>
      </w:r>
    </w:p>
    <w:p>
      <w:pPr>
        <w:snapToGrid w:val="0"/>
        <w:spacing w:line="460" w:lineRule="exact"/>
        <w:ind w:firstLine="562" w:firstLineChars="200"/>
        <w:rPr>
          <w:rFonts w:hint="eastAsia" w:ascii="宋体" w:hAnsi="宋体" w:cs="宋体"/>
          <w:b/>
          <w:sz w:val="28"/>
          <w:szCs w:val="28"/>
          <w:shd w:val="clear" w:color="auto" w:fill="FFFFFF"/>
        </w:rPr>
      </w:pPr>
      <w:r>
        <w:rPr>
          <w:rFonts w:hint="eastAsia" w:ascii="宋体" w:hAnsi="宋体" w:cs="宋体"/>
          <w:b/>
          <w:sz w:val="28"/>
          <w:szCs w:val="28"/>
          <w:shd w:val="clear" w:color="auto" w:fill="FFFFFF"/>
        </w:rPr>
        <w:t>二、项目投保要求</w:t>
      </w:r>
    </w:p>
    <w:p>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rPr>
        <w:t>投保险种：食品安全责任险</w:t>
      </w:r>
    </w:p>
    <w:p>
      <w:pPr>
        <w:spacing w:line="500" w:lineRule="exact"/>
        <w:ind w:firstLine="56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一</w:t>
      </w:r>
      <w:r>
        <w:rPr>
          <w:rFonts w:hint="eastAsia" w:ascii="宋体" w:hAnsi="宋体" w:cs="宋体"/>
          <w:sz w:val="28"/>
          <w:szCs w:val="28"/>
        </w:rPr>
        <w:t>）项目内容</w:t>
      </w:r>
    </w:p>
    <w:p>
      <w:pPr>
        <w:widowControl/>
        <w:spacing w:line="360" w:lineRule="auto"/>
        <w:ind w:firstLine="560" w:firstLineChars="200"/>
        <w:jc w:val="both"/>
        <w:textAlignment w:val="baseline"/>
        <w:rPr>
          <w:rFonts w:ascii="宋体" w:hAnsi="宋体" w:cs="宋体"/>
          <w:sz w:val="28"/>
          <w:szCs w:val="28"/>
          <w:shd w:val="clear" w:color="auto" w:fill="FFFFFF"/>
        </w:rPr>
      </w:pPr>
      <w:r>
        <w:rPr>
          <w:rFonts w:hint="eastAsia" w:ascii="宋体" w:hAnsi="宋体" w:cs="宋体"/>
          <w:sz w:val="28"/>
          <w:szCs w:val="28"/>
          <w:shd w:val="clear" w:color="auto" w:fill="FFFFFF"/>
        </w:rPr>
        <w:t>保障对象：启东市机关事务服务中心</w:t>
      </w:r>
      <w:r>
        <w:rPr>
          <w:rFonts w:hint="eastAsia" w:ascii="宋体" w:hAnsi="宋体" w:cs="宋体"/>
          <w:sz w:val="28"/>
          <w:szCs w:val="28"/>
          <w:shd w:val="clear" w:color="auto" w:fill="FFFFFF"/>
          <w:lang w:val="en-US" w:eastAsia="zh-CN"/>
        </w:rPr>
        <w:t>食堂</w:t>
      </w:r>
      <w:r>
        <w:rPr>
          <w:rFonts w:hint="eastAsia" w:ascii="宋体" w:hAnsi="宋体" w:cs="宋体"/>
          <w:sz w:val="28"/>
          <w:szCs w:val="28"/>
          <w:shd w:val="clear" w:color="auto" w:fill="FFFFFF"/>
        </w:rPr>
        <w:t>就餐人员（1000人次/天）。</w:t>
      </w:r>
    </w:p>
    <w:p>
      <w:pPr>
        <w:widowControl/>
        <w:spacing w:line="360" w:lineRule="auto"/>
        <w:ind w:left="0" w:leftChars="0" w:firstLine="560" w:firstLineChars="200"/>
        <w:jc w:val="both"/>
        <w:textAlignment w:val="baseline"/>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以上范围内在保险期间或保险单载明的追溯期内，我单位在</w:t>
      </w:r>
      <w:r>
        <w:rPr>
          <w:rFonts w:hint="eastAsia" w:ascii="宋体" w:hAnsi="宋体" w:cs="宋体"/>
          <w:sz w:val="28"/>
          <w:szCs w:val="28"/>
          <w:shd w:val="clear" w:color="auto" w:fill="FFFFFF"/>
          <w:lang w:val="en-US" w:eastAsia="zh-CN"/>
        </w:rPr>
        <w:t>食堂餐饮服务中</w:t>
      </w:r>
      <w:r>
        <w:rPr>
          <w:rFonts w:hint="eastAsia" w:ascii="宋体" w:hAnsi="宋体" w:cs="宋体"/>
          <w:sz w:val="28"/>
          <w:szCs w:val="28"/>
          <w:shd w:val="clear" w:color="auto" w:fill="FFFFFF"/>
        </w:rPr>
        <w:t>，非我单位</w:t>
      </w:r>
      <w:r>
        <w:rPr>
          <w:rFonts w:hint="eastAsia" w:ascii="宋体" w:hAnsi="宋体" w:cs="宋体"/>
          <w:sz w:val="28"/>
          <w:szCs w:val="28"/>
          <w:shd w:val="clear" w:color="auto" w:fill="FFFFFF"/>
          <w:lang w:val="en-US" w:eastAsia="zh-CN"/>
        </w:rPr>
        <w:t>责任</w:t>
      </w:r>
      <w:r>
        <w:rPr>
          <w:rFonts w:hint="eastAsia" w:ascii="宋体" w:hAnsi="宋体" w:cs="宋体"/>
          <w:sz w:val="28"/>
          <w:szCs w:val="28"/>
          <w:shd w:val="clear" w:color="auto" w:fill="FFFFFF"/>
        </w:rPr>
        <w:t>导致食品安全事故，造成消费者或者其他第三者人身损害或财产损失</w:t>
      </w:r>
      <w:r>
        <w:rPr>
          <w:rFonts w:hint="eastAsia" w:ascii="宋体" w:hAnsi="宋体" w:cs="宋体"/>
          <w:sz w:val="28"/>
          <w:szCs w:val="28"/>
          <w:shd w:val="clear" w:color="auto" w:fill="FFFFFF"/>
          <w:lang w:eastAsia="zh-CN"/>
        </w:rPr>
        <w:t>。</w:t>
      </w:r>
      <w:bookmarkStart w:id="6" w:name="_GoBack"/>
      <w:bookmarkEnd w:id="6"/>
    </w:p>
    <w:p>
      <w:pPr>
        <w:spacing w:line="500" w:lineRule="exact"/>
        <w:ind w:firstLine="56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二</w:t>
      </w:r>
      <w:r>
        <w:rPr>
          <w:rFonts w:hint="eastAsia" w:ascii="宋体" w:hAnsi="宋体" w:cs="宋体"/>
          <w:sz w:val="28"/>
          <w:szCs w:val="28"/>
        </w:rPr>
        <w:t>）服务周期</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rPr>
        <w:t>12个月（自保单生效之日起按实计算）；</w:t>
      </w:r>
    </w:p>
    <w:p>
      <w:pPr>
        <w:spacing w:line="500" w:lineRule="exact"/>
        <w:ind w:firstLine="56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三</w:t>
      </w:r>
      <w:r>
        <w:rPr>
          <w:rFonts w:hint="eastAsia" w:ascii="宋体" w:hAnsi="宋体" w:cs="宋体"/>
          <w:sz w:val="28"/>
          <w:szCs w:val="28"/>
        </w:rPr>
        <w:t>）投保要求:</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rPr>
        <w:t>投保险种：食品安全责任险</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累计赔偿限额：6000000.00元</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rPr>
        <w:t>每次事故责任限额：3000000.00元</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每人责任限额：80000.00元</w:t>
      </w:r>
    </w:p>
    <w:p>
      <w:pPr>
        <w:widowControl/>
        <w:spacing w:line="360" w:lineRule="auto"/>
        <w:ind w:left="420" w:firstLine="560" w:firstLineChars="200"/>
        <w:jc w:val="left"/>
        <w:textAlignment w:val="baseline"/>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4.</w:t>
      </w:r>
      <w:r>
        <w:rPr>
          <w:rFonts w:hint="eastAsia" w:ascii="宋体" w:hAnsi="宋体" w:cs="宋体"/>
          <w:sz w:val="28"/>
          <w:szCs w:val="28"/>
          <w:shd w:val="clear" w:color="auto" w:fill="FFFFFF"/>
        </w:rPr>
        <w:t>每人医疗费用责任限额：20000.00元</w:t>
      </w:r>
    </w:p>
    <w:p>
      <w:pPr>
        <w:spacing w:line="500" w:lineRule="exact"/>
        <w:ind w:firstLine="562" w:firstLineChars="200"/>
        <w:rPr>
          <w:rFonts w:ascii="宋体" w:hAnsi="宋体" w:cs="宋体"/>
          <w:b/>
          <w:sz w:val="28"/>
          <w:szCs w:val="28"/>
        </w:rPr>
      </w:pPr>
      <w:r>
        <w:rPr>
          <w:rFonts w:hint="eastAsia" w:ascii="宋体" w:hAnsi="宋体" w:cs="宋体"/>
          <w:b/>
          <w:sz w:val="28"/>
          <w:szCs w:val="28"/>
        </w:rPr>
        <w:t>三、申请人的资格要求：</w:t>
      </w:r>
    </w:p>
    <w:p>
      <w:pPr>
        <w:spacing w:line="500" w:lineRule="exact"/>
        <w:ind w:firstLine="560"/>
        <w:rPr>
          <w:rFonts w:ascii="宋体" w:hAnsi="宋体" w:cs="宋体"/>
          <w:sz w:val="28"/>
          <w:szCs w:val="28"/>
        </w:rPr>
      </w:pPr>
      <w:r>
        <w:rPr>
          <w:rFonts w:hint="eastAsia" w:ascii="宋体" w:hAnsi="宋体" w:cs="宋体"/>
          <w:sz w:val="28"/>
          <w:szCs w:val="28"/>
        </w:rPr>
        <w:t>（一）法定基本条件：</w:t>
      </w:r>
    </w:p>
    <w:p>
      <w:pPr>
        <w:spacing w:line="500" w:lineRule="exact"/>
        <w:ind w:firstLine="560"/>
        <w:rPr>
          <w:rFonts w:ascii="宋体" w:hAnsi="宋体" w:cs="宋体"/>
          <w:sz w:val="28"/>
          <w:szCs w:val="28"/>
        </w:rPr>
      </w:pPr>
      <w:r>
        <w:rPr>
          <w:rFonts w:hint="eastAsia" w:ascii="宋体" w:hAnsi="宋体" w:cs="宋体"/>
          <w:sz w:val="28"/>
          <w:szCs w:val="28"/>
        </w:rPr>
        <w:t>1.满足《中华人民共和国政府采购法》第二十二条规定；</w:t>
      </w:r>
    </w:p>
    <w:p>
      <w:pPr>
        <w:spacing w:line="500" w:lineRule="exact"/>
        <w:ind w:firstLine="560"/>
        <w:rPr>
          <w:rFonts w:ascii="宋体" w:hAnsi="宋体" w:cs="宋体"/>
          <w:sz w:val="28"/>
          <w:szCs w:val="28"/>
        </w:rPr>
      </w:pPr>
      <w:r>
        <w:rPr>
          <w:rFonts w:hint="eastAsia" w:ascii="宋体" w:hAnsi="宋体" w:cs="宋体"/>
          <w:sz w:val="28"/>
          <w:szCs w:val="28"/>
        </w:rPr>
        <w:t>2.落实政府采购政策需满足的资格要求：无；</w:t>
      </w:r>
    </w:p>
    <w:p>
      <w:pPr>
        <w:spacing w:line="500" w:lineRule="exact"/>
        <w:ind w:firstLine="560"/>
        <w:rPr>
          <w:rFonts w:ascii="宋体" w:hAnsi="宋体" w:cs="宋体"/>
          <w:sz w:val="28"/>
          <w:szCs w:val="28"/>
        </w:rPr>
      </w:pPr>
      <w:r>
        <w:rPr>
          <w:rFonts w:hint="eastAsia" w:ascii="宋体" w:hAnsi="宋体" w:cs="宋体"/>
          <w:sz w:val="28"/>
          <w:szCs w:val="28"/>
        </w:rPr>
        <w:t>（二）法定特定条件：</w:t>
      </w:r>
    </w:p>
    <w:p>
      <w:pPr>
        <w:spacing w:line="500" w:lineRule="exact"/>
        <w:ind w:firstLine="560"/>
        <w:rPr>
          <w:rFonts w:ascii="宋体" w:hAnsi="宋体" w:cs="宋体"/>
          <w:sz w:val="28"/>
          <w:szCs w:val="28"/>
        </w:rPr>
      </w:pPr>
      <w:r>
        <w:rPr>
          <w:rFonts w:hint="eastAsia" w:ascii="宋体" w:hAnsi="宋体" w:cs="宋体"/>
          <w:sz w:val="28"/>
          <w:szCs w:val="28"/>
        </w:rPr>
        <w:t>1.投标人需提供经国家金融监督管理总局（中国银行保险监督管理委员会）批准在启东市具备经营财产险资格的保险支公司或其上级公司，启东市支公司或上级公司应具有保险业务经营许可证和营业执照；</w:t>
      </w:r>
    </w:p>
    <w:p>
      <w:pPr>
        <w:spacing w:line="500" w:lineRule="exact"/>
        <w:ind w:firstLine="560"/>
        <w:rPr>
          <w:rFonts w:ascii="宋体" w:hAnsi="宋体" w:cs="宋体"/>
          <w:sz w:val="28"/>
          <w:szCs w:val="28"/>
        </w:rPr>
      </w:pPr>
      <w:r>
        <w:rPr>
          <w:rFonts w:hint="eastAsia" w:ascii="宋体" w:hAnsi="宋体" w:cs="宋体"/>
          <w:sz w:val="28"/>
          <w:szCs w:val="28"/>
        </w:rPr>
        <w:t>2.参加政府采购活动前三年内，在经营活动中没有重大违法记录（提供参加政府采购活动前3年内在经营活动中没有重大违法记录的书面声明）；</w:t>
      </w:r>
    </w:p>
    <w:p>
      <w:pPr>
        <w:spacing w:line="500" w:lineRule="exact"/>
        <w:ind w:firstLine="560"/>
        <w:rPr>
          <w:rFonts w:ascii="宋体" w:hAnsi="宋体" w:cs="宋体"/>
          <w:sz w:val="28"/>
          <w:szCs w:val="28"/>
        </w:rPr>
      </w:pPr>
      <w:r>
        <w:rPr>
          <w:rFonts w:hint="eastAsia" w:ascii="宋体" w:hAnsi="宋体" w:cs="宋体"/>
          <w:sz w:val="28"/>
          <w:szCs w:val="28"/>
        </w:rPr>
        <w:t>3.未被“信用中国”网站（www.creditchina.gov.cn）列入失信被执行人、重大税收违法案件当事人名单、政府采购严重失信行为记录名单；</w:t>
      </w:r>
    </w:p>
    <w:p>
      <w:pPr>
        <w:spacing w:line="500" w:lineRule="exact"/>
        <w:ind w:firstLine="560"/>
        <w:rPr>
          <w:rFonts w:hint="eastAsia"/>
        </w:rPr>
      </w:pPr>
      <w:r>
        <w:rPr>
          <w:rFonts w:hint="eastAsia" w:ascii="宋体" w:hAnsi="宋体" w:cs="宋体"/>
          <w:sz w:val="28"/>
          <w:szCs w:val="28"/>
        </w:rPr>
        <w:t>4.本项目不接受任何形式的联合体投标；</w:t>
      </w:r>
    </w:p>
    <w:p>
      <w:pPr>
        <w:snapToGrid w:val="0"/>
        <w:spacing w:line="460" w:lineRule="exact"/>
        <w:ind w:left="-1050" w:leftChars="-500" w:firstLine="1687" w:firstLineChars="600"/>
        <w:rPr>
          <w:rFonts w:hint="eastAsia" w:ascii="宋体" w:hAnsi="宋体" w:cs="宋体"/>
          <w:b/>
          <w:sz w:val="28"/>
          <w:szCs w:val="28"/>
          <w:shd w:val="clear" w:color="auto" w:fill="FFFFFF"/>
        </w:rPr>
      </w:pPr>
      <w:r>
        <w:rPr>
          <w:rFonts w:hint="eastAsia" w:ascii="宋体" w:hAnsi="宋体" w:cs="宋体"/>
          <w:b/>
          <w:sz w:val="28"/>
          <w:szCs w:val="28"/>
          <w:shd w:val="clear" w:color="auto" w:fill="FFFFFF"/>
        </w:rPr>
        <w:t>四、</w:t>
      </w:r>
      <w:r>
        <w:rPr>
          <w:rFonts w:hint="eastAsia" w:ascii="宋体" w:hAnsi="宋体" w:cs="宋体"/>
          <w:b/>
          <w:sz w:val="28"/>
          <w:szCs w:val="28"/>
        </w:rPr>
        <w:t>评标流程和评标标准</w:t>
      </w:r>
    </w:p>
    <w:p>
      <w:pPr>
        <w:spacing w:line="500" w:lineRule="exact"/>
        <w:ind w:firstLine="555"/>
        <w:rPr>
          <w:rFonts w:ascii="宋体" w:hAnsi="宋体" w:cs="宋体"/>
          <w:sz w:val="28"/>
          <w:szCs w:val="28"/>
        </w:rPr>
      </w:pPr>
      <w:r>
        <w:rPr>
          <w:rFonts w:hint="eastAsia" w:ascii="宋体" w:hAnsi="宋体" w:cs="宋体"/>
          <w:sz w:val="28"/>
          <w:szCs w:val="28"/>
        </w:rPr>
        <w:t>采用综合评分法，总分值为100分。</w:t>
      </w:r>
    </w:p>
    <w:p>
      <w:pPr>
        <w:spacing w:line="500" w:lineRule="exact"/>
        <w:ind w:firstLine="555"/>
        <w:rPr>
          <w:rFonts w:ascii="宋体" w:hAnsi="宋体" w:cs="宋体"/>
          <w:sz w:val="28"/>
          <w:szCs w:val="28"/>
        </w:rPr>
      </w:pPr>
      <w:r>
        <w:rPr>
          <w:rFonts w:hint="eastAsia" w:ascii="宋体" w:hAnsi="宋体" w:cs="宋体"/>
          <w:sz w:val="28"/>
          <w:szCs w:val="28"/>
        </w:rPr>
        <w:t>首先由采购人对投标人资格进行审查，然后评审人员对符合资格的投标人的投标文件进行符合性审查，最后评审人员对符合性审查合格的投标文件商务、技术部分进行评估，综合比较与评价。待商务技术标评审结束后，进行价格标的评审。投标人商务、技术部分和价格部分的合计分值，为该投标人的评标总得分。</w:t>
      </w:r>
    </w:p>
    <w:p>
      <w:pPr>
        <w:spacing w:line="500" w:lineRule="exact"/>
        <w:ind w:firstLine="555"/>
        <w:rPr>
          <w:rFonts w:ascii="宋体" w:hAnsi="宋体" w:cs="宋体"/>
          <w:sz w:val="28"/>
          <w:szCs w:val="28"/>
        </w:rPr>
      </w:pPr>
      <w:r>
        <w:rPr>
          <w:rFonts w:hint="eastAsia" w:ascii="宋体" w:hAnsi="宋体" w:cs="宋体"/>
          <w:sz w:val="28"/>
          <w:szCs w:val="28"/>
        </w:rPr>
        <w:t>评标结果按评审后总得分由高到低顺序排列，确定中标候选人名单并按顺序确定中标人。得分相同的，按投标报价由低到高顺序排列，得分且投标报价相同的并列。</w:t>
      </w:r>
    </w:p>
    <w:p>
      <w:pPr>
        <w:spacing w:line="500" w:lineRule="exact"/>
        <w:ind w:firstLine="555"/>
        <w:rPr>
          <w:rFonts w:hint="eastAsia" w:ascii="宋体" w:hAnsi="宋体" w:cs="宋体"/>
          <w:sz w:val="28"/>
          <w:szCs w:val="28"/>
        </w:rPr>
      </w:pPr>
      <w:r>
        <w:rPr>
          <w:rFonts w:hint="eastAsia" w:ascii="宋体" w:hAnsi="宋体" w:cs="宋体"/>
          <w:sz w:val="28"/>
          <w:szCs w:val="28"/>
        </w:rPr>
        <w:t>评委在认真审阅投标文件的基础上，根据各投标文件的响应程度独立评判，不得统一打分。</w:t>
      </w:r>
    </w:p>
    <w:p>
      <w:pPr>
        <w:spacing w:line="500" w:lineRule="exact"/>
        <w:ind w:firstLine="555"/>
        <w:rPr>
          <w:rFonts w:ascii="宋体" w:hAnsi="宋体" w:cs="宋体"/>
          <w:b/>
          <w:bCs/>
          <w:sz w:val="28"/>
          <w:szCs w:val="28"/>
        </w:rPr>
      </w:pPr>
      <w:r>
        <w:rPr>
          <w:rFonts w:hint="eastAsia" w:ascii="宋体" w:hAnsi="宋体" w:cs="宋体"/>
          <w:b/>
          <w:bCs/>
          <w:sz w:val="28"/>
          <w:szCs w:val="28"/>
        </w:rPr>
        <w:t>（一）采购人（代表）对投标人资格进行审查。</w:t>
      </w:r>
    </w:p>
    <w:p>
      <w:pPr>
        <w:spacing w:line="500" w:lineRule="exact"/>
        <w:ind w:firstLine="555"/>
        <w:rPr>
          <w:rFonts w:ascii="宋体" w:hAnsi="宋体" w:cs="宋体"/>
          <w:sz w:val="28"/>
          <w:szCs w:val="28"/>
        </w:rPr>
      </w:pPr>
      <w:r>
        <w:rPr>
          <w:rFonts w:hint="eastAsia" w:ascii="宋体" w:hAnsi="宋体" w:cs="宋体"/>
          <w:sz w:val="28"/>
          <w:szCs w:val="28"/>
        </w:rPr>
        <w:t>投标人资格不合格的，其投标文件判定为无效投标文件。</w:t>
      </w:r>
    </w:p>
    <w:p>
      <w:pPr>
        <w:spacing w:line="500" w:lineRule="exact"/>
        <w:ind w:firstLine="555"/>
        <w:rPr>
          <w:rFonts w:ascii="宋体" w:hAnsi="宋体" w:cs="宋体"/>
          <w:b/>
          <w:bCs/>
          <w:sz w:val="28"/>
          <w:szCs w:val="28"/>
        </w:rPr>
      </w:pPr>
      <w:r>
        <w:rPr>
          <w:rFonts w:hint="eastAsia" w:ascii="宋体" w:hAnsi="宋体" w:cs="宋体"/>
          <w:b/>
          <w:bCs/>
          <w:sz w:val="28"/>
          <w:szCs w:val="28"/>
        </w:rPr>
        <w:t>（二）评标委员会对符合资格投标人的投标文件进行符合性审查。</w:t>
      </w:r>
    </w:p>
    <w:p>
      <w:pPr>
        <w:spacing w:line="500" w:lineRule="exact"/>
        <w:ind w:firstLine="555"/>
        <w:rPr>
          <w:rFonts w:ascii="宋体" w:hAnsi="宋体" w:cs="宋体"/>
          <w:sz w:val="28"/>
          <w:szCs w:val="28"/>
        </w:rPr>
      </w:pPr>
      <w:r>
        <w:rPr>
          <w:rFonts w:hint="eastAsia" w:ascii="宋体" w:hAnsi="宋体" w:cs="宋体"/>
          <w:sz w:val="28"/>
          <w:szCs w:val="28"/>
        </w:rPr>
        <w:t xml:space="preserve">未通过符合性审查的投标文件，将被判为不满足招标文件实质性要求。 </w:t>
      </w:r>
    </w:p>
    <w:p>
      <w:pPr>
        <w:spacing w:line="500" w:lineRule="exact"/>
        <w:ind w:firstLine="555"/>
        <w:rPr>
          <w:rFonts w:ascii="宋体" w:hAnsi="宋体" w:cs="宋体"/>
          <w:b/>
          <w:bCs/>
          <w:sz w:val="28"/>
          <w:szCs w:val="28"/>
          <w:lang w:val="zh-CN"/>
        </w:rPr>
      </w:pPr>
      <w:r>
        <w:rPr>
          <w:rFonts w:hint="eastAsia" w:ascii="宋体" w:hAnsi="宋体" w:cs="宋体"/>
          <w:b/>
          <w:bCs/>
          <w:sz w:val="28"/>
          <w:szCs w:val="28"/>
        </w:rPr>
        <w:t>（</w:t>
      </w:r>
      <w:r>
        <w:rPr>
          <w:rFonts w:hint="eastAsia" w:ascii="宋体" w:hAnsi="宋体" w:cs="宋体"/>
          <w:b/>
          <w:bCs/>
          <w:sz w:val="28"/>
          <w:szCs w:val="28"/>
          <w:lang w:val="zh-CN"/>
        </w:rPr>
        <w:t>三</w:t>
      </w:r>
      <w:r>
        <w:rPr>
          <w:rFonts w:hint="eastAsia" w:ascii="宋体" w:hAnsi="宋体" w:cs="宋体"/>
          <w:b/>
          <w:bCs/>
          <w:sz w:val="28"/>
          <w:szCs w:val="28"/>
        </w:rPr>
        <w:t>）</w:t>
      </w:r>
      <w:r>
        <w:rPr>
          <w:rFonts w:hint="eastAsia" w:ascii="宋体" w:hAnsi="宋体" w:cs="宋体"/>
          <w:b/>
          <w:bCs/>
          <w:sz w:val="28"/>
          <w:szCs w:val="28"/>
          <w:lang w:val="zh-CN"/>
        </w:rPr>
        <w:t>商务技术分：</w:t>
      </w:r>
      <w:r>
        <w:rPr>
          <w:rFonts w:hint="eastAsia" w:ascii="宋体" w:hAnsi="宋体" w:cs="宋体"/>
          <w:b/>
          <w:bCs/>
          <w:sz w:val="28"/>
          <w:szCs w:val="28"/>
        </w:rPr>
        <w:t>90</w:t>
      </w:r>
      <w:r>
        <w:rPr>
          <w:rFonts w:hint="eastAsia" w:ascii="宋体" w:hAnsi="宋体" w:cs="宋体"/>
          <w:b/>
          <w:bCs/>
          <w:sz w:val="28"/>
          <w:szCs w:val="28"/>
          <w:lang w:val="zh-CN"/>
        </w:rPr>
        <w:t>分</w:t>
      </w:r>
    </w:p>
    <w:p>
      <w:pPr>
        <w:spacing w:line="500" w:lineRule="exact"/>
        <w:ind w:firstLine="555"/>
      </w:pPr>
      <w:r>
        <w:rPr>
          <w:rFonts w:hint="eastAsia" w:ascii="宋体" w:hAnsi="宋体" w:cs="宋体"/>
          <w:sz w:val="28"/>
          <w:szCs w:val="28"/>
        </w:rPr>
        <w:t>各投标人得分为评委会成员评分的算术平均分，分值保留小数点后两位。</w:t>
      </w:r>
    </w:p>
    <w:tbl>
      <w:tblPr>
        <w:tblStyle w:val="9"/>
        <w:tblW w:w="5036" w:type="pct"/>
        <w:tblInd w:w="0" w:type="dxa"/>
        <w:tblLayout w:type="fixed"/>
        <w:tblCellMar>
          <w:top w:w="0" w:type="dxa"/>
          <w:left w:w="108" w:type="dxa"/>
          <w:bottom w:w="0" w:type="dxa"/>
          <w:right w:w="108" w:type="dxa"/>
        </w:tblCellMar>
      </w:tblPr>
      <w:tblGrid>
        <w:gridCol w:w="722"/>
        <w:gridCol w:w="1692"/>
        <w:gridCol w:w="6169"/>
      </w:tblGrid>
      <w:tr>
        <w:tblPrEx>
          <w:tblCellMar>
            <w:top w:w="0" w:type="dxa"/>
            <w:left w:w="108" w:type="dxa"/>
            <w:bottom w:w="0" w:type="dxa"/>
            <w:right w:w="108" w:type="dxa"/>
          </w:tblCellMar>
        </w:tblPrEx>
        <w:trPr>
          <w:trHeight w:val="345"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rPr>
                <w:rFonts w:eastAsia="方正仿宋_GBK"/>
                <w:szCs w:val="21"/>
                <w:lang w:val="zh-CN"/>
              </w:rPr>
            </w:pPr>
            <w:r>
              <w:rPr>
                <w:rFonts w:hint="eastAsia" w:eastAsia="方正仿宋_GBK"/>
                <w:szCs w:val="21"/>
              </w:rPr>
              <w:t>序号</w:t>
            </w:r>
          </w:p>
        </w:tc>
        <w:tc>
          <w:tcPr>
            <w:tcW w:w="985"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jc w:val="center"/>
              <w:rPr>
                <w:rFonts w:eastAsia="方正仿宋_GBK"/>
                <w:szCs w:val="21"/>
                <w:lang w:val="zh-CN"/>
              </w:rPr>
            </w:pPr>
            <w:r>
              <w:rPr>
                <w:rFonts w:hint="eastAsia" w:eastAsia="方正仿宋_GBK"/>
                <w:szCs w:val="21"/>
              </w:rPr>
              <w:t>评分内容</w:t>
            </w:r>
          </w:p>
        </w:tc>
        <w:tc>
          <w:tcPr>
            <w:tcW w:w="3593"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jc w:val="center"/>
              <w:rPr>
                <w:rFonts w:eastAsia="方正仿宋_GBK"/>
                <w:szCs w:val="21"/>
                <w:lang w:val="zh-CN"/>
              </w:rPr>
            </w:pPr>
            <w:r>
              <w:rPr>
                <w:rFonts w:hint="eastAsia" w:eastAsia="方正仿宋_GBK"/>
                <w:szCs w:val="21"/>
              </w:rPr>
              <w:t>评审标准</w:t>
            </w:r>
          </w:p>
        </w:tc>
      </w:tr>
      <w:tr>
        <w:tblPrEx>
          <w:tblCellMar>
            <w:top w:w="0" w:type="dxa"/>
            <w:left w:w="108" w:type="dxa"/>
            <w:bottom w:w="0" w:type="dxa"/>
            <w:right w:w="108" w:type="dxa"/>
          </w:tblCellMar>
        </w:tblPrEx>
        <w:trPr>
          <w:trHeight w:val="90" w:hRule="atLeast"/>
        </w:trPr>
        <w:tc>
          <w:tcPr>
            <w:tcW w:w="420"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ind w:firstLine="403"/>
              <w:rPr>
                <w:rFonts w:eastAsia="方正仿宋_GBK"/>
                <w:szCs w:val="21"/>
              </w:rPr>
            </w:pPr>
            <w:r>
              <w:rPr>
                <w:rFonts w:hint="eastAsia" w:eastAsia="方正仿宋_GBK"/>
                <w:szCs w:val="21"/>
              </w:rPr>
              <w:t>1</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jc w:val="center"/>
              <w:rPr>
                <w:rFonts w:eastAsia="方正仿宋_GBK"/>
                <w:szCs w:val="21"/>
              </w:rPr>
            </w:pPr>
            <w:r>
              <w:rPr>
                <w:rFonts w:hint="eastAsia" w:eastAsia="方正仿宋_GBK"/>
                <w:szCs w:val="21"/>
              </w:rPr>
              <w:t>综合偿付能力充足率</w:t>
            </w:r>
          </w:p>
          <w:p>
            <w:pPr>
              <w:tabs>
                <w:tab w:val="left" w:pos="3585"/>
              </w:tabs>
              <w:spacing w:line="500" w:lineRule="exact"/>
              <w:jc w:val="center"/>
              <w:rPr>
                <w:rFonts w:eastAsia="方正仿宋_GBK"/>
                <w:szCs w:val="21"/>
              </w:rPr>
            </w:pPr>
            <w:r>
              <w:rPr>
                <w:rFonts w:hint="eastAsia" w:eastAsia="方正仿宋_GBK"/>
                <w:szCs w:val="21"/>
              </w:rPr>
              <w:t>（15分）</w:t>
            </w:r>
          </w:p>
          <w:p>
            <w:pPr>
              <w:tabs>
                <w:tab w:val="left" w:pos="3585"/>
              </w:tabs>
              <w:spacing w:line="500" w:lineRule="exact"/>
              <w:jc w:val="center"/>
              <w:rPr>
                <w:rFonts w:eastAsia="方正仿宋_GBK"/>
                <w:szCs w:val="21"/>
              </w:rPr>
            </w:pP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rPr>
            </w:pPr>
            <w:r>
              <w:rPr>
                <w:rFonts w:hint="eastAsia" w:eastAsia="方正仿宋_GBK"/>
                <w:szCs w:val="21"/>
              </w:rPr>
              <w:t>投标人总公司2025年度第二季度综合偿付能力充足率（A）：</w:t>
            </w:r>
          </w:p>
          <w:p>
            <w:pPr>
              <w:tabs>
                <w:tab w:val="left" w:pos="3585"/>
              </w:tabs>
              <w:rPr>
                <w:rFonts w:eastAsia="方正仿宋_GBK"/>
                <w:szCs w:val="21"/>
              </w:rPr>
            </w:pPr>
            <w:r>
              <w:rPr>
                <w:rFonts w:hint="eastAsia" w:eastAsia="方正仿宋_GBK"/>
                <w:szCs w:val="21"/>
              </w:rPr>
              <w:t>（1）A≥230%，得15分；</w:t>
            </w:r>
          </w:p>
          <w:p>
            <w:pPr>
              <w:tabs>
                <w:tab w:val="left" w:pos="3585"/>
              </w:tabs>
              <w:rPr>
                <w:rFonts w:eastAsia="方正仿宋_GBK"/>
                <w:szCs w:val="21"/>
              </w:rPr>
            </w:pPr>
            <w:r>
              <w:rPr>
                <w:rFonts w:hint="eastAsia" w:eastAsia="方正仿宋_GBK"/>
                <w:szCs w:val="21"/>
              </w:rPr>
              <w:t>（2）220%≤A&lt;230%，得11分；</w:t>
            </w:r>
          </w:p>
          <w:p>
            <w:pPr>
              <w:tabs>
                <w:tab w:val="left" w:pos="3585"/>
              </w:tabs>
              <w:rPr>
                <w:rFonts w:eastAsia="方正仿宋_GBK"/>
                <w:szCs w:val="21"/>
              </w:rPr>
            </w:pPr>
            <w:r>
              <w:rPr>
                <w:rFonts w:hint="eastAsia" w:eastAsia="方正仿宋_GBK"/>
                <w:szCs w:val="21"/>
              </w:rPr>
              <w:t>（3）210%≤A&lt;220%，得7分；</w:t>
            </w:r>
          </w:p>
          <w:p>
            <w:pPr>
              <w:tabs>
                <w:tab w:val="left" w:pos="3585"/>
              </w:tabs>
              <w:rPr>
                <w:rFonts w:eastAsia="方正仿宋_GBK"/>
              </w:rPr>
            </w:pPr>
            <w:r>
              <w:rPr>
                <w:rFonts w:hint="eastAsia" w:eastAsia="方正仿宋_GBK"/>
                <w:szCs w:val="21"/>
              </w:rPr>
              <w:t>（4）200%≤A&lt;210%，得3分；</w:t>
            </w:r>
          </w:p>
          <w:p>
            <w:pPr>
              <w:tabs>
                <w:tab w:val="left" w:pos="3585"/>
              </w:tabs>
              <w:rPr>
                <w:rFonts w:eastAsia="方正仿宋_GBK"/>
                <w:szCs w:val="21"/>
              </w:rPr>
            </w:pPr>
            <w:r>
              <w:rPr>
                <w:rFonts w:hint="eastAsia" w:eastAsia="方正仿宋_GBK"/>
                <w:szCs w:val="21"/>
              </w:rPr>
              <w:t>（5）A&lt;200%，得0分；</w:t>
            </w:r>
          </w:p>
          <w:p>
            <w:pPr>
              <w:tabs>
                <w:tab w:val="left" w:pos="3585"/>
              </w:tabs>
              <w:rPr>
                <w:rFonts w:eastAsia="方正仿宋_GBK"/>
                <w:szCs w:val="21"/>
              </w:rPr>
            </w:pPr>
            <w:r>
              <w:rPr>
                <w:rFonts w:hint="eastAsia" w:eastAsia="方正仿宋_GBK"/>
                <w:szCs w:val="21"/>
              </w:rPr>
              <w:t>(根据中国保险行业协会网站偿付能力信息披露为准。)</w:t>
            </w:r>
          </w:p>
        </w:tc>
      </w:tr>
      <w:tr>
        <w:tblPrEx>
          <w:tblCellMar>
            <w:top w:w="0" w:type="dxa"/>
            <w:left w:w="108" w:type="dxa"/>
            <w:bottom w:w="0" w:type="dxa"/>
            <w:right w:w="108" w:type="dxa"/>
          </w:tblCellMar>
        </w:tblPrEx>
        <w:trPr>
          <w:trHeight w:val="1385" w:hRule="atLeast"/>
        </w:trPr>
        <w:tc>
          <w:tcPr>
            <w:tcW w:w="420"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ind w:firstLine="403"/>
              <w:rPr>
                <w:rFonts w:eastAsia="方正仿宋_GBK"/>
                <w:szCs w:val="21"/>
              </w:rPr>
            </w:pPr>
            <w:r>
              <w:rPr>
                <w:rFonts w:hint="eastAsia" w:eastAsia="方正仿宋_GBK"/>
                <w:szCs w:val="21"/>
              </w:rPr>
              <w:t>2</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jc w:val="center"/>
              <w:rPr>
                <w:rFonts w:eastAsia="方正仿宋_GBK"/>
                <w:szCs w:val="21"/>
              </w:rPr>
            </w:pPr>
            <w:r>
              <w:rPr>
                <w:rFonts w:eastAsia="方正仿宋_GBK"/>
                <w:szCs w:val="21"/>
              </w:rPr>
              <w:t>经营评价</w:t>
            </w:r>
          </w:p>
          <w:p>
            <w:pPr>
              <w:tabs>
                <w:tab w:val="left" w:pos="3585"/>
              </w:tabs>
              <w:spacing w:line="500" w:lineRule="exact"/>
              <w:jc w:val="center"/>
              <w:rPr>
                <w:rFonts w:eastAsia="方正仿宋_GBK"/>
                <w:szCs w:val="21"/>
              </w:rPr>
            </w:pPr>
            <w:r>
              <w:rPr>
                <w:rFonts w:hint="eastAsia" w:eastAsia="方正仿宋_GBK"/>
                <w:szCs w:val="21"/>
              </w:rPr>
              <w:t>（10分）</w:t>
            </w:r>
          </w:p>
          <w:p>
            <w:pPr>
              <w:tabs>
                <w:tab w:val="left" w:pos="3585"/>
              </w:tabs>
              <w:spacing w:line="500" w:lineRule="exact"/>
              <w:jc w:val="center"/>
              <w:rPr>
                <w:rFonts w:eastAsia="方正仿宋_GBK"/>
                <w:szCs w:val="21"/>
              </w:rPr>
            </w:pP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rPr>
            </w:pPr>
            <w:r>
              <w:rPr>
                <w:rFonts w:eastAsia="方正仿宋_GBK"/>
                <w:szCs w:val="21"/>
              </w:rPr>
              <w:t>投标人法人机构202</w:t>
            </w:r>
            <w:r>
              <w:rPr>
                <w:rFonts w:hint="eastAsia" w:eastAsia="方正仿宋_GBK"/>
                <w:szCs w:val="21"/>
              </w:rPr>
              <w:t>3</w:t>
            </w:r>
            <w:r>
              <w:rPr>
                <w:rFonts w:eastAsia="方正仿宋_GBK"/>
                <w:szCs w:val="21"/>
              </w:rPr>
              <w:t>年度经营评价结果，评定为A级得10分，B级得6分，C级得3分。</w:t>
            </w:r>
          </w:p>
          <w:p>
            <w:pPr>
              <w:tabs>
                <w:tab w:val="left" w:pos="3585"/>
              </w:tabs>
              <w:rPr>
                <w:rFonts w:eastAsia="方正仿宋_GBK"/>
                <w:szCs w:val="21"/>
              </w:rPr>
            </w:pPr>
            <w:r>
              <w:rPr>
                <w:rFonts w:eastAsia="方正仿宋_GBK"/>
                <w:szCs w:val="21"/>
              </w:rPr>
              <w:t>（根据中国保险行业协会202</w:t>
            </w:r>
            <w:r>
              <w:rPr>
                <w:rFonts w:hint="eastAsia" w:eastAsia="方正仿宋_GBK"/>
                <w:szCs w:val="21"/>
              </w:rPr>
              <w:t>4</w:t>
            </w:r>
            <w:r>
              <w:rPr>
                <w:rFonts w:eastAsia="方正仿宋_GBK"/>
                <w:szCs w:val="21"/>
              </w:rPr>
              <w:t>年12月份发布202</w:t>
            </w:r>
            <w:r>
              <w:rPr>
                <w:rFonts w:hint="eastAsia" w:eastAsia="方正仿宋_GBK"/>
                <w:szCs w:val="21"/>
              </w:rPr>
              <w:t>3</w:t>
            </w:r>
            <w:r>
              <w:rPr>
                <w:rFonts w:eastAsia="方正仿宋_GBK"/>
                <w:szCs w:val="21"/>
              </w:rPr>
              <w:t>年度保险公司法人机构经营评价结果（财产险公司））</w:t>
            </w:r>
          </w:p>
        </w:tc>
      </w:tr>
      <w:tr>
        <w:tblPrEx>
          <w:tblCellMar>
            <w:top w:w="0" w:type="dxa"/>
            <w:left w:w="108" w:type="dxa"/>
            <w:bottom w:w="0" w:type="dxa"/>
            <w:right w:w="108" w:type="dxa"/>
          </w:tblCellMar>
        </w:tblPrEx>
        <w:trPr>
          <w:trHeight w:val="109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rPr>
            </w:pPr>
            <w:r>
              <w:rPr>
                <w:rFonts w:hint="eastAsia" w:eastAsia="方正仿宋_GBK"/>
                <w:szCs w:val="21"/>
              </w:rPr>
              <w:t>3</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jc w:val="center"/>
              <w:rPr>
                <w:rFonts w:eastAsia="方正仿宋_GBK"/>
                <w:szCs w:val="21"/>
                <w:lang w:val="zh-CN"/>
              </w:rPr>
            </w:pPr>
            <w:r>
              <w:rPr>
                <w:rFonts w:hint="eastAsia" w:eastAsia="方正仿宋_GBK"/>
                <w:szCs w:val="21"/>
                <w:lang w:val="zh-CN"/>
              </w:rPr>
              <w:t>承保经验</w:t>
            </w:r>
          </w:p>
          <w:p>
            <w:pPr>
              <w:tabs>
                <w:tab w:val="left" w:pos="3585"/>
              </w:tabs>
              <w:spacing w:line="500" w:lineRule="exact"/>
              <w:jc w:val="center"/>
              <w:rPr>
                <w:rFonts w:eastAsia="方正仿宋_GBK"/>
                <w:szCs w:val="21"/>
              </w:rPr>
            </w:pPr>
            <w:r>
              <w:rPr>
                <w:rFonts w:hint="eastAsia" w:eastAsia="方正仿宋_GBK"/>
                <w:szCs w:val="21"/>
                <w:lang w:val="zh-CN"/>
              </w:rPr>
              <w:t>（</w:t>
            </w:r>
            <w:r>
              <w:rPr>
                <w:rFonts w:hint="eastAsia" w:eastAsia="方正仿宋_GBK"/>
                <w:szCs w:val="21"/>
              </w:rPr>
              <w:t>10分）</w:t>
            </w: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lang w:val="zh-CN"/>
              </w:rPr>
            </w:pPr>
            <w:r>
              <w:rPr>
                <w:rFonts w:hint="eastAsia" w:eastAsia="方正仿宋_GBK"/>
                <w:szCs w:val="21"/>
                <w:lang w:val="zh-CN"/>
              </w:rPr>
              <w:t>202</w:t>
            </w:r>
            <w:r>
              <w:rPr>
                <w:rFonts w:hint="eastAsia" w:eastAsia="方正仿宋_GBK"/>
                <w:szCs w:val="21"/>
              </w:rPr>
              <w:t>5</w:t>
            </w:r>
            <w:r>
              <w:rPr>
                <w:rFonts w:hint="eastAsia" w:eastAsia="方正仿宋_GBK"/>
                <w:szCs w:val="21"/>
                <w:lang w:val="zh-CN"/>
              </w:rPr>
              <w:t>年度投标人独家承保的责任险项目，单张保单保费达到20万元以上，每一份保单得0.5分，本项最高得分10分。</w:t>
            </w:r>
          </w:p>
          <w:p>
            <w:pPr>
              <w:tabs>
                <w:tab w:val="left" w:pos="3585"/>
              </w:tabs>
              <w:rPr>
                <w:rFonts w:eastAsia="方正仿宋_GBK"/>
                <w:szCs w:val="21"/>
                <w:lang w:val="zh-CN"/>
              </w:rPr>
            </w:pPr>
            <w:r>
              <w:rPr>
                <w:rFonts w:hint="eastAsia" w:eastAsia="方正仿宋_GBK"/>
                <w:szCs w:val="21"/>
                <w:lang w:val="zh-CN"/>
              </w:rPr>
              <w:t>（提供保险单复印件盖章）</w:t>
            </w:r>
          </w:p>
        </w:tc>
      </w:tr>
      <w:tr>
        <w:tblPrEx>
          <w:tblCellMar>
            <w:top w:w="0" w:type="dxa"/>
            <w:left w:w="108" w:type="dxa"/>
            <w:bottom w:w="0" w:type="dxa"/>
            <w:right w:w="108" w:type="dxa"/>
          </w:tblCellMar>
        </w:tblPrEx>
        <w:trPr>
          <w:trHeight w:val="1059"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rPr>
            </w:pPr>
            <w:r>
              <w:rPr>
                <w:rFonts w:hint="eastAsia" w:eastAsia="方正仿宋_GBK"/>
                <w:szCs w:val="21"/>
              </w:rPr>
              <w:t>4</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jc w:val="center"/>
              <w:rPr>
                <w:rFonts w:eastAsia="方正仿宋_GBK"/>
                <w:szCs w:val="21"/>
              </w:rPr>
            </w:pPr>
            <w:r>
              <w:rPr>
                <w:rFonts w:hint="eastAsia" w:eastAsia="方正仿宋_GBK"/>
                <w:szCs w:val="21"/>
              </w:rPr>
              <w:t>理 赔 经 验</w:t>
            </w:r>
          </w:p>
          <w:p>
            <w:pPr>
              <w:tabs>
                <w:tab w:val="left" w:pos="3585"/>
              </w:tabs>
              <w:jc w:val="center"/>
              <w:rPr>
                <w:rFonts w:eastAsia="方正仿宋_GBK"/>
                <w:szCs w:val="21"/>
              </w:rPr>
            </w:pPr>
            <w:r>
              <w:rPr>
                <w:rFonts w:hint="eastAsia" w:eastAsia="方正仿宋_GBK"/>
                <w:szCs w:val="21"/>
              </w:rPr>
              <w:t>（10分）</w:t>
            </w: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rPr>
            </w:pPr>
            <w:r>
              <w:rPr>
                <w:rFonts w:hint="eastAsia" w:eastAsia="方正仿宋_GBK"/>
                <w:szCs w:val="21"/>
              </w:rPr>
              <w:t>2025年投标人已决赔付金额在20万元（含）以上的责任险案件，每个1分，最高10分。</w:t>
            </w:r>
          </w:p>
          <w:p>
            <w:pPr>
              <w:tabs>
                <w:tab w:val="left" w:pos="3585"/>
              </w:tabs>
              <w:rPr>
                <w:rFonts w:eastAsia="方正仿宋_GBK"/>
                <w:szCs w:val="21"/>
              </w:rPr>
            </w:pPr>
            <w:r>
              <w:rPr>
                <w:rFonts w:hint="eastAsia" w:eastAsia="方正仿宋_GBK"/>
                <w:szCs w:val="21"/>
              </w:rPr>
              <w:t>（提供赔款计算书和汇款凭证复印件盖章）</w:t>
            </w:r>
          </w:p>
        </w:tc>
      </w:tr>
      <w:tr>
        <w:tblPrEx>
          <w:tblCellMar>
            <w:top w:w="0" w:type="dxa"/>
            <w:left w:w="108" w:type="dxa"/>
            <w:bottom w:w="0" w:type="dxa"/>
            <w:right w:w="108" w:type="dxa"/>
          </w:tblCellMar>
        </w:tblPrEx>
        <w:trPr>
          <w:trHeight w:val="415"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rPr>
            </w:pPr>
            <w:r>
              <w:rPr>
                <w:rFonts w:hint="eastAsia" w:eastAsia="方正仿宋_GBK"/>
                <w:szCs w:val="21"/>
              </w:rPr>
              <w:t>5</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jc w:val="center"/>
              <w:rPr>
                <w:rFonts w:eastAsia="方正仿宋_GBK"/>
                <w:szCs w:val="21"/>
              </w:rPr>
            </w:pPr>
            <w:r>
              <w:rPr>
                <w:rFonts w:hint="eastAsia" w:eastAsia="方正仿宋_GBK"/>
                <w:szCs w:val="21"/>
              </w:rPr>
              <w:t>服务机构</w:t>
            </w:r>
          </w:p>
          <w:p>
            <w:pPr>
              <w:tabs>
                <w:tab w:val="left" w:pos="3585"/>
              </w:tabs>
              <w:jc w:val="center"/>
              <w:rPr>
                <w:rFonts w:eastAsia="方正仿宋_GBK"/>
                <w:szCs w:val="21"/>
              </w:rPr>
            </w:pPr>
            <w:r>
              <w:rPr>
                <w:rFonts w:hint="eastAsia" w:eastAsia="方正仿宋_GBK"/>
                <w:szCs w:val="21"/>
              </w:rPr>
              <w:t>（15分）</w:t>
            </w: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rPr>
            </w:pPr>
            <w:r>
              <w:rPr>
                <w:rFonts w:hint="eastAsia" w:eastAsia="方正仿宋_GBK"/>
                <w:szCs w:val="21"/>
              </w:rPr>
              <w:t>在启东市范围内，投标人在各区镇经过金融监管总局（银保监会）批准设立的服务网点（不包括同一集团下其他公司的服务机构网点），按当地乡镇服务网点有1个得1.5分，最多得15分。</w:t>
            </w:r>
          </w:p>
          <w:p>
            <w:pPr>
              <w:tabs>
                <w:tab w:val="left" w:pos="3585"/>
              </w:tabs>
              <w:rPr>
                <w:rFonts w:eastAsia="方正仿宋_GBK"/>
                <w:szCs w:val="21"/>
              </w:rPr>
            </w:pPr>
            <w:r>
              <w:rPr>
                <w:rFonts w:hint="eastAsia" w:eastAsia="方正仿宋_GBK"/>
                <w:szCs w:val="21"/>
              </w:rPr>
              <w:t>(提供服务网点的营业执照和保险经营许可证复印件盖章。)</w:t>
            </w:r>
          </w:p>
        </w:tc>
      </w:tr>
      <w:tr>
        <w:tblPrEx>
          <w:tblCellMar>
            <w:top w:w="0" w:type="dxa"/>
            <w:left w:w="108" w:type="dxa"/>
            <w:bottom w:w="0" w:type="dxa"/>
            <w:right w:w="108" w:type="dxa"/>
          </w:tblCellMar>
        </w:tblPrEx>
        <w:trPr>
          <w:trHeight w:val="105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lang w:val="zh-CN"/>
              </w:rPr>
            </w:pPr>
            <w:r>
              <w:rPr>
                <w:rFonts w:hint="eastAsia" w:eastAsia="方正仿宋_GBK"/>
                <w:szCs w:val="21"/>
              </w:rPr>
              <w:t>6</w:t>
            </w:r>
          </w:p>
        </w:tc>
        <w:tc>
          <w:tcPr>
            <w:tcW w:w="985"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jc w:val="center"/>
              <w:rPr>
                <w:rFonts w:eastAsia="方正仿宋_GBK"/>
                <w:szCs w:val="21"/>
              </w:rPr>
            </w:pPr>
            <w:r>
              <w:rPr>
                <w:rFonts w:hint="eastAsia" w:eastAsia="方正仿宋_GBK"/>
                <w:szCs w:val="21"/>
                <w:lang w:val="zh-CN"/>
              </w:rPr>
              <w:t>风险综合评级（</w:t>
            </w:r>
            <w:r>
              <w:rPr>
                <w:rFonts w:hint="eastAsia" w:eastAsia="方正仿宋_GBK"/>
                <w:szCs w:val="21"/>
              </w:rPr>
              <w:t>10分）</w:t>
            </w:r>
          </w:p>
          <w:p>
            <w:pPr>
              <w:tabs>
                <w:tab w:val="left" w:pos="3585"/>
              </w:tabs>
              <w:spacing w:line="500" w:lineRule="exact"/>
              <w:jc w:val="center"/>
              <w:rPr>
                <w:rFonts w:eastAsia="方正仿宋_GBK"/>
                <w:szCs w:val="21"/>
                <w:lang w:val="zh-CN"/>
              </w:rPr>
            </w:pP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rPr>
            </w:pPr>
            <w:r>
              <w:rPr>
                <w:rFonts w:eastAsia="方正仿宋_GBK"/>
                <w:szCs w:val="21"/>
              </w:rPr>
              <w:t>投标人法人机构202</w:t>
            </w:r>
            <w:r>
              <w:rPr>
                <w:rFonts w:hint="eastAsia" w:eastAsia="方正仿宋_GBK"/>
                <w:szCs w:val="21"/>
              </w:rPr>
              <w:t>5</w:t>
            </w:r>
            <w:r>
              <w:rPr>
                <w:rFonts w:eastAsia="方正仿宋_GBK"/>
                <w:szCs w:val="21"/>
              </w:rPr>
              <w:t>年</w:t>
            </w:r>
            <w:r>
              <w:rPr>
                <w:rFonts w:hint="eastAsia" w:eastAsia="方正仿宋_GBK"/>
                <w:szCs w:val="21"/>
              </w:rPr>
              <w:t>第一季度公司风险综合评级（分类监管)</w:t>
            </w:r>
            <w:r>
              <w:rPr>
                <w:rFonts w:eastAsia="方正仿宋_GBK"/>
                <w:szCs w:val="21"/>
              </w:rPr>
              <w:t>结果，</w:t>
            </w:r>
            <w:r>
              <w:rPr>
                <w:rFonts w:hint="eastAsia" w:eastAsia="方正仿宋_GBK"/>
                <w:szCs w:val="21"/>
              </w:rPr>
              <w:t>评级结果</w:t>
            </w:r>
            <w:r>
              <w:rPr>
                <w:rFonts w:eastAsia="方正仿宋_GBK"/>
                <w:szCs w:val="21"/>
              </w:rPr>
              <w:t>为A级</w:t>
            </w:r>
            <w:r>
              <w:rPr>
                <w:rFonts w:hint="eastAsia" w:eastAsia="方正仿宋_GBK"/>
                <w:szCs w:val="21"/>
              </w:rPr>
              <w:t>（含A-AAA）</w:t>
            </w:r>
            <w:r>
              <w:rPr>
                <w:rFonts w:eastAsia="方正仿宋_GBK"/>
                <w:szCs w:val="21"/>
              </w:rPr>
              <w:t>得10分，B级</w:t>
            </w:r>
            <w:r>
              <w:rPr>
                <w:rFonts w:hint="eastAsia" w:eastAsia="方正仿宋_GBK"/>
                <w:szCs w:val="21"/>
              </w:rPr>
              <w:t>（含B-BBB）</w:t>
            </w:r>
            <w:r>
              <w:rPr>
                <w:rFonts w:eastAsia="方正仿宋_GBK"/>
                <w:szCs w:val="21"/>
              </w:rPr>
              <w:t>得</w:t>
            </w:r>
            <w:r>
              <w:rPr>
                <w:rFonts w:hint="eastAsia" w:eastAsia="方正仿宋_GBK"/>
                <w:szCs w:val="21"/>
              </w:rPr>
              <w:t>8</w:t>
            </w:r>
            <w:r>
              <w:rPr>
                <w:rFonts w:eastAsia="方正仿宋_GBK"/>
                <w:szCs w:val="21"/>
              </w:rPr>
              <w:t>分，C级</w:t>
            </w:r>
            <w:r>
              <w:rPr>
                <w:rFonts w:hint="eastAsia" w:eastAsia="方正仿宋_GBK"/>
                <w:szCs w:val="21"/>
              </w:rPr>
              <w:t>（含C-CCC）</w:t>
            </w:r>
            <w:r>
              <w:rPr>
                <w:rFonts w:eastAsia="方正仿宋_GBK"/>
                <w:szCs w:val="21"/>
              </w:rPr>
              <w:t>得</w:t>
            </w:r>
            <w:r>
              <w:rPr>
                <w:rFonts w:hint="eastAsia" w:eastAsia="方正仿宋_GBK"/>
                <w:szCs w:val="21"/>
              </w:rPr>
              <w:t>6</w:t>
            </w:r>
            <w:r>
              <w:rPr>
                <w:rFonts w:eastAsia="方正仿宋_GBK"/>
                <w:szCs w:val="21"/>
              </w:rPr>
              <w:t>分</w:t>
            </w:r>
            <w:r>
              <w:rPr>
                <w:rFonts w:hint="eastAsia" w:eastAsia="方正仿宋_GBK"/>
                <w:szCs w:val="21"/>
              </w:rPr>
              <w:t>，D（含D-DDD）级得4分，未发布评级结果得0分。</w:t>
            </w:r>
          </w:p>
          <w:p>
            <w:pPr>
              <w:tabs>
                <w:tab w:val="left" w:pos="3585"/>
              </w:tabs>
              <w:rPr>
                <w:rFonts w:eastAsia="方正仿宋_GBK"/>
                <w:szCs w:val="21"/>
                <w:lang w:val="zh-CN"/>
              </w:rPr>
            </w:pPr>
            <w:r>
              <w:rPr>
                <w:rFonts w:hint="eastAsia" w:eastAsia="方正仿宋_GBK"/>
                <w:szCs w:val="21"/>
              </w:rPr>
              <w:t>(根据中国保险行业协会网站偿付能力信息披露为准。)</w:t>
            </w:r>
          </w:p>
        </w:tc>
      </w:tr>
      <w:tr>
        <w:tblPrEx>
          <w:tblCellMar>
            <w:top w:w="0" w:type="dxa"/>
            <w:left w:w="108" w:type="dxa"/>
            <w:bottom w:w="0" w:type="dxa"/>
            <w:right w:w="108" w:type="dxa"/>
          </w:tblCellMar>
        </w:tblPrEx>
        <w:trPr>
          <w:trHeight w:val="116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lang w:val="zh-CN"/>
              </w:rPr>
            </w:pPr>
            <w:r>
              <w:rPr>
                <w:rFonts w:hint="eastAsia" w:eastAsia="方正仿宋_GBK"/>
                <w:szCs w:val="21"/>
              </w:rPr>
              <w:t>7</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jc w:val="center"/>
              <w:rPr>
                <w:rFonts w:eastAsia="方正仿宋_GBK"/>
                <w:szCs w:val="21"/>
              </w:rPr>
            </w:pPr>
            <w:r>
              <w:rPr>
                <w:rFonts w:hint="eastAsia" w:eastAsia="方正仿宋_GBK"/>
                <w:szCs w:val="21"/>
              </w:rPr>
              <w:t>服务经验</w:t>
            </w:r>
          </w:p>
          <w:p>
            <w:pPr>
              <w:tabs>
                <w:tab w:val="left" w:pos="3585"/>
              </w:tabs>
              <w:spacing w:line="500" w:lineRule="exact"/>
              <w:jc w:val="center"/>
              <w:rPr>
                <w:rFonts w:eastAsia="方正仿宋_GBK"/>
                <w:szCs w:val="21"/>
              </w:rPr>
            </w:pPr>
            <w:r>
              <w:rPr>
                <w:rFonts w:hint="eastAsia" w:eastAsia="方正仿宋_GBK"/>
                <w:szCs w:val="21"/>
              </w:rPr>
              <w:t>（10分）</w:t>
            </w: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jc w:val="left"/>
              <w:rPr>
                <w:rFonts w:hint="default" w:eastAsia="方正仿宋_GBK"/>
                <w:szCs w:val="21"/>
                <w:lang w:val="en-US" w:eastAsia="zh-CN"/>
              </w:rPr>
            </w:pPr>
            <w:r>
              <w:rPr>
                <w:rFonts w:hint="eastAsia" w:eastAsia="方正仿宋_GBK"/>
                <w:szCs w:val="21"/>
              </w:rPr>
              <w:t>投标人提供近3年服务属地食品安全责任保险项目的承办经验，</w:t>
            </w:r>
            <w:r>
              <w:rPr>
                <w:rFonts w:hint="eastAsia" w:eastAsia="方正仿宋_GBK"/>
                <w:szCs w:val="21"/>
                <w:lang w:val="en-US" w:eastAsia="zh-CN"/>
              </w:rPr>
              <w:t>每个1分，每年得分进行累加，总分最高不超过10分。</w:t>
            </w:r>
          </w:p>
          <w:p>
            <w:pPr>
              <w:tabs>
                <w:tab w:val="left" w:pos="3585"/>
              </w:tabs>
              <w:jc w:val="left"/>
              <w:rPr>
                <w:rFonts w:eastAsia="方正仿宋_GBK"/>
                <w:szCs w:val="21"/>
              </w:rPr>
            </w:pPr>
            <w:r>
              <w:rPr>
                <w:rFonts w:hint="eastAsia" w:eastAsia="方正仿宋_GBK"/>
                <w:szCs w:val="21"/>
              </w:rPr>
              <w:t>（提供相对应年度保单/保险协议扫描件）</w:t>
            </w:r>
          </w:p>
        </w:tc>
      </w:tr>
      <w:tr>
        <w:tblPrEx>
          <w:tblCellMar>
            <w:top w:w="0" w:type="dxa"/>
            <w:left w:w="108" w:type="dxa"/>
            <w:bottom w:w="0" w:type="dxa"/>
            <w:right w:w="108" w:type="dxa"/>
          </w:tblCellMar>
        </w:tblPrEx>
        <w:trPr>
          <w:trHeight w:val="487"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tabs>
                <w:tab w:val="left" w:pos="3585"/>
              </w:tabs>
              <w:spacing w:line="500" w:lineRule="exact"/>
              <w:ind w:firstLine="403"/>
              <w:rPr>
                <w:rFonts w:eastAsia="方正仿宋_GBK"/>
                <w:szCs w:val="21"/>
                <w:lang w:val="zh-CN"/>
              </w:rPr>
            </w:pPr>
            <w:r>
              <w:rPr>
                <w:rFonts w:hint="eastAsia" w:eastAsia="方正仿宋_GBK"/>
                <w:szCs w:val="21"/>
              </w:rPr>
              <w:t>8</w:t>
            </w:r>
          </w:p>
        </w:tc>
        <w:tc>
          <w:tcPr>
            <w:tcW w:w="985" w:type="pct"/>
            <w:tcBorders>
              <w:top w:val="single" w:color="000000" w:sz="4" w:space="0"/>
              <w:left w:val="single" w:color="000000" w:sz="4" w:space="0"/>
              <w:bottom w:val="single" w:color="000000" w:sz="4" w:space="0"/>
              <w:right w:val="single" w:color="000000" w:sz="4" w:space="0"/>
            </w:tcBorders>
            <w:vAlign w:val="center"/>
          </w:tcPr>
          <w:p>
            <w:pPr>
              <w:tabs>
                <w:tab w:val="left" w:pos="3585"/>
              </w:tabs>
              <w:spacing w:line="500" w:lineRule="exact"/>
              <w:jc w:val="center"/>
              <w:rPr>
                <w:rFonts w:eastAsia="方正仿宋_GBK"/>
                <w:szCs w:val="21"/>
                <w:lang w:val="zh-CN"/>
              </w:rPr>
            </w:pPr>
            <w:r>
              <w:rPr>
                <w:rFonts w:hint="eastAsia" w:eastAsia="方正仿宋_GBK"/>
                <w:szCs w:val="21"/>
                <w:lang w:val="zh-CN"/>
              </w:rPr>
              <w:t>服务承诺（</w:t>
            </w:r>
            <w:r>
              <w:rPr>
                <w:rFonts w:hint="eastAsia" w:eastAsia="方正仿宋_GBK"/>
                <w:szCs w:val="21"/>
              </w:rPr>
              <w:t>10分）</w:t>
            </w:r>
          </w:p>
        </w:tc>
        <w:tc>
          <w:tcPr>
            <w:tcW w:w="3593" w:type="pct"/>
            <w:tcBorders>
              <w:top w:val="single" w:color="000000" w:sz="4" w:space="0"/>
              <w:left w:val="single" w:color="000000" w:sz="4" w:space="0"/>
              <w:bottom w:val="single" w:color="000000" w:sz="4" w:space="0"/>
              <w:right w:val="single" w:color="000000" w:sz="4" w:space="0"/>
            </w:tcBorders>
            <w:vAlign w:val="center"/>
          </w:tcPr>
          <w:p>
            <w:pPr>
              <w:tabs>
                <w:tab w:val="left" w:pos="3585"/>
              </w:tabs>
              <w:rPr>
                <w:rFonts w:eastAsia="方正仿宋_GBK"/>
                <w:szCs w:val="21"/>
                <w:lang w:val="zh-CN"/>
              </w:rPr>
            </w:pPr>
            <w:r>
              <w:rPr>
                <w:rFonts w:hint="eastAsia" w:eastAsia="方正仿宋_GBK"/>
                <w:szCs w:val="21"/>
                <w:lang w:val="zh-CN"/>
              </w:rPr>
              <w:t>1.成立由保险机构副总及以上领导担任组长的专项服务团队，得2</w:t>
            </w:r>
            <w:r>
              <w:rPr>
                <w:rFonts w:hint="eastAsia" w:eastAsia="方正仿宋_GBK"/>
                <w:szCs w:val="21"/>
                <w:lang w:val="en-US" w:eastAsia="zh-CN"/>
              </w:rPr>
              <w:t>.5</w:t>
            </w:r>
            <w:r>
              <w:rPr>
                <w:rFonts w:hint="eastAsia" w:eastAsia="方正仿宋_GBK"/>
                <w:szCs w:val="21"/>
                <w:lang w:val="zh-CN"/>
              </w:rPr>
              <w:t>分。</w:t>
            </w:r>
          </w:p>
          <w:p>
            <w:pPr>
              <w:tabs>
                <w:tab w:val="left" w:pos="3585"/>
              </w:tabs>
              <w:rPr>
                <w:rFonts w:eastAsia="方正仿宋_GBK"/>
                <w:szCs w:val="21"/>
                <w:lang w:val="zh-CN"/>
              </w:rPr>
            </w:pPr>
            <w:r>
              <w:rPr>
                <w:rFonts w:hint="eastAsia" w:eastAsia="方正仿宋_GBK"/>
                <w:szCs w:val="21"/>
                <w:lang w:val="zh-CN"/>
              </w:rPr>
              <w:t>2.建立绿色通道，24小时报案热线，得2</w:t>
            </w:r>
            <w:r>
              <w:rPr>
                <w:rFonts w:hint="eastAsia" w:eastAsia="方正仿宋_GBK"/>
                <w:szCs w:val="21"/>
                <w:lang w:val="en-US" w:eastAsia="zh-CN"/>
              </w:rPr>
              <w:t>.5</w:t>
            </w:r>
            <w:r>
              <w:rPr>
                <w:rFonts w:hint="eastAsia" w:eastAsia="方正仿宋_GBK"/>
                <w:szCs w:val="21"/>
                <w:lang w:val="zh-CN"/>
              </w:rPr>
              <w:t>分。</w:t>
            </w:r>
          </w:p>
          <w:p>
            <w:pPr>
              <w:tabs>
                <w:tab w:val="left" w:pos="3585"/>
              </w:tabs>
              <w:rPr>
                <w:rFonts w:eastAsia="方正仿宋_GBK"/>
                <w:szCs w:val="21"/>
                <w:lang w:val="zh-CN"/>
              </w:rPr>
            </w:pPr>
            <w:r>
              <w:rPr>
                <w:rFonts w:hint="eastAsia" w:eastAsia="方正仿宋_GBK"/>
                <w:szCs w:val="21"/>
                <w:lang w:val="zh-CN"/>
              </w:rPr>
              <w:t>3.明确赶赴事故现场时效，得2</w:t>
            </w:r>
            <w:r>
              <w:rPr>
                <w:rFonts w:hint="eastAsia" w:eastAsia="方正仿宋_GBK"/>
                <w:szCs w:val="21"/>
                <w:lang w:val="en-US" w:eastAsia="zh-CN"/>
              </w:rPr>
              <w:t>.5</w:t>
            </w:r>
            <w:r>
              <w:rPr>
                <w:rFonts w:hint="eastAsia" w:eastAsia="方正仿宋_GBK"/>
                <w:szCs w:val="21"/>
                <w:lang w:val="zh-CN"/>
              </w:rPr>
              <w:t>分。</w:t>
            </w:r>
          </w:p>
          <w:p>
            <w:pPr>
              <w:tabs>
                <w:tab w:val="left" w:pos="3585"/>
              </w:tabs>
              <w:rPr>
                <w:rFonts w:eastAsia="方正仿宋_GBK"/>
                <w:szCs w:val="21"/>
                <w:lang w:val="zh-CN"/>
              </w:rPr>
            </w:pPr>
            <w:r>
              <w:rPr>
                <w:rFonts w:hint="eastAsia" w:eastAsia="方正仿宋_GBK"/>
                <w:szCs w:val="21"/>
                <w:lang w:val="zh-CN"/>
              </w:rPr>
              <w:t>4.理赔程序、具体赔款时限清楚，得2</w:t>
            </w:r>
            <w:r>
              <w:rPr>
                <w:rFonts w:hint="eastAsia" w:eastAsia="方正仿宋_GBK"/>
                <w:szCs w:val="21"/>
                <w:lang w:val="en-US" w:eastAsia="zh-CN"/>
              </w:rPr>
              <w:t>.5</w:t>
            </w:r>
            <w:r>
              <w:rPr>
                <w:rFonts w:hint="eastAsia" w:eastAsia="方正仿宋_GBK"/>
                <w:szCs w:val="21"/>
                <w:lang w:val="zh-CN"/>
              </w:rPr>
              <w:t>分。</w:t>
            </w:r>
          </w:p>
        </w:tc>
      </w:tr>
    </w:tbl>
    <w:p>
      <w:pPr>
        <w:spacing w:line="500" w:lineRule="exact"/>
        <w:rPr>
          <w:rFonts w:ascii="宋体" w:hAnsi="宋体" w:cs="宋体"/>
          <w:b/>
          <w:bCs/>
          <w:sz w:val="28"/>
          <w:szCs w:val="28"/>
        </w:rPr>
      </w:pPr>
      <w:r>
        <w:rPr>
          <w:rFonts w:hint="eastAsia" w:ascii="宋体" w:hAnsi="宋体" w:cs="宋体"/>
          <w:b/>
          <w:bCs/>
          <w:sz w:val="28"/>
          <w:szCs w:val="28"/>
        </w:rPr>
        <w:t>备注：商务技术分不满45分的，作无效投标文件处理。</w:t>
      </w:r>
    </w:p>
    <w:p>
      <w:pPr>
        <w:spacing w:line="500" w:lineRule="exact"/>
        <w:ind w:firstLine="570"/>
        <w:rPr>
          <w:rFonts w:ascii="宋体" w:hAnsi="宋体" w:cs="宋体"/>
          <w:b/>
          <w:bCs/>
          <w:sz w:val="28"/>
          <w:szCs w:val="28"/>
        </w:rPr>
      </w:pPr>
      <w:r>
        <w:rPr>
          <w:rFonts w:hint="eastAsia" w:ascii="宋体" w:hAnsi="宋体" w:cs="宋体"/>
          <w:b/>
          <w:bCs/>
          <w:sz w:val="28"/>
          <w:szCs w:val="28"/>
        </w:rPr>
        <w:t xml:space="preserve"> （四）</w:t>
      </w:r>
      <w:r>
        <w:rPr>
          <w:rFonts w:hint="eastAsia" w:ascii="宋体" w:hAnsi="宋体" w:cs="宋体"/>
          <w:b/>
          <w:bCs/>
          <w:sz w:val="28"/>
          <w:szCs w:val="28"/>
          <w:lang w:val="zh-CN"/>
        </w:rPr>
        <w:t>价格分</w:t>
      </w:r>
      <w:r>
        <w:rPr>
          <w:rFonts w:hint="eastAsia" w:ascii="宋体" w:hAnsi="宋体" w:cs="宋体"/>
          <w:b/>
          <w:bCs/>
          <w:sz w:val="28"/>
          <w:szCs w:val="28"/>
        </w:rPr>
        <w:t>：10</w:t>
      </w:r>
      <w:r>
        <w:rPr>
          <w:rFonts w:hint="eastAsia" w:ascii="宋体" w:hAnsi="宋体" w:cs="宋体"/>
          <w:b/>
          <w:bCs/>
          <w:sz w:val="28"/>
          <w:szCs w:val="28"/>
          <w:lang w:val="zh-CN"/>
        </w:rPr>
        <w:t>分</w:t>
      </w:r>
    </w:p>
    <w:p>
      <w:pPr>
        <w:spacing w:line="500" w:lineRule="exact"/>
        <w:ind w:firstLine="570"/>
        <w:rPr>
          <w:rFonts w:ascii="宋体" w:hAnsi="宋体" w:cs="宋体"/>
          <w:sz w:val="28"/>
          <w:szCs w:val="28"/>
        </w:rPr>
      </w:pPr>
      <w:r>
        <w:rPr>
          <w:rFonts w:hint="eastAsia" w:ascii="宋体" w:hAnsi="宋体" w:cs="宋体"/>
          <w:sz w:val="28"/>
          <w:szCs w:val="28"/>
        </w:rPr>
        <w:t>价格分统一采用低价优先法计算，即满足招标文件要求且投标价格最低的投标报价为评标基准价，其价格分为满分。其他投标人的价格分统一按照下列公式计算：</w:t>
      </w:r>
    </w:p>
    <w:p>
      <w:pPr>
        <w:spacing w:line="500" w:lineRule="exact"/>
        <w:ind w:firstLine="570"/>
        <w:rPr>
          <w:rFonts w:hint="eastAsia" w:ascii="宋体" w:hAnsi="宋体" w:cs="宋体"/>
          <w:sz w:val="28"/>
          <w:szCs w:val="28"/>
        </w:rPr>
      </w:pPr>
      <w:r>
        <w:rPr>
          <w:rFonts w:hint="eastAsia" w:ascii="宋体" w:hAnsi="宋体" w:cs="宋体"/>
          <w:sz w:val="28"/>
          <w:szCs w:val="28"/>
        </w:rPr>
        <w:t>投标报价得分=（评标基准价/投标报价）×价格权值×100</w:t>
      </w:r>
    </w:p>
    <w:p>
      <w:pPr>
        <w:spacing w:line="500" w:lineRule="exact"/>
        <w:ind w:firstLine="562" w:firstLineChars="200"/>
        <w:rPr>
          <w:rFonts w:ascii="宋体" w:hAnsi="宋体" w:cs="宋体"/>
          <w:b/>
          <w:bCs/>
          <w:sz w:val="28"/>
          <w:szCs w:val="28"/>
        </w:rPr>
      </w:pPr>
      <w:r>
        <w:rPr>
          <w:rFonts w:hint="eastAsia" w:ascii="宋体" w:hAnsi="宋体" w:cs="宋体"/>
          <w:b/>
          <w:bCs/>
          <w:sz w:val="28"/>
          <w:szCs w:val="28"/>
        </w:rPr>
        <w:t>五、中标人的确定</w:t>
      </w:r>
    </w:p>
    <w:p>
      <w:pPr>
        <w:spacing w:line="360" w:lineRule="auto"/>
        <w:ind w:firstLine="570"/>
        <w:rPr>
          <w:rFonts w:hint="eastAsia" w:ascii="宋体" w:hAnsi="宋体" w:cs="宋体"/>
          <w:sz w:val="28"/>
          <w:szCs w:val="28"/>
        </w:rPr>
      </w:pPr>
      <w:r>
        <w:rPr>
          <w:rFonts w:hint="eastAsia" w:ascii="宋体" w:hAnsi="宋体" w:cs="宋体"/>
          <w:sz w:val="28"/>
          <w:szCs w:val="28"/>
        </w:rPr>
        <w:t>评委会汇总各评委评分后，综合评审得分由高到低推荐第一中标候选人，若总得分者有相同时，则投标报价低者排名优先，均相同时则通过抽签方式随机确定排名顺序，并编写评标报告。</w:t>
      </w:r>
    </w:p>
    <w:p>
      <w:pPr>
        <w:spacing w:line="500" w:lineRule="exact"/>
        <w:ind w:firstLine="562" w:firstLineChars="200"/>
        <w:rPr>
          <w:rFonts w:ascii="宋体" w:hAnsi="宋体" w:cs="宋体"/>
          <w:b/>
          <w:sz w:val="28"/>
          <w:szCs w:val="28"/>
        </w:rPr>
      </w:pPr>
      <w:r>
        <w:rPr>
          <w:rFonts w:hint="eastAsia" w:ascii="宋体" w:hAnsi="宋体" w:cs="宋体"/>
          <w:b/>
          <w:sz w:val="28"/>
          <w:szCs w:val="28"/>
        </w:rPr>
        <w:t>六、公告中标结果</w:t>
      </w:r>
    </w:p>
    <w:p>
      <w:pPr>
        <w:spacing w:line="500" w:lineRule="exact"/>
        <w:ind w:firstLine="570"/>
      </w:pPr>
      <w:r>
        <w:rPr>
          <w:rFonts w:hint="eastAsia" w:ascii="宋体" w:hAnsi="宋体" w:cs="宋体"/>
          <w:sz w:val="28"/>
          <w:szCs w:val="28"/>
        </w:rPr>
        <w:t>自确定中标人之日起2个工作日内，在</w:t>
      </w:r>
      <w:r>
        <w:rPr>
          <w:rFonts w:hint="eastAsia" w:ascii="宋体" w:hAnsi="宋体" w:cs="宋体"/>
          <w:sz w:val="28"/>
          <w:szCs w:val="28"/>
          <w:lang w:val="en-US" w:eastAsia="zh-CN"/>
        </w:rPr>
        <w:t>启东市人民政府网</w:t>
      </w:r>
      <w:r>
        <w:rPr>
          <w:rFonts w:hint="eastAsia" w:ascii="宋体" w:hAnsi="宋体" w:cs="宋体"/>
          <w:sz w:val="28"/>
          <w:szCs w:val="28"/>
        </w:rPr>
        <w:t>公告中标结果，公告期限为1个工作日。</w:t>
      </w:r>
    </w:p>
    <w:p>
      <w:pPr>
        <w:spacing w:line="500" w:lineRule="exact"/>
        <w:ind w:firstLine="562" w:firstLineChars="200"/>
        <w:rPr>
          <w:rFonts w:hint="eastAsia" w:ascii="宋体" w:hAnsi="宋体" w:cs="宋体"/>
          <w:b/>
          <w:sz w:val="28"/>
          <w:szCs w:val="28"/>
        </w:rPr>
      </w:pPr>
      <w:r>
        <w:rPr>
          <w:rFonts w:hint="eastAsia" w:ascii="宋体" w:hAnsi="宋体" w:cs="宋体"/>
          <w:b/>
          <w:sz w:val="28"/>
          <w:szCs w:val="28"/>
        </w:rPr>
        <w:t>七、付款方式</w:t>
      </w:r>
    </w:p>
    <w:p>
      <w:pPr>
        <w:snapToGrid w:val="0"/>
        <w:spacing w:line="460" w:lineRule="exact"/>
        <w:ind w:firstLine="557" w:firstLineChars="199"/>
        <w:rPr>
          <w:rFonts w:hint="eastAsia" w:ascii="宋体" w:hAnsi="宋体" w:cs="宋体"/>
          <w:sz w:val="28"/>
          <w:szCs w:val="28"/>
          <w:shd w:val="clear" w:color="auto" w:fill="FFFFFF"/>
        </w:rPr>
      </w:pPr>
      <w:r>
        <w:rPr>
          <w:rFonts w:hint="eastAsia" w:ascii="宋体" w:hAnsi="宋体" w:cs="宋体"/>
          <w:sz w:val="28"/>
          <w:szCs w:val="28"/>
          <w:shd w:val="clear" w:color="auto" w:fill="FFFFFF"/>
        </w:rPr>
        <w:t>保单生效次月全额支付保单保费；供应商应在付款前提供6</w:t>
      </w:r>
      <w:r>
        <w:rPr>
          <w:rFonts w:hint="eastAsia" w:ascii="仿宋" w:hAnsi="仿宋" w:eastAsia="仿宋" w:cs="仿宋"/>
          <w:sz w:val="28"/>
          <w:szCs w:val="28"/>
          <w:shd w:val="clear" w:color="auto" w:fill="FFFFFF"/>
        </w:rPr>
        <w:t>%</w:t>
      </w:r>
      <w:r>
        <w:rPr>
          <w:rFonts w:hint="eastAsia" w:ascii="宋体" w:hAnsi="宋体" w:cs="宋体"/>
          <w:sz w:val="28"/>
          <w:szCs w:val="28"/>
          <w:shd w:val="clear" w:color="auto" w:fill="FFFFFF"/>
        </w:rPr>
        <w:t>增值税专用发票，否则付款期限相应顺延。</w:t>
      </w:r>
    </w:p>
    <w:p>
      <w:pPr>
        <w:pStyle w:val="2"/>
        <w:keepNext w:val="0"/>
        <w:keepLines w:val="0"/>
        <w:pageBreakBefore w:val="0"/>
        <w:widowControl w:val="0"/>
        <w:kinsoku/>
        <w:wordWrap/>
        <w:overflowPunct/>
        <w:topLinePunct w:val="0"/>
        <w:autoSpaceDE/>
        <w:autoSpaceDN/>
        <w:bidi w:val="0"/>
        <w:adjustRightInd/>
        <w:snapToGrid/>
        <w:spacing w:after="0"/>
        <w:ind w:left="-1050" w:leftChars="-500" w:firstLine="1687" w:firstLineChars="600"/>
        <w:textAlignment w:val="auto"/>
        <w:rPr>
          <w:rFonts w:ascii="宋体" w:hAnsi="宋体" w:cs="宋体"/>
          <w:sz w:val="28"/>
          <w:szCs w:val="28"/>
          <w:lang w:val="zh-CN"/>
        </w:rPr>
      </w:pPr>
      <w:r>
        <w:rPr>
          <w:rFonts w:hint="eastAsia" w:ascii="宋体" w:hAnsi="宋体" w:cs="宋体"/>
          <w:b/>
          <w:sz w:val="28"/>
          <w:szCs w:val="28"/>
          <w:shd w:val="clear" w:color="auto" w:fill="FFFFFF"/>
        </w:rPr>
        <w:t>八、投标文件格式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宋体" w:hAnsi="宋体" w:cs="宋体"/>
          <w:sz w:val="28"/>
          <w:szCs w:val="28"/>
          <w:lang w:val="zh-CN"/>
        </w:rPr>
      </w:pPr>
      <w:r>
        <w:rPr>
          <w:rFonts w:hint="eastAsia" w:ascii="宋体" w:hAnsi="宋体" w:cs="宋体"/>
          <w:sz w:val="28"/>
          <w:szCs w:val="28"/>
          <w:lang w:val="en-US" w:eastAsia="zh-CN"/>
        </w:rPr>
        <w:t>1.</w:t>
      </w:r>
      <w:r>
        <w:rPr>
          <w:rFonts w:hint="eastAsia" w:ascii="宋体" w:hAnsi="宋体" w:cs="宋体"/>
          <w:sz w:val="28"/>
          <w:szCs w:val="28"/>
        </w:rPr>
        <w:t>投标人符合《政府采购法》第二十二条规定条件的声明函</w:t>
      </w:r>
      <w:r>
        <w:rPr>
          <w:rFonts w:hint="eastAsia" w:ascii="宋体" w:hAnsi="宋体" w:cs="宋体"/>
          <w:sz w:val="28"/>
          <w:szCs w:val="28"/>
          <w:lang w:val="zh-CN"/>
        </w:rPr>
        <w:t>（格式见附件1）；</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cs="宋体"/>
          <w:sz w:val="28"/>
          <w:szCs w:val="28"/>
          <w:lang w:val="zh-CN"/>
        </w:rPr>
      </w:pPr>
      <w:r>
        <w:rPr>
          <w:rFonts w:hint="eastAsia" w:ascii="宋体" w:hAnsi="宋体" w:cs="宋体"/>
          <w:sz w:val="28"/>
          <w:szCs w:val="28"/>
          <w:lang w:val="zh-CN"/>
        </w:rPr>
        <w:t>2.法定代表人（或分支机构负责人）参加投标的，必须提供法定代表人（或分支机构负责人）身份证明及法定代表人（或分支机构负责人）本人身份证复印件（格式见附件</w:t>
      </w:r>
      <w:r>
        <w:rPr>
          <w:rFonts w:hint="eastAsia" w:ascii="宋体" w:hAnsi="宋体" w:cs="宋体"/>
          <w:sz w:val="28"/>
          <w:szCs w:val="28"/>
        </w:rPr>
        <w:t>2</w:t>
      </w:r>
      <w:r>
        <w:rPr>
          <w:rFonts w:hint="eastAsia" w:ascii="宋体" w:hAnsi="宋体" w:cs="宋体"/>
          <w:sz w:val="28"/>
          <w:szCs w:val="28"/>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sz w:val="28"/>
          <w:szCs w:val="28"/>
          <w:lang w:val="zh-CN"/>
        </w:rPr>
      </w:pPr>
      <w:r>
        <w:rPr>
          <w:rFonts w:hint="eastAsia" w:ascii="宋体" w:hAnsi="宋体" w:cs="宋体"/>
          <w:sz w:val="28"/>
          <w:szCs w:val="28"/>
          <w:lang w:val="zh-CN"/>
        </w:rPr>
        <w:t>3.</w:t>
      </w:r>
      <w:bookmarkStart w:id="0" w:name="OLE_LINK4"/>
      <w:r>
        <w:rPr>
          <w:rFonts w:hint="eastAsia" w:ascii="宋体" w:hAnsi="宋体" w:cs="宋体"/>
          <w:sz w:val="28"/>
          <w:szCs w:val="28"/>
          <w:lang w:val="zh-CN"/>
        </w:rPr>
        <w:t>非法定代表人（或分支机构负责人）参加投标的，提供法定代表人（或分支机构负责人）签字或盖章的授权委托书原件（格式见附件3，法定代表人（或分支机构负责人）参加的，无需提供授权委托书），投标代表本人身份证复印件；</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sz w:val="28"/>
          <w:szCs w:val="28"/>
          <w:lang w:val="zh-CN"/>
        </w:rPr>
      </w:pPr>
      <w:r>
        <w:rPr>
          <w:rFonts w:hint="eastAsia" w:ascii="宋体" w:hAnsi="宋体" w:cs="宋体"/>
          <w:sz w:val="28"/>
          <w:szCs w:val="28"/>
        </w:rPr>
        <w:t>4.投标人需提供经国家金融监督管理总局（中国银行保险监督管理委员会）批准在启东市具备经营财产险资格的保险支公司或其上级公司，启东市支公司或上级公司应具有保险业务经营许可证和营业执照；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供应商信用承诺书（格式见附件</w:t>
      </w:r>
      <w:r>
        <w:rPr>
          <w:rFonts w:hint="eastAsia" w:ascii="宋体" w:hAnsi="宋体" w:cs="宋体"/>
          <w:sz w:val="28"/>
          <w:szCs w:val="28"/>
        </w:rPr>
        <w:t>4</w:t>
      </w:r>
      <w:r>
        <w:rPr>
          <w:rFonts w:hint="eastAsia" w:ascii="宋体" w:hAnsi="宋体" w:cs="宋体"/>
          <w:sz w:val="28"/>
          <w:szCs w:val="28"/>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.投标函（格式见附件</w:t>
      </w:r>
      <w:r>
        <w:rPr>
          <w:rFonts w:hint="eastAsia" w:ascii="宋体" w:hAnsi="宋体" w:cs="宋体"/>
          <w:sz w:val="28"/>
          <w:szCs w:val="28"/>
        </w:rPr>
        <w:t>5</w:t>
      </w:r>
      <w:r>
        <w:rPr>
          <w:rFonts w:hint="eastAsia" w:ascii="宋体" w:hAnsi="宋体" w:cs="宋体"/>
          <w:sz w:val="28"/>
          <w:szCs w:val="28"/>
          <w:lang w:val="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pPr>
      <w:r>
        <w:rPr>
          <w:rFonts w:hint="eastAsia" w:ascii="宋体" w:hAnsi="宋体" w:cs="宋体"/>
          <w:sz w:val="28"/>
          <w:szCs w:val="28"/>
        </w:rPr>
        <w:t>7.参加政府采购活动前三年内，在经营活动中没有重大违法记录（提供参加政府采购活动前3年内在经营活动中没有重大违法记录的书面声明）</w:t>
      </w:r>
      <w:r>
        <w:rPr>
          <w:rFonts w:hint="eastAsia" w:ascii="宋体" w:hAnsi="宋体" w:cs="宋体"/>
          <w:bCs/>
          <w:sz w:val="28"/>
          <w:szCs w:val="28"/>
          <w:lang w:val="zh-CN"/>
        </w:rPr>
        <w:t>（格式见附件</w:t>
      </w:r>
      <w:r>
        <w:rPr>
          <w:rFonts w:hint="eastAsia" w:ascii="宋体" w:hAnsi="宋体" w:cs="宋体"/>
          <w:bCs/>
          <w:sz w:val="28"/>
          <w:szCs w:val="28"/>
        </w:rPr>
        <w:t>6</w:t>
      </w:r>
      <w:r>
        <w:rPr>
          <w:rFonts w:hint="eastAsia" w:ascii="宋体" w:hAnsi="宋体" w:cs="宋体"/>
          <w:bCs/>
          <w:sz w:val="28"/>
          <w:szCs w:val="28"/>
          <w:lang w:val="zh-CN"/>
        </w:rPr>
        <w:t>）；</w:t>
      </w:r>
    </w:p>
    <w:p>
      <w:pPr>
        <w:pStyle w:val="35"/>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lang w:val="zh-CN"/>
        </w:rPr>
      </w:pPr>
      <w:r>
        <w:rPr>
          <w:rFonts w:hint="eastAsia" w:ascii="宋体" w:hAnsi="宋体" w:cs="宋体"/>
          <w:sz w:val="28"/>
          <w:szCs w:val="28"/>
        </w:rPr>
        <w:t>8.</w:t>
      </w:r>
      <w:bookmarkStart w:id="1" w:name="OLE_LINK8"/>
      <w:r>
        <w:rPr>
          <w:rFonts w:hint="eastAsia" w:ascii="宋体" w:hAnsi="宋体" w:cs="宋体"/>
          <w:sz w:val="28"/>
          <w:szCs w:val="28"/>
          <w:lang w:val="zh-CN"/>
        </w:rPr>
        <w:t>其它投标人认为需要提交的资格审查证明材料（如有）。</w:t>
      </w:r>
      <w:bookmarkEnd w:id="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bCs/>
          <w:sz w:val="28"/>
          <w:szCs w:val="28"/>
          <w:lang w:val="zh-CN"/>
        </w:rPr>
      </w:pPr>
      <w:r>
        <w:rPr>
          <w:rFonts w:hint="eastAsia" w:ascii="宋体" w:hAnsi="宋体" w:cs="宋体"/>
          <w:sz w:val="28"/>
          <w:szCs w:val="28"/>
        </w:rPr>
        <w:t>9</w:t>
      </w:r>
      <w:r>
        <w:rPr>
          <w:rFonts w:hint="eastAsia" w:ascii="宋体" w:hAnsi="宋体" w:cs="宋体"/>
          <w:sz w:val="28"/>
          <w:szCs w:val="28"/>
          <w:lang w:val="zh-CN"/>
        </w:rPr>
        <w:t>.</w:t>
      </w:r>
      <w:bookmarkStart w:id="2" w:name="OLE_LINK13"/>
      <w:r>
        <w:rPr>
          <w:rFonts w:hint="eastAsia" w:ascii="宋体" w:hAnsi="宋体" w:cs="宋体"/>
          <w:bCs/>
          <w:sz w:val="28"/>
          <w:szCs w:val="28"/>
          <w:lang w:val="zh-CN"/>
        </w:rPr>
        <w:t>商务部分正负偏离表（格式见附件</w:t>
      </w:r>
      <w:r>
        <w:rPr>
          <w:rFonts w:hint="eastAsia" w:ascii="宋体" w:hAnsi="宋体" w:cs="宋体"/>
          <w:bCs/>
          <w:sz w:val="28"/>
          <w:szCs w:val="28"/>
        </w:rPr>
        <w:t>7</w:t>
      </w:r>
      <w:r>
        <w:rPr>
          <w:rFonts w:hint="eastAsia" w:ascii="宋体" w:hAnsi="宋体" w:cs="宋体"/>
          <w:bCs/>
          <w:sz w:val="28"/>
          <w:szCs w:val="28"/>
          <w:lang w:val="zh-CN"/>
        </w:rPr>
        <w:t>）</w:t>
      </w:r>
      <w:bookmarkEnd w:id="2"/>
      <w:r>
        <w:rPr>
          <w:rFonts w:hint="eastAsia" w:ascii="宋体" w:hAnsi="宋体" w:cs="宋体"/>
          <w:bCs/>
          <w:sz w:val="28"/>
          <w:szCs w:val="28"/>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bCs/>
          <w:sz w:val="28"/>
          <w:szCs w:val="28"/>
          <w:lang w:val="zh-CN"/>
        </w:rPr>
      </w:pPr>
      <w:bookmarkStart w:id="3" w:name="OLE_LINK14"/>
      <w:r>
        <w:rPr>
          <w:rFonts w:hint="eastAsia" w:ascii="宋体" w:hAnsi="宋体" w:cs="宋体"/>
          <w:bCs/>
          <w:sz w:val="28"/>
          <w:szCs w:val="28"/>
        </w:rPr>
        <w:t>10.</w:t>
      </w:r>
      <w:r>
        <w:rPr>
          <w:rFonts w:hint="eastAsia" w:ascii="宋体" w:hAnsi="宋体" w:cs="宋体"/>
          <w:bCs/>
          <w:sz w:val="28"/>
          <w:szCs w:val="28"/>
          <w:lang w:val="zh-CN"/>
        </w:rPr>
        <w:t>技术部分正负偏离表（格式见附件</w:t>
      </w:r>
      <w:r>
        <w:rPr>
          <w:rFonts w:hint="eastAsia" w:ascii="宋体" w:hAnsi="宋体" w:cs="宋体"/>
          <w:bCs/>
          <w:sz w:val="28"/>
          <w:szCs w:val="28"/>
        </w:rPr>
        <w:t>8</w:t>
      </w:r>
      <w:r>
        <w:rPr>
          <w:rFonts w:hint="eastAsia" w:ascii="宋体" w:hAnsi="宋体" w:cs="宋体"/>
          <w:bCs/>
          <w:sz w:val="28"/>
          <w:szCs w:val="28"/>
          <w:lang w:val="zh-CN"/>
        </w:rPr>
        <w:t>）；</w:t>
      </w:r>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填制正负偏离表，完全响应的，请以空白表列示。不完全响应的，必须在偏离表中列示；列示不全的，视同故意隐瞒。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themeColor="text1"/>
          <w:sz w:val="28"/>
          <w:szCs w:val="28"/>
          <w:lang w:val="zh-CN"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1</w:t>
      </w:r>
      <w:r>
        <w:rPr>
          <w:rFonts w:hint="eastAsia" w:ascii="宋体" w:hAnsi="宋体" w:cs="宋体"/>
          <w:bCs/>
          <w:color w:val="000000" w:themeColor="text1"/>
          <w:sz w:val="28"/>
          <w:szCs w:val="28"/>
          <w:lang w:val="en-US" w:eastAsia="zh-CN"/>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投标报价</w:t>
      </w:r>
      <w:r>
        <w:rPr>
          <w:rFonts w:hint="eastAsia" w:ascii="宋体" w:hAnsi="宋体" w:cs="宋体"/>
          <w:bCs/>
          <w:color w:val="000000" w:themeColor="text1"/>
          <w:sz w:val="28"/>
          <w:szCs w:val="28"/>
          <w:lang w:val="zh-CN"/>
          <w14:textFill>
            <w14:solidFill>
              <w14:schemeClr w14:val="tx1"/>
            </w14:solidFill>
          </w14:textFill>
        </w:rPr>
        <w:t>表（格式见附件</w:t>
      </w:r>
      <w:r>
        <w:rPr>
          <w:rFonts w:hint="eastAsia" w:ascii="宋体" w:hAnsi="宋体" w:cs="宋体"/>
          <w:bCs/>
          <w:color w:val="000000" w:themeColor="text1"/>
          <w:sz w:val="28"/>
          <w:szCs w:val="28"/>
          <w:lang w:val="en-US" w:eastAsia="zh-CN"/>
          <w14:textFill>
            <w14:solidFill>
              <w14:schemeClr w14:val="tx1"/>
            </w14:solidFill>
          </w14:textFill>
        </w:rPr>
        <w:t>9</w:t>
      </w:r>
      <w:r>
        <w:rPr>
          <w:rFonts w:hint="eastAsia" w:ascii="宋体" w:hAnsi="宋体" w:cs="宋体"/>
          <w:bCs/>
          <w:color w:val="000000" w:themeColor="text1"/>
          <w:sz w:val="28"/>
          <w:szCs w:val="28"/>
          <w:lang w:val="zh-CN"/>
          <w14:textFill>
            <w14:solidFill>
              <w14:schemeClr w14:val="tx1"/>
            </w14:solidFill>
          </w14:textFill>
        </w:rPr>
        <w:t>）。</w:t>
      </w:r>
    </w:p>
    <w:p>
      <w:pPr>
        <w:pStyle w:val="5"/>
        <w:widowControl/>
        <w:spacing w:line="500" w:lineRule="exact"/>
        <w:ind w:left="0" w:firstLine="562" w:firstLineChars="200"/>
        <w:jc w:val="left"/>
        <w:rPr>
          <w:rFonts w:hint="eastAsia" w:ascii="宋体" w:hAnsi="宋体" w:cs="宋体"/>
          <w:b/>
          <w:sz w:val="28"/>
          <w:szCs w:val="28"/>
          <w:shd w:val="clear" w:color="auto" w:fill="FFFFFF"/>
        </w:rPr>
      </w:pPr>
      <w:r>
        <w:rPr>
          <w:rFonts w:hint="eastAsia" w:ascii="宋体" w:hAnsi="宋体" w:cs="宋体"/>
          <w:b/>
          <w:sz w:val="28"/>
          <w:szCs w:val="28"/>
          <w:shd w:val="clear" w:color="auto" w:fill="FFFFFF"/>
        </w:rPr>
        <w:t>九、报价文件递交</w:t>
      </w:r>
    </w:p>
    <w:p>
      <w:pPr>
        <w:pStyle w:val="5"/>
        <w:keepNext w:val="0"/>
        <w:keepLines w:val="0"/>
        <w:pageBreakBefore w:val="0"/>
        <w:widowControl/>
        <w:kinsoku/>
        <w:wordWrap/>
        <w:overflowPunct/>
        <w:topLinePunct w:val="0"/>
        <w:autoSpaceDE/>
        <w:autoSpaceDN/>
        <w:bidi w:val="0"/>
        <w:adjustRightInd/>
        <w:snapToGrid/>
        <w:spacing w:line="500" w:lineRule="exact"/>
        <w:ind w:left="0" w:firstLine="562" w:firstLineChars="200"/>
        <w:jc w:val="left"/>
        <w:textAlignment w:val="auto"/>
        <w:rPr>
          <w:rFonts w:hint="eastAsia" w:ascii="宋体" w:hAnsi="宋体" w:cs="宋体"/>
          <w:b/>
          <w:sz w:val="28"/>
          <w:szCs w:val="28"/>
          <w:shd w:val="clear" w:color="auto" w:fill="FFFFFF"/>
        </w:rPr>
      </w:pPr>
      <w:r>
        <w:rPr>
          <w:rFonts w:hint="eastAsia" w:ascii="宋体" w:hAnsi="宋体" w:cs="宋体"/>
          <w:b/>
          <w:sz w:val="28"/>
          <w:szCs w:val="28"/>
          <w:shd w:val="clear" w:color="auto" w:fill="FFFFFF"/>
          <w:lang w:val="en-US" w:eastAsia="zh-CN"/>
        </w:rPr>
        <w:t>1</w:t>
      </w:r>
      <w:r>
        <w:rPr>
          <w:rFonts w:hint="eastAsia" w:ascii="宋体" w:hAnsi="宋体" w:cs="宋体"/>
          <w:b/>
          <w:sz w:val="28"/>
          <w:szCs w:val="28"/>
          <w:shd w:val="clear" w:color="auto" w:fill="FFFFFF"/>
        </w:rPr>
        <w:t>.供应商的</w:t>
      </w:r>
      <w:r>
        <w:rPr>
          <w:rFonts w:hint="eastAsia" w:ascii="宋体" w:hAnsi="宋体" w:cs="宋体"/>
          <w:b/>
          <w:sz w:val="28"/>
          <w:szCs w:val="28"/>
          <w:shd w:val="clear" w:color="auto" w:fill="FFFFFF"/>
          <w:lang w:val="en-US" w:eastAsia="zh-CN"/>
        </w:rPr>
        <w:t>投标</w:t>
      </w:r>
      <w:r>
        <w:rPr>
          <w:rFonts w:hint="eastAsia" w:ascii="宋体" w:hAnsi="宋体" w:cs="宋体"/>
          <w:b/>
          <w:sz w:val="28"/>
          <w:szCs w:val="28"/>
          <w:shd w:val="clear" w:color="auto" w:fill="FFFFFF"/>
        </w:rPr>
        <w:t>响应文件分三包密封，一包资格审查文件、一包商务技术标、一包价格标（每包内含相应文件正副本）；供应商必须将资格审查证明材料文件，商务技术标文件，价格标文件分开封装。</w:t>
      </w:r>
    </w:p>
    <w:p>
      <w:pPr>
        <w:pStyle w:val="5"/>
        <w:keepNext w:val="0"/>
        <w:keepLines w:val="0"/>
        <w:pageBreakBefore w:val="0"/>
        <w:widowControl/>
        <w:kinsoku/>
        <w:wordWrap/>
        <w:overflowPunct/>
        <w:topLinePunct w:val="0"/>
        <w:autoSpaceDE/>
        <w:autoSpaceDN/>
        <w:bidi w:val="0"/>
        <w:adjustRightInd/>
        <w:snapToGrid/>
        <w:spacing w:line="500" w:lineRule="exact"/>
        <w:ind w:left="0" w:firstLine="562" w:firstLineChars="200"/>
        <w:jc w:val="left"/>
        <w:textAlignment w:val="auto"/>
        <w:rPr>
          <w:rFonts w:hint="eastAsia" w:ascii="宋体" w:hAnsi="宋体" w:cs="宋体"/>
          <w:b/>
          <w:sz w:val="28"/>
          <w:szCs w:val="28"/>
          <w:shd w:val="clear" w:color="auto" w:fill="FFFFFF"/>
        </w:rPr>
      </w:pPr>
      <w:r>
        <w:rPr>
          <w:rFonts w:hint="eastAsia" w:ascii="宋体" w:hAnsi="宋体" w:cs="宋体"/>
          <w:b/>
          <w:sz w:val="28"/>
          <w:szCs w:val="28"/>
          <w:shd w:val="clear" w:color="auto" w:fill="FFFFFF"/>
          <w:lang w:val="en-US" w:eastAsia="zh-CN"/>
        </w:rPr>
        <w:t>2</w:t>
      </w:r>
      <w:r>
        <w:rPr>
          <w:rFonts w:hint="eastAsia" w:ascii="宋体" w:hAnsi="宋体" w:cs="宋体"/>
          <w:b/>
          <w:sz w:val="28"/>
          <w:szCs w:val="28"/>
          <w:shd w:val="clear" w:color="auto" w:fill="FFFFFF"/>
        </w:rPr>
        <w:t>.供应商应在</w:t>
      </w:r>
      <w:r>
        <w:rPr>
          <w:rFonts w:hint="eastAsia" w:ascii="宋体" w:hAnsi="宋体" w:cs="宋体"/>
          <w:b/>
          <w:sz w:val="28"/>
          <w:szCs w:val="28"/>
          <w:shd w:val="clear" w:color="auto" w:fill="FFFFFF"/>
          <w:lang w:val="en-US" w:eastAsia="zh-CN"/>
        </w:rPr>
        <w:t>投标</w:t>
      </w:r>
      <w:r>
        <w:rPr>
          <w:rFonts w:hint="eastAsia" w:ascii="宋体" w:hAnsi="宋体" w:cs="宋体"/>
          <w:b/>
          <w:sz w:val="28"/>
          <w:szCs w:val="28"/>
          <w:shd w:val="clear" w:color="auto" w:fill="FFFFFF"/>
        </w:rPr>
        <w:t>响应文件密封袋上标明：采购人名称、项目名称、供应商名称、磋商响应文件名称（如：“资格审查文件”、“商务技术标”、“价格标”）、联系电话、日期。</w:t>
      </w:r>
    </w:p>
    <w:p>
      <w:pPr>
        <w:pStyle w:val="5"/>
        <w:keepNext w:val="0"/>
        <w:keepLines w:val="0"/>
        <w:pageBreakBefore w:val="0"/>
        <w:widowControl/>
        <w:kinsoku/>
        <w:wordWrap/>
        <w:overflowPunct/>
        <w:topLinePunct w:val="0"/>
        <w:autoSpaceDE/>
        <w:autoSpaceDN/>
        <w:bidi w:val="0"/>
        <w:adjustRightInd/>
        <w:snapToGrid/>
        <w:spacing w:line="500" w:lineRule="exact"/>
        <w:ind w:left="0" w:firstLine="560" w:firstLineChars="200"/>
        <w:jc w:val="lef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.报价文件请于2026年</w:t>
      </w: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月</w:t>
      </w:r>
      <w:r>
        <w:rPr>
          <w:rFonts w:hint="eastAsia" w:ascii="宋体" w:hAnsi="宋体" w:cs="宋体"/>
          <w:color w:val="000000" w:themeColor="text1"/>
          <w:sz w:val="28"/>
          <w:szCs w:val="28"/>
          <w:shd w:val="clear" w:color="auto" w:fill="FFFFFF"/>
          <w:lang w:val="en-US" w:eastAsia="zh-CN"/>
          <w14:textFill>
            <w14:solidFill>
              <w14:schemeClr w14:val="tx1"/>
            </w14:solidFill>
          </w14:textFill>
        </w:rPr>
        <w:t>3</w:t>
      </w:r>
      <w:r>
        <w:rPr>
          <w:rFonts w:hint="eastAsia" w:ascii="宋体" w:hAnsi="宋体" w:cs="宋体"/>
          <w:sz w:val="28"/>
          <w:szCs w:val="28"/>
          <w:shd w:val="clear" w:color="auto" w:fill="FFFFFF"/>
        </w:rPr>
        <w:t>日17:00前密封投递至:</w:t>
      </w:r>
      <w:r>
        <w:rPr>
          <w:rFonts w:hint="eastAsia" w:ascii="宋体" w:hAnsi="宋体" w:cs="宋体"/>
          <w:sz w:val="28"/>
          <w:szCs w:val="28"/>
          <w:shd w:val="clear" w:color="auto" w:fill="FFFFFF"/>
          <w:lang w:val="en-US" w:eastAsia="zh-CN"/>
        </w:rPr>
        <w:t>江苏省南通市</w:t>
      </w:r>
      <w:r>
        <w:rPr>
          <w:rFonts w:hint="eastAsia" w:ascii="宋体" w:hAnsi="宋体" w:cs="宋体"/>
          <w:sz w:val="28"/>
          <w:szCs w:val="28"/>
          <w:shd w:val="clear" w:color="auto" w:fill="FFFFFF"/>
        </w:rPr>
        <w:t>启东市</w:t>
      </w:r>
      <w:r>
        <w:rPr>
          <w:rFonts w:hint="eastAsia" w:ascii="宋体" w:hAnsi="宋体" w:cs="宋体"/>
          <w:sz w:val="28"/>
          <w:szCs w:val="28"/>
          <w:shd w:val="clear" w:color="auto" w:fill="FFFFFF"/>
          <w:lang w:val="en-US" w:eastAsia="zh-CN"/>
        </w:rPr>
        <w:t>汇龙镇世纪大道1288号后勤楼507室</w:t>
      </w:r>
      <w:r>
        <w:rPr>
          <w:rFonts w:hint="eastAsia" w:ascii="宋体" w:hAnsi="宋体" w:cs="宋体"/>
          <w:sz w:val="28"/>
          <w:szCs w:val="28"/>
          <w:shd w:val="clear" w:color="auto" w:fill="FFFFFF"/>
        </w:rPr>
        <w:t>，过时无效。</w:t>
      </w:r>
    </w:p>
    <w:p>
      <w:pPr>
        <w:pStyle w:val="5"/>
        <w:keepNext w:val="0"/>
        <w:keepLines w:val="0"/>
        <w:pageBreakBefore w:val="0"/>
        <w:widowControl/>
        <w:kinsoku/>
        <w:wordWrap/>
        <w:overflowPunct/>
        <w:topLinePunct w:val="0"/>
        <w:autoSpaceDE/>
        <w:autoSpaceDN/>
        <w:bidi w:val="0"/>
        <w:adjustRightInd/>
        <w:snapToGrid/>
        <w:spacing w:line="500" w:lineRule="exact"/>
        <w:ind w:left="0" w:firstLine="560" w:firstLineChars="200"/>
        <w:jc w:val="left"/>
        <w:textAlignment w:val="auto"/>
        <w:rPr>
          <w:rFonts w:ascii="宋体" w:hAnsi="宋体" w:cs="宋体"/>
          <w:sz w:val="28"/>
          <w:szCs w:val="28"/>
          <w:shd w:val="clear" w:color="auto" w:fill="FFFFFF"/>
        </w:rPr>
      </w:pPr>
      <w:r>
        <w:rPr>
          <w:rFonts w:hint="eastAsia" w:ascii="宋体" w:hAnsi="宋体" w:cs="宋体"/>
          <w:sz w:val="28"/>
          <w:szCs w:val="28"/>
          <w:shd w:val="clear" w:color="auto" w:fill="FFFFFF"/>
          <w:lang w:val="en-US" w:eastAsia="zh-CN"/>
        </w:rPr>
        <w:t>4</w:t>
      </w:r>
      <w:r>
        <w:rPr>
          <w:rFonts w:hint="eastAsia" w:ascii="宋体" w:hAnsi="宋体" w:cs="宋体"/>
          <w:sz w:val="28"/>
          <w:szCs w:val="28"/>
          <w:shd w:val="clear" w:color="auto" w:fill="FFFFFF"/>
        </w:rPr>
        <w:t>.采购单位联系人：</w:t>
      </w:r>
      <w:r>
        <w:rPr>
          <w:rFonts w:hint="eastAsia" w:ascii="宋体" w:hAnsi="宋体" w:cs="宋体"/>
          <w:color w:val="000000" w:themeColor="text1"/>
          <w:sz w:val="28"/>
          <w:szCs w:val="28"/>
          <w:shd w:val="clear" w:color="auto" w:fill="FFFFFF"/>
          <w:lang w:val="en-US" w:eastAsia="zh-CN"/>
          <w14:textFill>
            <w14:solidFill>
              <w14:schemeClr w14:val="tx1"/>
            </w14:solidFill>
          </w14:textFill>
        </w:rPr>
        <w:t>赵四斌</w:t>
      </w:r>
      <w:r>
        <w:rPr>
          <w:rFonts w:hint="eastAsia" w:ascii="宋体" w:hAnsi="宋体" w:cs="宋体"/>
          <w:sz w:val="28"/>
          <w:szCs w:val="28"/>
          <w:shd w:val="clear" w:color="auto" w:fill="FFFFFF"/>
        </w:rPr>
        <w:t>，联系方式：</w:t>
      </w:r>
      <w:r>
        <w:rPr>
          <w:rFonts w:hint="eastAsia" w:ascii="宋体" w:hAnsi="宋体" w:cs="宋体"/>
          <w:sz w:val="28"/>
          <w:szCs w:val="28"/>
          <w:shd w:val="clear" w:color="auto" w:fill="FFFFFF"/>
          <w:lang w:val="en-US" w:eastAsia="zh-CN"/>
        </w:rPr>
        <w:t>0513-80923599</w:t>
      </w:r>
      <w:r>
        <w:rPr>
          <w:rFonts w:hint="eastAsia" w:ascii="宋体" w:hAnsi="宋体" w:cs="宋体"/>
          <w:sz w:val="28"/>
          <w:szCs w:val="28"/>
          <w:shd w:val="clear" w:color="auto" w:fill="FFFFFF"/>
        </w:rPr>
        <w:t>。</w:t>
      </w:r>
    </w:p>
    <w:p>
      <w:pPr>
        <w:snapToGrid w:val="0"/>
        <w:spacing w:line="440" w:lineRule="exact"/>
        <w:ind w:firstLine="562" w:firstLineChars="200"/>
        <w:rPr>
          <w:rFonts w:hint="eastAsia" w:ascii="黑体" w:hAnsi="黑体" w:eastAsia="黑体"/>
          <w:b/>
          <w:sz w:val="28"/>
          <w:szCs w:val="32"/>
        </w:rPr>
      </w:pPr>
      <w:r>
        <w:rPr>
          <w:rFonts w:hint="eastAsia" w:ascii="宋体" w:hAnsi="宋体" w:cs="宋体"/>
          <w:b/>
          <w:sz w:val="28"/>
          <w:szCs w:val="28"/>
          <w:shd w:val="clear" w:color="auto" w:fill="FFFFFF"/>
        </w:rPr>
        <w:t>十、特别说明</w:t>
      </w:r>
    </w:p>
    <w:p>
      <w:pPr>
        <w:snapToGrid w:val="0"/>
        <w:spacing w:line="460" w:lineRule="exact"/>
        <w:ind w:firstLine="557" w:firstLineChars="199"/>
        <w:rPr>
          <w:rFonts w:hint="eastAsia"/>
        </w:rPr>
      </w:pPr>
      <w:r>
        <w:rPr>
          <w:rFonts w:hint="eastAsia" w:ascii="宋体" w:hAnsi="宋体" w:cs="宋体"/>
          <w:bCs/>
          <w:sz w:val="28"/>
          <w:szCs w:val="28"/>
          <w:shd w:val="clear" w:color="auto" w:fill="FFFFFF"/>
          <w:lang w:val="en-US" w:eastAsia="zh-CN"/>
        </w:rPr>
        <w:t>投标人</w:t>
      </w:r>
      <w:r>
        <w:rPr>
          <w:rFonts w:hint="eastAsia" w:ascii="宋体" w:hAnsi="宋体" w:cs="宋体"/>
          <w:bCs/>
          <w:sz w:val="28"/>
          <w:szCs w:val="28"/>
          <w:shd w:val="clear" w:color="auto" w:fill="FFFFFF"/>
        </w:rPr>
        <w:t>不足三家或经评审有效报价人不足三家的，将组织重新</w:t>
      </w:r>
      <w:r>
        <w:rPr>
          <w:rFonts w:hint="eastAsia" w:ascii="宋体" w:hAnsi="宋体" w:cs="宋体"/>
          <w:bCs/>
          <w:sz w:val="28"/>
          <w:szCs w:val="28"/>
          <w:shd w:val="clear" w:color="auto" w:fill="FFFFFF"/>
          <w:lang w:val="en-US" w:eastAsia="zh-CN"/>
        </w:rPr>
        <w:t>采购</w:t>
      </w:r>
      <w:r>
        <w:rPr>
          <w:rFonts w:hint="eastAsia" w:ascii="宋体" w:hAnsi="宋体" w:cs="宋体"/>
          <w:bCs/>
          <w:sz w:val="28"/>
          <w:szCs w:val="28"/>
          <w:shd w:val="clear" w:color="auto" w:fill="FFFFFF"/>
        </w:rPr>
        <w:t>。</w:t>
      </w:r>
    </w:p>
    <w:p>
      <w:pPr>
        <w:pStyle w:val="2"/>
        <w:rPr>
          <w:rFonts w:hint="eastAsia" w:ascii="宋体" w:hAnsi="宋体" w:cs="宋体"/>
          <w:sz w:val="28"/>
          <w:szCs w:val="28"/>
        </w:rPr>
      </w:pPr>
    </w:p>
    <w:p>
      <w:pPr>
        <w:pStyle w:val="2"/>
        <w:spacing w:line="500" w:lineRule="exact"/>
        <w:jc w:val="right"/>
        <w:rPr>
          <w:rFonts w:hint="eastAsia" w:ascii="宋体" w:hAnsi="宋体" w:cs="宋体"/>
          <w:bCs/>
          <w:sz w:val="28"/>
          <w:szCs w:val="28"/>
          <w:shd w:val="clear" w:color="auto" w:fill="FFFFFF"/>
        </w:rPr>
      </w:pPr>
      <w:r>
        <w:rPr>
          <w:rFonts w:hint="eastAsia" w:ascii="宋体" w:hAnsi="宋体" w:cs="宋体"/>
          <w:bCs/>
          <w:sz w:val="28"/>
          <w:szCs w:val="28"/>
          <w:shd w:val="clear" w:color="auto" w:fill="FFFFFF"/>
        </w:rPr>
        <w:t>启东市机关事务服务中心</w:t>
      </w:r>
    </w:p>
    <w:p>
      <w:pPr>
        <w:pStyle w:val="2"/>
        <w:spacing w:line="500" w:lineRule="exact"/>
        <w:jc w:val="right"/>
        <w:rPr>
          <w:rFonts w:ascii="宋体" w:hAnsi="宋体" w:cs="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sz w:val="28"/>
          <w:szCs w:val="28"/>
        </w:rPr>
        <w:t>2026年2月</w:t>
      </w:r>
      <w:r>
        <w:rPr>
          <w:rFonts w:hint="eastAsia" w:ascii="宋体" w:hAnsi="宋体" w:cs="宋体"/>
          <w:sz w:val="28"/>
          <w:szCs w:val="28"/>
          <w:lang w:val="en-US" w:eastAsia="zh-CN"/>
        </w:rPr>
        <w:t>25</w:t>
      </w:r>
      <w:r>
        <w:rPr>
          <w:rFonts w:hint="eastAsia" w:ascii="宋体" w:hAnsi="宋体" w:cs="宋体"/>
          <w:sz w:val="28"/>
          <w:szCs w:val="28"/>
        </w:rPr>
        <w:t>日</w:t>
      </w:r>
    </w:p>
    <w:p>
      <w:pPr>
        <w:spacing w:line="400" w:lineRule="exact"/>
        <w:contextualSpacing/>
        <w:rPr>
          <w:rFonts w:ascii="宋体" w:hAnsi="宋体" w:cs="宋体"/>
          <w:sz w:val="32"/>
          <w:szCs w:val="32"/>
          <w:lang w:val="zh-CN"/>
        </w:rPr>
      </w:pPr>
      <w:r>
        <w:rPr>
          <w:rFonts w:hint="eastAsia" w:ascii="宋体" w:hAnsi="宋体" w:cs="宋体"/>
          <w:sz w:val="32"/>
          <w:szCs w:val="32"/>
          <w:lang w:val="zh-CN"/>
        </w:rPr>
        <w:t>附件1</w:t>
      </w:r>
    </w:p>
    <w:p>
      <w:pPr>
        <w:jc w:val="center"/>
        <w:rPr>
          <w:rFonts w:ascii="宋体" w:hAnsi="宋体" w:cs="宋体"/>
          <w:b/>
          <w:sz w:val="30"/>
          <w:szCs w:val="30"/>
        </w:rPr>
      </w:pPr>
      <w:r>
        <w:rPr>
          <w:rFonts w:hint="eastAsia" w:ascii="宋体" w:hAnsi="宋体" w:cs="宋体"/>
          <w:b/>
          <w:sz w:val="30"/>
          <w:szCs w:val="30"/>
        </w:rPr>
        <w:t>投标人符合《政府采购法》第二十二条规定条件的声明函</w:t>
      </w:r>
    </w:p>
    <w:p>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pPr>
        <w:spacing w:line="520" w:lineRule="exact"/>
        <w:ind w:firstLine="48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（项目编号）投标活动。针对《中华人民共和国政府采购法》第二十二条规定做出如下声明：</w:t>
      </w:r>
    </w:p>
    <w:p>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pPr>
        <w:spacing w:line="500" w:lineRule="exact"/>
        <w:ind w:firstLine="482"/>
        <w:rPr>
          <w:rFonts w:ascii="宋体" w:hAnsi="宋体" w:cs="宋体"/>
          <w:sz w:val="24"/>
        </w:rPr>
      </w:pPr>
    </w:p>
    <w:p>
      <w:pPr>
        <w:spacing w:line="500" w:lineRule="exact"/>
        <w:rPr>
          <w:rFonts w:ascii="宋体" w:hAnsi="宋体" w:cs="宋体"/>
          <w:sz w:val="24"/>
        </w:rPr>
      </w:pPr>
    </w:p>
    <w:p>
      <w:pPr>
        <w:spacing w:line="500" w:lineRule="exact"/>
        <w:rPr>
          <w:rFonts w:ascii="宋体" w:hAnsi="宋体" w:cs="宋体"/>
          <w:bCs/>
          <w:sz w:val="24"/>
          <w:szCs w:val="21"/>
        </w:rPr>
      </w:pPr>
    </w:p>
    <w:p>
      <w:pPr>
        <w:spacing w:line="500" w:lineRule="exact"/>
        <w:rPr>
          <w:rFonts w:ascii="宋体" w:hAnsi="宋体" w:cs="宋体"/>
          <w:bCs/>
          <w:sz w:val="24"/>
          <w:szCs w:val="21"/>
        </w:rPr>
      </w:pPr>
    </w:p>
    <w:p>
      <w:pPr>
        <w:spacing w:line="500" w:lineRule="exact"/>
        <w:rPr>
          <w:rFonts w:ascii="宋体" w:hAnsi="宋体" w:cs="宋体"/>
          <w:bCs/>
          <w:sz w:val="24"/>
          <w:szCs w:val="21"/>
        </w:rPr>
      </w:pPr>
    </w:p>
    <w:p>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pPr>
        <w:spacing w:line="460" w:lineRule="exact"/>
        <w:jc w:val="right"/>
        <w:rPr>
          <w:rFonts w:ascii="宋体" w:hAnsi="宋体" w:cs="宋体"/>
          <w:bCs/>
          <w:sz w:val="24"/>
          <w:szCs w:val="21"/>
        </w:rPr>
      </w:pPr>
      <w:r>
        <w:rPr>
          <w:rFonts w:hint="eastAsia" w:ascii="宋体" w:hAnsi="宋体" w:cs="宋体"/>
          <w:bCs/>
          <w:sz w:val="24"/>
          <w:szCs w:val="21"/>
        </w:rPr>
        <w:t xml:space="preserve">    </w:t>
      </w:r>
    </w:p>
    <w:p>
      <w:pPr>
        <w:spacing w:line="460" w:lineRule="exact"/>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pPr>
        <w:rPr>
          <w:rFonts w:ascii="宋体" w:hAnsi="宋体" w:cs="宋体"/>
          <w:szCs w:val="21"/>
        </w:rPr>
      </w:pPr>
    </w:p>
    <w:p>
      <w:pPr>
        <w:spacing w:line="400" w:lineRule="exact"/>
        <w:contextualSpacing/>
        <w:rPr>
          <w:rFonts w:ascii="宋体" w:hAnsi="宋体" w:cs="宋体"/>
          <w:b/>
          <w:sz w:val="28"/>
          <w:szCs w:val="28"/>
          <w:lang w:val="zh-CN"/>
        </w:rPr>
      </w:pPr>
    </w:p>
    <w:p>
      <w:pPr>
        <w:spacing w:line="400" w:lineRule="exact"/>
        <w:contextualSpacing/>
        <w:rPr>
          <w:rFonts w:ascii="宋体" w:hAnsi="宋体" w:cs="宋体"/>
          <w:b/>
          <w:sz w:val="28"/>
          <w:szCs w:val="28"/>
        </w:rPr>
      </w:pPr>
    </w:p>
    <w:p>
      <w:pPr>
        <w:spacing w:line="400" w:lineRule="exact"/>
        <w:contextualSpacing/>
        <w:rPr>
          <w:rFonts w:ascii="宋体" w:hAnsi="宋体" w:cs="宋体"/>
          <w:sz w:val="32"/>
          <w:szCs w:val="32"/>
          <w:lang w:val="zh-CN"/>
        </w:rPr>
      </w:pPr>
    </w:p>
    <w:p>
      <w:pPr>
        <w:spacing w:line="400" w:lineRule="exact"/>
        <w:contextualSpacing/>
        <w:rPr>
          <w:rFonts w:ascii="宋体" w:hAnsi="宋体" w:cs="宋体"/>
          <w:sz w:val="32"/>
          <w:szCs w:val="32"/>
          <w:lang w:val="zh-CN"/>
        </w:rPr>
      </w:pPr>
    </w:p>
    <w:p>
      <w:pPr>
        <w:spacing w:line="400" w:lineRule="exact"/>
        <w:contextualSpacing/>
        <w:rPr>
          <w:rFonts w:hint="eastAsia" w:ascii="宋体" w:hAnsi="宋体" w:cs="宋体"/>
          <w:sz w:val="32"/>
          <w:szCs w:val="32"/>
          <w:lang w:val="zh-CN"/>
        </w:rPr>
      </w:pPr>
    </w:p>
    <w:p>
      <w:pPr>
        <w:spacing w:line="400" w:lineRule="exact"/>
        <w:contextualSpacing/>
        <w:rPr>
          <w:rFonts w:ascii="宋体" w:hAnsi="宋体" w:cs="宋体"/>
          <w:sz w:val="32"/>
          <w:szCs w:val="32"/>
          <w:lang w:val="zh-CN"/>
        </w:rPr>
      </w:pPr>
      <w:r>
        <w:rPr>
          <w:rFonts w:hint="eastAsia" w:ascii="宋体" w:hAnsi="宋体" w:cs="宋体"/>
          <w:sz w:val="32"/>
          <w:szCs w:val="32"/>
          <w:lang w:val="zh-CN"/>
        </w:rPr>
        <w:t>附件2</w:t>
      </w:r>
    </w:p>
    <w:p>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pPr>
        <w:spacing w:line="480" w:lineRule="exact"/>
        <w:rPr>
          <w:rFonts w:ascii="宋体" w:hAnsi="宋体" w:cs="宋体"/>
          <w:sz w:val="24"/>
        </w:rPr>
      </w:pPr>
    </w:p>
    <w:p>
      <w:pPr>
        <w:spacing w:line="480" w:lineRule="exact"/>
        <w:ind w:firstLine="480"/>
        <w:rPr>
          <w:rFonts w:ascii="宋体" w:hAnsi="宋体" w:cs="宋体"/>
          <w:sz w:val="24"/>
        </w:rPr>
      </w:pPr>
      <w:r>
        <w:rPr>
          <w:rFonts w:hint="eastAsia" w:ascii="宋体" w:hAnsi="宋体" w:cs="宋体"/>
          <w:sz w:val="24"/>
          <w:u w:val="single"/>
        </w:rPr>
        <w:t xml:space="preserve">        </w:t>
      </w:r>
      <w:r>
        <w:rPr>
          <w:rFonts w:hint="eastAsia" w:ascii="宋体" w:hAnsi="宋体" w:cs="宋体"/>
          <w:sz w:val="24"/>
        </w:rPr>
        <w:t>先生/女士，身份证号码：</w:t>
      </w:r>
      <w:r>
        <w:rPr>
          <w:rFonts w:hint="eastAsia" w:ascii="宋体" w:hAnsi="宋体" w:cs="宋体"/>
          <w:sz w:val="24"/>
          <w:u w:val="single"/>
        </w:rPr>
        <w:t xml:space="preserve">                                </w:t>
      </w: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w:t>
      </w:r>
      <w:r>
        <w:rPr>
          <w:rFonts w:hint="eastAsia" w:cs="宋体"/>
          <w:bCs/>
          <w:sz w:val="24"/>
        </w:rPr>
        <w:t>（或分支机构负责人）</w:t>
      </w:r>
      <w:r>
        <w:rPr>
          <w:rFonts w:hint="eastAsia" w:ascii="宋体" w:hAnsi="宋体" w:cs="宋体"/>
          <w:sz w:val="24"/>
        </w:rPr>
        <w:t>，特此证明。</w:t>
      </w:r>
    </w:p>
    <w:p>
      <w:pPr>
        <w:spacing w:line="480" w:lineRule="exact"/>
        <w:ind w:firstLine="480"/>
        <w:rPr>
          <w:rFonts w:ascii="宋体" w:hAnsi="宋体" w:cs="宋体"/>
          <w:sz w:val="24"/>
        </w:rPr>
      </w:pPr>
    </w:p>
    <w:p>
      <w:pPr>
        <w:spacing w:line="480" w:lineRule="exact"/>
        <w:ind w:firstLine="480"/>
        <w:rPr>
          <w:rFonts w:ascii="宋体" w:hAnsi="宋体" w:cs="宋体"/>
          <w:sz w:val="24"/>
        </w:rPr>
      </w:pPr>
    </w:p>
    <w:p>
      <w:pPr>
        <w:spacing w:line="480" w:lineRule="auto"/>
        <w:ind w:left="3255" w:firstLine="240"/>
        <w:rPr>
          <w:rFonts w:ascii="宋体" w:hAnsi="宋体" w:cs="宋体"/>
          <w:sz w:val="24"/>
        </w:rPr>
      </w:pPr>
    </w:p>
    <w:p>
      <w:pPr>
        <w:spacing w:line="480" w:lineRule="auto"/>
        <w:ind w:left="3255" w:firstLine="240"/>
        <w:jc w:val="left"/>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单位名称(盖公章)</w:t>
      </w:r>
      <w:r>
        <w:rPr>
          <w:rFonts w:hint="eastAsia" w:ascii="宋体" w:hAnsi="宋体" w:cs="宋体"/>
          <w:sz w:val="24"/>
          <w:u w:val="single"/>
        </w:rPr>
        <w:t xml:space="preserve">                     </w:t>
      </w:r>
    </w:p>
    <w:p>
      <w:pPr>
        <w:spacing w:line="480" w:lineRule="auto"/>
        <w:ind w:left="3255" w:firstLine="240"/>
        <w:jc w:val="left"/>
        <w:rPr>
          <w:rFonts w:ascii="宋体" w:hAnsi="宋体" w:cs="宋体"/>
          <w:sz w:val="24"/>
          <w:u w:val="single"/>
        </w:rPr>
      </w:pPr>
      <w:r>
        <w:rPr>
          <w:rFonts w:hint="eastAsia" w:ascii="宋体" w:hAnsi="宋体" w:cs="宋体"/>
          <w:sz w:val="24"/>
        </w:rPr>
        <w:t>日 期：     年   月   日</w:t>
      </w:r>
    </w:p>
    <w:p>
      <w:pPr>
        <w:spacing w:line="480" w:lineRule="auto"/>
        <w:jc w:val="left"/>
        <w:rPr>
          <w:rFonts w:ascii="宋体" w:hAnsi="宋体" w:cs="宋体"/>
        </w:rPr>
      </w:pPr>
    </w:p>
    <w:p>
      <w:pPr>
        <w:spacing w:line="360" w:lineRule="auto"/>
        <w:rPr>
          <w:rFonts w:ascii="宋体" w:hAnsi="宋体" w:cs="宋体"/>
          <w:b/>
          <w:sz w:val="24"/>
        </w:rPr>
      </w:pPr>
      <w:r>
        <w:rPr>
          <w:rFonts w:hint="eastAsia" w:ascii="宋体" w:hAnsi="宋体" w:cs="宋体"/>
          <w:b/>
          <w:sz w:val="24"/>
        </w:rPr>
        <w:t>附：法定代表人（或分支机构负责人）身份证正反面复印件盖单位公章</w:t>
      </w:r>
    </w:p>
    <w:p>
      <w:pPr>
        <w:rPr>
          <w:rFonts w:ascii="宋体" w:hAnsi="宋体" w:cs="宋体"/>
        </w:rPr>
      </w:pPr>
      <w:r>
        <w:rPr>
          <w:rFonts w:hint="eastAsia" w:ascii="宋体" w:hAnsi="宋体" w:cs="宋体"/>
        </w:rPr>
        <w:t xml:space="preserve">     </w:t>
      </w: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ind w:firstLine="540"/>
        <w:contextualSpacing/>
        <w:rPr>
          <w:rFonts w:ascii="宋体" w:hAnsi="宋体" w:cs="宋体"/>
          <w:b/>
          <w:sz w:val="28"/>
          <w:szCs w:val="28"/>
          <w:lang w:val="zh-CN"/>
        </w:rPr>
      </w:pPr>
    </w:p>
    <w:p>
      <w:pPr>
        <w:spacing w:line="400" w:lineRule="exact"/>
        <w:contextualSpacing/>
        <w:rPr>
          <w:rFonts w:hint="eastAsia" w:ascii="宋体" w:hAnsi="宋体" w:cs="宋体"/>
          <w:sz w:val="32"/>
          <w:szCs w:val="32"/>
          <w:lang w:val="zh-CN"/>
        </w:rPr>
      </w:pPr>
      <w:bookmarkStart w:id="4" w:name="OLE_LINK16"/>
    </w:p>
    <w:p>
      <w:pPr>
        <w:spacing w:line="400" w:lineRule="exact"/>
        <w:contextualSpacing/>
        <w:rPr>
          <w:rFonts w:ascii="宋体" w:hAnsi="宋体" w:cs="宋体"/>
          <w:sz w:val="32"/>
          <w:szCs w:val="32"/>
          <w:lang w:val="zh-CN"/>
        </w:rPr>
      </w:pPr>
      <w:r>
        <w:rPr>
          <w:rFonts w:hint="eastAsia" w:ascii="宋体" w:hAnsi="宋体" w:cs="宋体"/>
          <w:sz w:val="32"/>
          <w:szCs w:val="32"/>
          <w:lang w:val="zh-CN"/>
        </w:rPr>
        <w:t>附件3</w:t>
      </w:r>
    </w:p>
    <w:p>
      <w:pPr>
        <w:jc w:val="center"/>
        <w:rPr>
          <w:rFonts w:ascii="宋体" w:hAnsi="宋体" w:cs="宋体"/>
          <w:sz w:val="32"/>
          <w:szCs w:val="32"/>
        </w:rPr>
      </w:pPr>
      <w:r>
        <w:rPr>
          <w:rFonts w:hint="eastAsia" w:ascii="宋体" w:hAnsi="宋体" w:cs="宋体"/>
          <w:sz w:val="32"/>
          <w:szCs w:val="32"/>
        </w:rPr>
        <w:t>法定代表人授权委托书</w:t>
      </w:r>
    </w:p>
    <w:p>
      <w:pPr>
        <w:rPr>
          <w:rFonts w:ascii="宋体" w:hAnsi="宋体" w:cs="宋体"/>
          <w:sz w:val="32"/>
          <w:szCs w:val="32"/>
        </w:rPr>
      </w:pPr>
    </w:p>
    <w:p>
      <w:pPr>
        <w:ind w:firstLine="560"/>
        <w:rPr>
          <w:rFonts w:ascii="宋体" w:hAnsi="宋体" w:cs="宋体"/>
          <w:sz w:val="28"/>
          <w:szCs w:val="28"/>
        </w:rPr>
      </w:pPr>
      <w:r>
        <w:rPr>
          <w:rFonts w:hint="eastAsia" w:ascii="宋体" w:hAnsi="宋体" w:cs="宋体"/>
          <w:sz w:val="28"/>
          <w:szCs w:val="28"/>
        </w:rPr>
        <w:t>本人------（姓名）系————（授权单位名称）的法定代表人/负责人，现委托-------（姓名）（身份证号——————）为我方代理人，以我方名义全权处理与</w:t>
      </w:r>
      <w:r>
        <w:rPr>
          <w:rFonts w:hint="eastAsia" w:ascii="宋体" w:hAnsi="宋体" w:cs="宋体"/>
          <w:sz w:val="24"/>
          <w:u w:val="single"/>
        </w:rPr>
        <w:t xml:space="preserve">                    </w:t>
      </w:r>
      <w:r>
        <w:rPr>
          <w:rFonts w:hint="eastAsia" w:ascii="宋体" w:hAnsi="宋体" w:cs="宋体"/>
          <w:sz w:val="28"/>
          <w:szCs w:val="28"/>
        </w:rPr>
        <w:t>采购项目（项目编号：----------）有关的一切事务，其法律后果由我方承担。</w:t>
      </w:r>
    </w:p>
    <w:p>
      <w:pPr>
        <w:ind w:firstLine="560"/>
        <w:rPr>
          <w:rFonts w:ascii="宋体" w:hAnsi="宋体" w:cs="宋体"/>
          <w:sz w:val="28"/>
          <w:szCs w:val="28"/>
        </w:rPr>
      </w:pPr>
      <w:r>
        <w:rPr>
          <w:rFonts w:hint="eastAsia" w:ascii="宋体" w:hAnsi="宋体" w:cs="宋体"/>
          <w:sz w:val="28"/>
          <w:szCs w:val="28"/>
        </w:rPr>
        <w:t>本授权书于---年---月---日起生效。代理人无转委托权。</w:t>
      </w:r>
    </w:p>
    <w:p>
      <w:pPr>
        <w:ind w:firstLine="420"/>
        <w:rPr>
          <w:rFonts w:ascii="宋体" w:hAnsi="宋体" w:cs="宋体"/>
          <w:sz w:val="28"/>
          <w:szCs w:val="28"/>
        </w:rPr>
      </w:pPr>
      <w:r>
        <w:rPr>
          <w:rFonts w:hint="eastAsia" w:ascii="宋体" w:hAnsi="宋体" w:cs="宋体"/>
          <w:sz w:val="28"/>
          <w:szCs w:val="28"/>
        </w:rPr>
        <w:t>代理人(被授权人):------</w:t>
      </w:r>
    </w:p>
    <w:p>
      <w:pPr>
        <w:ind w:firstLine="420"/>
        <w:rPr>
          <w:rFonts w:ascii="宋体" w:hAnsi="宋体" w:cs="宋体"/>
          <w:sz w:val="28"/>
          <w:szCs w:val="28"/>
        </w:rPr>
      </w:pPr>
      <w:r>
        <w:rPr>
          <w:rFonts w:hint="eastAsia" w:ascii="宋体" w:hAnsi="宋体" w:cs="宋体"/>
          <w:sz w:val="28"/>
          <w:szCs w:val="28"/>
        </w:rPr>
        <w:t>授权单位名称（盖章）：-----</w:t>
      </w:r>
    </w:p>
    <w:p>
      <w:pPr>
        <w:ind w:firstLine="420"/>
        <w:rPr>
          <w:rFonts w:ascii="宋体" w:hAnsi="宋体" w:cs="宋体"/>
          <w:sz w:val="28"/>
          <w:szCs w:val="28"/>
        </w:rPr>
      </w:pPr>
      <w:r>
        <w:rPr>
          <w:rFonts w:hint="eastAsia" w:ascii="宋体" w:hAnsi="宋体" w:cs="宋体"/>
          <w:sz w:val="28"/>
          <w:szCs w:val="28"/>
        </w:rPr>
        <w:t>授权单位法定代表人或分支机构负责人（签字或盖章）：-----</w:t>
      </w: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XXXX年XX月XX日</w:t>
      </w:r>
    </w:p>
    <w:p>
      <w:pPr>
        <w:spacing w:line="400" w:lineRule="exact"/>
        <w:ind w:firstLine="540"/>
        <w:contextualSpacing/>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附：代理人(被授权人)身份证复印件盖公章</w:t>
      </w:r>
      <w:bookmarkEnd w:id="4"/>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contextualSpacing/>
        <w:rPr>
          <w:rFonts w:hint="eastAsia" w:ascii="宋体" w:hAnsi="宋体" w:cs="宋体"/>
          <w:sz w:val="32"/>
          <w:szCs w:val="32"/>
        </w:rPr>
      </w:pPr>
    </w:p>
    <w:p>
      <w:pPr>
        <w:spacing w:line="400" w:lineRule="exact"/>
        <w:contextualSpacing/>
        <w:rPr>
          <w:rFonts w:ascii="宋体" w:hAnsi="宋体" w:cs="宋体"/>
          <w:sz w:val="32"/>
          <w:szCs w:val="32"/>
        </w:rPr>
      </w:pPr>
      <w:r>
        <w:rPr>
          <w:rFonts w:hint="eastAsia" w:ascii="宋体" w:hAnsi="宋体" w:cs="宋体"/>
          <w:sz w:val="32"/>
          <w:szCs w:val="32"/>
        </w:rPr>
        <w:t>附件4</w:t>
      </w:r>
    </w:p>
    <w:p>
      <w:pPr>
        <w:spacing w:before="240" w:line="312" w:lineRule="auto"/>
        <w:jc w:val="center"/>
        <w:rPr>
          <w:rFonts w:ascii="宋体" w:hAnsi="宋体" w:cs="宋体"/>
          <w:b/>
          <w:sz w:val="32"/>
          <w:szCs w:val="32"/>
        </w:rPr>
      </w:pPr>
      <w:r>
        <w:rPr>
          <w:rFonts w:hint="eastAsia" w:ascii="宋体" w:hAnsi="宋体" w:cs="宋体"/>
          <w:b/>
          <w:sz w:val="32"/>
          <w:szCs w:val="32"/>
        </w:rPr>
        <w:t>供应商信用承诺书</w:t>
      </w:r>
    </w:p>
    <w:p>
      <w:pPr>
        <w:spacing w:line="360" w:lineRule="auto"/>
        <w:ind w:firstLine="480"/>
        <w:rPr>
          <w:rFonts w:ascii="宋体" w:hAnsi="宋体" w:cs="宋体"/>
          <w:sz w:val="24"/>
          <w:lang w:val="zh-CN"/>
        </w:rPr>
      </w:pPr>
      <w:r>
        <w:rPr>
          <w:rFonts w:hint="eastAsia" w:ascii="宋体" w:hAnsi="宋体" w:cs="宋体"/>
          <w:sz w:val="24"/>
          <w:lang w:val="zh-CN"/>
        </w:rPr>
        <w:t>为营造公开、公平、公正的公共资源交易环境，树立诚信守法的投标人形象，本人代表本单位作出以下承诺：</w:t>
      </w:r>
    </w:p>
    <w:p>
      <w:pPr>
        <w:spacing w:line="360" w:lineRule="auto"/>
        <w:ind w:firstLine="480"/>
        <w:rPr>
          <w:rFonts w:ascii="宋体" w:hAnsi="宋体" w:cs="宋体"/>
          <w:sz w:val="24"/>
          <w:lang w:val="zh-CN"/>
        </w:rPr>
      </w:pPr>
      <w:r>
        <w:rPr>
          <w:rFonts w:hint="eastAsia" w:ascii="宋体" w:hAnsi="宋体" w:cs="宋体"/>
          <w:sz w:val="24"/>
          <w:lang w:val="zh-CN"/>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rPr>
          <w:rFonts w:ascii="宋体" w:hAnsi="宋体" w:cs="宋体"/>
          <w:sz w:val="24"/>
          <w:lang w:val="zh-CN"/>
        </w:rPr>
      </w:pPr>
      <w:r>
        <w:rPr>
          <w:rFonts w:hint="eastAsia" w:ascii="宋体" w:hAnsi="宋体" w:cs="宋体"/>
          <w:sz w:val="24"/>
          <w:lang w:val="zh-CN"/>
        </w:rPr>
        <w:t>二、严格依照国家和省、市、县关于招标投标等方面的法律、法规、规章、规范性文件，参加公共资源交易招标投标活动；积极履行社会责任，促进廉政建设；</w:t>
      </w:r>
    </w:p>
    <w:p>
      <w:pPr>
        <w:spacing w:line="360" w:lineRule="auto"/>
        <w:ind w:firstLine="480"/>
        <w:rPr>
          <w:rFonts w:ascii="宋体" w:hAnsi="宋体" w:cs="宋体"/>
          <w:sz w:val="24"/>
          <w:lang w:val="zh-CN"/>
        </w:rPr>
      </w:pPr>
      <w:r>
        <w:rPr>
          <w:rFonts w:hint="eastAsia" w:ascii="宋体" w:hAnsi="宋体" w:cs="宋体"/>
          <w:sz w:val="24"/>
          <w:lang w:val="zh-CN"/>
        </w:rPr>
        <w:t>三、严格遵守即时信息公示规定，及时更新公共资源交易中心主体信息库中信息；</w:t>
      </w:r>
    </w:p>
    <w:p>
      <w:pPr>
        <w:spacing w:line="360" w:lineRule="auto"/>
        <w:ind w:firstLine="480"/>
        <w:rPr>
          <w:rFonts w:ascii="宋体" w:hAnsi="宋体" w:cs="宋体"/>
          <w:sz w:val="24"/>
          <w:lang w:val="zh-CN"/>
        </w:rPr>
      </w:pPr>
      <w:r>
        <w:rPr>
          <w:rFonts w:hint="eastAsia" w:ascii="宋体" w:hAnsi="宋体" w:cs="宋体"/>
          <w:sz w:val="24"/>
          <w:lang w:val="zh-CN"/>
        </w:rPr>
        <w:t>四、自我约束、自我管理，守合同、重信用，不参与围标串标、弄虚作假、骗取中标、干扰评标、违约毁约、恶意投诉等行为，主动维护公共资源交易招标投标的良好秩序；</w:t>
      </w:r>
    </w:p>
    <w:p>
      <w:pPr>
        <w:spacing w:line="360" w:lineRule="auto"/>
        <w:ind w:firstLine="480"/>
        <w:rPr>
          <w:rFonts w:ascii="宋体" w:hAnsi="宋体" w:cs="宋体"/>
          <w:sz w:val="24"/>
          <w:lang w:val="zh-CN"/>
        </w:rPr>
      </w:pPr>
      <w:r>
        <w:rPr>
          <w:rFonts w:hint="eastAsia" w:ascii="宋体" w:hAnsi="宋体" w:cs="宋体"/>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rPr>
          <w:rFonts w:ascii="宋体" w:hAnsi="宋体" w:cs="宋体"/>
          <w:sz w:val="24"/>
          <w:lang w:val="zh-CN"/>
        </w:rPr>
      </w:pPr>
      <w:r>
        <w:rPr>
          <w:rFonts w:hint="eastAsia" w:ascii="宋体" w:hAnsi="宋体" w:cs="宋体"/>
          <w:sz w:val="24"/>
          <w:lang w:val="zh-CN"/>
        </w:rPr>
        <w:t>六、自觉接受政府部门、行业组织、社会公众、新闻舆论等监督；</w:t>
      </w:r>
    </w:p>
    <w:p>
      <w:pPr>
        <w:spacing w:line="360" w:lineRule="auto"/>
        <w:ind w:firstLine="480"/>
        <w:rPr>
          <w:rFonts w:ascii="宋体" w:hAnsi="宋体" w:cs="宋体"/>
          <w:sz w:val="24"/>
          <w:lang w:val="zh-CN"/>
        </w:rPr>
      </w:pPr>
      <w:r>
        <w:rPr>
          <w:rFonts w:hint="eastAsia" w:ascii="宋体" w:hAnsi="宋体" w:cs="宋体"/>
          <w:sz w:val="24"/>
          <w:lang w:val="zh-CN"/>
        </w:rPr>
        <w:t>七、上述承诺已向本单位员工作了宣传教育；</w:t>
      </w:r>
    </w:p>
    <w:p>
      <w:pPr>
        <w:spacing w:line="360" w:lineRule="auto"/>
        <w:ind w:firstLine="482"/>
        <w:rPr>
          <w:rFonts w:ascii="宋体" w:hAnsi="宋体" w:cs="宋体"/>
          <w:b/>
          <w:sz w:val="24"/>
          <w:lang w:val="zh-CN"/>
        </w:rPr>
      </w:pPr>
      <w:r>
        <w:rPr>
          <w:rFonts w:hint="eastAsia" w:ascii="宋体" w:hAnsi="宋体" w:cs="宋体"/>
          <w:b/>
          <w:sz w:val="24"/>
          <w:lang w:val="zh-CN"/>
        </w:rPr>
        <w:t>如有违反上述承诺的不良行为，本单位同意将其予以上网公示。</w:t>
      </w:r>
    </w:p>
    <w:p>
      <w:pPr>
        <w:spacing w:line="360" w:lineRule="auto"/>
        <w:rPr>
          <w:rFonts w:ascii="宋体" w:hAnsi="宋体" w:cs="宋体"/>
          <w:sz w:val="24"/>
          <w:lang w:val="zh-CN"/>
        </w:rPr>
      </w:pPr>
    </w:p>
    <w:p>
      <w:pPr>
        <w:spacing w:line="360" w:lineRule="auto"/>
        <w:ind w:firstLine="4560"/>
        <w:rPr>
          <w:rFonts w:ascii="宋体" w:hAnsi="宋体" w:cs="宋体"/>
          <w:sz w:val="24"/>
          <w:lang w:val="zh-CN"/>
        </w:rPr>
      </w:pPr>
    </w:p>
    <w:p>
      <w:pPr>
        <w:spacing w:line="360" w:lineRule="auto"/>
        <w:ind w:firstLine="2240"/>
        <w:rPr>
          <w:rFonts w:ascii="宋体" w:hAnsi="宋体" w:cs="宋体"/>
          <w:sz w:val="28"/>
          <w:szCs w:val="28"/>
          <w:u w:val="single"/>
          <w:lang w:val="zh-CN"/>
        </w:rPr>
      </w:pPr>
      <w:r>
        <w:rPr>
          <w:rFonts w:hint="eastAsia" w:ascii="宋体" w:hAnsi="宋体" w:cs="宋体"/>
          <w:sz w:val="28"/>
          <w:szCs w:val="28"/>
          <w:lang w:val="zh-CN"/>
        </w:rPr>
        <w:t>投标供应商全称(盖公章)：</w:t>
      </w:r>
    </w:p>
    <w:p>
      <w:pPr>
        <w:spacing w:line="360" w:lineRule="auto"/>
        <w:ind w:firstLine="2240"/>
        <w:rPr>
          <w:rFonts w:ascii="宋体" w:hAnsi="宋体" w:cs="宋体"/>
          <w:sz w:val="28"/>
          <w:szCs w:val="28"/>
          <w:u w:val="single"/>
          <w:lang w:val="zh-CN"/>
        </w:rPr>
      </w:pPr>
      <w:r>
        <w:rPr>
          <w:rFonts w:hint="eastAsia" w:ascii="宋体" w:hAnsi="宋体" w:cs="宋体"/>
          <w:sz w:val="28"/>
          <w:szCs w:val="28"/>
        </w:rPr>
        <w:t>法定代表人或分支机构负责人</w:t>
      </w:r>
      <w:r>
        <w:rPr>
          <w:rFonts w:hint="eastAsia" w:ascii="宋体" w:hAnsi="宋体" w:cs="宋体"/>
          <w:sz w:val="28"/>
          <w:szCs w:val="28"/>
          <w:lang w:val="zh-CN"/>
        </w:rPr>
        <w:t>（签字或盖章）：</w:t>
      </w:r>
    </w:p>
    <w:p>
      <w:pPr>
        <w:spacing w:line="360" w:lineRule="auto"/>
        <w:ind w:firstLine="4384"/>
        <w:rPr>
          <w:rFonts w:hint="eastAsia" w:ascii="宋体" w:hAnsi="宋体" w:cs="宋体"/>
          <w:sz w:val="28"/>
          <w:szCs w:val="28"/>
          <w:lang w:val="zh-CN"/>
        </w:rPr>
      </w:pPr>
      <w:r>
        <w:rPr>
          <w:rFonts w:hint="eastAsia" w:ascii="宋体" w:hAnsi="宋体" w:cs="宋体"/>
          <w:sz w:val="28"/>
          <w:szCs w:val="28"/>
          <w:lang w:val="zh-CN"/>
        </w:rPr>
        <w:t>时间：  年  月   日</w:t>
      </w:r>
    </w:p>
    <w:p>
      <w:pPr>
        <w:spacing w:line="360" w:lineRule="auto"/>
        <w:ind w:firstLine="4384"/>
        <w:rPr>
          <w:rFonts w:hint="eastAsia" w:ascii="宋体" w:hAnsi="宋体" w:cs="宋体"/>
          <w:sz w:val="28"/>
          <w:szCs w:val="28"/>
          <w:lang w:val="zh-CN"/>
        </w:rPr>
      </w:pPr>
    </w:p>
    <w:p>
      <w:pPr>
        <w:spacing w:line="360" w:lineRule="auto"/>
        <w:ind w:firstLine="4384"/>
        <w:rPr>
          <w:rFonts w:hint="eastAsia" w:ascii="宋体" w:hAnsi="宋体" w:cs="宋体"/>
          <w:sz w:val="28"/>
          <w:szCs w:val="28"/>
          <w:lang w:val="zh-CN"/>
        </w:rPr>
      </w:pPr>
    </w:p>
    <w:p>
      <w:pPr>
        <w:spacing w:line="360" w:lineRule="auto"/>
        <w:ind w:firstLine="4384"/>
        <w:rPr>
          <w:rFonts w:hint="eastAsia" w:ascii="宋体" w:hAnsi="宋体" w:cs="宋体"/>
          <w:sz w:val="28"/>
          <w:szCs w:val="28"/>
          <w:lang w:val="zh-CN"/>
        </w:rPr>
      </w:pPr>
    </w:p>
    <w:p>
      <w:pPr>
        <w:spacing w:line="360" w:lineRule="auto"/>
        <w:jc w:val="left"/>
        <w:rPr>
          <w:rFonts w:ascii="宋体" w:hAnsi="宋体" w:cs="宋体"/>
          <w:sz w:val="32"/>
          <w:szCs w:val="32"/>
        </w:rPr>
      </w:pPr>
      <w:r>
        <w:rPr>
          <w:rFonts w:hint="eastAsia" w:ascii="宋体" w:hAnsi="宋体" w:cs="宋体"/>
          <w:sz w:val="32"/>
          <w:szCs w:val="32"/>
        </w:rPr>
        <w:t>附件5</w:t>
      </w:r>
    </w:p>
    <w:p>
      <w:pPr>
        <w:keepNext/>
        <w:keepLines/>
        <w:spacing w:before="260" w:after="260" w:line="416" w:lineRule="auto"/>
        <w:jc w:val="center"/>
        <w:outlineLvl w:val="1"/>
        <w:rPr>
          <w:rFonts w:ascii="宋体" w:hAnsi="宋体" w:cs="宋体"/>
          <w:b/>
          <w:sz w:val="32"/>
          <w:szCs w:val="32"/>
        </w:rPr>
      </w:pPr>
      <w:r>
        <w:rPr>
          <w:rFonts w:hint="eastAsia" w:ascii="宋体" w:hAnsi="宋体" w:cs="宋体"/>
          <w:b/>
          <w:sz w:val="32"/>
          <w:szCs w:val="32"/>
        </w:rPr>
        <w:t>投标函</w:t>
      </w:r>
    </w:p>
    <w:p>
      <w:pPr>
        <w:adjustRightInd w:val="0"/>
        <w:spacing w:line="420" w:lineRule="exact"/>
        <w:jc w:val="left"/>
        <w:textAlignment w:val="baseline"/>
        <w:rPr>
          <w:rFonts w:ascii="宋体" w:hAnsi="宋体"/>
          <w:sz w:val="24"/>
          <w:szCs w:val="21"/>
        </w:rPr>
      </w:pPr>
      <w:r>
        <w:rPr>
          <w:rFonts w:hint="eastAsia" w:ascii="宋体" w:hAnsi="宋体"/>
          <w:sz w:val="24"/>
          <w:szCs w:val="21"/>
        </w:rPr>
        <w:t>致：______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_（采购人名称）</w:t>
      </w:r>
    </w:p>
    <w:p>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根据贵方的__________（项目</w:t>
      </w:r>
      <w:r>
        <w:rPr>
          <w:rFonts w:ascii="宋体" w:hAnsi="宋体"/>
          <w:sz w:val="24"/>
          <w:szCs w:val="21"/>
        </w:rPr>
        <w:t>名称</w:t>
      </w:r>
      <w:r>
        <w:rPr>
          <w:rFonts w:hint="eastAsia" w:ascii="宋体" w:hAnsi="宋体"/>
          <w:sz w:val="24"/>
          <w:szCs w:val="21"/>
        </w:rPr>
        <w:t>、</w:t>
      </w:r>
      <w:r>
        <w:rPr>
          <w:rFonts w:ascii="宋体" w:hAnsi="宋体"/>
          <w:sz w:val="24"/>
          <w:szCs w:val="21"/>
        </w:rPr>
        <w:t>项目编号</w:t>
      </w:r>
      <w:r>
        <w:rPr>
          <w:rFonts w:hint="eastAsia" w:ascii="宋体" w:hAnsi="宋体"/>
          <w:sz w:val="24"/>
          <w:szCs w:val="21"/>
        </w:rPr>
        <w:t>）招标文件，正式授权______(被授权人姓名)代表我方______________（投标人的名称），全权处理本次项目投标的有关事宜。</w:t>
      </w:r>
    </w:p>
    <w:p>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据此函，__________</w:t>
      </w:r>
      <w:r>
        <w:rPr>
          <w:rFonts w:hint="eastAsia" w:ascii="宋体" w:hAnsi="宋体"/>
          <w:b/>
          <w:bCs/>
          <w:sz w:val="24"/>
          <w:szCs w:val="21"/>
        </w:rPr>
        <w:t>（被授权人签字）</w:t>
      </w:r>
      <w:r>
        <w:rPr>
          <w:rFonts w:hint="eastAsia" w:ascii="宋体" w:hAnsi="宋体"/>
          <w:sz w:val="24"/>
          <w:szCs w:val="21"/>
        </w:rPr>
        <w:t>兹宣布同意如下：</w:t>
      </w:r>
    </w:p>
    <w:p>
      <w:pPr>
        <w:adjustRightInd w:val="0"/>
        <w:spacing w:line="420" w:lineRule="exact"/>
        <w:ind w:firstLine="480"/>
        <w:jc w:val="left"/>
        <w:textAlignment w:val="baseline"/>
        <w:rPr>
          <w:rFonts w:hint="eastAsia" w:ascii="宋体" w:hAnsi="宋体"/>
          <w:sz w:val="24"/>
          <w:szCs w:val="21"/>
        </w:rPr>
      </w:pPr>
      <w:r>
        <w:rPr>
          <w:rFonts w:hint="eastAsia" w:ascii="宋体" w:hAnsi="宋体"/>
          <w:sz w:val="24"/>
          <w:szCs w:val="21"/>
        </w:rPr>
        <w:t>1.按招标文件规定的各项要求，向买方提供所需货物、服务（包含与货物相关的服务及与服务相关的货物）。</w:t>
      </w:r>
    </w:p>
    <w:p>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2.我们完全理解贵方不一定将合同授予最低报价的投标人。</w:t>
      </w:r>
    </w:p>
    <w:p>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3.我们已详细审核全部招标文件及其有效补充文件，我们知道必须放弃提出含糊不清或误解问题的权利。</w:t>
      </w:r>
    </w:p>
    <w:p>
      <w:pPr>
        <w:adjustRightInd w:val="0"/>
        <w:spacing w:line="420" w:lineRule="exact"/>
        <w:ind w:firstLine="480"/>
        <w:jc w:val="left"/>
        <w:textAlignment w:val="baseline"/>
        <w:rPr>
          <w:rFonts w:hint="eastAsia" w:ascii="宋体" w:hAnsi="宋体"/>
          <w:sz w:val="24"/>
          <w:szCs w:val="21"/>
        </w:rPr>
      </w:pPr>
      <w:r>
        <w:rPr>
          <w:rFonts w:hint="eastAsia" w:ascii="宋体" w:hAnsi="宋体"/>
          <w:sz w:val="24"/>
          <w:szCs w:val="21"/>
        </w:rPr>
        <w:t>4.我们同意从规定的开标日期起遵循本投标文件，并在规定的投标有效期期满之前均具有约束力。</w:t>
      </w:r>
    </w:p>
    <w:p>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5</w:t>
      </w:r>
      <w:r>
        <w:rPr>
          <w:rFonts w:hint="eastAsia" w:ascii="宋体" w:hAnsi="宋体"/>
          <w:sz w:val="24"/>
          <w:szCs w:val="21"/>
        </w:rPr>
        <w:t>.同意向贵方提供贵方可能另外要求的与投标有关的任何证据或资料，并保证我方已提供和将要提供的文件是真实的、准确的。</w:t>
      </w:r>
    </w:p>
    <w:p>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6</w:t>
      </w:r>
      <w:r>
        <w:rPr>
          <w:rFonts w:hint="eastAsia" w:ascii="宋体" w:hAnsi="宋体"/>
          <w:sz w:val="24"/>
          <w:szCs w:val="21"/>
        </w:rPr>
        <w:t>.一旦我方中标,我方将根据招标文件的规定，严格履行合同的责任和义务,并保证在招标文件规定的时间完成项目，交付买方验收、使用。</w:t>
      </w:r>
    </w:p>
    <w:p>
      <w:pPr>
        <w:adjustRightInd w:val="0"/>
        <w:spacing w:line="420" w:lineRule="exact"/>
        <w:ind w:firstLine="480" w:firstLineChars="200"/>
        <w:jc w:val="left"/>
        <w:textAlignment w:val="baseline"/>
        <w:rPr>
          <w:rFonts w:hint="eastAsia" w:ascii="宋体" w:hAnsi="宋体"/>
          <w:sz w:val="24"/>
          <w:szCs w:val="21"/>
        </w:rPr>
      </w:pPr>
      <w:r>
        <w:rPr>
          <w:rFonts w:ascii="宋体" w:hAnsi="宋体"/>
          <w:sz w:val="24"/>
          <w:szCs w:val="21"/>
        </w:rPr>
        <w:t>7</w:t>
      </w:r>
      <w:r>
        <w:rPr>
          <w:rFonts w:hint="eastAsia" w:ascii="宋体" w:hAnsi="宋体"/>
          <w:sz w:val="24"/>
          <w:szCs w:val="21"/>
        </w:rPr>
        <w:t>.与本投标有关的正式通讯地址为：</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地          址：</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邮          编：</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电          话：</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传          真：</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投标人开户行：</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账          号：</w:t>
      </w:r>
    </w:p>
    <w:p>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日           期：________年____月____日</w:t>
      </w:r>
    </w:p>
    <w:p>
      <w:pPr>
        <w:snapToGrid w:val="0"/>
        <w:spacing w:line="400" w:lineRule="exact"/>
        <w:contextualSpacing/>
        <w:rPr>
          <w:rFonts w:eastAsia="方正黑体_GBK"/>
          <w:kern w:val="0"/>
          <w:sz w:val="32"/>
          <w:szCs w:val="32"/>
        </w:rPr>
      </w:pPr>
    </w:p>
    <w:p>
      <w:pPr>
        <w:spacing w:line="400" w:lineRule="exact"/>
        <w:contextualSpacing/>
        <w:rPr>
          <w:rFonts w:ascii="宋体" w:hAnsi="宋体" w:cs="宋体"/>
          <w:sz w:val="32"/>
          <w:szCs w:val="32"/>
        </w:rPr>
      </w:pPr>
    </w:p>
    <w:p>
      <w:pPr>
        <w:spacing w:line="400" w:lineRule="exact"/>
        <w:contextualSpacing/>
        <w:rPr>
          <w:rFonts w:ascii="宋体" w:hAnsi="宋体" w:cs="宋体"/>
          <w:sz w:val="32"/>
          <w:szCs w:val="32"/>
        </w:rPr>
      </w:pPr>
    </w:p>
    <w:p>
      <w:pPr>
        <w:spacing w:line="400" w:lineRule="exact"/>
        <w:contextualSpacing/>
        <w:rPr>
          <w:rFonts w:ascii="宋体" w:hAnsi="宋体" w:cs="宋体"/>
          <w:sz w:val="32"/>
          <w:szCs w:val="32"/>
        </w:rPr>
      </w:pPr>
    </w:p>
    <w:p>
      <w:pPr>
        <w:spacing w:line="440" w:lineRule="exact"/>
        <w:rPr>
          <w:rFonts w:hint="eastAsia" w:ascii="宋体" w:hAnsi="宋体" w:cs="宋体"/>
          <w:b/>
          <w:sz w:val="30"/>
          <w:szCs w:val="30"/>
        </w:rPr>
      </w:pPr>
      <w:bookmarkStart w:id="5" w:name="OLE_LINK17"/>
    </w:p>
    <w:p>
      <w:pPr>
        <w:spacing w:line="440" w:lineRule="exact"/>
        <w:jc w:val="center"/>
        <w:rPr>
          <w:rFonts w:ascii="宋体" w:hAnsi="宋体" w:cs="宋体"/>
          <w:b/>
          <w:kern w:val="0"/>
          <w:sz w:val="24"/>
        </w:rPr>
      </w:pPr>
      <w:r>
        <w:rPr>
          <w:rFonts w:hint="eastAsia" w:ascii="宋体" w:hAnsi="宋体" w:cs="宋体"/>
          <w:b/>
          <w:sz w:val="30"/>
          <w:szCs w:val="30"/>
        </w:rPr>
        <w:t xml:space="preserve">附件6     </w:t>
      </w:r>
      <w:r>
        <w:rPr>
          <w:rFonts w:ascii="宋体" w:hAnsi="宋体" w:cs="宋体"/>
          <w:b/>
          <w:sz w:val="30"/>
          <w:szCs w:val="30"/>
        </w:rPr>
        <w:t>参加政府采购活动前 3 年内在经营活动中没有重大违法记</w:t>
      </w:r>
      <w:r>
        <w:rPr>
          <w:rFonts w:ascii="宋体" w:hAnsi="宋体" w:cs="宋体"/>
          <w:b/>
          <w:bCs/>
          <w:sz w:val="30"/>
          <w:szCs w:val="30"/>
        </w:rPr>
        <w:t>录和失信记录的书面声明</w:t>
      </w:r>
    </w:p>
    <w:p>
      <w:pPr>
        <w:spacing w:line="440" w:lineRule="exact"/>
        <w:rPr>
          <w:rFonts w:hint="eastAsia" w:ascii="宋体" w:hAnsi="宋体" w:cs="宋体"/>
          <w:b/>
          <w:sz w:val="44"/>
          <w:szCs w:val="44"/>
        </w:rPr>
      </w:pPr>
      <w:r>
        <w:rPr>
          <w:rFonts w:hint="eastAsia" w:ascii="宋体" w:hAnsi="宋体" w:cs="宋体"/>
          <w:b/>
          <w:sz w:val="24"/>
        </w:rPr>
        <w:t xml:space="preserve">                       </w:t>
      </w:r>
      <w:r>
        <w:rPr>
          <w:rFonts w:hint="eastAsia" w:ascii="宋体" w:hAnsi="宋体" w:cs="宋体"/>
          <w:b/>
          <w:sz w:val="44"/>
          <w:szCs w:val="44"/>
        </w:rPr>
        <w:t xml:space="preserve">   </w:t>
      </w:r>
    </w:p>
    <w:p>
      <w:pPr>
        <w:spacing w:line="440" w:lineRule="exact"/>
        <w:jc w:val="center"/>
        <w:rPr>
          <w:rFonts w:hint="eastAsia" w:ascii="宋体" w:hAnsi="宋体" w:cs="宋体"/>
          <w:b/>
          <w:sz w:val="44"/>
          <w:szCs w:val="44"/>
        </w:rPr>
      </w:pPr>
      <w:r>
        <w:rPr>
          <w:rFonts w:hint="eastAsia" w:ascii="宋体" w:hAnsi="宋体" w:cs="宋体"/>
          <w:b/>
          <w:sz w:val="44"/>
          <w:szCs w:val="44"/>
        </w:rPr>
        <w:t>声  明</w:t>
      </w:r>
    </w:p>
    <w:p>
      <w:pPr>
        <w:spacing w:line="440" w:lineRule="exact"/>
        <w:ind w:firstLine="881"/>
        <w:jc w:val="center"/>
        <w:rPr>
          <w:rFonts w:hint="eastAsia" w:ascii="宋体" w:hAnsi="宋体" w:cs="宋体"/>
          <w:b/>
          <w:sz w:val="44"/>
          <w:szCs w:val="44"/>
        </w:rPr>
      </w:pPr>
    </w:p>
    <w:p>
      <w:pPr>
        <w:spacing w:line="600" w:lineRule="exact"/>
        <w:ind w:firstLine="482"/>
        <w:rPr>
          <w:rFonts w:hint="eastAsia" w:ascii="宋体" w:hAnsi="宋体" w:cs="宋体"/>
          <w:bCs/>
          <w:sz w:val="28"/>
          <w:szCs w:val="28"/>
        </w:rPr>
      </w:pPr>
      <w:r>
        <w:rPr>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600" w:lineRule="exact"/>
        <w:ind w:firstLine="482"/>
        <w:rPr>
          <w:rFonts w:hint="eastAsia" w:ascii="宋体" w:hAnsi="宋体" w:cs="宋体"/>
          <w:sz w:val="28"/>
          <w:szCs w:val="28"/>
        </w:rPr>
      </w:pPr>
      <w:r>
        <w:rPr>
          <w:rFonts w:hint="eastAsia" w:ascii="宋体" w:hAnsi="宋体" w:cs="宋体"/>
          <w:bCs/>
          <w:sz w:val="28"/>
          <w:szCs w:val="28"/>
        </w:rPr>
        <w:t>在</w:t>
      </w:r>
      <w:r>
        <w:rPr>
          <w:rFonts w:hint="eastAsia" w:ascii="宋体" w:hAnsi="宋体" w:cs="宋体"/>
          <w:sz w:val="28"/>
          <w:szCs w:val="28"/>
        </w:rPr>
        <w:t>投标截止时间节点，没有被“信用中国”、“中国政府采购网”、“信用江苏”网站列入失信被执行人、重大税收违法案件当事人名单、政府采购严重违法失信行为记录名单。</w:t>
      </w:r>
    </w:p>
    <w:p>
      <w:pPr>
        <w:pStyle w:val="2"/>
        <w:rPr>
          <w:rFonts w:hint="eastAsia"/>
          <w:sz w:val="28"/>
          <w:szCs w:val="28"/>
        </w:rPr>
      </w:pPr>
    </w:p>
    <w:p>
      <w:pPr>
        <w:pStyle w:val="2"/>
        <w:rPr>
          <w:rFonts w:hint="eastAsia"/>
          <w:sz w:val="28"/>
          <w:szCs w:val="28"/>
        </w:rPr>
      </w:pPr>
    </w:p>
    <w:p>
      <w:pPr>
        <w:spacing w:line="440" w:lineRule="exact"/>
        <w:rPr>
          <w:rFonts w:hint="eastAsia" w:ascii="宋体" w:hAnsi="宋体" w:cs="宋体"/>
          <w:bCs/>
          <w:sz w:val="28"/>
          <w:szCs w:val="28"/>
        </w:rPr>
      </w:pPr>
      <w:r>
        <w:rPr>
          <w:rFonts w:hint="eastAsia" w:ascii="宋体" w:hAnsi="宋体" w:cs="宋体"/>
          <w:bCs/>
          <w:sz w:val="28"/>
          <w:szCs w:val="28"/>
        </w:rPr>
        <w:t xml:space="preserve">            供应商名称（盖公章）：</w:t>
      </w:r>
    </w:p>
    <w:p>
      <w:pPr>
        <w:spacing w:line="440" w:lineRule="exac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sz w:val="28"/>
          <w:szCs w:val="28"/>
        </w:rPr>
        <w:t>法定代表人或分支机构负责人（签字或盖章）：</w:t>
      </w:r>
      <w:r>
        <w:rPr>
          <w:rFonts w:hint="eastAsia" w:ascii="宋体" w:hAnsi="宋体" w:cs="宋体"/>
          <w:bCs/>
          <w:sz w:val="28"/>
          <w:szCs w:val="28"/>
        </w:rPr>
        <w:t>_________</w:t>
      </w:r>
    </w:p>
    <w:p>
      <w:pPr>
        <w:spacing w:line="440" w:lineRule="exact"/>
        <w:rPr>
          <w:rFonts w:hint="eastAsia" w:ascii="宋体" w:hAnsi="宋体" w:cs="宋体"/>
          <w:bCs/>
          <w:sz w:val="28"/>
          <w:szCs w:val="28"/>
        </w:rPr>
      </w:pPr>
      <w:r>
        <w:rPr>
          <w:rFonts w:hint="eastAsia" w:ascii="宋体" w:hAnsi="宋体" w:cs="宋体"/>
          <w:bCs/>
          <w:sz w:val="28"/>
          <w:szCs w:val="28"/>
        </w:rPr>
        <w:t xml:space="preserve">                           日期：______年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400" w:lineRule="exact"/>
        <w:contextualSpacing/>
        <w:rPr>
          <w:rFonts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r>
        <w:rPr>
          <w:rFonts w:hint="eastAsia" w:ascii="宋体" w:hAnsi="宋体" w:cs="宋体"/>
          <w:sz w:val="32"/>
          <w:szCs w:val="32"/>
        </w:rPr>
        <w:t>附件7</w:t>
      </w:r>
    </w:p>
    <w:bookmarkEnd w:id="5"/>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（由投标人据实填写，表格不够自行添加）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w:t>
      </w:r>
      <w:r>
        <w:rPr>
          <w:rFonts w:hint="eastAsia" w:ascii="宋体" w:hAnsi="宋体"/>
          <w:color w:val="000000"/>
          <w:sz w:val="24"/>
        </w:rPr>
        <w:t>投标人提交的投标文件中与招标文件第三部分“项目需求”中的商务部分的要求，应逐条填列在偏离表中。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2.“偏离说明”一栏选择“正偏离”、“无偏离”、“负偏离”进行填写。正偏离、无偏离的确认和</w:t>
      </w:r>
      <w:r>
        <w:rPr>
          <w:rFonts w:hint="eastAsia" w:ascii="宋体" w:hAnsi="宋体"/>
          <w:color w:val="000000"/>
          <w:sz w:val="24"/>
        </w:rPr>
        <w:t>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r>
        <w:rPr>
          <w:rFonts w:hint="eastAsia" w:ascii="宋体" w:hAnsi="宋体" w:cs="宋体"/>
          <w:sz w:val="32"/>
          <w:szCs w:val="32"/>
        </w:rPr>
        <w:t>附件8</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（由投标人据实填写，表格不够自行添加）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color w:val="000000"/>
          <w:sz w:val="24"/>
        </w:rPr>
      </w:pPr>
      <w:r>
        <w:rPr>
          <w:rFonts w:hint="eastAsia" w:ascii="宋体" w:hAnsi="宋体"/>
          <w:sz w:val="24"/>
        </w:rPr>
        <w:t>1.</w:t>
      </w:r>
      <w:r>
        <w:rPr>
          <w:rFonts w:hint="eastAsia" w:ascii="宋体" w:hAnsi="宋体"/>
          <w:color w:val="000000"/>
          <w:sz w:val="24"/>
        </w:rPr>
        <w:t>投标人提交的投标文件中与招标文件第三部分“项目需求”中的技术部分的要求，应逐条填列在偏离表中。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color w:val="000000"/>
          <w:sz w:val="24"/>
        </w:rPr>
        <w:t>2.</w:t>
      </w:r>
      <w:r>
        <w:rPr>
          <w:rFonts w:hint="eastAsia" w:ascii="宋体" w:hAnsi="宋体"/>
          <w:sz w:val="24"/>
        </w:rPr>
        <w:t>“偏离说明”一栏选择“正偏离”、“无偏离”、“负偏离”进行填写。正偏离、无偏离的确认和</w:t>
      </w:r>
      <w:r>
        <w:rPr>
          <w:rFonts w:hint="eastAsia" w:ascii="宋体" w:hAnsi="宋体"/>
          <w:color w:val="000000"/>
          <w:sz w:val="24"/>
        </w:rPr>
        <w:t>负偏离的是否响应招标文件，由评委认定。</w:t>
      </w:r>
    </w:p>
    <w:p>
      <w:pPr>
        <w:spacing w:line="400" w:lineRule="exact"/>
        <w:ind w:firstLine="540"/>
        <w:contextualSpacing/>
        <w:rPr>
          <w:rFonts w:ascii="宋体" w:hAnsi="宋体" w:cs="宋体"/>
          <w:b/>
          <w:sz w:val="28"/>
          <w:szCs w:val="28"/>
        </w:rPr>
      </w:pPr>
      <w:r>
        <w:rPr>
          <w:rFonts w:hint="eastAsia" w:ascii="宋体" w:hAnsi="宋体"/>
          <w:bCs/>
          <w:sz w:val="24"/>
        </w:rPr>
        <w:t>3.供应商若提供其他增值服务，可以在表中自行据实填写。</w:t>
      </w: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ind w:firstLine="540"/>
        <w:contextualSpacing/>
        <w:rPr>
          <w:rFonts w:ascii="宋体" w:hAnsi="宋体" w:cs="宋体"/>
          <w:b/>
          <w:sz w:val="28"/>
          <w:szCs w:val="28"/>
        </w:rPr>
      </w:pPr>
    </w:p>
    <w:p>
      <w:pPr>
        <w:spacing w:line="400" w:lineRule="exact"/>
        <w:contextualSpacing/>
        <w:rPr>
          <w:rFonts w:hint="eastAsia" w:ascii="宋体" w:hAnsi="宋体" w:cs="宋体"/>
          <w:sz w:val="32"/>
          <w:szCs w:val="32"/>
        </w:rPr>
      </w:pPr>
    </w:p>
    <w:p>
      <w:pPr>
        <w:spacing w:line="400" w:lineRule="exact"/>
        <w:contextualSpacing/>
        <w:rPr>
          <w:rFonts w:hint="eastAsia" w:ascii="宋体" w:hAnsi="宋体" w:cs="宋体"/>
          <w:sz w:val="32"/>
          <w:szCs w:val="32"/>
        </w:rPr>
      </w:pPr>
      <w:r>
        <w:rPr>
          <w:rFonts w:hint="eastAsia" w:ascii="宋体" w:hAnsi="宋体" w:cs="宋体"/>
          <w:sz w:val="32"/>
          <w:szCs w:val="32"/>
        </w:rPr>
        <w:t>附件9</w:t>
      </w:r>
    </w:p>
    <w:p>
      <w:pPr>
        <w:spacing w:line="400" w:lineRule="exact"/>
        <w:jc w:val="center"/>
        <w:rPr>
          <w:rFonts w:ascii="宋体" w:hAnsi="宋体" w:cs="宋体"/>
          <w:b/>
          <w:bCs/>
          <w:sz w:val="32"/>
          <w:szCs w:val="32"/>
        </w:rPr>
      </w:pPr>
      <w:r>
        <w:rPr>
          <w:rFonts w:hint="eastAsia" w:ascii="宋体" w:hAnsi="宋体" w:cs="宋体"/>
          <w:b/>
          <w:bCs/>
          <w:color w:val="0000FF"/>
          <w:sz w:val="32"/>
          <w:szCs w:val="32"/>
          <w:lang w:val="en-US" w:eastAsia="zh-CN"/>
        </w:rPr>
        <w:t>投标</w:t>
      </w:r>
      <w:r>
        <w:rPr>
          <w:rFonts w:hint="eastAsia" w:ascii="宋体" w:hAnsi="宋体" w:cs="宋体"/>
          <w:b/>
          <w:bCs/>
          <w:color w:val="0000FF"/>
          <w:sz w:val="32"/>
          <w:szCs w:val="32"/>
        </w:rPr>
        <w:t>报价表</w:t>
      </w:r>
    </w:p>
    <w:tbl>
      <w:tblPr>
        <w:tblStyle w:val="9"/>
        <w:tblW w:w="50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5"/>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26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sz w:val="24"/>
                <w:szCs w:val="21"/>
              </w:rPr>
            </w:pPr>
            <w:r>
              <w:rPr>
                <w:rFonts w:hint="eastAsia" w:cs="宋体"/>
                <w:sz w:val="24"/>
                <w:szCs w:val="21"/>
              </w:rPr>
              <w:t>项目名称</w:t>
            </w:r>
          </w:p>
        </w:tc>
        <w:tc>
          <w:tcPr>
            <w:tcW w:w="6800" w:type="dxa"/>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ind w:firstLine="560" w:firstLineChars="200"/>
              <w:rPr>
                <w:rFonts w:cs="宋体"/>
                <w:sz w:val="24"/>
                <w:szCs w:val="21"/>
              </w:rPr>
            </w:pPr>
            <w:r>
              <w:rPr>
                <w:rFonts w:hint="eastAsia" w:ascii="宋体" w:hAnsi="宋体" w:eastAsia="宋体" w:cs="宋体"/>
                <w:kern w:val="2"/>
                <w:sz w:val="28"/>
                <w:szCs w:val="28"/>
                <w:shd w:val="clear" w:color="auto" w:fill="FFFFFF"/>
                <w:lang w:val="en-US" w:eastAsia="zh-CN" w:bidi="ar-SA"/>
              </w:rPr>
              <w:t>启东市机关事务服务中心食品责任险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26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sz w:val="24"/>
                <w:szCs w:val="21"/>
              </w:rPr>
            </w:pPr>
            <w:r>
              <w:rPr>
                <w:rFonts w:hint="eastAsia" w:cs="宋体"/>
                <w:sz w:val="24"/>
                <w:szCs w:val="21"/>
              </w:rPr>
              <w:t>投标报价</w:t>
            </w:r>
          </w:p>
        </w:tc>
        <w:tc>
          <w:tcPr>
            <w:tcW w:w="680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bCs/>
                <w:sz w:val="24"/>
                <w:u w:val="single"/>
              </w:rPr>
            </w:pPr>
            <w:r>
              <w:rPr>
                <w:rFonts w:hint="eastAsia" w:cs="宋体"/>
                <w:bCs/>
                <w:sz w:val="24"/>
                <w:u w:val="single"/>
              </w:rPr>
              <w:t xml:space="preserve"> 大写：</w:t>
            </w:r>
          </w:p>
          <w:p>
            <w:pPr>
              <w:spacing w:line="360" w:lineRule="auto"/>
              <w:rPr>
                <w:rFonts w:cs="宋体"/>
              </w:rPr>
            </w:pPr>
            <w:r>
              <w:rPr>
                <w:rFonts w:hint="eastAsia" w:cs="宋体"/>
                <w:bCs/>
                <w:sz w:val="24"/>
                <w:u w:val="single"/>
              </w:rPr>
              <w:t xml:space="preserve">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26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sz w:val="24"/>
                <w:szCs w:val="21"/>
              </w:rPr>
            </w:pPr>
            <w:r>
              <w:rPr>
                <w:rFonts w:hint="eastAsia" w:cs="宋体"/>
                <w:sz w:val="24"/>
                <w:szCs w:val="21"/>
              </w:rPr>
              <w:t>服务期限</w:t>
            </w:r>
          </w:p>
        </w:tc>
        <w:tc>
          <w:tcPr>
            <w:tcW w:w="680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bCs/>
                <w:sz w:val="24"/>
                <w:u w:val="single"/>
              </w:rPr>
            </w:pPr>
            <w:r>
              <w:rPr>
                <w:rFonts w:hint="eastAsia" w:cs="宋体"/>
                <w:bCs/>
                <w:sz w:val="24"/>
                <w:u w:val="single"/>
              </w:rPr>
              <w:t>一年</w:t>
            </w:r>
          </w:p>
        </w:tc>
      </w:tr>
    </w:tbl>
    <w:p>
      <w:pPr>
        <w:spacing w:line="360" w:lineRule="auto"/>
        <w:rPr>
          <w:rFonts w:cs="宋体"/>
          <w:sz w:val="24"/>
          <w:szCs w:val="21"/>
        </w:rPr>
      </w:pPr>
      <w:r>
        <w:rPr>
          <w:rFonts w:hint="eastAsia" w:cs="宋体"/>
          <w:sz w:val="24"/>
          <w:szCs w:val="21"/>
        </w:rPr>
        <w:t xml:space="preserve">投标人：（盖章）             </w:t>
      </w:r>
    </w:p>
    <w:p>
      <w:pPr>
        <w:spacing w:line="360" w:lineRule="auto"/>
        <w:rPr>
          <w:rFonts w:cs="宋体"/>
          <w:sz w:val="24"/>
          <w:szCs w:val="21"/>
        </w:rPr>
      </w:pPr>
      <w:r>
        <w:rPr>
          <w:rFonts w:hint="eastAsia" w:cs="宋体"/>
          <w:sz w:val="24"/>
          <w:szCs w:val="21"/>
        </w:rPr>
        <w:t>法定代表人</w:t>
      </w:r>
      <w:r>
        <w:rPr>
          <w:rFonts w:hint="eastAsia" w:cs="宋体"/>
          <w:bCs/>
          <w:sz w:val="24"/>
        </w:rPr>
        <w:t>或分支机构负责人</w:t>
      </w:r>
      <w:r>
        <w:rPr>
          <w:rFonts w:hint="eastAsia" w:cs="宋体"/>
          <w:sz w:val="24"/>
          <w:szCs w:val="21"/>
        </w:rPr>
        <w:t>或被授权人（签字或盖章）：</w:t>
      </w:r>
    </w:p>
    <w:p>
      <w:pPr>
        <w:spacing w:line="360" w:lineRule="auto"/>
        <w:rPr>
          <w:rFonts w:cs="宋体"/>
          <w:sz w:val="24"/>
          <w:szCs w:val="21"/>
        </w:rPr>
      </w:pPr>
      <w:r>
        <w:rPr>
          <w:rFonts w:hint="eastAsia" w:cs="宋体"/>
          <w:sz w:val="24"/>
          <w:szCs w:val="21"/>
        </w:rPr>
        <w:t>日期：</w:t>
      </w:r>
    </w:p>
    <w:p>
      <w:pPr>
        <w:spacing w:line="360" w:lineRule="auto"/>
        <w:rPr>
          <w:rFonts w:ascii="宋体" w:hAnsi="宋体" w:cs="宋体"/>
          <w:b/>
          <w:sz w:val="24"/>
          <w:lang w:val="zh-CN"/>
        </w:rPr>
      </w:pPr>
    </w:p>
    <w:p>
      <w:pPr>
        <w:spacing w:line="360" w:lineRule="auto"/>
        <w:rPr>
          <w:rFonts w:ascii="宋体" w:hAnsi="宋体" w:cs="宋体"/>
          <w:b/>
          <w:sz w:val="24"/>
        </w:rPr>
      </w:pPr>
      <w:r>
        <w:rPr>
          <w:rFonts w:hint="eastAsia" w:ascii="宋体" w:hAnsi="宋体" w:cs="宋体"/>
          <w:b/>
          <w:sz w:val="24"/>
          <w:lang w:val="zh-CN"/>
        </w:rPr>
        <w:t>注：1.</w:t>
      </w:r>
      <w:r>
        <w:rPr>
          <w:rFonts w:hint="eastAsia" w:ascii="宋体" w:hAnsi="宋体" w:cs="宋体"/>
          <w:b/>
          <w:sz w:val="24"/>
        </w:rPr>
        <w:t>请各供应商务必按照以上要求填报，否则作为无效投标处理。</w:t>
      </w:r>
    </w:p>
    <w:p>
      <w:pPr>
        <w:spacing w:line="360" w:lineRule="auto"/>
        <w:ind w:firstLine="482"/>
        <w:rPr>
          <w:rFonts w:ascii="宋体" w:hAnsi="宋体" w:cs="宋体"/>
          <w:b/>
          <w:sz w:val="28"/>
          <w:szCs w:val="28"/>
          <w:lang w:val="zh-CN"/>
        </w:rPr>
      </w:pPr>
      <w:r>
        <w:rPr>
          <w:rFonts w:hint="eastAsia" w:ascii="宋体" w:hAnsi="宋体" w:cs="宋体"/>
          <w:b/>
          <w:sz w:val="24"/>
        </w:rPr>
        <w:t>2.</w:t>
      </w:r>
      <w:r>
        <w:rPr>
          <w:rFonts w:hint="eastAsia" w:ascii="宋体" w:hAnsi="宋体" w:cs="宋体"/>
          <w:b/>
          <w:sz w:val="24"/>
          <w:lang w:val="zh-CN"/>
        </w:rPr>
        <w:t>内容不实的，属于提供虚假材料谋取中标、成交，依照《中华人民共和</w:t>
      </w:r>
      <w:r>
        <w:rPr>
          <w:rFonts w:hint="eastAsia" w:ascii="宋体" w:hAnsi="宋体" w:cs="宋体"/>
          <w:b/>
          <w:sz w:val="24"/>
        </w:rPr>
        <w:t>国政府采购法》等国家有关规定追究相应责</w:t>
      </w:r>
      <w:r>
        <w:rPr>
          <w:rFonts w:hint="eastAsia" w:ascii="宋体" w:hAnsi="宋体" w:cs="宋体"/>
          <w:b/>
          <w:sz w:val="24"/>
          <w:lang w:val="zh-CN"/>
        </w:rPr>
        <w:t>任。</w:t>
      </w:r>
    </w:p>
    <w:p>
      <w:pPr>
        <w:spacing w:line="400" w:lineRule="exact"/>
        <w:ind w:firstLine="720" w:firstLineChars="200"/>
        <w:rPr>
          <w:rFonts w:ascii="仿宋_GB2312" w:hAnsi="宋体" w:eastAsia="仿宋_GB2312"/>
          <w:sz w:val="36"/>
          <w:szCs w:val="36"/>
        </w:rPr>
      </w:pPr>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500" w:firstLineChars="2500"/>
    </w:pPr>
    <w:r>
      <w:fldChar w:fldCharType="begin"/>
    </w:r>
    <w:r>
      <w:instrText xml:space="preserve"> PAGE   \* MERGEFORMAT </w:instrText>
    </w:r>
    <w:r>
      <w:fldChar w:fldCharType="separate"/>
    </w:r>
    <w:r>
      <w:rPr>
        <w:lang w:val="zh-CN" w:eastAsia="zh-CN"/>
      </w:rPr>
      <w:t>8</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NzMwZTVlMzYxZGM0MThjNDUxY2YzYTI0ZTY2ZWEifQ=="/>
  </w:docVars>
  <w:rsids>
    <w:rsidRoot w:val="6ACA60E2"/>
    <w:rsid w:val="00010632"/>
    <w:rsid w:val="0002615D"/>
    <w:rsid w:val="00051687"/>
    <w:rsid w:val="00054A7D"/>
    <w:rsid w:val="00065BDC"/>
    <w:rsid w:val="0009209F"/>
    <w:rsid w:val="000A3CA6"/>
    <w:rsid w:val="000B1390"/>
    <w:rsid w:val="000C3F76"/>
    <w:rsid w:val="000E0783"/>
    <w:rsid w:val="000E2647"/>
    <w:rsid w:val="000E2BB0"/>
    <w:rsid w:val="000E35D6"/>
    <w:rsid w:val="000E4177"/>
    <w:rsid w:val="000E6464"/>
    <w:rsid w:val="00110CD6"/>
    <w:rsid w:val="00134F44"/>
    <w:rsid w:val="00141086"/>
    <w:rsid w:val="00146AC5"/>
    <w:rsid w:val="00154A6C"/>
    <w:rsid w:val="00155339"/>
    <w:rsid w:val="001671DF"/>
    <w:rsid w:val="001712D3"/>
    <w:rsid w:val="001C2214"/>
    <w:rsid w:val="001C224E"/>
    <w:rsid w:val="001D7D59"/>
    <w:rsid w:val="001E31E8"/>
    <w:rsid w:val="002272EB"/>
    <w:rsid w:val="002536EC"/>
    <w:rsid w:val="00256BB6"/>
    <w:rsid w:val="002B678B"/>
    <w:rsid w:val="00313E3A"/>
    <w:rsid w:val="00322838"/>
    <w:rsid w:val="0032452D"/>
    <w:rsid w:val="00325015"/>
    <w:rsid w:val="003264F4"/>
    <w:rsid w:val="00337E8D"/>
    <w:rsid w:val="00342B09"/>
    <w:rsid w:val="00386D54"/>
    <w:rsid w:val="003A30F8"/>
    <w:rsid w:val="003E490D"/>
    <w:rsid w:val="003E7B0A"/>
    <w:rsid w:val="004177A7"/>
    <w:rsid w:val="00440640"/>
    <w:rsid w:val="00465305"/>
    <w:rsid w:val="00467B63"/>
    <w:rsid w:val="0047370C"/>
    <w:rsid w:val="004A349F"/>
    <w:rsid w:val="004A47E7"/>
    <w:rsid w:val="004B019D"/>
    <w:rsid w:val="004C4032"/>
    <w:rsid w:val="004F7412"/>
    <w:rsid w:val="005058AC"/>
    <w:rsid w:val="005318FE"/>
    <w:rsid w:val="00556269"/>
    <w:rsid w:val="005A26E7"/>
    <w:rsid w:val="005F1A29"/>
    <w:rsid w:val="005F4ECD"/>
    <w:rsid w:val="00613A11"/>
    <w:rsid w:val="0063451C"/>
    <w:rsid w:val="00646C1F"/>
    <w:rsid w:val="00647209"/>
    <w:rsid w:val="006570F0"/>
    <w:rsid w:val="00657120"/>
    <w:rsid w:val="00682E67"/>
    <w:rsid w:val="006971D8"/>
    <w:rsid w:val="006B4BF0"/>
    <w:rsid w:val="0070269A"/>
    <w:rsid w:val="00713717"/>
    <w:rsid w:val="007271BF"/>
    <w:rsid w:val="00727D70"/>
    <w:rsid w:val="00742D38"/>
    <w:rsid w:val="007B0A9C"/>
    <w:rsid w:val="007B1216"/>
    <w:rsid w:val="007E5156"/>
    <w:rsid w:val="00800285"/>
    <w:rsid w:val="0081044C"/>
    <w:rsid w:val="008206CB"/>
    <w:rsid w:val="00864AD8"/>
    <w:rsid w:val="00885F8A"/>
    <w:rsid w:val="008976A9"/>
    <w:rsid w:val="008A33FD"/>
    <w:rsid w:val="008C5D50"/>
    <w:rsid w:val="008D3836"/>
    <w:rsid w:val="008E2532"/>
    <w:rsid w:val="0090038F"/>
    <w:rsid w:val="00925B50"/>
    <w:rsid w:val="00952CDA"/>
    <w:rsid w:val="00957E8C"/>
    <w:rsid w:val="00977AD0"/>
    <w:rsid w:val="00981AA0"/>
    <w:rsid w:val="009A133B"/>
    <w:rsid w:val="009B0674"/>
    <w:rsid w:val="009C6415"/>
    <w:rsid w:val="009D71CD"/>
    <w:rsid w:val="00A1447F"/>
    <w:rsid w:val="00A27F7C"/>
    <w:rsid w:val="00A45F97"/>
    <w:rsid w:val="00A54352"/>
    <w:rsid w:val="00A667C6"/>
    <w:rsid w:val="00A76BD3"/>
    <w:rsid w:val="00AA1DDF"/>
    <w:rsid w:val="00AD15D4"/>
    <w:rsid w:val="00AD2104"/>
    <w:rsid w:val="00AD65E7"/>
    <w:rsid w:val="00AE3045"/>
    <w:rsid w:val="00AF7E5A"/>
    <w:rsid w:val="00B337E5"/>
    <w:rsid w:val="00B536B1"/>
    <w:rsid w:val="00B56EDF"/>
    <w:rsid w:val="00B64D3D"/>
    <w:rsid w:val="00B93A48"/>
    <w:rsid w:val="00B97EDB"/>
    <w:rsid w:val="00BE54AA"/>
    <w:rsid w:val="00C062D1"/>
    <w:rsid w:val="00C14E35"/>
    <w:rsid w:val="00C174AB"/>
    <w:rsid w:val="00C565A1"/>
    <w:rsid w:val="00C62567"/>
    <w:rsid w:val="00CC6973"/>
    <w:rsid w:val="00CF34FC"/>
    <w:rsid w:val="00D24F48"/>
    <w:rsid w:val="00D275BF"/>
    <w:rsid w:val="00D34A19"/>
    <w:rsid w:val="00D463C9"/>
    <w:rsid w:val="00D67A13"/>
    <w:rsid w:val="00D67BDA"/>
    <w:rsid w:val="00DA7893"/>
    <w:rsid w:val="00DC1469"/>
    <w:rsid w:val="00DD35E1"/>
    <w:rsid w:val="00E00AA0"/>
    <w:rsid w:val="00E07BF7"/>
    <w:rsid w:val="00E41F55"/>
    <w:rsid w:val="00E56CCB"/>
    <w:rsid w:val="00EA36C0"/>
    <w:rsid w:val="00ED340C"/>
    <w:rsid w:val="00EE5117"/>
    <w:rsid w:val="00F153B8"/>
    <w:rsid w:val="00F3744F"/>
    <w:rsid w:val="00F810C2"/>
    <w:rsid w:val="00F86FFE"/>
    <w:rsid w:val="00FC44BA"/>
    <w:rsid w:val="00FC7C3B"/>
    <w:rsid w:val="00FE64BB"/>
    <w:rsid w:val="00FF340F"/>
    <w:rsid w:val="01081DB9"/>
    <w:rsid w:val="01110CA6"/>
    <w:rsid w:val="012E0500"/>
    <w:rsid w:val="013116ED"/>
    <w:rsid w:val="01412FC7"/>
    <w:rsid w:val="0151141D"/>
    <w:rsid w:val="015667D8"/>
    <w:rsid w:val="01655044"/>
    <w:rsid w:val="01891428"/>
    <w:rsid w:val="01920AD1"/>
    <w:rsid w:val="019D1FED"/>
    <w:rsid w:val="01A231A5"/>
    <w:rsid w:val="01A26771"/>
    <w:rsid w:val="01AF3DB1"/>
    <w:rsid w:val="01CC2B13"/>
    <w:rsid w:val="01F92A81"/>
    <w:rsid w:val="01FA676E"/>
    <w:rsid w:val="01FE5728"/>
    <w:rsid w:val="02041D0D"/>
    <w:rsid w:val="02186193"/>
    <w:rsid w:val="022950E4"/>
    <w:rsid w:val="023018FC"/>
    <w:rsid w:val="02357A9C"/>
    <w:rsid w:val="02486D69"/>
    <w:rsid w:val="02494B99"/>
    <w:rsid w:val="024A54E5"/>
    <w:rsid w:val="025A422A"/>
    <w:rsid w:val="025C7357"/>
    <w:rsid w:val="0281688A"/>
    <w:rsid w:val="02BC4264"/>
    <w:rsid w:val="02C51263"/>
    <w:rsid w:val="02C8120A"/>
    <w:rsid w:val="02CA42D0"/>
    <w:rsid w:val="02D47A36"/>
    <w:rsid w:val="02E900ED"/>
    <w:rsid w:val="02F90713"/>
    <w:rsid w:val="031C679B"/>
    <w:rsid w:val="033B5BC9"/>
    <w:rsid w:val="03413ADC"/>
    <w:rsid w:val="03500C72"/>
    <w:rsid w:val="035C6FEE"/>
    <w:rsid w:val="03662E34"/>
    <w:rsid w:val="036F3674"/>
    <w:rsid w:val="03A777F4"/>
    <w:rsid w:val="03AD7C7F"/>
    <w:rsid w:val="03B72D1D"/>
    <w:rsid w:val="03BB7A8C"/>
    <w:rsid w:val="03C72418"/>
    <w:rsid w:val="03CD672C"/>
    <w:rsid w:val="0407281C"/>
    <w:rsid w:val="04107F68"/>
    <w:rsid w:val="043D4C5E"/>
    <w:rsid w:val="044234DE"/>
    <w:rsid w:val="044340E5"/>
    <w:rsid w:val="04435693"/>
    <w:rsid w:val="0444658F"/>
    <w:rsid w:val="04571CA6"/>
    <w:rsid w:val="045B2EA0"/>
    <w:rsid w:val="04693139"/>
    <w:rsid w:val="04720DDA"/>
    <w:rsid w:val="047810F0"/>
    <w:rsid w:val="047B3B49"/>
    <w:rsid w:val="047C0BA3"/>
    <w:rsid w:val="04802230"/>
    <w:rsid w:val="048B6E0E"/>
    <w:rsid w:val="048F3AAF"/>
    <w:rsid w:val="04914D30"/>
    <w:rsid w:val="04973CB7"/>
    <w:rsid w:val="04A11DEC"/>
    <w:rsid w:val="04BF7CEB"/>
    <w:rsid w:val="04C07AF7"/>
    <w:rsid w:val="04E15802"/>
    <w:rsid w:val="04E44E5C"/>
    <w:rsid w:val="04F84592"/>
    <w:rsid w:val="04FE5CAC"/>
    <w:rsid w:val="0513540B"/>
    <w:rsid w:val="05266069"/>
    <w:rsid w:val="0528524A"/>
    <w:rsid w:val="052B1354"/>
    <w:rsid w:val="053547B3"/>
    <w:rsid w:val="054E3803"/>
    <w:rsid w:val="055A1174"/>
    <w:rsid w:val="056A6523"/>
    <w:rsid w:val="056C2179"/>
    <w:rsid w:val="056C3306"/>
    <w:rsid w:val="056E0F4D"/>
    <w:rsid w:val="05871470"/>
    <w:rsid w:val="058B0970"/>
    <w:rsid w:val="05A94439"/>
    <w:rsid w:val="05C8165A"/>
    <w:rsid w:val="05D52C09"/>
    <w:rsid w:val="05EC0427"/>
    <w:rsid w:val="05FE50E9"/>
    <w:rsid w:val="05FF5F76"/>
    <w:rsid w:val="061E4604"/>
    <w:rsid w:val="063C21A8"/>
    <w:rsid w:val="06485B1D"/>
    <w:rsid w:val="06536DA7"/>
    <w:rsid w:val="06550E51"/>
    <w:rsid w:val="065859AF"/>
    <w:rsid w:val="06691F53"/>
    <w:rsid w:val="06751BC9"/>
    <w:rsid w:val="067F4B59"/>
    <w:rsid w:val="068904B3"/>
    <w:rsid w:val="06967F6B"/>
    <w:rsid w:val="069E73D1"/>
    <w:rsid w:val="069F3584"/>
    <w:rsid w:val="06AD6C8B"/>
    <w:rsid w:val="06AE68D8"/>
    <w:rsid w:val="06BA0E49"/>
    <w:rsid w:val="06CA11EF"/>
    <w:rsid w:val="06DA3A2E"/>
    <w:rsid w:val="06DD794B"/>
    <w:rsid w:val="06E2704D"/>
    <w:rsid w:val="06E43205"/>
    <w:rsid w:val="06E922D6"/>
    <w:rsid w:val="06ED113B"/>
    <w:rsid w:val="06F435E2"/>
    <w:rsid w:val="06F839AA"/>
    <w:rsid w:val="07025B16"/>
    <w:rsid w:val="072047ED"/>
    <w:rsid w:val="072B0E0E"/>
    <w:rsid w:val="072F5A6F"/>
    <w:rsid w:val="073452C3"/>
    <w:rsid w:val="073640DC"/>
    <w:rsid w:val="07536FA3"/>
    <w:rsid w:val="07664CA7"/>
    <w:rsid w:val="078E3057"/>
    <w:rsid w:val="07A90B27"/>
    <w:rsid w:val="07AC5D83"/>
    <w:rsid w:val="07C20F25"/>
    <w:rsid w:val="07C3525C"/>
    <w:rsid w:val="07D0128C"/>
    <w:rsid w:val="07DB3D24"/>
    <w:rsid w:val="07E54C5F"/>
    <w:rsid w:val="07F17D20"/>
    <w:rsid w:val="07F77564"/>
    <w:rsid w:val="07F96CF5"/>
    <w:rsid w:val="081A1892"/>
    <w:rsid w:val="081C7ED7"/>
    <w:rsid w:val="08202AE5"/>
    <w:rsid w:val="083328F0"/>
    <w:rsid w:val="08414D8F"/>
    <w:rsid w:val="084C71EB"/>
    <w:rsid w:val="08674B68"/>
    <w:rsid w:val="087679FC"/>
    <w:rsid w:val="087D6FF0"/>
    <w:rsid w:val="08870099"/>
    <w:rsid w:val="088F3DF1"/>
    <w:rsid w:val="08943484"/>
    <w:rsid w:val="08A30FAF"/>
    <w:rsid w:val="08A6115E"/>
    <w:rsid w:val="08A61329"/>
    <w:rsid w:val="08AD7B4F"/>
    <w:rsid w:val="08BB7358"/>
    <w:rsid w:val="08C52FF3"/>
    <w:rsid w:val="08C76505"/>
    <w:rsid w:val="08CC1802"/>
    <w:rsid w:val="08DB6B67"/>
    <w:rsid w:val="08E25F26"/>
    <w:rsid w:val="091B32FB"/>
    <w:rsid w:val="092154AE"/>
    <w:rsid w:val="092A6FBF"/>
    <w:rsid w:val="0960682B"/>
    <w:rsid w:val="098607E4"/>
    <w:rsid w:val="098F0D88"/>
    <w:rsid w:val="09B17304"/>
    <w:rsid w:val="09B51F7B"/>
    <w:rsid w:val="09BA2D0F"/>
    <w:rsid w:val="09D50B19"/>
    <w:rsid w:val="09DE235B"/>
    <w:rsid w:val="09E90890"/>
    <w:rsid w:val="09FA069F"/>
    <w:rsid w:val="0A004590"/>
    <w:rsid w:val="0A024BB0"/>
    <w:rsid w:val="0A135301"/>
    <w:rsid w:val="0A345920"/>
    <w:rsid w:val="0A3508EB"/>
    <w:rsid w:val="0A411356"/>
    <w:rsid w:val="0A441FF0"/>
    <w:rsid w:val="0A476DB2"/>
    <w:rsid w:val="0A486216"/>
    <w:rsid w:val="0A4E5DFE"/>
    <w:rsid w:val="0A522E65"/>
    <w:rsid w:val="0A56689C"/>
    <w:rsid w:val="0A5714E0"/>
    <w:rsid w:val="0A606B2E"/>
    <w:rsid w:val="0A65309E"/>
    <w:rsid w:val="0A683AAF"/>
    <w:rsid w:val="0A7025B1"/>
    <w:rsid w:val="0A7A63EB"/>
    <w:rsid w:val="0A7F64C3"/>
    <w:rsid w:val="0A8F3A43"/>
    <w:rsid w:val="0A9913C0"/>
    <w:rsid w:val="0A9D2F24"/>
    <w:rsid w:val="0AAF4C5F"/>
    <w:rsid w:val="0AC76F6A"/>
    <w:rsid w:val="0AD05B3C"/>
    <w:rsid w:val="0AD05DC5"/>
    <w:rsid w:val="0AD1193A"/>
    <w:rsid w:val="0AEA08D4"/>
    <w:rsid w:val="0AEC11F1"/>
    <w:rsid w:val="0AFD4DEC"/>
    <w:rsid w:val="0B034BB5"/>
    <w:rsid w:val="0B2321A7"/>
    <w:rsid w:val="0B2B2F8C"/>
    <w:rsid w:val="0B313D3A"/>
    <w:rsid w:val="0B331CCB"/>
    <w:rsid w:val="0B331EAE"/>
    <w:rsid w:val="0B49198F"/>
    <w:rsid w:val="0B49499B"/>
    <w:rsid w:val="0B5069E6"/>
    <w:rsid w:val="0B511FE3"/>
    <w:rsid w:val="0B825836"/>
    <w:rsid w:val="0B875023"/>
    <w:rsid w:val="0B8D0FC1"/>
    <w:rsid w:val="0BA04779"/>
    <w:rsid w:val="0BAF2BE2"/>
    <w:rsid w:val="0BBD0161"/>
    <w:rsid w:val="0BDF211C"/>
    <w:rsid w:val="0BE63ABF"/>
    <w:rsid w:val="0BE77D3B"/>
    <w:rsid w:val="0C39041D"/>
    <w:rsid w:val="0C453DD0"/>
    <w:rsid w:val="0C483DDB"/>
    <w:rsid w:val="0C4B17D0"/>
    <w:rsid w:val="0C603A5E"/>
    <w:rsid w:val="0C746103"/>
    <w:rsid w:val="0C87285B"/>
    <w:rsid w:val="0C8A439F"/>
    <w:rsid w:val="0C8E55EE"/>
    <w:rsid w:val="0CA519E4"/>
    <w:rsid w:val="0CBA4E3C"/>
    <w:rsid w:val="0CDB46D2"/>
    <w:rsid w:val="0CE6669F"/>
    <w:rsid w:val="0D1554D7"/>
    <w:rsid w:val="0D1E1ABD"/>
    <w:rsid w:val="0D201D17"/>
    <w:rsid w:val="0D4F5D77"/>
    <w:rsid w:val="0D6056B6"/>
    <w:rsid w:val="0D6D1729"/>
    <w:rsid w:val="0D7F09E7"/>
    <w:rsid w:val="0DA531D1"/>
    <w:rsid w:val="0DA81C23"/>
    <w:rsid w:val="0DAA3CC0"/>
    <w:rsid w:val="0DB05C57"/>
    <w:rsid w:val="0DB556A6"/>
    <w:rsid w:val="0DC24DE9"/>
    <w:rsid w:val="0DC8726B"/>
    <w:rsid w:val="0DCB4A8F"/>
    <w:rsid w:val="0DD010B9"/>
    <w:rsid w:val="0DDE02C5"/>
    <w:rsid w:val="0DEC2572"/>
    <w:rsid w:val="0DF133DA"/>
    <w:rsid w:val="0E0923CB"/>
    <w:rsid w:val="0E22583B"/>
    <w:rsid w:val="0E2A5737"/>
    <w:rsid w:val="0E2E0FE2"/>
    <w:rsid w:val="0E3E2B75"/>
    <w:rsid w:val="0E49324C"/>
    <w:rsid w:val="0E497B23"/>
    <w:rsid w:val="0E573A12"/>
    <w:rsid w:val="0E7C7A2D"/>
    <w:rsid w:val="0E847382"/>
    <w:rsid w:val="0E8F297A"/>
    <w:rsid w:val="0E95608D"/>
    <w:rsid w:val="0EA22A5A"/>
    <w:rsid w:val="0EAE2774"/>
    <w:rsid w:val="0ECA5F52"/>
    <w:rsid w:val="0EE04626"/>
    <w:rsid w:val="0EEC6353"/>
    <w:rsid w:val="0EF05BA8"/>
    <w:rsid w:val="0EF60728"/>
    <w:rsid w:val="0EF6302A"/>
    <w:rsid w:val="0EFA7891"/>
    <w:rsid w:val="0F061992"/>
    <w:rsid w:val="0F2226A2"/>
    <w:rsid w:val="0F256B1D"/>
    <w:rsid w:val="0F2C4DA0"/>
    <w:rsid w:val="0F3E60FA"/>
    <w:rsid w:val="0F412652"/>
    <w:rsid w:val="0F4E1283"/>
    <w:rsid w:val="0F5B311B"/>
    <w:rsid w:val="0F6007DC"/>
    <w:rsid w:val="0F627E39"/>
    <w:rsid w:val="0F714E66"/>
    <w:rsid w:val="0F7816A3"/>
    <w:rsid w:val="0F8103AD"/>
    <w:rsid w:val="0F90363A"/>
    <w:rsid w:val="0F94318E"/>
    <w:rsid w:val="0FC923EA"/>
    <w:rsid w:val="0FD31348"/>
    <w:rsid w:val="0FDF1980"/>
    <w:rsid w:val="0FE65B6E"/>
    <w:rsid w:val="0FE8344D"/>
    <w:rsid w:val="10016A57"/>
    <w:rsid w:val="100B269F"/>
    <w:rsid w:val="102C042E"/>
    <w:rsid w:val="104E442C"/>
    <w:rsid w:val="10543FEC"/>
    <w:rsid w:val="10596AD2"/>
    <w:rsid w:val="10630493"/>
    <w:rsid w:val="10736758"/>
    <w:rsid w:val="1084789A"/>
    <w:rsid w:val="10A7447D"/>
    <w:rsid w:val="10B7404D"/>
    <w:rsid w:val="10BB2669"/>
    <w:rsid w:val="10D540EA"/>
    <w:rsid w:val="10DA0FD6"/>
    <w:rsid w:val="11055208"/>
    <w:rsid w:val="110665BE"/>
    <w:rsid w:val="11275D76"/>
    <w:rsid w:val="112B66C2"/>
    <w:rsid w:val="112D72ED"/>
    <w:rsid w:val="11523A81"/>
    <w:rsid w:val="11536C81"/>
    <w:rsid w:val="115844C0"/>
    <w:rsid w:val="11594191"/>
    <w:rsid w:val="115F7691"/>
    <w:rsid w:val="11673197"/>
    <w:rsid w:val="1178122F"/>
    <w:rsid w:val="117B79C0"/>
    <w:rsid w:val="117C2E92"/>
    <w:rsid w:val="117F7139"/>
    <w:rsid w:val="11807879"/>
    <w:rsid w:val="118B4B6E"/>
    <w:rsid w:val="118C638F"/>
    <w:rsid w:val="118F0CA9"/>
    <w:rsid w:val="11945350"/>
    <w:rsid w:val="11A304E6"/>
    <w:rsid w:val="11B059D1"/>
    <w:rsid w:val="11B263D6"/>
    <w:rsid w:val="11C1527A"/>
    <w:rsid w:val="11C23DDC"/>
    <w:rsid w:val="11C32A5A"/>
    <w:rsid w:val="11CC7221"/>
    <w:rsid w:val="11D56306"/>
    <w:rsid w:val="11DD68FE"/>
    <w:rsid w:val="11DF4F81"/>
    <w:rsid w:val="11E12E92"/>
    <w:rsid w:val="11F352EA"/>
    <w:rsid w:val="11F35371"/>
    <w:rsid w:val="11F656FE"/>
    <w:rsid w:val="11FD66A6"/>
    <w:rsid w:val="12107892"/>
    <w:rsid w:val="121A41FB"/>
    <w:rsid w:val="121B0F64"/>
    <w:rsid w:val="12206C5E"/>
    <w:rsid w:val="122F62D6"/>
    <w:rsid w:val="12345B1B"/>
    <w:rsid w:val="12390C68"/>
    <w:rsid w:val="123A5EE1"/>
    <w:rsid w:val="123D1D6C"/>
    <w:rsid w:val="12533078"/>
    <w:rsid w:val="12657461"/>
    <w:rsid w:val="126E474D"/>
    <w:rsid w:val="12713447"/>
    <w:rsid w:val="128E0E60"/>
    <w:rsid w:val="12944B17"/>
    <w:rsid w:val="129467F1"/>
    <w:rsid w:val="12BD4DCE"/>
    <w:rsid w:val="12BE7F00"/>
    <w:rsid w:val="12CE3684"/>
    <w:rsid w:val="12D60DD0"/>
    <w:rsid w:val="12E64627"/>
    <w:rsid w:val="12FF0B4A"/>
    <w:rsid w:val="131555FA"/>
    <w:rsid w:val="131A0205"/>
    <w:rsid w:val="13221EB4"/>
    <w:rsid w:val="1324180F"/>
    <w:rsid w:val="1325728F"/>
    <w:rsid w:val="1327614D"/>
    <w:rsid w:val="13292A9D"/>
    <w:rsid w:val="132A67B7"/>
    <w:rsid w:val="13341A50"/>
    <w:rsid w:val="133D1676"/>
    <w:rsid w:val="13480CD8"/>
    <w:rsid w:val="134A0C36"/>
    <w:rsid w:val="135A725A"/>
    <w:rsid w:val="139D00E1"/>
    <w:rsid w:val="139D323C"/>
    <w:rsid w:val="13AA09B2"/>
    <w:rsid w:val="13AD693F"/>
    <w:rsid w:val="13D01E89"/>
    <w:rsid w:val="13F16D11"/>
    <w:rsid w:val="14077CEB"/>
    <w:rsid w:val="140A36C7"/>
    <w:rsid w:val="14156117"/>
    <w:rsid w:val="141856B2"/>
    <w:rsid w:val="14251E4E"/>
    <w:rsid w:val="14251E7C"/>
    <w:rsid w:val="14481DA2"/>
    <w:rsid w:val="14927B6D"/>
    <w:rsid w:val="14A45E4C"/>
    <w:rsid w:val="14A66573"/>
    <w:rsid w:val="14B93A8B"/>
    <w:rsid w:val="14BC5241"/>
    <w:rsid w:val="14C964B9"/>
    <w:rsid w:val="14D10FF6"/>
    <w:rsid w:val="14D565DF"/>
    <w:rsid w:val="14F16A08"/>
    <w:rsid w:val="14F51DF2"/>
    <w:rsid w:val="14FE6433"/>
    <w:rsid w:val="15030CCC"/>
    <w:rsid w:val="15041F2C"/>
    <w:rsid w:val="15057615"/>
    <w:rsid w:val="15120B44"/>
    <w:rsid w:val="1522617E"/>
    <w:rsid w:val="152B5F00"/>
    <w:rsid w:val="155A6431"/>
    <w:rsid w:val="15711F90"/>
    <w:rsid w:val="15757618"/>
    <w:rsid w:val="15887935"/>
    <w:rsid w:val="15903A66"/>
    <w:rsid w:val="1597289C"/>
    <w:rsid w:val="159736AA"/>
    <w:rsid w:val="15991700"/>
    <w:rsid w:val="15B71A69"/>
    <w:rsid w:val="15BE2760"/>
    <w:rsid w:val="15C64516"/>
    <w:rsid w:val="15C8005E"/>
    <w:rsid w:val="15D614F0"/>
    <w:rsid w:val="15D7176D"/>
    <w:rsid w:val="15E54E41"/>
    <w:rsid w:val="15F83FFF"/>
    <w:rsid w:val="15FC30EC"/>
    <w:rsid w:val="15FD5C29"/>
    <w:rsid w:val="160579DA"/>
    <w:rsid w:val="1610235A"/>
    <w:rsid w:val="16103B3E"/>
    <w:rsid w:val="1619414C"/>
    <w:rsid w:val="161F72E3"/>
    <w:rsid w:val="162C0EE0"/>
    <w:rsid w:val="164A38B5"/>
    <w:rsid w:val="164B4B1D"/>
    <w:rsid w:val="164C2B49"/>
    <w:rsid w:val="164D65A4"/>
    <w:rsid w:val="16536B5D"/>
    <w:rsid w:val="165473A0"/>
    <w:rsid w:val="16795C4A"/>
    <w:rsid w:val="16992D38"/>
    <w:rsid w:val="169946B1"/>
    <w:rsid w:val="16A417D0"/>
    <w:rsid w:val="16B55CE5"/>
    <w:rsid w:val="16BA1D65"/>
    <w:rsid w:val="16C1592A"/>
    <w:rsid w:val="16CC1AA1"/>
    <w:rsid w:val="16D97B2C"/>
    <w:rsid w:val="16DD5B28"/>
    <w:rsid w:val="16E243C3"/>
    <w:rsid w:val="16F57F5A"/>
    <w:rsid w:val="171B785C"/>
    <w:rsid w:val="171E5D50"/>
    <w:rsid w:val="171F4B80"/>
    <w:rsid w:val="17241A8C"/>
    <w:rsid w:val="17301648"/>
    <w:rsid w:val="17524489"/>
    <w:rsid w:val="17533FC1"/>
    <w:rsid w:val="175A0046"/>
    <w:rsid w:val="175D2FE5"/>
    <w:rsid w:val="1766283B"/>
    <w:rsid w:val="176E559C"/>
    <w:rsid w:val="1770768B"/>
    <w:rsid w:val="177A6763"/>
    <w:rsid w:val="17846BDA"/>
    <w:rsid w:val="178F55A9"/>
    <w:rsid w:val="17BB1BE7"/>
    <w:rsid w:val="17C17C0D"/>
    <w:rsid w:val="17C307BE"/>
    <w:rsid w:val="17E74A70"/>
    <w:rsid w:val="1805393C"/>
    <w:rsid w:val="18065FCD"/>
    <w:rsid w:val="180B766E"/>
    <w:rsid w:val="181942CE"/>
    <w:rsid w:val="181A7ABA"/>
    <w:rsid w:val="182D3F80"/>
    <w:rsid w:val="18323BDA"/>
    <w:rsid w:val="183D0555"/>
    <w:rsid w:val="183E4870"/>
    <w:rsid w:val="18467A40"/>
    <w:rsid w:val="18576D5C"/>
    <w:rsid w:val="185F4864"/>
    <w:rsid w:val="1865093C"/>
    <w:rsid w:val="187E5544"/>
    <w:rsid w:val="188013D0"/>
    <w:rsid w:val="189619EA"/>
    <w:rsid w:val="18A539C0"/>
    <w:rsid w:val="18AF7461"/>
    <w:rsid w:val="1900762D"/>
    <w:rsid w:val="19027F7D"/>
    <w:rsid w:val="19066955"/>
    <w:rsid w:val="191839E7"/>
    <w:rsid w:val="19214A9D"/>
    <w:rsid w:val="192A44BD"/>
    <w:rsid w:val="192C3F61"/>
    <w:rsid w:val="192E5189"/>
    <w:rsid w:val="19306FA0"/>
    <w:rsid w:val="193752F5"/>
    <w:rsid w:val="193E3FF7"/>
    <w:rsid w:val="194925E1"/>
    <w:rsid w:val="194F65EC"/>
    <w:rsid w:val="195548C2"/>
    <w:rsid w:val="19615560"/>
    <w:rsid w:val="1976130A"/>
    <w:rsid w:val="199A01F8"/>
    <w:rsid w:val="19B375E7"/>
    <w:rsid w:val="19D259CA"/>
    <w:rsid w:val="19D53600"/>
    <w:rsid w:val="19D82DD3"/>
    <w:rsid w:val="19DB7005"/>
    <w:rsid w:val="19DE4029"/>
    <w:rsid w:val="19EC1087"/>
    <w:rsid w:val="19F96748"/>
    <w:rsid w:val="19FF10CB"/>
    <w:rsid w:val="1A04400E"/>
    <w:rsid w:val="1A2B699A"/>
    <w:rsid w:val="1A2E6D6E"/>
    <w:rsid w:val="1A455AFD"/>
    <w:rsid w:val="1A4A7692"/>
    <w:rsid w:val="1A506441"/>
    <w:rsid w:val="1A603C0E"/>
    <w:rsid w:val="1A6C1FAA"/>
    <w:rsid w:val="1A8242A4"/>
    <w:rsid w:val="1A8C2FB0"/>
    <w:rsid w:val="1A9002E6"/>
    <w:rsid w:val="1ACA4E4C"/>
    <w:rsid w:val="1AFF4098"/>
    <w:rsid w:val="1B0042CE"/>
    <w:rsid w:val="1B047D82"/>
    <w:rsid w:val="1B1B6424"/>
    <w:rsid w:val="1B400AB9"/>
    <w:rsid w:val="1B43526B"/>
    <w:rsid w:val="1B6E6087"/>
    <w:rsid w:val="1B836F60"/>
    <w:rsid w:val="1B851EE7"/>
    <w:rsid w:val="1BAC7898"/>
    <w:rsid w:val="1BB7629B"/>
    <w:rsid w:val="1BC20861"/>
    <w:rsid w:val="1BE94EF8"/>
    <w:rsid w:val="1BE95439"/>
    <w:rsid w:val="1BFA2248"/>
    <w:rsid w:val="1C042150"/>
    <w:rsid w:val="1C192443"/>
    <w:rsid w:val="1C1B2520"/>
    <w:rsid w:val="1C306F99"/>
    <w:rsid w:val="1C340E9B"/>
    <w:rsid w:val="1C38546E"/>
    <w:rsid w:val="1C6D3F32"/>
    <w:rsid w:val="1C7C5DA6"/>
    <w:rsid w:val="1C7D7592"/>
    <w:rsid w:val="1C98496E"/>
    <w:rsid w:val="1CA53145"/>
    <w:rsid w:val="1CA828BD"/>
    <w:rsid w:val="1CB46102"/>
    <w:rsid w:val="1CB57317"/>
    <w:rsid w:val="1CDA6C48"/>
    <w:rsid w:val="1CE575D9"/>
    <w:rsid w:val="1CF17CCA"/>
    <w:rsid w:val="1D094B6E"/>
    <w:rsid w:val="1D096ECD"/>
    <w:rsid w:val="1D180521"/>
    <w:rsid w:val="1D1A7884"/>
    <w:rsid w:val="1D1E7DB3"/>
    <w:rsid w:val="1D31192C"/>
    <w:rsid w:val="1D356925"/>
    <w:rsid w:val="1D480B4B"/>
    <w:rsid w:val="1D5A3B95"/>
    <w:rsid w:val="1D730019"/>
    <w:rsid w:val="1D7E7C83"/>
    <w:rsid w:val="1D85369B"/>
    <w:rsid w:val="1D963035"/>
    <w:rsid w:val="1D9C4BC6"/>
    <w:rsid w:val="1DCC48AF"/>
    <w:rsid w:val="1DE07853"/>
    <w:rsid w:val="1DE33FAA"/>
    <w:rsid w:val="1E0F60AB"/>
    <w:rsid w:val="1E141C30"/>
    <w:rsid w:val="1E2B0DBB"/>
    <w:rsid w:val="1E2E32D6"/>
    <w:rsid w:val="1E3D43A5"/>
    <w:rsid w:val="1E4E010A"/>
    <w:rsid w:val="1E5156EF"/>
    <w:rsid w:val="1E7276C0"/>
    <w:rsid w:val="1E9F74A9"/>
    <w:rsid w:val="1EBE2E70"/>
    <w:rsid w:val="1ED370D2"/>
    <w:rsid w:val="1EE2707D"/>
    <w:rsid w:val="1EEB0CBB"/>
    <w:rsid w:val="1EED039B"/>
    <w:rsid w:val="1EF8702B"/>
    <w:rsid w:val="1F186B5F"/>
    <w:rsid w:val="1F4B298D"/>
    <w:rsid w:val="1F5113BF"/>
    <w:rsid w:val="1F552B81"/>
    <w:rsid w:val="1F5A59FA"/>
    <w:rsid w:val="1F6D399A"/>
    <w:rsid w:val="1F804966"/>
    <w:rsid w:val="1F82232E"/>
    <w:rsid w:val="1F840C44"/>
    <w:rsid w:val="1F890BC3"/>
    <w:rsid w:val="1F907FE7"/>
    <w:rsid w:val="1F9878C7"/>
    <w:rsid w:val="1F9E6F58"/>
    <w:rsid w:val="1FA16774"/>
    <w:rsid w:val="1FD27FB4"/>
    <w:rsid w:val="1FDC49B8"/>
    <w:rsid w:val="200463C0"/>
    <w:rsid w:val="201650B4"/>
    <w:rsid w:val="201D62F7"/>
    <w:rsid w:val="201E2E06"/>
    <w:rsid w:val="202E5B84"/>
    <w:rsid w:val="20474CB7"/>
    <w:rsid w:val="20570A07"/>
    <w:rsid w:val="20616F03"/>
    <w:rsid w:val="206A6642"/>
    <w:rsid w:val="20977BE6"/>
    <w:rsid w:val="20996770"/>
    <w:rsid w:val="20A00E21"/>
    <w:rsid w:val="20A32112"/>
    <w:rsid w:val="20BB09DC"/>
    <w:rsid w:val="20E46305"/>
    <w:rsid w:val="20E55440"/>
    <w:rsid w:val="20ED1E15"/>
    <w:rsid w:val="20F2432D"/>
    <w:rsid w:val="21296739"/>
    <w:rsid w:val="213063F7"/>
    <w:rsid w:val="21323781"/>
    <w:rsid w:val="21344201"/>
    <w:rsid w:val="21393A9A"/>
    <w:rsid w:val="21396503"/>
    <w:rsid w:val="215169D4"/>
    <w:rsid w:val="215C2953"/>
    <w:rsid w:val="2163206D"/>
    <w:rsid w:val="216D25F5"/>
    <w:rsid w:val="21715F75"/>
    <w:rsid w:val="218A69AE"/>
    <w:rsid w:val="21A01135"/>
    <w:rsid w:val="21A761F9"/>
    <w:rsid w:val="21A973A3"/>
    <w:rsid w:val="21AF5F2B"/>
    <w:rsid w:val="21B253A6"/>
    <w:rsid w:val="21C14B80"/>
    <w:rsid w:val="21D343ED"/>
    <w:rsid w:val="21FC143B"/>
    <w:rsid w:val="22023F12"/>
    <w:rsid w:val="22232F1A"/>
    <w:rsid w:val="22336DF8"/>
    <w:rsid w:val="22362C57"/>
    <w:rsid w:val="2237175B"/>
    <w:rsid w:val="223736CF"/>
    <w:rsid w:val="225F5D0F"/>
    <w:rsid w:val="22635CE0"/>
    <w:rsid w:val="22762553"/>
    <w:rsid w:val="22835D95"/>
    <w:rsid w:val="228B5D4C"/>
    <w:rsid w:val="229F40A2"/>
    <w:rsid w:val="22B44AEE"/>
    <w:rsid w:val="22C62B52"/>
    <w:rsid w:val="22CD6324"/>
    <w:rsid w:val="22DF0C0D"/>
    <w:rsid w:val="22E41026"/>
    <w:rsid w:val="22F17DC0"/>
    <w:rsid w:val="22FB6ECA"/>
    <w:rsid w:val="23306981"/>
    <w:rsid w:val="23336746"/>
    <w:rsid w:val="2339546F"/>
    <w:rsid w:val="2343509C"/>
    <w:rsid w:val="23453BDC"/>
    <w:rsid w:val="23485E8E"/>
    <w:rsid w:val="234D48FD"/>
    <w:rsid w:val="23615FB3"/>
    <w:rsid w:val="23682C6D"/>
    <w:rsid w:val="23707E05"/>
    <w:rsid w:val="2378551B"/>
    <w:rsid w:val="23826FD3"/>
    <w:rsid w:val="239E70DE"/>
    <w:rsid w:val="23A67EED"/>
    <w:rsid w:val="23AC3618"/>
    <w:rsid w:val="23AE139C"/>
    <w:rsid w:val="23C936A6"/>
    <w:rsid w:val="23DC68D1"/>
    <w:rsid w:val="23DF20A3"/>
    <w:rsid w:val="23F36C34"/>
    <w:rsid w:val="23F46855"/>
    <w:rsid w:val="23FA67AC"/>
    <w:rsid w:val="2410714B"/>
    <w:rsid w:val="2410767E"/>
    <w:rsid w:val="24232E16"/>
    <w:rsid w:val="2426010B"/>
    <w:rsid w:val="24264B88"/>
    <w:rsid w:val="24270CDA"/>
    <w:rsid w:val="24391DCB"/>
    <w:rsid w:val="245807CB"/>
    <w:rsid w:val="24593DEE"/>
    <w:rsid w:val="24634E38"/>
    <w:rsid w:val="246A58FB"/>
    <w:rsid w:val="24723EB9"/>
    <w:rsid w:val="2475313B"/>
    <w:rsid w:val="248D76FE"/>
    <w:rsid w:val="249004E6"/>
    <w:rsid w:val="249D4B05"/>
    <w:rsid w:val="24B05E2F"/>
    <w:rsid w:val="24BB3A97"/>
    <w:rsid w:val="24CA5D1F"/>
    <w:rsid w:val="24CF6ACA"/>
    <w:rsid w:val="24E06494"/>
    <w:rsid w:val="24F84694"/>
    <w:rsid w:val="252327BA"/>
    <w:rsid w:val="25280C8F"/>
    <w:rsid w:val="2545310A"/>
    <w:rsid w:val="254B4B19"/>
    <w:rsid w:val="258232A2"/>
    <w:rsid w:val="259732EC"/>
    <w:rsid w:val="259758F1"/>
    <w:rsid w:val="25A00D87"/>
    <w:rsid w:val="25B57CA3"/>
    <w:rsid w:val="25BB0019"/>
    <w:rsid w:val="25D60552"/>
    <w:rsid w:val="25D8758C"/>
    <w:rsid w:val="25DC781B"/>
    <w:rsid w:val="25DD012A"/>
    <w:rsid w:val="25F11AA7"/>
    <w:rsid w:val="25FB5D3D"/>
    <w:rsid w:val="261B1FBD"/>
    <w:rsid w:val="263D5EC1"/>
    <w:rsid w:val="265D6D22"/>
    <w:rsid w:val="266E67E4"/>
    <w:rsid w:val="26725496"/>
    <w:rsid w:val="267D2C6E"/>
    <w:rsid w:val="26857997"/>
    <w:rsid w:val="268B3A16"/>
    <w:rsid w:val="269101E4"/>
    <w:rsid w:val="2696018E"/>
    <w:rsid w:val="26BB5C4E"/>
    <w:rsid w:val="26C77024"/>
    <w:rsid w:val="26D73ECB"/>
    <w:rsid w:val="26D77D08"/>
    <w:rsid w:val="26DA35CE"/>
    <w:rsid w:val="26DD0AAD"/>
    <w:rsid w:val="26ED6201"/>
    <w:rsid w:val="2718265C"/>
    <w:rsid w:val="273B0923"/>
    <w:rsid w:val="27446315"/>
    <w:rsid w:val="275825B4"/>
    <w:rsid w:val="275C6355"/>
    <w:rsid w:val="27606800"/>
    <w:rsid w:val="2766689C"/>
    <w:rsid w:val="27786893"/>
    <w:rsid w:val="277F649C"/>
    <w:rsid w:val="27911474"/>
    <w:rsid w:val="27932534"/>
    <w:rsid w:val="27965A2C"/>
    <w:rsid w:val="27992B2D"/>
    <w:rsid w:val="27A62336"/>
    <w:rsid w:val="27D8588A"/>
    <w:rsid w:val="27EE1944"/>
    <w:rsid w:val="27FF45A2"/>
    <w:rsid w:val="2825417E"/>
    <w:rsid w:val="28274EE8"/>
    <w:rsid w:val="282E7C4D"/>
    <w:rsid w:val="283540EF"/>
    <w:rsid w:val="28545318"/>
    <w:rsid w:val="28745A4F"/>
    <w:rsid w:val="288911E1"/>
    <w:rsid w:val="289576C3"/>
    <w:rsid w:val="28A52722"/>
    <w:rsid w:val="28A84FF1"/>
    <w:rsid w:val="28B045C6"/>
    <w:rsid w:val="28BC7528"/>
    <w:rsid w:val="28BF21DF"/>
    <w:rsid w:val="28D129BA"/>
    <w:rsid w:val="28D57132"/>
    <w:rsid w:val="28E627D5"/>
    <w:rsid w:val="292148F3"/>
    <w:rsid w:val="29370E6B"/>
    <w:rsid w:val="29437F8A"/>
    <w:rsid w:val="29671205"/>
    <w:rsid w:val="297927FD"/>
    <w:rsid w:val="298429E6"/>
    <w:rsid w:val="29972CFD"/>
    <w:rsid w:val="299D2174"/>
    <w:rsid w:val="29A76F05"/>
    <w:rsid w:val="29A95303"/>
    <w:rsid w:val="29B9042E"/>
    <w:rsid w:val="29BB6E62"/>
    <w:rsid w:val="29BC3D2B"/>
    <w:rsid w:val="29C03BE5"/>
    <w:rsid w:val="29C21A26"/>
    <w:rsid w:val="29C538CE"/>
    <w:rsid w:val="29D346F6"/>
    <w:rsid w:val="29D825FF"/>
    <w:rsid w:val="29E227B3"/>
    <w:rsid w:val="29E82B6B"/>
    <w:rsid w:val="29EF49AC"/>
    <w:rsid w:val="29FA22CA"/>
    <w:rsid w:val="2A1D7D0D"/>
    <w:rsid w:val="2A3F69A3"/>
    <w:rsid w:val="2A4A4F7D"/>
    <w:rsid w:val="2A4E4FB5"/>
    <w:rsid w:val="2A5230E1"/>
    <w:rsid w:val="2A5C3F07"/>
    <w:rsid w:val="2A7273D6"/>
    <w:rsid w:val="2A7C2E06"/>
    <w:rsid w:val="2A870F64"/>
    <w:rsid w:val="2A8E4766"/>
    <w:rsid w:val="2A931526"/>
    <w:rsid w:val="2AA034EF"/>
    <w:rsid w:val="2ABC6190"/>
    <w:rsid w:val="2AC93B4D"/>
    <w:rsid w:val="2AD85803"/>
    <w:rsid w:val="2AF21A6C"/>
    <w:rsid w:val="2B0366A1"/>
    <w:rsid w:val="2B042717"/>
    <w:rsid w:val="2B0E73E0"/>
    <w:rsid w:val="2B0F3060"/>
    <w:rsid w:val="2B192D96"/>
    <w:rsid w:val="2B4025BE"/>
    <w:rsid w:val="2B473EC2"/>
    <w:rsid w:val="2B475B55"/>
    <w:rsid w:val="2B4A323D"/>
    <w:rsid w:val="2B4B15E9"/>
    <w:rsid w:val="2B755A18"/>
    <w:rsid w:val="2B7644FC"/>
    <w:rsid w:val="2B880FD2"/>
    <w:rsid w:val="2B9521C9"/>
    <w:rsid w:val="2B9E7BD7"/>
    <w:rsid w:val="2BAD198F"/>
    <w:rsid w:val="2BB150A0"/>
    <w:rsid w:val="2BBB4C2E"/>
    <w:rsid w:val="2BBD2394"/>
    <w:rsid w:val="2BDD52EC"/>
    <w:rsid w:val="2BE31BD7"/>
    <w:rsid w:val="2BEC4B40"/>
    <w:rsid w:val="2BFC7F61"/>
    <w:rsid w:val="2C001853"/>
    <w:rsid w:val="2C175D5B"/>
    <w:rsid w:val="2C1B1FE7"/>
    <w:rsid w:val="2C222572"/>
    <w:rsid w:val="2C256D50"/>
    <w:rsid w:val="2C352237"/>
    <w:rsid w:val="2C40578E"/>
    <w:rsid w:val="2C48661F"/>
    <w:rsid w:val="2C505EAF"/>
    <w:rsid w:val="2C514427"/>
    <w:rsid w:val="2C793FF1"/>
    <w:rsid w:val="2C883048"/>
    <w:rsid w:val="2C8A497A"/>
    <w:rsid w:val="2C8C759F"/>
    <w:rsid w:val="2C984FF1"/>
    <w:rsid w:val="2CAB6A9F"/>
    <w:rsid w:val="2CBA1CE2"/>
    <w:rsid w:val="2CDE67C1"/>
    <w:rsid w:val="2D2A2B8F"/>
    <w:rsid w:val="2D2C502C"/>
    <w:rsid w:val="2D301A8A"/>
    <w:rsid w:val="2D361E51"/>
    <w:rsid w:val="2D4A640E"/>
    <w:rsid w:val="2D6B7050"/>
    <w:rsid w:val="2D73580A"/>
    <w:rsid w:val="2D782A85"/>
    <w:rsid w:val="2D89655E"/>
    <w:rsid w:val="2DBD78F2"/>
    <w:rsid w:val="2DC23B2C"/>
    <w:rsid w:val="2DC42622"/>
    <w:rsid w:val="2DC51756"/>
    <w:rsid w:val="2DDF1B3E"/>
    <w:rsid w:val="2DDF47CF"/>
    <w:rsid w:val="2DE45B97"/>
    <w:rsid w:val="2E0908E3"/>
    <w:rsid w:val="2E180BF0"/>
    <w:rsid w:val="2E2965DC"/>
    <w:rsid w:val="2E4D6432"/>
    <w:rsid w:val="2E576046"/>
    <w:rsid w:val="2E746E44"/>
    <w:rsid w:val="2E827D41"/>
    <w:rsid w:val="2E85231A"/>
    <w:rsid w:val="2E860A86"/>
    <w:rsid w:val="2EAE75F1"/>
    <w:rsid w:val="2ECA5935"/>
    <w:rsid w:val="2ED0442C"/>
    <w:rsid w:val="2EF134B4"/>
    <w:rsid w:val="2F102342"/>
    <w:rsid w:val="2F1A178D"/>
    <w:rsid w:val="2F362DC0"/>
    <w:rsid w:val="2F3802EE"/>
    <w:rsid w:val="2F4920E3"/>
    <w:rsid w:val="2F4C5738"/>
    <w:rsid w:val="2F51247A"/>
    <w:rsid w:val="2F51319D"/>
    <w:rsid w:val="2F5A667C"/>
    <w:rsid w:val="2F5B1232"/>
    <w:rsid w:val="2F70449D"/>
    <w:rsid w:val="2F724E1A"/>
    <w:rsid w:val="2F754705"/>
    <w:rsid w:val="2F7E0BD9"/>
    <w:rsid w:val="2F7F6396"/>
    <w:rsid w:val="2F816984"/>
    <w:rsid w:val="2F8479F9"/>
    <w:rsid w:val="2F854B21"/>
    <w:rsid w:val="2F8C1F3C"/>
    <w:rsid w:val="2FAD3470"/>
    <w:rsid w:val="2FC811E9"/>
    <w:rsid w:val="2FCE5F97"/>
    <w:rsid w:val="2FD17693"/>
    <w:rsid w:val="2FE53791"/>
    <w:rsid w:val="2FE600C9"/>
    <w:rsid w:val="2FFD01F9"/>
    <w:rsid w:val="30120453"/>
    <w:rsid w:val="302269AC"/>
    <w:rsid w:val="30542175"/>
    <w:rsid w:val="305B068C"/>
    <w:rsid w:val="307F3537"/>
    <w:rsid w:val="309B5A90"/>
    <w:rsid w:val="30C66DC9"/>
    <w:rsid w:val="30C74234"/>
    <w:rsid w:val="30D94EC3"/>
    <w:rsid w:val="30E205CC"/>
    <w:rsid w:val="30F3454E"/>
    <w:rsid w:val="31093112"/>
    <w:rsid w:val="311E2553"/>
    <w:rsid w:val="312A6F77"/>
    <w:rsid w:val="31341F94"/>
    <w:rsid w:val="313921B0"/>
    <w:rsid w:val="313E460B"/>
    <w:rsid w:val="313F64D7"/>
    <w:rsid w:val="3141780F"/>
    <w:rsid w:val="315A18DB"/>
    <w:rsid w:val="315B5A7A"/>
    <w:rsid w:val="315E189E"/>
    <w:rsid w:val="3172765E"/>
    <w:rsid w:val="3179664E"/>
    <w:rsid w:val="3182463E"/>
    <w:rsid w:val="31904B64"/>
    <w:rsid w:val="3197247D"/>
    <w:rsid w:val="31AE7105"/>
    <w:rsid w:val="31B82BF3"/>
    <w:rsid w:val="31D47F2B"/>
    <w:rsid w:val="31EC013E"/>
    <w:rsid w:val="31ED67D8"/>
    <w:rsid w:val="31F60AD2"/>
    <w:rsid w:val="32120B0A"/>
    <w:rsid w:val="32222B11"/>
    <w:rsid w:val="322C0B5A"/>
    <w:rsid w:val="322C4C11"/>
    <w:rsid w:val="322E1126"/>
    <w:rsid w:val="324A1FAF"/>
    <w:rsid w:val="325E7BD5"/>
    <w:rsid w:val="326F3147"/>
    <w:rsid w:val="326F3AFE"/>
    <w:rsid w:val="32994BA5"/>
    <w:rsid w:val="32A227D1"/>
    <w:rsid w:val="32A36A1B"/>
    <w:rsid w:val="32BF7016"/>
    <w:rsid w:val="32D33B17"/>
    <w:rsid w:val="32D75B4D"/>
    <w:rsid w:val="32EC2A31"/>
    <w:rsid w:val="32F57B17"/>
    <w:rsid w:val="33080C64"/>
    <w:rsid w:val="33136C1F"/>
    <w:rsid w:val="3364173F"/>
    <w:rsid w:val="33692C28"/>
    <w:rsid w:val="337546EE"/>
    <w:rsid w:val="3380668A"/>
    <w:rsid w:val="3393210D"/>
    <w:rsid w:val="33A21C9B"/>
    <w:rsid w:val="33A23BFE"/>
    <w:rsid w:val="33AD0C4E"/>
    <w:rsid w:val="33AF2B64"/>
    <w:rsid w:val="33C37E3E"/>
    <w:rsid w:val="33C60BEC"/>
    <w:rsid w:val="33C618B9"/>
    <w:rsid w:val="33C62A1B"/>
    <w:rsid w:val="33DB7EA8"/>
    <w:rsid w:val="33E571FA"/>
    <w:rsid w:val="33F53A89"/>
    <w:rsid w:val="33F813D5"/>
    <w:rsid w:val="33FE11A7"/>
    <w:rsid w:val="340E6F72"/>
    <w:rsid w:val="341E06A2"/>
    <w:rsid w:val="34332F70"/>
    <w:rsid w:val="343402FD"/>
    <w:rsid w:val="34350590"/>
    <w:rsid w:val="344E05C1"/>
    <w:rsid w:val="344E77F6"/>
    <w:rsid w:val="345C3310"/>
    <w:rsid w:val="345E0634"/>
    <w:rsid w:val="346425FE"/>
    <w:rsid w:val="347F68E9"/>
    <w:rsid w:val="34833B01"/>
    <w:rsid w:val="34980077"/>
    <w:rsid w:val="34B54A68"/>
    <w:rsid w:val="34B87211"/>
    <w:rsid w:val="34DF59A2"/>
    <w:rsid w:val="34EB049F"/>
    <w:rsid w:val="34F241B0"/>
    <w:rsid w:val="34FD2F10"/>
    <w:rsid w:val="35021720"/>
    <w:rsid w:val="350E0CCB"/>
    <w:rsid w:val="351446F8"/>
    <w:rsid w:val="35145E2E"/>
    <w:rsid w:val="351A5F3A"/>
    <w:rsid w:val="352B36B4"/>
    <w:rsid w:val="354B7C67"/>
    <w:rsid w:val="355962AA"/>
    <w:rsid w:val="35AF6C97"/>
    <w:rsid w:val="35D65E3D"/>
    <w:rsid w:val="35DD75C7"/>
    <w:rsid w:val="35E13661"/>
    <w:rsid w:val="35EA5BF2"/>
    <w:rsid w:val="35EB79DF"/>
    <w:rsid w:val="35EF423C"/>
    <w:rsid w:val="35F112BE"/>
    <w:rsid w:val="35FB1E1F"/>
    <w:rsid w:val="36031943"/>
    <w:rsid w:val="360D4A9A"/>
    <w:rsid w:val="361A16E0"/>
    <w:rsid w:val="3625141A"/>
    <w:rsid w:val="3627718C"/>
    <w:rsid w:val="36293E0F"/>
    <w:rsid w:val="362B7DD4"/>
    <w:rsid w:val="36410FC9"/>
    <w:rsid w:val="364F1308"/>
    <w:rsid w:val="365A5848"/>
    <w:rsid w:val="365B4FD8"/>
    <w:rsid w:val="36677669"/>
    <w:rsid w:val="366D22D4"/>
    <w:rsid w:val="36731EC5"/>
    <w:rsid w:val="36777C47"/>
    <w:rsid w:val="36782204"/>
    <w:rsid w:val="36792C19"/>
    <w:rsid w:val="36871730"/>
    <w:rsid w:val="368C40AA"/>
    <w:rsid w:val="369D4CD7"/>
    <w:rsid w:val="36B1706A"/>
    <w:rsid w:val="36B63021"/>
    <w:rsid w:val="36B72838"/>
    <w:rsid w:val="36BA1DF3"/>
    <w:rsid w:val="36C348EF"/>
    <w:rsid w:val="36D41AC1"/>
    <w:rsid w:val="36D905BE"/>
    <w:rsid w:val="36F41472"/>
    <w:rsid w:val="36FD3E43"/>
    <w:rsid w:val="37092BEC"/>
    <w:rsid w:val="3721213A"/>
    <w:rsid w:val="37266931"/>
    <w:rsid w:val="372C0470"/>
    <w:rsid w:val="373A3857"/>
    <w:rsid w:val="373F5D67"/>
    <w:rsid w:val="3745545C"/>
    <w:rsid w:val="37471101"/>
    <w:rsid w:val="378821F7"/>
    <w:rsid w:val="37A13F71"/>
    <w:rsid w:val="37A86111"/>
    <w:rsid w:val="37C35E89"/>
    <w:rsid w:val="37C645B8"/>
    <w:rsid w:val="37CA79ED"/>
    <w:rsid w:val="37D41DD1"/>
    <w:rsid w:val="37E47F6C"/>
    <w:rsid w:val="37E964BF"/>
    <w:rsid w:val="37EA06DD"/>
    <w:rsid w:val="37FB2271"/>
    <w:rsid w:val="38067111"/>
    <w:rsid w:val="380D3656"/>
    <w:rsid w:val="381072DE"/>
    <w:rsid w:val="382D41F3"/>
    <w:rsid w:val="383B0815"/>
    <w:rsid w:val="3878761A"/>
    <w:rsid w:val="387B5B62"/>
    <w:rsid w:val="388A1CA2"/>
    <w:rsid w:val="389F4470"/>
    <w:rsid w:val="38A37E0F"/>
    <w:rsid w:val="38B35387"/>
    <w:rsid w:val="38C5579D"/>
    <w:rsid w:val="38C76BBF"/>
    <w:rsid w:val="38DF230A"/>
    <w:rsid w:val="38F854DB"/>
    <w:rsid w:val="38FA0710"/>
    <w:rsid w:val="38FC57E0"/>
    <w:rsid w:val="39056510"/>
    <w:rsid w:val="392C2D5A"/>
    <w:rsid w:val="393015DF"/>
    <w:rsid w:val="39321D53"/>
    <w:rsid w:val="393B05FE"/>
    <w:rsid w:val="395360FB"/>
    <w:rsid w:val="39611FB2"/>
    <w:rsid w:val="396B0573"/>
    <w:rsid w:val="39701A39"/>
    <w:rsid w:val="39710357"/>
    <w:rsid w:val="39772EFB"/>
    <w:rsid w:val="39857B35"/>
    <w:rsid w:val="398710CE"/>
    <w:rsid w:val="39892100"/>
    <w:rsid w:val="399927E1"/>
    <w:rsid w:val="39B465C0"/>
    <w:rsid w:val="39BA2A53"/>
    <w:rsid w:val="39C52478"/>
    <w:rsid w:val="39DF7E13"/>
    <w:rsid w:val="39E964EC"/>
    <w:rsid w:val="39F11435"/>
    <w:rsid w:val="3A1158FB"/>
    <w:rsid w:val="3A1414F7"/>
    <w:rsid w:val="3A2B3D03"/>
    <w:rsid w:val="3A313F05"/>
    <w:rsid w:val="3A473E76"/>
    <w:rsid w:val="3A496AE6"/>
    <w:rsid w:val="3A7230E1"/>
    <w:rsid w:val="3A8D2C7D"/>
    <w:rsid w:val="3A8F2160"/>
    <w:rsid w:val="3AA12B96"/>
    <w:rsid w:val="3AB8570D"/>
    <w:rsid w:val="3AC01618"/>
    <w:rsid w:val="3AC55DEB"/>
    <w:rsid w:val="3AC84B22"/>
    <w:rsid w:val="3AD36FF7"/>
    <w:rsid w:val="3ADA31FE"/>
    <w:rsid w:val="3ADC11B1"/>
    <w:rsid w:val="3ADD41A2"/>
    <w:rsid w:val="3AE378D6"/>
    <w:rsid w:val="3AE73EEB"/>
    <w:rsid w:val="3AEF508D"/>
    <w:rsid w:val="3B025397"/>
    <w:rsid w:val="3B214C78"/>
    <w:rsid w:val="3B2F3E62"/>
    <w:rsid w:val="3B3171FD"/>
    <w:rsid w:val="3B345102"/>
    <w:rsid w:val="3B3610A9"/>
    <w:rsid w:val="3B364002"/>
    <w:rsid w:val="3B4A76FC"/>
    <w:rsid w:val="3B5E07BB"/>
    <w:rsid w:val="3B7008D4"/>
    <w:rsid w:val="3B745B2E"/>
    <w:rsid w:val="3B771026"/>
    <w:rsid w:val="3B8D7959"/>
    <w:rsid w:val="3BD87E68"/>
    <w:rsid w:val="3BDD1C20"/>
    <w:rsid w:val="3BE55DF8"/>
    <w:rsid w:val="3BE64873"/>
    <w:rsid w:val="3BEB24E7"/>
    <w:rsid w:val="3BF3235E"/>
    <w:rsid w:val="3C0B2A4E"/>
    <w:rsid w:val="3C2250D8"/>
    <w:rsid w:val="3C275088"/>
    <w:rsid w:val="3C2E2990"/>
    <w:rsid w:val="3C4511C5"/>
    <w:rsid w:val="3C4C0EF9"/>
    <w:rsid w:val="3C5C65B8"/>
    <w:rsid w:val="3C5F74F0"/>
    <w:rsid w:val="3C604440"/>
    <w:rsid w:val="3C630D39"/>
    <w:rsid w:val="3C6F6A46"/>
    <w:rsid w:val="3C7F7A2B"/>
    <w:rsid w:val="3C853B0E"/>
    <w:rsid w:val="3C892790"/>
    <w:rsid w:val="3CA02568"/>
    <w:rsid w:val="3CA6214E"/>
    <w:rsid w:val="3CAB31C6"/>
    <w:rsid w:val="3CAF7894"/>
    <w:rsid w:val="3CBD7F6C"/>
    <w:rsid w:val="3CF65364"/>
    <w:rsid w:val="3CFB4E23"/>
    <w:rsid w:val="3D0E1010"/>
    <w:rsid w:val="3D1C6493"/>
    <w:rsid w:val="3D1E64A7"/>
    <w:rsid w:val="3D42062B"/>
    <w:rsid w:val="3D4576F1"/>
    <w:rsid w:val="3D620C9F"/>
    <w:rsid w:val="3D652E6D"/>
    <w:rsid w:val="3D713D52"/>
    <w:rsid w:val="3D8F5561"/>
    <w:rsid w:val="3D955E25"/>
    <w:rsid w:val="3D975DC7"/>
    <w:rsid w:val="3DB04279"/>
    <w:rsid w:val="3DB97673"/>
    <w:rsid w:val="3DBC0D19"/>
    <w:rsid w:val="3DEA2947"/>
    <w:rsid w:val="3DFE76BA"/>
    <w:rsid w:val="3E061072"/>
    <w:rsid w:val="3E0A2954"/>
    <w:rsid w:val="3E133BEC"/>
    <w:rsid w:val="3E2411CE"/>
    <w:rsid w:val="3E26179A"/>
    <w:rsid w:val="3E496367"/>
    <w:rsid w:val="3E74273F"/>
    <w:rsid w:val="3E82750B"/>
    <w:rsid w:val="3E933864"/>
    <w:rsid w:val="3EA634E1"/>
    <w:rsid w:val="3ECA5C39"/>
    <w:rsid w:val="3ECD2928"/>
    <w:rsid w:val="3EDA73D1"/>
    <w:rsid w:val="3EF4573A"/>
    <w:rsid w:val="3F07446E"/>
    <w:rsid w:val="3F124484"/>
    <w:rsid w:val="3F413ABD"/>
    <w:rsid w:val="3F715163"/>
    <w:rsid w:val="3F8E1B07"/>
    <w:rsid w:val="3F913001"/>
    <w:rsid w:val="3FA172E8"/>
    <w:rsid w:val="3FA41D60"/>
    <w:rsid w:val="3FD20DB7"/>
    <w:rsid w:val="3FE06DA4"/>
    <w:rsid w:val="3FF07140"/>
    <w:rsid w:val="3FFE765E"/>
    <w:rsid w:val="4006636C"/>
    <w:rsid w:val="40115E8F"/>
    <w:rsid w:val="404439E8"/>
    <w:rsid w:val="40481696"/>
    <w:rsid w:val="40506729"/>
    <w:rsid w:val="406C5741"/>
    <w:rsid w:val="40934279"/>
    <w:rsid w:val="40941922"/>
    <w:rsid w:val="40A82960"/>
    <w:rsid w:val="411C49FC"/>
    <w:rsid w:val="41343ABA"/>
    <w:rsid w:val="41577943"/>
    <w:rsid w:val="41691473"/>
    <w:rsid w:val="4169342C"/>
    <w:rsid w:val="416D2AB6"/>
    <w:rsid w:val="416F6F9A"/>
    <w:rsid w:val="418368BF"/>
    <w:rsid w:val="41842AF9"/>
    <w:rsid w:val="418F33CE"/>
    <w:rsid w:val="41A9295C"/>
    <w:rsid w:val="41B724C5"/>
    <w:rsid w:val="41C53136"/>
    <w:rsid w:val="41CD604E"/>
    <w:rsid w:val="420268D0"/>
    <w:rsid w:val="420734A6"/>
    <w:rsid w:val="420B3F07"/>
    <w:rsid w:val="421B160E"/>
    <w:rsid w:val="421B48B3"/>
    <w:rsid w:val="42360234"/>
    <w:rsid w:val="423770E0"/>
    <w:rsid w:val="42414315"/>
    <w:rsid w:val="42663A42"/>
    <w:rsid w:val="428F0C4C"/>
    <w:rsid w:val="42A30654"/>
    <w:rsid w:val="42A42FD0"/>
    <w:rsid w:val="42D2441B"/>
    <w:rsid w:val="42D470C6"/>
    <w:rsid w:val="42EC77F5"/>
    <w:rsid w:val="431247FD"/>
    <w:rsid w:val="43145EB7"/>
    <w:rsid w:val="431724F9"/>
    <w:rsid w:val="4339651E"/>
    <w:rsid w:val="433E1642"/>
    <w:rsid w:val="435241BE"/>
    <w:rsid w:val="4367684B"/>
    <w:rsid w:val="43691D83"/>
    <w:rsid w:val="437711AC"/>
    <w:rsid w:val="438274CB"/>
    <w:rsid w:val="4386057A"/>
    <w:rsid w:val="438771ED"/>
    <w:rsid w:val="43910AEC"/>
    <w:rsid w:val="43BA6F02"/>
    <w:rsid w:val="43C11533"/>
    <w:rsid w:val="43C156FF"/>
    <w:rsid w:val="43C3771F"/>
    <w:rsid w:val="43CA3538"/>
    <w:rsid w:val="43D05095"/>
    <w:rsid w:val="43E357A1"/>
    <w:rsid w:val="43EA24A2"/>
    <w:rsid w:val="43EC6213"/>
    <w:rsid w:val="43EF6FD5"/>
    <w:rsid w:val="441C1BFD"/>
    <w:rsid w:val="44271713"/>
    <w:rsid w:val="442C4103"/>
    <w:rsid w:val="44311BE1"/>
    <w:rsid w:val="443A231D"/>
    <w:rsid w:val="4458576C"/>
    <w:rsid w:val="445B7875"/>
    <w:rsid w:val="446D5DBC"/>
    <w:rsid w:val="4490101B"/>
    <w:rsid w:val="44BC1BE6"/>
    <w:rsid w:val="44D9593E"/>
    <w:rsid w:val="44E6729D"/>
    <w:rsid w:val="44F87E0F"/>
    <w:rsid w:val="44FA10E7"/>
    <w:rsid w:val="44FA7FEF"/>
    <w:rsid w:val="45091B9B"/>
    <w:rsid w:val="45114007"/>
    <w:rsid w:val="45174A76"/>
    <w:rsid w:val="452634AE"/>
    <w:rsid w:val="45274235"/>
    <w:rsid w:val="45421DE3"/>
    <w:rsid w:val="454A6C68"/>
    <w:rsid w:val="455E21D7"/>
    <w:rsid w:val="456318A6"/>
    <w:rsid w:val="4564163A"/>
    <w:rsid w:val="45644BD0"/>
    <w:rsid w:val="4574477C"/>
    <w:rsid w:val="457600C8"/>
    <w:rsid w:val="458C3448"/>
    <w:rsid w:val="458D531F"/>
    <w:rsid w:val="459767EB"/>
    <w:rsid w:val="45BB5F22"/>
    <w:rsid w:val="45DA30BE"/>
    <w:rsid w:val="45DA5B61"/>
    <w:rsid w:val="45DB526E"/>
    <w:rsid w:val="45E00F67"/>
    <w:rsid w:val="45E5082B"/>
    <w:rsid w:val="45F760B4"/>
    <w:rsid w:val="46042F01"/>
    <w:rsid w:val="460C2BD4"/>
    <w:rsid w:val="460C357A"/>
    <w:rsid w:val="461C44E3"/>
    <w:rsid w:val="46253CBC"/>
    <w:rsid w:val="46262234"/>
    <w:rsid w:val="463A234F"/>
    <w:rsid w:val="465C7AFD"/>
    <w:rsid w:val="465D6705"/>
    <w:rsid w:val="46D054FB"/>
    <w:rsid w:val="46E202DC"/>
    <w:rsid w:val="46E66A20"/>
    <w:rsid w:val="46EE2922"/>
    <w:rsid w:val="471E5716"/>
    <w:rsid w:val="472114B3"/>
    <w:rsid w:val="47453956"/>
    <w:rsid w:val="4750344C"/>
    <w:rsid w:val="47691344"/>
    <w:rsid w:val="47B72D31"/>
    <w:rsid w:val="47D948A3"/>
    <w:rsid w:val="47DA16D3"/>
    <w:rsid w:val="47E123EA"/>
    <w:rsid w:val="47EA3FF4"/>
    <w:rsid w:val="47EB172C"/>
    <w:rsid w:val="47F02C34"/>
    <w:rsid w:val="47F14E4C"/>
    <w:rsid w:val="47F86941"/>
    <w:rsid w:val="480748EB"/>
    <w:rsid w:val="480B4900"/>
    <w:rsid w:val="48201305"/>
    <w:rsid w:val="482721D6"/>
    <w:rsid w:val="483569C1"/>
    <w:rsid w:val="483F068C"/>
    <w:rsid w:val="4840644B"/>
    <w:rsid w:val="484B09CA"/>
    <w:rsid w:val="48500C49"/>
    <w:rsid w:val="488D41D8"/>
    <w:rsid w:val="488E5622"/>
    <w:rsid w:val="488F4C5C"/>
    <w:rsid w:val="489746BC"/>
    <w:rsid w:val="48A41387"/>
    <w:rsid w:val="48A7467C"/>
    <w:rsid w:val="48AF7B5D"/>
    <w:rsid w:val="48C21E3D"/>
    <w:rsid w:val="48C63FDA"/>
    <w:rsid w:val="48D65C80"/>
    <w:rsid w:val="48EC3D2A"/>
    <w:rsid w:val="48F35376"/>
    <w:rsid w:val="49075C3E"/>
    <w:rsid w:val="49087758"/>
    <w:rsid w:val="490B1238"/>
    <w:rsid w:val="493C4382"/>
    <w:rsid w:val="493F2B01"/>
    <w:rsid w:val="49597F47"/>
    <w:rsid w:val="497E460C"/>
    <w:rsid w:val="49852F9B"/>
    <w:rsid w:val="498F1EE9"/>
    <w:rsid w:val="49985C62"/>
    <w:rsid w:val="49B30C28"/>
    <w:rsid w:val="49DF3AAF"/>
    <w:rsid w:val="49E3545A"/>
    <w:rsid w:val="4A0A75B8"/>
    <w:rsid w:val="4A14616F"/>
    <w:rsid w:val="4A2A32AC"/>
    <w:rsid w:val="4A3C2648"/>
    <w:rsid w:val="4A3C50D1"/>
    <w:rsid w:val="4A3F5D55"/>
    <w:rsid w:val="4A490DDD"/>
    <w:rsid w:val="4A69721C"/>
    <w:rsid w:val="4A7530DF"/>
    <w:rsid w:val="4A870F71"/>
    <w:rsid w:val="4A893FE4"/>
    <w:rsid w:val="4A914613"/>
    <w:rsid w:val="4AA66ACC"/>
    <w:rsid w:val="4ABE792C"/>
    <w:rsid w:val="4AC00C1C"/>
    <w:rsid w:val="4AC16DEB"/>
    <w:rsid w:val="4AD07858"/>
    <w:rsid w:val="4AD46261"/>
    <w:rsid w:val="4AD50B37"/>
    <w:rsid w:val="4ADB2A79"/>
    <w:rsid w:val="4AF0148D"/>
    <w:rsid w:val="4B02158D"/>
    <w:rsid w:val="4B131714"/>
    <w:rsid w:val="4B137AA3"/>
    <w:rsid w:val="4B3C39CC"/>
    <w:rsid w:val="4B3F5917"/>
    <w:rsid w:val="4B481F07"/>
    <w:rsid w:val="4B4F3729"/>
    <w:rsid w:val="4B5376F0"/>
    <w:rsid w:val="4B5F2244"/>
    <w:rsid w:val="4B627B39"/>
    <w:rsid w:val="4B8050D7"/>
    <w:rsid w:val="4B971D44"/>
    <w:rsid w:val="4BB46243"/>
    <w:rsid w:val="4BBA2E97"/>
    <w:rsid w:val="4BC914BA"/>
    <w:rsid w:val="4BD566C6"/>
    <w:rsid w:val="4BDE74B5"/>
    <w:rsid w:val="4BF515BA"/>
    <w:rsid w:val="4C0C1EAE"/>
    <w:rsid w:val="4C306443"/>
    <w:rsid w:val="4C58135A"/>
    <w:rsid w:val="4C593C1A"/>
    <w:rsid w:val="4C5A2653"/>
    <w:rsid w:val="4C646E8A"/>
    <w:rsid w:val="4C7A5BFD"/>
    <w:rsid w:val="4C7B74D0"/>
    <w:rsid w:val="4C7D5855"/>
    <w:rsid w:val="4C7E3177"/>
    <w:rsid w:val="4C8412C3"/>
    <w:rsid w:val="4C8437C3"/>
    <w:rsid w:val="4CAA2A12"/>
    <w:rsid w:val="4CAE6C5C"/>
    <w:rsid w:val="4CBC5A69"/>
    <w:rsid w:val="4CBD6CF5"/>
    <w:rsid w:val="4CCA1E01"/>
    <w:rsid w:val="4CCD792C"/>
    <w:rsid w:val="4CD2095E"/>
    <w:rsid w:val="4CED76C4"/>
    <w:rsid w:val="4D0765CB"/>
    <w:rsid w:val="4D340581"/>
    <w:rsid w:val="4D3C239D"/>
    <w:rsid w:val="4D496130"/>
    <w:rsid w:val="4D4B56DF"/>
    <w:rsid w:val="4D83068C"/>
    <w:rsid w:val="4D876467"/>
    <w:rsid w:val="4DA41D7E"/>
    <w:rsid w:val="4DAB197C"/>
    <w:rsid w:val="4DAD6E42"/>
    <w:rsid w:val="4DB858B8"/>
    <w:rsid w:val="4DC44312"/>
    <w:rsid w:val="4DF40888"/>
    <w:rsid w:val="4DF77B25"/>
    <w:rsid w:val="4E08201E"/>
    <w:rsid w:val="4E0867EC"/>
    <w:rsid w:val="4E212A32"/>
    <w:rsid w:val="4E2142D4"/>
    <w:rsid w:val="4E3A73E9"/>
    <w:rsid w:val="4E41346F"/>
    <w:rsid w:val="4E564D24"/>
    <w:rsid w:val="4E6D5A89"/>
    <w:rsid w:val="4E77249F"/>
    <w:rsid w:val="4E9054BE"/>
    <w:rsid w:val="4E96240C"/>
    <w:rsid w:val="4E975177"/>
    <w:rsid w:val="4E9E181D"/>
    <w:rsid w:val="4EB16849"/>
    <w:rsid w:val="4EC031CB"/>
    <w:rsid w:val="4ECB3833"/>
    <w:rsid w:val="4ECE5D3A"/>
    <w:rsid w:val="4EE51845"/>
    <w:rsid w:val="4EE871F0"/>
    <w:rsid w:val="4EF80021"/>
    <w:rsid w:val="4EFF2948"/>
    <w:rsid w:val="4F0A53AB"/>
    <w:rsid w:val="4F0F4FC6"/>
    <w:rsid w:val="4F1A0C00"/>
    <w:rsid w:val="4F1D3BFE"/>
    <w:rsid w:val="4F1F391B"/>
    <w:rsid w:val="4F1F4D9F"/>
    <w:rsid w:val="4F386C1D"/>
    <w:rsid w:val="4F3F1AA8"/>
    <w:rsid w:val="4F433334"/>
    <w:rsid w:val="4F4A1A3A"/>
    <w:rsid w:val="4F5257EC"/>
    <w:rsid w:val="4F57297E"/>
    <w:rsid w:val="4F5A4184"/>
    <w:rsid w:val="4F60672D"/>
    <w:rsid w:val="4F661F44"/>
    <w:rsid w:val="4F6B2382"/>
    <w:rsid w:val="4F8912D3"/>
    <w:rsid w:val="4F974624"/>
    <w:rsid w:val="4FAB27A6"/>
    <w:rsid w:val="4FAD28C9"/>
    <w:rsid w:val="4FB76763"/>
    <w:rsid w:val="4FBD22E1"/>
    <w:rsid w:val="4FE86DA1"/>
    <w:rsid w:val="4FF51B03"/>
    <w:rsid w:val="500C3552"/>
    <w:rsid w:val="500D24FA"/>
    <w:rsid w:val="50294B80"/>
    <w:rsid w:val="503560B3"/>
    <w:rsid w:val="503E585F"/>
    <w:rsid w:val="50674CD8"/>
    <w:rsid w:val="506D4D60"/>
    <w:rsid w:val="507B0C10"/>
    <w:rsid w:val="50822037"/>
    <w:rsid w:val="508C5717"/>
    <w:rsid w:val="50A57628"/>
    <w:rsid w:val="50AE0445"/>
    <w:rsid w:val="50CA5500"/>
    <w:rsid w:val="50D57255"/>
    <w:rsid w:val="50DD40D7"/>
    <w:rsid w:val="50E536D4"/>
    <w:rsid w:val="50E763B9"/>
    <w:rsid w:val="50EB4D1E"/>
    <w:rsid w:val="50EC56BD"/>
    <w:rsid w:val="50F27BFE"/>
    <w:rsid w:val="5102189B"/>
    <w:rsid w:val="5102567F"/>
    <w:rsid w:val="51147C43"/>
    <w:rsid w:val="512B56B8"/>
    <w:rsid w:val="513607A6"/>
    <w:rsid w:val="513B4435"/>
    <w:rsid w:val="514D4D2E"/>
    <w:rsid w:val="51611010"/>
    <w:rsid w:val="51692719"/>
    <w:rsid w:val="51762098"/>
    <w:rsid w:val="51811567"/>
    <w:rsid w:val="518B544A"/>
    <w:rsid w:val="51910B7B"/>
    <w:rsid w:val="519A014B"/>
    <w:rsid w:val="519D3FFA"/>
    <w:rsid w:val="51B04DCB"/>
    <w:rsid w:val="51F90C7A"/>
    <w:rsid w:val="520A7F69"/>
    <w:rsid w:val="520D2B4F"/>
    <w:rsid w:val="52114065"/>
    <w:rsid w:val="523D1D4A"/>
    <w:rsid w:val="52583A8A"/>
    <w:rsid w:val="525A40EF"/>
    <w:rsid w:val="5267014D"/>
    <w:rsid w:val="527162FD"/>
    <w:rsid w:val="52771BEF"/>
    <w:rsid w:val="5279468A"/>
    <w:rsid w:val="528B323D"/>
    <w:rsid w:val="52B45BA4"/>
    <w:rsid w:val="52C15E14"/>
    <w:rsid w:val="52C83D99"/>
    <w:rsid w:val="52D74209"/>
    <w:rsid w:val="52EA5A5B"/>
    <w:rsid w:val="52F12681"/>
    <w:rsid w:val="53192C68"/>
    <w:rsid w:val="534E1F8C"/>
    <w:rsid w:val="534F5932"/>
    <w:rsid w:val="53537B31"/>
    <w:rsid w:val="535D5AD9"/>
    <w:rsid w:val="53670536"/>
    <w:rsid w:val="537D48C6"/>
    <w:rsid w:val="538E1562"/>
    <w:rsid w:val="539F30A6"/>
    <w:rsid w:val="53A64B31"/>
    <w:rsid w:val="53B51D6C"/>
    <w:rsid w:val="53C22FED"/>
    <w:rsid w:val="53C61578"/>
    <w:rsid w:val="53C72E06"/>
    <w:rsid w:val="53CB0154"/>
    <w:rsid w:val="53CC6BD9"/>
    <w:rsid w:val="540927BD"/>
    <w:rsid w:val="54103B59"/>
    <w:rsid w:val="54127CF7"/>
    <w:rsid w:val="543916F9"/>
    <w:rsid w:val="54392747"/>
    <w:rsid w:val="54504715"/>
    <w:rsid w:val="545325DD"/>
    <w:rsid w:val="5458632C"/>
    <w:rsid w:val="546276F8"/>
    <w:rsid w:val="549C2E88"/>
    <w:rsid w:val="54AA2EA7"/>
    <w:rsid w:val="54B84045"/>
    <w:rsid w:val="54E72115"/>
    <w:rsid w:val="54E81F00"/>
    <w:rsid w:val="54E915E9"/>
    <w:rsid w:val="550114CF"/>
    <w:rsid w:val="550C2080"/>
    <w:rsid w:val="55193C1C"/>
    <w:rsid w:val="55263020"/>
    <w:rsid w:val="55312315"/>
    <w:rsid w:val="55600C08"/>
    <w:rsid w:val="556C2ABC"/>
    <w:rsid w:val="556D54F2"/>
    <w:rsid w:val="558663AC"/>
    <w:rsid w:val="558A35C6"/>
    <w:rsid w:val="55947C83"/>
    <w:rsid w:val="55A42DA1"/>
    <w:rsid w:val="55B16D98"/>
    <w:rsid w:val="55BC295A"/>
    <w:rsid w:val="55CD0AEB"/>
    <w:rsid w:val="55D607EA"/>
    <w:rsid w:val="55DA4275"/>
    <w:rsid w:val="55E42716"/>
    <w:rsid w:val="56051A13"/>
    <w:rsid w:val="561B1142"/>
    <w:rsid w:val="561C4C39"/>
    <w:rsid w:val="56331018"/>
    <w:rsid w:val="56386564"/>
    <w:rsid w:val="56427C6C"/>
    <w:rsid w:val="5648159D"/>
    <w:rsid w:val="5652110D"/>
    <w:rsid w:val="56530C26"/>
    <w:rsid w:val="565A0FA6"/>
    <w:rsid w:val="566B466B"/>
    <w:rsid w:val="566D18D9"/>
    <w:rsid w:val="56792D75"/>
    <w:rsid w:val="56A364BB"/>
    <w:rsid w:val="56A87083"/>
    <w:rsid w:val="56AC219E"/>
    <w:rsid w:val="56BA31B8"/>
    <w:rsid w:val="56BA39F5"/>
    <w:rsid w:val="56BA6EC3"/>
    <w:rsid w:val="56C36583"/>
    <w:rsid w:val="56CC2613"/>
    <w:rsid w:val="56D9059C"/>
    <w:rsid w:val="56EA7B13"/>
    <w:rsid w:val="56F35C01"/>
    <w:rsid w:val="5702467C"/>
    <w:rsid w:val="57121C4F"/>
    <w:rsid w:val="57170BAC"/>
    <w:rsid w:val="57401E3B"/>
    <w:rsid w:val="57626757"/>
    <w:rsid w:val="576A0168"/>
    <w:rsid w:val="577E5491"/>
    <w:rsid w:val="578070D5"/>
    <w:rsid w:val="57887E01"/>
    <w:rsid w:val="579C0D2B"/>
    <w:rsid w:val="57A90BC8"/>
    <w:rsid w:val="57BC3417"/>
    <w:rsid w:val="57C84210"/>
    <w:rsid w:val="57D47A4F"/>
    <w:rsid w:val="57F81593"/>
    <w:rsid w:val="58022D6E"/>
    <w:rsid w:val="58137AEA"/>
    <w:rsid w:val="582C2D3D"/>
    <w:rsid w:val="58307C0B"/>
    <w:rsid w:val="583850D7"/>
    <w:rsid w:val="583E11C1"/>
    <w:rsid w:val="583E2A58"/>
    <w:rsid w:val="58403914"/>
    <w:rsid w:val="58462843"/>
    <w:rsid w:val="585A5E69"/>
    <w:rsid w:val="585C3C60"/>
    <w:rsid w:val="58635F5B"/>
    <w:rsid w:val="58643687"/>
    <w:rsid w:val="58767D0C"/>
    <w:rsid w:val="587A6C75"/>
    <w:rsid w:val="587D64BA"/>
    <w:rsid w:val="58934BAC"/>
    <w:rsid w:val="58B03B49"/>
    <w:rsid w:val="58B04821"/>
    <w:rsid w:val="58B92959"/>
    <w:rsid w:val="58C0358C"/>
    <w:rsid w:val="58C64A50"/>
    <w:rsid w:val="58DE4F3C"/>
    <w:rsid w:val="58DE6AB7"/>
    <w:rsid w:val="58EC516A"/>
    <w:rsid w:val="58EF7D7F"/>
    <w:rsid w:val="590D6C44"/>
    <w:rsid w:val="59144D6A"/>
    <w:rsid w:val="59243477"/>
    <w:rsid w:val="59416E79"/>
    <w:rsid w:val="5944721B"/>
    <w:rsid w:val="5955079F"/>
    <w:rsid w:val="59574173"/>
    <w:rsid w:val="595D3505"/>
    <w:rsid w:val="596C060F"/>
    <w:rsid w:val="59A16996"/>
    <w:rsid w:val="59A21D8E"/>
    <w:rsid w:val="59A90527"/>
    <w:rsid w:val="59C5373E"/>
    <w:rsid w:val="59C96A35"/>
    <w:rsid w:val="59E44449"/>
    <w:rsid w:val="5A024F3A"/>
    <w:rsid w:val="5A0F2985"/>
    <w:rsid w:val="5A135394"/>
    <w:rsid w:val="5A19717B"/>
    <w:rsid w:val="5A1A5FDF"/>
    <w:rsid w:val="5A224D84"/>
    <w:rsid w:val="5A412310"/>
    <w:rsid w:val="5A4A148D"/>
    <w:rsid w:val="5A4B5AE6"/>
    <w:rsid w:val="5A681831"/>
    <w:rsid w:val="5A736181"/>
    <w:rsid w:val="5A850923"/>
    <w:rsid w:val="5A863570"/>
    <w:rsid w:val="5A963183"/>
    <w:rsid w:val="5AB75AE4"/>
    <w:rsid w:val="5AD63527"/>
    <w:rsid w:val="5AE0298D"/>
    <w:rsid w:val="5AF05CAB"/>
    <w:rsid w:val="5B032E21"/>
    <w:rsid w:val="5B064F0C"/>
    <w:rsid w:val="5B08184B"/>
    <w:rsid w:val="5B092E44"/>
    <w:rsid w:val="5B166195"/>
    <w:rsid w:val="5B1C0265"/>
    <w:rsid w:val="5B5D6C55"/>
    <w:rsid w:val="5B6A0421"/>
    <w:rsid w:val="5B704FF7"/>
    <w:rsid w:val="5B7E40DF"/>
    <w:rsid w:val="5B8B26F4"/>
    <w:rsid w:val="5B995D0D"/>
    <w:rsid w:val="5BAE22F8"/>
    <w:rsid w:val="5BC01DBB"/>
    <w:rsid w:val="5BC5524A"/>
    <w:rsid w:val="5BCB2BC6"/>
    <w:rsid w:val="5BCC2085"/>
    <w:rsid w:val="5BD425E8"/>
    <w:rsid w:val="5BE30EBF"/>
    <w:rsid w:val="5BED1382"/>
    <w:rsid w:val="5BEE1226"/>
    <w:rsid w:val="5BF2347C"/>
    <w:rsid w:val="5BFF29E6"/>
    <w:rsid w:val="5C1400C5"/>
    <w:rsid w:val="5C160ADD"/>
    <w:rsid w:val="5C2C44D1"/>
    <w:rsid w:val="5C325270"/>
    <w:rsid w:val="5C5907C6"/>
    <w:rsid w:val="5C7413EB"/>
    <w:rsid w:val="5C780207"/>
    <w:rsid w:val="5C7D0E80"/>
    <w:rsid w:val="5C8A263A"/>
    <w:rsid w:val="5C8E3584"/>
    <w:rsid w:val="5C9C5F6A"/>
    <w:rsid w:val="5CA00942"/>
    <w:rsid w:val="5CA64D6B"/>
    <w:rsid w:val="5CAF7843"/>
    <w:rsid w:val="5CB809A3"/>
    <w:rsid w:val="5CD93DF4"/>
    <w:rsid w:val="5CE43402"/>
    <w:rsid w:val="5CEB4408"/>
    <w:rsid w:val="5CEC05AF"/>
    <w:rsid w:val="5CF81F0E"/>
    <w:rsid w:val="5D003AD4"/>
    <w:rsid w:val="5D4E547D"/>
    <w:rsid w:val="5D567027"/>
    <w:rsid w:val="5D571750"/>
    <w:rsid w:val="5D621021"/>
    <w:rsid w:val="5D7671BB"/>
    <w:rsid w:val="5D7D45FA"/>
    <w:rsid w:val="5D982346"/>
    <w:rsid w:val="5D9B5C43"/>
    <w:rsid w:val="5D9F0307"/>
    <w:rsid w:val="5DA3424A"/>
    <w:rsid w:val="5DAD0741"/>
    <w:rsid w:val="5DBF1670"/>
    <w:rsid w:val="5DE5287F"/>
    <w:rsid w:val="5DEC14F9"/>
    <w:rsid w:val="5DF171E5"/>
    <w:rsid w:val="5E034261"/>
    <w:rsid w:val="5E160BB1"/>
    <w:rsid w:val="5E1B6804"/>
    <w:rsid w:val="5E425C61"/>
    <w:rsid w:val="5E46630F"/>
    <w:rsid w:val="5E5E610F"/>
    <w:rsid w:val="5E706BE1"/>
    <w:rsid w:val="5E7F17E1"/>
    <w:rsid w:val="5E850720"/>
    <w:rsid w:val="5E941D03"/>
    <w:rsid w:val="5E9B252E"/>
    <w:rsid w:val="5EA91EA8"/>
    <w:rsid w:val="5EC22D7E"/>
    <w:rsid w:val="5EC423A2"/>
    <w:rsid w:val="5EC61A95"/>
    <w:rsid w:val="5EFA30EE"/>
    <w:rsid w:val="5EFD4A39"/>
    <w:rsid w:val="5F0F2410"/>
    <w:rsid w:val="5F18287B"/>
    <w:rsid w:val="5F4B25FE"/>
    <w:rsid w:val="5F4E259E"/>
    <w:rsid w:val="5F5126A6"/>
    <w:rsid w:val="5F58001A"/>
    <w:rsid w:val="5F6D1E06"/>
    <w:rsid w:val="5F6D393D"/>
    <w:rsid w:val="5F6E6403"/>
    <w:rsid w:val="5F717C4C"/>
    <w:rsid w:val="5F800CC0"/>
    <w:rsid w:val="5FA22C99"/>
    <w:rsid w:val="5FB23CA3"/>
    <w:rsid w:val="5FC113E2"/>
    <w:rsid w:val="5FC40DDD"/>
    <w:rsid w:val="5FC433D2"/>
    <w:rsid w:val="5FCE4E41"/>
    <w:rsid w:val="5FEB1A08"/>
    <w:rsid w:val="5FF66A62"/>
    <w:rsid w:val="5FFB3FEA"/>
    <w:rsid w:val="601479AF"/>
    <w:rsid w:val="602470C7"/>
    <w:rsid w:val="604D05F4"/>
    <w:rsid w:val="60636A5F"/>
    <w:rsid w:val="606E6CB5"/>
    <w:rsid w:val="60887F6D"/>
    <w:rsid w:val="60AA5CE2"/>
    <w:rsid w:val="60B17F12"/>
    <w:rsid w:val="60B46C75"/>
    <w:rsid w:val="60BB59FB"/>
    <w:rsid w:val="60C66F95"/>
    <w:rsid w:val="60E2066E"/>
    <w:rsid w:val="60EA79A1"/>
    <w:rsid w:val="60EA7EAF"/>
    <w:rsid w:val="60EF7CFA"/>
    <w:rsid w:val="60FB458D"/>
    <w:rsid w:val="61045333"/>
    <w:rsid w:val="6109384E"/>
    <w:rsid w:val="610A330D"/>
    <w:rsid w:val="61173485"/>
    <w:rsid w:val="6145584B"/>
    <w:rsid w:val="614701B4"/>
    <w:rsid w:val="615B7EDE"/>
    <w:rsid w:val="615E3C2F"/>
    <w:rsid w:val="61606BA4"/>
    <w:rsid w:val="616A55F6"/>
    <w:rsid w:val="616C62FE"/>
    <w:rsid w:val="6175528A"/>
    <w:rsid w:val="61772D83"/>
    <w:rsid w:val="61840861"/>
    <w:rsid w:val="61903BB2"/>
    <w:rsid w:val="61941BA2"/>
    <w:rsid w:val="619472FF"/>
    <w:rsid w:val="619A189C"/>
    <w:rsid w:val="619B684E"/>
    <w:rsid w:val="61BB5BB3"/>
    <w:rsid w:val="61C87760"/>
    <w:rsid w:val="61F05DBB"/>
    <w:rsid w:val="61F46BB1"/>
    <w:rsid w:val="620B15DE"/>
    <w:rsid w:val="621D7F6C"/>
    <w:rsid w:val="62222B0E"/>
    <w:rsid w:val="62426A55"/>
    <w:rsid w:val="624F454F"/>
    <w:rsid w:val="62543C13"/>
    <w:rsid w:val="62571C4B"/>
    <w:rsid w:val="62586821"/>
    <w:rsid w:val="625D3D8D"/>
    <w:rsid w:val="62611E9F"/>
    <w:rsid w:val="62680B25"/>
    <w:rsid w:val="626B3014"/>
    <w:rsid w:val="629C0165"/>
    <w:rsid w:val="62A60C3F"/>
    <w:rsid w:val="62BB6DF1"/>
    <w:rsid w:val="62C01E4C"/>
    <w:rsid w:val="62CF3315"/>
    <w:rsid w:val="62E15ED9"/>
    <w:rsid w:val="62E648C8"/>
    <w:rsid w:val="62ED2713"/>
    <w:rsid w:val="62EE29D2"/>
    <w:rsid w:val="62F72797"/>
    <w:rsid w:val="6314756B"/>
    <w:rsid w:val="631661AD"/>
    <w:rsid w:val="63193931"/>
    <w:rsid w:val="63205B15"/>
    <w:rsid w:val="633A1200"/>
    <w:rsid w:val="636D1F82"/>
    <w:rsid w:val="637621FB"/>
    <w:rsid w:val="6384142F"/>
    <w:rsid w:val="63870A4D"/>
    <w:rsid w:val="638A4C0A"/>
    <w:rsid w:val="63951E7B"/>
    <w:rsid w:val="63956A7E"/>
    <w:rsid w:val="63990E94"/>
    <w:rsid w:val="63BE2D17"/>
    <w:rsid w:val="63CA2880"/>
    <w:rsid w:val="63CF1E68"/>
    <w:rsid w:val="63EC5884"/>
    <w:rsid w:val="63F21F4A"/>
    <w:rsid w:val="63F50ED2"/>
    <w:rsid w:val="640461FF"/>
    <w:rsid w:val="64050BC6"/>
    <w:rsid w:val="640700BF"/>
    <w:rsid w:val="6407482A"/>
    <w:rsid w:val="64102512"/>
    <w:rsid w:val="64120F58"/>
    <w:rsid w:val="642E29B9"/>
    <w:rsid w:val="64482204"/>
    <w:rsid w:val="64521F15"/>
    <w:rsid w:val="645A5512"/>
    <w:rsid w:val="64702C50"/>
    <w:rsid w:val="647F2828"/>
    <w:rsid w:val="648221E9"/>
    <w:rsid w:val="648A07B3"/>
    <w:rsid w:val="649C4D0F"/>
    <w:rsid w:val="64AB6459"/>
    <w:rsid w:val="64AE7907"/>
    <w:rsid w:val="64CE7D07"/>
    <w:rsid w:val="64EA18DC"/>
    <w:rsid w:val="64EC15EC"/>
    <w:rsid w:val="65447191"/>
    <w:rsid w:val="654503B8"/>
    <w:rsid w:val="654768E0"/>
    <w:rsid w:val="658A779C"/>
    <w:rsid w:val="658A7D6A"/>
    <w:rsid w:val="659A0C1B"/>
    <w:rsid w:val="65A6442E"/>
    <w:rsid w:val="65A87F13"/>
    <w:rsid w:val="65AB6586"/>
    <w:rsid w:val="65B54A6E"/>
    <w:rsid w:val="65C67015"/>
    <w:rsid w:val="65CB29EC"/>
    <w:rsid w:val="65CE76DB"/>
    <w:rsid w:val="65D8710A"/>
    <w:rsid w:val="65F8530B"/>
    <w:rsid w:val="65F91CDD"/>
    <w:rsid w:val="6602106B"/>
    <w:rsid w:val="66037B5B"/>
    <w:rsid w:val="66084732"/>
    <w:rsid w:val="660B6292"/>
    <w:rsid w:val="66142E59"/>
    <w:rsid w:val="66173496"/>
    <w:rsid w:val="662E6209"/>
    <w:rsid w:val="663270D3"/>
    <w:rsid w:val="663615F1"/>
    <w:rsid w:val="663C0EE8"/>
    <w:rsid w:val="66421673"/>
    <w:rsid w:val="664D0E3A"/>
    <w:rsid w:val="66504052"/>
    <w:rsid w:val="665370BF"/>
    <w:rsid w:val="66591CB3"/>
    <w:rsid w:val="667C1E0A"/>
    <w:rsid w:val="6686637C"/>
    <w:rsid w:val="66940836"/>
    <w:rsid w:val="669B26EB"/>
    <w:rsid w:val="66A173C9"/>
    <w:rsid w:val="66A2307C"/>
    <w:rsid w:val="66CB5E05"/>
    <w:rsid w:val="66E00B59"/>
    <w:rsid w:val="66E6710C"/>
    <w:rsid w:val="66F77C0F"/>
    <w:rsid w:val="67167080"/>
    <w:rsid w:val="671712DD"/>
    <w:rsid w:val="672B5F63"/>
    <w:rsid w:val="6738274A"/>
    <w:rsid w:val="673E122F"/>
    <w:rsid w:val="67455C8C"/>
    <w:rsid w:val="674C4ADF"/>
    <w:rsid w:val="676D6BD6"/>
    <w:rsid w:val="677B39CA"/>
    <w:rsid w:val="67A12459"/>
    <w:rsid w:val="67AE2A77"/>
    <w:rsid w:val="67D010A5"/>
    <w:rsid w:val="67DB7897"/>
    <w:rsid w:val="67E811F9"/>
    <w:rsid w:val="67E81B75"/>
    <w:rsid w:val="68084355"/>
    <w:rsid w:val="680D6A2C"/>
    <w:rsid w:val="681270CF"/>
    <w:rsid w:val="68127C2C"/>
    <w:rsid w:val="68171D65"/>
    <w:rsid w:val="68297E42"/>
    <w:rsid w:val="682E047C"/>
    <w:rsid w:val="682F38C8"/>
    <w:rsid w:val="683B7716"/>
    <w:rsid w:val="6841021B"/>
    <w:rsid w:val="68437FCE"/>
    <w:rsid w:val="684B24E4"/>
    <w:rsid w:val="68563E63"/>
    <w:rsid w:val="68657E1B"/>
    <w:rsid w:val="68695DC6"/>
    <w:rsid w:val="687B5AB8"/>
    <w:rsid w:val="68853425"/>
    <w:rsid w:val="68942864"/>
    <w:rsid w:val="68990251"/>
    <w:rsid w:val="689B6AC2"/>
    <w:rsid w:val="68A747F1"/>
    <w:rsid w:val="68B30A48"/>
    <w:rsid w:val="68C10BB3"/>
    <w:rsid w:val="68CC45D2"/>
    <w:rsid w:val="68D470E9"/>
    <w:rsid w:val="68E71FAB"/>
    <w:rsid w:val="68F77000"/>
    <w:rsid w:val="68FA5B25"/>
    <w:rsid w:val="692570B7"/>
    <w:rsid w:val="695400D2"/>
    <w:rsid w:val="695E3D31"/>
    <w:rsid w:val="69681586"/>
    <w:rsid w:val="6999699F"/>
    <w:rsid w:val="699B73C4"/>
    <w:rsid w:val="699E6E9E"/>
    <w:rsid w:val="69AD195E"/>
    <w:rsid w:val="69CD25E1"/>
    <w:rsid w:val="69F92E2B"/>
    <w:rsid w:val="69FB1250"/>
    <w:rsid w:val="6A14243D"/>
    <w:rsid w:val="6A1D773C"/>
    <w:rsid w:val="6A1E769B"/>
    <w:rsid w:val="6A2F0059"/>
    <w:rsid w:val="6A403FDC"/>
    <w:rsid w:val="6A4415D5"/>
    <w:rsid w:val="6A553B11"/>
    <w:rsid w:val="6A8C0BB7"/>
    <w:rsid w:val="6AC26C80"/>
    <w:rsid w:val="6ACA60E2"/>
    <w:rsid w:val="6AF06B05"/>
    <w:rsid w:val="6B095B05"/>
    <w:rsid w:val="6B1D2623"/>
    <w:rsid w:val="6B2050E6"/>
    <w:rsid w:val="6B237D8E"/>
    <w:rsid w:val="6B281EE0"/>
    <w:rsid w:val="6B49784A"/>
    <w:rsid w:val="6B5B5FA0"/>
    <w:rsid w:val="6B936DDE"/>
    <w:rsid w:val="6BAF58E2"/>
    <w:rsid w:val="6BB339F7"/>
    <w:rsid w:val="6BC13A18"/>
    <w:rsid w:val="6BD4042E"/>
    <w:rsid w:val="6BF052ED"/>
    <w:rsid w:val="6BF56F6B"/>
    <w:rsid w:val="6C005EDD"/>
    <w:rsid w:val="6C176207"/>
    <w:rsid w:val="6C1E4C79"/>
    <w:rsid w:val="6C2F2233"/>
    <w:rsid w:val="6C465FF0"/>
    <w:rsid w:val="6C652E0A"/>
    <w:rsid w:val="6C696D70"/>
    <w:rsid w:val="6C6E1DF3"/>
    <w:rsid w:val="6C834FA2"/>
    <w:rsid w:val="6C920E87"/>
    <w:rsid w:val="6C9649C0"/>
    <w:rsid w:val="6CAA4587"/>
    <w:rsid w:val="6CAE052C"/>
    <w:rsid w:val="6CB11BF2"/>
    <w:rsid w:val="6CB94115"/>
    <w:rsid w:val="6CBB755E"/>
    <w:rsid w:val="6CC42F87"/>
    <w:rsid w:val="6CC82EA0"/>
    <w:rsid w:val="6CD6056D"/>
    <w:rsid w:val="6CDF7225"/>
    <w:rsid w:val="6CEF0E04"/>
    <w:rsid w:val="6CF817F9"/>
    <w:rsid w:val="6D025F78"/>
    <w:rsid w:val="6D0519F2"/>
    <w:rsid w:val="6D0B1D5F"/>
    <w:rsid w:val="6D242053"/>
    <w:rsid w:val="6D5E5D73"/>
    <w:rsid w:val="6D602840"/>
    <w:rsid w:val="6D740BF9"/>
    <w:rsid w:val="6D8821C7"/>
    <w:rsid w:val="6D9A5FF3"/>
    <w:rsid w:val="6D9E3E83"/>
    <w:rsid w:val="6DF31F2A"/>
    <w:rsid w:val="6DF90496"/>
    <w:rsid w:val="6DFC4715"/>
    <w:rsid w:val="6DFD5446"/>
    <w:rsid w:val="6E021A36"/>
    <w:rsid w:val="6E0660B4"/>
    <w:rsid w:val="6E1A1605"/>
    <w:rsid w:val="6E2326EB"/>
    <w:rsid w:val="6E281164"/>
    <w:rsid w:val="6E2F22A6"/>
    <w:rsid w:val="6E316C2D"/>
    <w:rsid w:val="6E331B17"/>
    <w:rsid w:val="6E3854F2"/>
    <w:rsid w:val="6E392B21"/>
    <w:rsid w:val="6E4512F3"/>
    <w:rsid w:val="6E465768"/>
    <w:rsid w:val="6E5D5857"/>
    <w:rsid w:val="6EB75F7F"/>
    <w:rsid w:val="6EC969E7"/>
    <w:rsid w:val="6ECA4FE1"/>
    <w:rsid w:val="6ED446DE"/>
    <w:rsid w:val="6EF410D7"/>
    <w:rsid w:val="6EF94950"/>
    <w:rsid w:val="6EFF318C"/>
    <w:rsid w:val="6F0957AF"/>
    <w:rsid w:val="6F2109A0"/>
    <w:rsid w:val="6F2828EC"/>
    <w:rsid w:val="6F434863"/>
    <w:rsid w:val="6F6476C6"/>
    <w:rsid w:val="6F701A56"/>
    <w:rsid w:val="6F7101BC"/>
    <w:rsid w:val="6F753806"/>
    <w:rsid w:val="6F7C0BF1"/>
    <w:rsid w:val="6F880081"/>
    <w:rsid w:val="6F912265"/>
    <w:rsid w:val="6F9903EF"/>
    <w:rsid w:val="6FA3374A"/>
    <w:rsid w:val="6FA5170F"/>
    <w:rsid w:val="6FA52550"/>
    <w:rsid w:val="6FB905A9"/>
    <w:rsid w:val="6FC428C3"/>
    <w:rsid w:val="6FDB4345"/>
    <w:rsid w:val="6FDE431A"/>
    <w:rsid w:val="6FFB0645"/>
    <w:rsid w:val="70095074"/>
    <w:rsid w:val="700A3397"/>
    <w:rsid w:val="700E6DB2"/>
    <w:rsid w:val="702A08D4"/>
    <w:rsid w:val="70300AC6"/>
    <w:rsid w:val="703871AF"/>
    <w:rsid w:val="703F0EB0"/>
    <w:rsid w:val="70537876"/>
    <w:rsid w:val="7059001F"/>
    <w:rsid w:val="706126D2"/>
    <w:rsid w:val="707D226E"/>
    <w:rsid w:val="70846DBA"/>
    <w:rsid w:val="709D0553"/>
    <w:rsid w:val="70A33146"/>
    <w:rsid w:val="70B0226E"/>
    <w:rsid w:val="70B10DE2"/>
    <w:rsid w:val="70C10B59"/>
    <w:rsid w:val="70C534BD"/>
    <w:rsid w:val="710E1743"/>
    <w:rsid w:val="7118490A"/>
    <w:rsid w:val="711A7A05"/>
    <w:rsid w:val="711D4BC8"/>
    <w:rsid w:val="71287C9A"/>
    <w:rsid w:val="713D781C"/>
    <w:rsid w:val="7164353F"/>
    <w:rsid w:val="71803615"/>
    <w:rsid w:val="71830FFC"/>
    <w:rsid w:val="71903C39"/>
    <w:rsid w:val="719116DE"/>
    <w:rsid w:val="71AC767A"/>
    <w:rsid w:val="71BA5F4E"/>
    <w:rsid w:val="71C43134"/>
    <w:rsid w:val="71E6770B"/>
    <w:rsid w:val="71F019FE"/>
    <w:rsid w:val="71F73386"/>
    <w:rsid w:val="721727A8"/>
    <w:rsid w:val="721E05E1"/>
    <w:rsid w:val="72300DAB"/>
    <w:rsid w:val="723931F7"/>
    <w:rsid w:val="725E73D5"/>
    <w:rsid w:val="72704B13"/>
    <w:rsid w:val="72746FE9"/>
    <w:rsid w:val="72890E09"/>
    <w:rsid w:val="72997C1B"/>
    <w:rsid w:val="72A21949"/>
    <w:rsid w:val="72A219B5"/>
    <w:rsid w:val="72C612A7"/>
    <w:rsid w:val="72E41185"/>
    <w:rsid w:val="72E5504E"/>
    <w:rsid w:val="72F45D83"/>
    <w:rsid w:val="730673E0"/>
    <w:rsid w:val="73073E57"/>
    <w:rsid w:val="730A6704"/>
    <w:rsid w:val="73110B70"/>
    <w:rsid w:val="731618D5"/>
    <w:rsid w:val="732C5585"/>
    <w:rsid w:val="732E6C27"/>
    <w:rsid w:val="73533F22"/>
    <w:rsid w:val="73682DA6"/>
    <w:rsid w:val="737209BD"/>
    <w:rsid w:val="73AA24D9"/>
    <w:rsid w:val="73B2380C"/>
    <w:rsid w:val="73B81674"/>
    <w:rsid w:val="73C03AB5"/>
    <w:rsid w:val="73CF421B"/>
    <w:rsid w:val="73D60F2E"/>
    <w:rsid w:val="73DE6CCC"/>
    <w:rsid w:val="73F23467"/>
    <w:rsid w:val="74056DF8"/>
    <w:rsid w:val="7405719C"/>
    <w:rsid w:val="740810DE"/>
    <w:rsid w:val="74231EFC"/>
    <w:rsid w:val="74280F2E"/>
    <w:rsid w:val="74365299"/>
    <w:rsid w:val="74650E90"/>
    <w:rsid w:val="74761B66"/>
    <w:rsid w:val="74956B14"/>
    <w:rsid w:val="74A17AFC"/>
    <w:rsid w:val="74AA003F"/>
    <w:rsid w:val="74BB5FE6"/>
    <w:rsid w:val="74BD25F7"/>
    <w:rsid w:val="74BF7107"/>
    <w:rsid w:val="74F10532"/>
    <w:rsid w:val="74F30150"/>
    <w:rsid w:val="74F32ECD"/>
    <w:rsid w:val="74F37B85"/>
    <w:rsid w:val="74F579AE"/>
    <w:rsid w:val="74FF0ED8"/>
    <w:rsid w:val="75024EA4"/>
    <w:rsid w:val="75040E17"/>
    <w:rsid w:val="75097EA1"/>
    <w:rsid w:val="75133FF6"/>
    <w:rsid w:val="75242E8F"/>
    <w:rsid w:val="752A0903"/>
    <w:rsid w:val="753C7414"/>
    <w:rsid w:val="75426CB7"/>
    <w:rsid w:val="754B1441"/>
    <w:rsid w:val="755449F3"/>
    <w:rsid w:val="757B1559"/>
    <w:rsid w:val="75B00853"/>
    <w:rsid w:val="75B26951"/>
    <w:rsid w:val="75C52B87"/>
    <w:rsid w:val="75D63F18"/>
    <w:rsid w:val="75E164CC"/>
    <w:rsid w:val="76005B84"/>
    <w:rsid w:val="761015F9"/>
    <w:rsid w:val="761E2DB8"/>
    <w:rsid w:val="76236D15"/>
    <w:rsid w:val="766D6DFB"/>
    <w:rsid w:val="76771BA1"/>
    <w:rsid w:val="767A302B"/>
    <w:rsid w:val="768557EE"/>
    <w:rsid w:val="768B2E4B"/>
    <w:rsid w:val="76924C10"/>
    <w:rsid w:val="76A56AE3"/>
    <w:rsid w:val="76AE5217"/>
    <w:rsid w:val="76AE6E89"/>
    <w:rsid w:val="76CA65D5"/>
    <w:rsid w:val="76CC3D72"/>
    <w:rsid w:val="76D26D05"/>
    <w:rsid w:val="76E67AA1"/>
    <w:rsid w:val="76F92D7B"/>
    <w:rsid w:val="7713004D"/>
    <w:rsid w:val="77217347"/>
    <w:rsid w:val="773636F8"/>
    <w:rsid w:val="773F24CE"/>
    <w:rsid w:val="7746265D"/>
    <w:rsid w:val="77467393"/>
    <w:rsid w:val="775C12C3"/>
    <w:rsid w:val="776D1464"/>
    <w:rsid w:val="77850EE6"/>
    <w:rsid w:val="77A309EA"/>
    <w:rsid w:val="77AA41E1"/>
    <w:rsid w:val="77AB72E5"/>
    <w:rsid w:val="77AE78E7"/>
    <w:rsid w:val="77C67DB1"/>
    <w:rsid w:val="77E01236"/>
    <w:rsid w:val="77E97069"/>
    <w:rsid w:val="77EC217A"/>
    <w:rsid w:val="77FA2900"/>
    <w:rsid w:val="780047D7"/>
    <w:rsid w:val="781225EA"/>
    <w:rsid w:val="781249CF"/>
    <w:rsid w:val="782B6157"/>
    <w:rsid w:val="783A4676"/>
    <w:rsid w:val="783B74E0"/>
    <w:rsid w:val="78453923"/>
    <w:rsid w:val="78545245"/>
    <w:rsid w:val="785D419D"/>
    <w:rsid w:val="788F48D4"/>
    <w:rsid w:val="78A3474A"/>
    <w:rsid w:val="78BB1951"/>
    <w:rsid w:val="78DC62B9"/>
    <w:rsid w:val="79036904"/>
    <w:rsid w:val="79144934"/>
    <w:rsid w:val="7923005A"/>
    <w:rsid w:val="79335335"/>
    <w:rsid w:val="793974AE"/>
    <w:rsid w:val="7940744E"/>
    <w:rsid w:val="79475B73"/>
    <w:rsid w:val="794A1DBB"/>
    <w:rsid w:val="795A08EE"/>
    <w:rsid w:val="79724F9D"/>
    <w:rsid w:val="797C29FE"/>
    <w:rsid w:val="79814723"/>
    <w:rsid w:val="798B1A9F"/>
    <w:rsid w:val="79A73464"/>
    <w:rsid w:val="79B15EA0"/>
    <w:rsid w:val="79D362BB"/>
    <w:rsid w:val="79D9691D"/>
    <w:rsid w:val="79D97B34"/>
    <w:rsid w:val="79E25D4C"/>
    <w:rsid w:val="79E73FEE"/>
    <w:rsid w:val="7A150A25"/>
    <w:rsid w:val="7A19251B"/>
    <w:rsid w:val="7A1A0AE7"/>
    <w:rsid w:val="7A214B17"/>
    <w:rsid w:val="7A45036E"/>
    <w:rsid w:val="7A467F6E"/>
    <w:rsid w:val="7A5007E8"/>
    <w:rsid w:val="7A5541E5"/>
    <w:rsid w:val="7A5E79EE"/>
    <w:rsid w:val="7A646F22"/>
    <w:rsid w:val="7A7561DC"/>
    <w:rsid w:val="7AA0148C"/>
    <w:rsid w:val="7AAA360C"/>
    <w:rsid w:val="7ABA6D8B"/>
    <w:rsid w:val="7AC429E4"/>
    <w:rsid w:val="7AD91782"/>
    <w:rsid w:val="7ADD6097"/>
    <w:rsid w:val="7B0B2465"/>
    <w:rsid w:val="7B1F7752"/>
    <w:rsid w:val="7B3216A5"/>
    <w:rsid w:val="7B560860"/>
    <w:rsid w:val="7B5A2525"/>
    <w:rsid w:val="7B69162F"/>
    <w:rsid w:val="7B722BD6"/>
    <w:rsid w:val="7B844632"/>
    <w:rsid w:val="7B876261"/>
    <w:rsid w:val="7B8D6E2E"/>
    <w:rsid w:val="7BAB16E2"/>
    <w:rsid w:val="7BB92E23"/>
    <w:rsid w:val="7BD3459C"/>
    <w:rsid w:val="7BD45AC2"/>
    <w:rsid w:val="7BE354C3"/>
    <w:rsid w:val="7C1B236A"/>
    <w:rsid w:val="7C1D2C13"/>
    <w:rsid w:val="7C35667E"/>
    <w:rsid w:val="7C4A1A42"/>
    <w:rsid w:val="7C5169E7"/>
    <w:rsid w:val="7C814641"/>
    <w:rsid w:val="7C8256B8"/>
    <w:rsid w:val="7C880A26"/>
    <w:rsid w:val="7C903DF3"/>
    <w:rsid w:val="7C920857"/>
    <w:rsid w:val="7C924065"/>
    <w:rsid w:val="7CA77253"/>
    <w:rsid w:val="7CB52EA3"/>
    <w:rsid w:val="7CEB2CE9"/>
    <w:rsid w:val="7CF33BBF"/>
    <w:rsid w:val="7CFF1DAC"/>
    <w:rsid w:val="7CFF4A63"/>
    <w:rsid w:val="7D05194B"/>
    <w:rsid w:val="7D0B6D78"/>
    <w:rsid w:val="7D4B7C7E"/>
    <w:rsid w:val="7D603AC5"/>
    <w:rsid w:val="7D7C591A"/>
    <w:rsid w:val="7D8932C2"/>
    <w:rsid w:val="7D8F021D"/>
    <w:rsid w:val="7D916BFF"/>
    <w:rsid w:val="7DB84BA8"/>
    <w:rsid w:val="7DC729CA"/>
    <w:rsid w:val="7DD2605C"/>
    <w:rsid w:val="7DD77A8A"/>
    <w:rsid w:val="7DD85546"/>
    <w:rsid w:val="7DDD4974"/>
    <w:rsid w:val="7DE377EF"/>
    <w:rsid w:val="7E2D41F5"/>
    <w:rsid w:val="7E3B2D59"/>
    <w:rsid w:val="7E3D2802"/>
    <w:rsid w:val="7E442967"/>
    <w:rsid w:val="7E511465"/>
    <w:rsid w:val="7E566976"/>
    <w:rsid w:val="7E5E1B0C"/>
    <w:rsid w:val="7E715043"/>
    <w:rsid w:val="7E7404BD"/>
    <w:rsid w:val="7E7E7367"/>
    <w:rsid w:val="7E8461B1"/>
    <w:rsid w:val="7E870709"/>
    <w:rsid w:val="7E902392"/>
    <w:rsid w:val="7E914881"/>
    <w:rsid w:val="7E9A2D18"/>
    <w:rsid w:val="7EBD3500"/>
    <w:rsid w:val="7ED32B4B"/>
    <w:rsid w:val="7EFE4DAA"/>
    <w:rsid w:val="7F025E42"/>
    <w:rsid w:val="7F127F4B"/>
    <w:rsid w:val="7F135DE9"/>
    <w:rsid w:val="7F154187"/>
    <w:rsid w:val="7F176462"/>
    <w:rsid w:val="7F1D3E02"/>
    <w:rsid w:val="7F474298"/>
    <w:rsid w:val="7F587BFA"/>
    <w:rsid w:val="7F746071"/>
    <w:rsid w:val="7F75420A"/>
    <w:rsid w:val="7F7A4EA6"/>
    <w:rsid w:val="7F854D58"/>
    <w:rsid w:val="7F891412"/>
    <w:rsid w:val="7F8A4465"/>
    <w:rsid w:val="7FAF735C"/>
    <w:rsid w:val="7FB74C67"/>
    <w:rsid w:val="7FD35A06"/>
    <w:rsid w:val="7FE20067"/>
    <w:rsid w:val="7FE316CF"/>
    <w:rsid w:val="7FEC05A0"/>
    <w:rsid w:val="7FEF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unhideWhenUsed/>
    <w:qFormat/>
    <w:uiPriority w:val="99"/>
    <w:pPr>
      <w:adjustRightInd w:val="0"/>
      <w:spacing w:line="360" w:lineRule="atLeast"/>
      <w:ind w:firstLine="482"/>
      <w:textAlignment w:val="baseline"/>
    </w:pPr>
    <w:rPr>
      <w:kern w:val="0"/>
      <w:sz w:val="24"/>
    </w:rPr>
  </w:style>
  <w:style w:type="paragraph" w:styleId="4">
    <w:name w:val="annotation text"/>
    <w:basedOn w:val="1"/>
    <w:qFormat/>
    <w:uiPriority w:val="0"/>
    <w:pPr>
      <w:jc w:val="left"/>
    </w:pPr>
  </w:style>
  <w:style w:type="paragraph" w:styleId="5">
    <w:name w:val="Body Text Indent"/>
    <w:basedOn w:val="1"/>
    <w:qFormat/>
    <w:uiPriority w:val="0"/>
    <w:pPr>
      <w:spacing w:line="360" w:lineRule="exact"/>
      <w:ind w:left="-527" w:firstLine="526" w:firstLineChars="219"/>
    </w:pPr>
    <w:rPr>
      <w:sz w:val="24"/>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FollowedHyperlink"/>
    <w:qFormat/>
    <w:uiPriority w:val="0"/>
    <w:rPr>
      <w:color w:val="800080"/>
      <w:u w:val="none"/>
    </w:rPr>
  </w:style>
  <w:style w:type="character" w:styleId="14">
    <w:name w:val="Emphasis"/>
    <w:qFormat/>
    <w:uiPriority w:val="0"/>
    <w:rPr>
      <w:b/>
    </w:rPr>
  </w:style>
  <w:style w:type="character" w:styleId="15">
    <w:name w:val="HTML Definition"/>
    <w:qFormat/>
    <w:uiPriority w:val="0"/>
  </w:style>
  <w:style w:type="character" w:styleId="16">
    <w:name w:val="HTML Typewriter"/>
    <w:qFormat/>
    <w:uiPriority w:val="0"/>
    <w:rPr>
      <w:rFonts w:hint="default" w:ascii="monospace" w:hAnsi="monospace" w:eastAsia="monospace" w:cs="monospace"/>
      <w:sz w:val="20"/>
    </w:rPr>
  </w:style>
  <w:style w:type="character" w:styleId="17">
    <w:name w:val="HTML Acronym"/>
    <w:qFormat/>
    <w:uiPriority w:val="0"/>
  </w:style>
  <w:style w:type="character" w:styleId="18">
    <w:name w:val="HTML Variable"/>
    <w:qFormat/>
    <w:uiPriority w:val="0"/>
  </w:style>
  <w:style w:type="character" w:styleId="19">
    <w:name w:val="Hyperlink"/>
    <w:qFormat/>
    <w:uiPriority w:val="0"/>
    <w:rPr>
      <w:color w:val="0000FF"/>
      <w:u w:val="none"/>
    </w:rPr>
  </w:style>
  <w:style w:type="character" w:styleId="20">
    <w:name w:val="HTML Code"/>
    <w:qFormat/>
    <w:uiPriority w:val="0"/>
    <w:rPr>
      <w:rFonts w:hint="default" w:ascii="monospace" w:hAnsi="monospace" w:eastAsia="monospace" w:cs="monospace"/>
      <w:sz w:val="20"/>
    </w:rPr>
  </w:style>
  <w:style w:type="character" w:styleId="21">
    <w:name w:val="HTML Cite"/>
    <w:qFormat/>
    <w:uiPriority w:val="0"/>
  </w:style>
  <w:style w:type="character" w:styleId="22">
    <w:name w:val="HTML Keyboard"/>
    <w:qFormat/>
    <w:uiPriority w:val="0"/>
    <w:rPr>
      <w:rFonts w:hint="default" w:ascii="monospace" w:hAnsi="monospace" w:eastAsia="monospace" w:cs="monospace"/>
      <w:sz w:val="20"/>
    </w:rPr>
  </w:style>
  <w:style w:type="character" w:styleId="23">
    <w:name w:val="HTML Sample"/>
    <w:qFormat/>
    <w:uiPriority w:val="0"/>
    <w:rPr>
      <w:rFonts w:ascii="monospace" w:hAnsi="monospace" w:eastAsia="monospace" w:cs="monospace"/>
    </w:rPr>
  </w:style>
  <w:style w:type="character" w:customStyle="1" w:styleId="24">
    <w:name w:val="页脚 Char"/>
    <w:link w:val="6"/>
    <w:qFormat/>
    <w:uiPriority w:val="0"/>
    <w:rPr>
      <w:rFonts w:ascii="Calibri" w:hAnsi="Calibri" w:eastAsia="宋体" w:cs="Times New Roman"/>
      <w:kern w:val="2"/>
      <w:sz w:val="18"/>
      <w:szCs w:val="18"/>
    </w:rPr>
  </w:style>
  <w:style w:type="character" w:customStyle="1" w:styleId="25">
    <w:name w:val="页眉 Char"/>
    <w:link w:val="7"/>
    <w:qFormat/>
    <w:uiPriority w:val="0"/>
    <w:rPr>
      <w:rFonts w:ascii="Calibri" w:hAnsi="Calibri" w:eastAsia="宋体" w:cs="Times New Roman"/>
      <w:kern w:val="2"/>
      <w:sz w:val="18"/>
      <w:szCs w:val="18"/>
    </w:rPr>
  </w:style>
  <w:style w:type="paragraph" w:customStyle="1" w:styleId="26">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27">
    <w:name w:val="hover"/>
    <w:qFormat/>
    <w:uiPriority w:val="0"/>
    <w:rPr>
      <w:color w:val="5FB878"/>
    </w:rPr>
  </w:style>
  <w:style w:type="character" w:customStyle="1" w:styleId="28">
    <w:name w:val="hover2"/>
    <w:qFormat/>
    <w:uiPriority w:val="0"/>
    <w:rPr>
      <w:color w:val="FFFFFF"/>
    </w:rPr>
  </w:style>
  <w:style w:type="character" w:customStyle="1" w:styleId="29">
    <w:name w:val="hover1"/>
    <w:qFormat/>
    <w:uiPriority w:val="0"/>
    <w:rPr>
      <w:color w:val="5FB878"/>
    </w:rPr>
  </w:style>
  <w:style w:type="paragraph" w:customStyle="1" w:styleId="30">
    <w:name w:val="样式5"/>
    <w:basedOn w:val="1"/>
    <w:qFormat/>
    <w:uiPriority w:val="0"/>
    <w:rPr>
      <w:rFonts w:ascii="宋体" w:hAnsi="Times New Roman" w:cs="宋体"/>
      <w:sz w:val="24"/>
    </w:rPr>
  </w:style>
  <w:style w:type="character" w:customStyle="1" w:styleId="31">
    <w:name w:val="font11"/>
    <w:qFormat/>
    <w:uiPriority w:val="0"/>
    <w:rPr>
      <w:rFonts w:hint="eastAsia" w:ascii="宋体" w:hAnsi="宋体" w:eastAsia="宋体" w:cs="宋体"/>
      <w:color w:val="000000"/>
      <w:sz w:val="22"/>
      <w:szCs w:val="22"/>
      <w:u w:val="none"/>
    </w:rPr>
  </w:style>
  <w:style w:type="character" w:customStyle="1" w:styleId="32">
    <w:name w:val="font21"/>
    <w:qFormat/>
    <w:uiPriority w:val="0"/>
    <w:rPr>
      <w:rFonts w:ascii="宋体" w:hAnsi="宋体" w:eastAsia="宋体" w:cs="宋体"/>
      <w:color w:val="000000"/>
      <w:sz w:val="22"/>
      <w:szCs w:val="22"/>
      <w:u w:val="none"/>
    </w:rPr>
  </w:style>
  <w:style w:type="table" w:customStyle="1" w:styleId="33">
    <w:name w:val="网格型1"/>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3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5663</Words>
  <Characters>6068</Characters>
  <Lines>47</Lines>
  <Paragraphs>13</Paragraphs>
  <TotalTime>6</TotalTime>
  <ScaleCrop>false</ScaleCrop>
  <LinksUpToDate>false</LinksUpToDate>
  <CharactersWithSpaces>6513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2026-02-13T09:02:00Z</dcterms:created>
  <dc:creator>gongchenyanlin</dc:creator>
  <cp:lastModifiedBy>Administrator</cp:lastModifiedBy>
  <cp:lastPrinted>2026-02-08T11:10:00Z</cp:lastPrinted>
  <dcterms:modified xsi:type="dcterms:W3CDTF">2026-02-25T07:39:51Z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73AA2BB5B5D04FCC9673E04E6ACE0887</vt:lpwstr>
  </property>
  <property fmtid="{D5CDD505-2E9C-101B-9397-08002B2CF9AE}" pid="4" name="KSOTemplateDocerSaveRecord">
    <vt:lpwstr>eyJoZGlkIjoiZGI1NGZmOTE4NDI4MjEwYTk5YWNmZTU0MGFlOWU4ZmMiLCJ1c2VySWQiOiIzMTc1OTE2ODUifQ==</vt:lpwstr>
  </property>
</Properties>
</file>