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sz w:val="28"/>
          <w:szCs w:val="28"/>
        </w:rPr>
      </w:pPr>
      <w:bookmarkStart w:id="0" w:name="OLE_LINK1"/>
      <w:bookmarkStart w:id="1" w:name="OLE_LINK2"/>
      <w:r>
        <w:rPr>
          <w:rFonts w:hint="eastAsia" w:ascii="宋体" w:hAnsi="宋体" w:eastAsia="宋体" w:cs="宋体"/>
          <w:b/>
          <w:sz w:val="28"/>
          <w:szCs w:val="28"/>
          <w:lang w:eastAsia="zh-CN"/>
        </w:rPr>
        <w:t>启东市机关事务服务中心2025年度限额（30万元）以下项目</w:t>
      </w:r>
      <w:r>
        <w:rPr>
          <w:rFonts w:hint="eastAsia" w:ascii="宋体" w:hAnsi="宋体" w:eastAsia="宋体" w:cs="宋体"/>
          <w:b/>
          <w:sz w:val="28"/>
          <w:szCs w:val="28"/>
        </w:rPr>
        <w:t>施工承包商储备库项目招标公告</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lang w:eastAsia="zh-CN"/>
        </w:rPr>
        <w:t>启东市机关事务服务中心</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启东市机关事务服务中心2025年度限额（30万元）以下项目施工承包商储备库项目(一标包-四标包）</w:t>
      </w:r>
      <w:r>
        <w:rPr>
          <w:rFonts w:hint="eastAsia" w:ascii="宋体" w:hAnsi="宋体" w:eastAsia="宋体" w:cs="宋体"/>
          <w:sz w:val="28"/>
          <w:szCs w:val="28"/>
        </w:rPr>
        <w:t>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sz w:val="28"/>
          <w:szCs w:val="28"/>
        </w:rPr>
        <w:t>。</w:t>
      </w:r>
    </w:p>
    <w:p>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一、招标人的名称、地址和联系方法：</w:t>
      </w:r>
    </w:p>
    <w:p>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招标单位：</w:t>
      </w:r>
      <w:r>
        <w:rPr>
          <w:rFonts w:hint="eastAsia" w:ascii="宋体" w:hAnsi="宋体" w:eastAsia="宋体" w:cs="宋体"/>
          <w:sz w:val="28"/>
          <w:szCs w:val="28"/>
          <w:lang w:eastAsia="zh-CN"/>
        </w:rPr>
        <w:t>启东市机关事务服务中心</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地址：</w:t>
      </w: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"https://ditu.so.com/?pid=9a25bfba8892b008&amp;new=1&amp;src=onebox" \o "王鲍镇人民政府" \t "https://www.so.com/_blank"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color w:val="auto"/>
          <w:sz w:val="28"/>
          <w:szCs w:val="28"/>
          <w:highlight w:val="none"/>
          <w:lang w:eastAsia="zh-CN"/>
        </w:rPr>
        <w:t>启东市汇龙镇世纪大道1288号后勤楼5楼</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fldChar w:fldCharType="end"/>
      </w:r>
      <w:r>
        <w:rPr>
          <w:rFonts w:hint="eastAsia" w:ascii="宋体" w:hAnsi="宋体" w:eastAsia="宋体" w:cs="宋体"/>
          <w:color w:val="auto"/>
          <w:sz w:val="28"/>
          <w:szCs w:val="28"/>
          <w:highlight w:val="none"/>
          <w:lang w:eastAsia="zh-CN"/>
        </w:rPr>
        <w:t>联系人</w:t>
      </w:r>
      <w:r>
        <w:rPr>
          <w:rFonts w:hint="eastAsia" w:ascii="宋体" w:hAnsi="宋体" w:eastAsia="宋体" w:cs="宋体"/>
          <w:color w:val="auto"/>
          <w:sz w:val="28"/>
          <w:szCs w:val="28"/>
          <w:highlight w:val="none"/>
          <w:lang w:val="en-US" w:eastAsia="zh-CN"/>
        </w:rPr>
        <w:t>：赵先生</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联系电话：13862875908</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招标代理单位：江苏天宏华信工程投资管理咨询有限公司</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地址：启东市南苑西路1168号国</w:t>
      </w:r>
      <w:bookmarkStart w:id="2" w:name="_GoBack"/>
      <w:bookmarkEnd w:id="2"/>
      <w:r>
        <w:rPr>
          <w:rFonts w:hint="eastAsia" w:ascii="宋体" w:hAnsi="宋体" w:eastAsia="宋体" w:cs="宋体"/>
          <w:sz w:val="28"/>
          <w:szCs w:val="28"/>
        </w:rPr>
        <w:t>动产业园2号楼402室</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顾燕燕</w:t>
      </w:r>
      <w:r>
        <w:rPr>
          <w:rFonts w:hint="eastAsia" w:ascii="宋体" w:hAnsi="宋体" w:eastAsia="宋体" w:cs="宋体"/>
          <w:sz w:val="28"/>
          <w:szCs w:val="28"/>
        </w:rPr>
        <w:tab/>
      </w:r>
      <w:r>
        <w:rPr>
          <w:rFonts w:hint="eastAsia" w:ascii="宋体" w:hAnsi="宋体" w:eastAsia="宋体" w:cs="宋体"/>
          <w:sz w:val="28"/>
          <w:szCs w:val="28"/>
        </w:rPr>
        <w:t>   </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联系电话：0513-83248588</w:t>
      </w:r>
    </w:p>
    <w:p>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二、项目基本情况</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项目名称：</w:t>
      </w:r>
      <w:r>
        <w:rPr>
          <w:rFonts w:hint="eastAsia" w:ascii="宋体" w:hAnsi="宋体" w:eastAsia="宋体" w:cs="宋体"/>
          <w:sz w:val="28"/>
          <w:szCs w:val="28"/>
          <w:lang w:eastAsia="zh-CN"/>
        </w:rPr>
        <w:t>启东市机关事务服务中心2025年度限额（30万元）以下项目施工承包商储备库项目(一标包-四标包）</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需求：详见招标文件</w:t>
      </w:r>
    </w:p>
    <w:p>
      <w:pPr>
        <w:adjustRightInd w:val="0"/>
        <w:snapToGrid w:val="0"/>
        <w:spacing w:line="500" w:lineRule="exact"/>
        <w:ind w:firstLine="560" w:firstLineChars="200"/>
        <w:rPr>
          <w:rFonts w:ascii="宋体" w:hAnsi="宋体" w:eastAsia="宋体" w:cs="宋体"/>
          <w:sz w:val="28"/>
          <w:szCs w:val="28"/>
        </w:rPr>
      </w:pPr>
      <w:r>
        <w:rPr>
          <w:rFonts w:hint="eastAsia" w:ascii="宋体" w:hAnsi="宋体" w:eastAsia="宋体" w:cs="宋体"/>
          <w:sz w:val="28"/>
          <w:szCs w:val="28"/>
        </w:rPr>
        <w:t>合同履行期限：详见招标文件</w:t>
      </w:r>
    </w:p>
    <w:p>
      <w:pPr>
        <w:adjustRightInd w:val="0"/>
        <w:snapToGrid w:val="0"/>
        <w:spacing w:line="500" w:lineRule="exact"/>
        <w:ind w:firstLine="562" w:firstLineChars="200"/>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三、投标人的资格要求：</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1.满足《中华人民共和国政府采购法》第二十二条规定；</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2.未被“信用中国”网站列入失信被执行人、重大税收违法案件当事人名单、政府采购严重失信行为记录名单； </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3.已经在南通市公共资源交易主体信息库备案的企业； </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4.投标供应商资质要求： </w:t>
      </w:r>
    </w:p>
    <w:p>
      <w:pPr>
        <w:widowControl/>
        <w:adjustRightInd w:val="0"/>
        <w:snapToGrid w:val="0"/>
        <w:spacing w:line="500" w:lineRule="exact"/>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一标包（建筑工程）：具有建筑工程施工总承包三级及以上资质，并具有在有效期内的《安全生产许可证》；</w:t>
      </w:r>
    </w:p>
    <w:p>
      <w:pPr>
        <w:widowControl/>
        <w:adjustRightInd w:val="0"/>
        <w:snapToGrid w:val="0"/>
        <w:spacing w:line="500" w:lineRule="exact"/>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二标包（市政公用工程）：具有市政公用工程施工总承包三级及以上资质，并具有在有效期内的《安全生产许可证》；</w:t>
      </w:r>
    </w:p>
    <w:p>
      <w:pPr>
        <w:widowControl/>
        <w:adjustRightInd w:val="0"/>
        <w:snapToGrid w:val="0"/>
        <w:spacing w:line="500" w:lineRule="exact"/>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三标包（建筑装饰装修工程）：具有建筑装饰装修工程专业承包二级及以上资质，并取得安全生产许可证；</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四标包（建筑幕墙工程）：建筑幕墙工程专业承包二级及以上资质或建筑幕墙工程设计与施工一体化二级及以上资质（建筑幕墙工程设计与施工一体化资质证书在有效期届满前继续有效，企业可在资质证书许可范围内开展业务）。 </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5.投标供应商拟派项目负责人要求： </w:t>
      </w:r>
    </w:p>
    <w:p>
      <w:pPr>
        <w:widowControl/>
        <w:adjustRightInd w:val="0"/>
        <w:snapToGrid w:val="0"/>
        <w:spacing w:line="500" w:lineRule="exact"/>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一标包（建筑工程）：具有建筑工程专业二级及以上注册建造师，并取得有效的安全生产考核合格证（B类）；</w:t>
      </w:r>
    </w:p>
    <w:p>
      <w:pPr>
        <w:widowControl/>
        <w:adjustRightInd w:val="0"/>
        <w:snapToGrid w:val="0"/>
        <w:spacing w:line="500" w:lineRule="exact"/>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二标包（市政公用工程）：具有市政公用工程专业二级及以上注册建造师，并取得有效的安全生产考核合格证（B类）；</w:t>
      </w:r>
    </w:p>
    <w:p>
      <w:pPr>
        <w:widowControl/>
        <w:adjustRightInd w:val="0"/>
        <w:snapToGrid w:val="0"/>
        <w:spacing w:line="500" w:lineRule="exact"/>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三标包（建筑装饰装修工程）：具有建筑工程专业二级及以上注册建造师，并取得有效的安全生产考核合格证（B 类）； </w:t>
      </w:r>
    </w:p>
    <w:p>
      <w:pPr>
        <w:widowControl/>
        <w:adjustRightInd w:val="0"/>
        <w:snapToGrid w:val="0"/>
        <w:spacing w:line="500" w:lineRule="exact"/>
        <w:ind w:firstLine="56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 xml:space="preserve">四标包（建筑幕墙工程）：具有建筑工程专业二级及以上注册建造师，并取得有效的安全生产考核合格证（B 类）。 </w:t>
      </w:r>
    </w:p>
    <w:p>
      <w:pPr>
        <w:widowControl/>
        <w:adjustRightInd w:val="0"/>
        <w:snapToGrid w:val="0"/>
        <w:spacing w:line="500" w:lineRule="exact"/>
        <w:ind w:firstLine="560"/>
        <w:jc w:val="left"/>
        <w:rPr>
          <w:rFonts w:hint="eastAsia" w:ascii="宋体" w:hAnsi="宋体" w:eastAsia="宋体" w:cs="宋体"/>
          <w:color w:val="0000FF"/>
          <w:kern w:val="0"/>
          <w:sz w:val="28"/>
          <w:szCs w:val="28"/>
        </w:rPr>
      </w:pPr>
      <w:r>
        <w:rPr>
          <w:rFonts w:hint="eastAsia" w:ascii="宋体" w:hAnsi="宋体" w:eastAsia="宋体" w:cs="宋体"/>
          <w:kern w:val="0"/>
          <w:sz w:val="28"/>
          <w:szCs w:val="28"/>
          <w:lang w:val="en-US" w:eastAsia="zh-CN"/>
        </w:rPr>
        <w:t>6.投标供应商所在地社保机构出具的由供应商为拟派项目负责人缴纳的本招标公告发布之日前三个月内任意一个月的养老保险缴费证明；</w:t>
      </w:r>
    </w:p>
    <w:p>
      <w:pPr>
        <w:widowControl/>
        <w:adjustRightInd w:val="0"/>
        <w:snapToGrid w:val="0"/>
        <w:spacing w:line="500" w:lineRule="exact"/>
        <w:ind w:firstLine="56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.本项目不接受联合体投标。</w:t>
      </w:r>
    </w:p>
    <w:p>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四、获取招标文件的时间期限、地点、方式：</w:t>
      </w:r>
    </w:p>
    <w:p>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1.获取招标文件的时间、期限：自本招标公告上网发布之日起。</w:t>
      </w:r>
    </w:p>
    <w:p>
      <w:pPr>
        <w:adjustRightInd w:val="0"/>
        <w:snapToGrid w:val="0"/>
        <w:spacing w:line="500" w:lineRule="exact"/>
        <w:ind w:firstLine="560" w:firstLineChars="200"/>
        <w:jc w:val="left"/>
        <w:rPr>
          <w:rFonts w:ascii="宋体" w:hAnsi="宋体" w:eastAsia="宋体" w:cs="宋体"/>
          <w:sz w:val="26"/>
          <w:szCs w:val="26"/>
        </w:rPr>
      </w:pPr>
      <w:r>
        <w:rPr>
          <w:rFonts w:hint="eastAsia" w:ascii="宋体" w:hAnsi="宋体" w:eastAsia="宋体" w:cs="宋体"/>
          <w:kern w:val="0"/>
          <w:sz w:val="28"/>
          <w:szCs w:val="28"/>
        </w:rPr>
        <w:t>2.获取招标文件的地点、方式：招标文件附于本招标公告后，与本招标公告一并发布上网，投标人可自行从</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下载。</w:t>
      </w:r>
    </w:p>
    <w:p>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五、公告期限：</w:t>
      </w:r>
    </w:p>
    <w:p>
      <w:pPr>
        <w:widowControl/>
        <w:adjustRightInd w:val="0"/>
        <w:snapToGrid w:val="0"/>
        <w:spacing w:line="500" w:lineRule="exact"/>
        <w:ind w:firstLine="560"/>
        <w:jc w:val="left"/>
        <w:rPr>
          <w:rFonts w:ascii="宋体" w:hAnsi="宋体" w:eastAsia="宋体" w:cs="宋体"/>
          <w:kern w:val="0"/>
          <w:szCs w:val="21"/>
        </w:rPr>
      </w:pPr>
      <w:r>
        <w:rPr>
          <w:rFonts w:hint="eastAsia" w:ascii="宋体" w:hAnsi="宋体" w:eastAsia="宋体" w:cs="宋体"/>
          <w:kern w:val="0"/>
          <w:sz w:val="28"/>
          <w:szCs w:val="28"/>
        </w:rPr>
        <w:t>本招标公告的公告期限为5个工作日。</w:t>
      </w:r>
    </w:p>
    <w:p>
      <w:pPr>
        <w:widowControl/>
        <w:adjustRightInd w:val="0"/>
        <w:snapToGrid w:val="0"/>
        <w:spacing w:line="500" w:lineRule="exact"/>
        <w:ind w:firstLine="560"/>
        <w:jc w:val="left"/>
        <w:rPr>
          <w:rFonts w:ascii="宋体" w:hAnsi="宋体" w:eastAsia="宋体" w:cs="宋体"/>
          <w:b/>
          <w:kern w:val="0"/>
          <w:szCs w:val="21"/>
        </w:rPr>
      </w:pPr>
      <w:r>
        <w:rPr>
          <w:rFonts w:hint="eastAsia" w:ascii="宋体" w:hAnsi="宋体" w:eastAsia="宋体" w:cs="宋体"/>
          <w:b/>
          <w:kern w:val="0"/>
          <w:sz w:val="28"/>
          <w:szCs w:val="28"/>
        </w:rPr>
        <w:t>六、投标截止时间、开标时间及地点：</w:t>
      </w:r>
    </w:p>
    <w:bookmarkEnd w:id="0"/>
    <w:bookmarkEnd w:id="1"/>
    <w:p>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投标截止时间：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日上午09:00（北京时间）</w:t>
      </w:r>
    </w:p>
    <w:p>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开标时间：</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日上午09:00（北京时间）</w:t>
      </w:r>
    </w:p>
    <w:p>
      <w:pPr>
        <w:adjustRightInd w:val="0"/>
        <w:snapToGrid w:val="0"/>
        <w:spacing w:line="500" w:lineRule="exact"/>
        <w:ind w:firstLine="560" w:firstLineChars="200"/>
        <w:jc w:val="left"/>
        <w:rPr>
          <w:rFonts w:hint="default" w:ascii="宋体" w:hAnsi="宋体" w:eastAsia="宋体" w:cs="宋体"/>
          <w:kern w:val="0"/>
          <w:sz w:val="28"/>
          <w:szCs w:val="28"/>
          <w:lang w:val="en-US" w:eastAsia="zh-CN"/>
        </w:rPr>
      </w:pPr>
      <w:r>
        <w:rPr>
          <w:rFonts w:hint="eastAsia" w:ascii="宋体" w:hAnsi="宋体" w:eastAsia="宋体" w:cs="宋体"/>
          <w:kern w:val="0"/>
          <w:sz w:val="28"/>
          <w:szCs w:val="28"/>
        </w:rPr>
        <w:t>开标地点：</w:t>
      </w:r>
      <w:r>
        <w:rPr>
          <w:rFonts w:hint="eastAsia" w:ascii="宋体" w:hAnsi="宋体" w:eastAsia="宋体" w:cs="宋体"/>
          <w:color w:val="auto"/>
          <w:kern w:val="0"/>
          <w:sz w:val="28"/>
          <w:szCs w:val="28"/>
          <w:highlight w:val="none"/>
        </w:rPr>
        <w:t>江苏天宏华信工程投资管理咨询有限公司会议室（启东市南苑西路1168号国动产业园2号楼402室）</w:t>
      </w:r>
    </w:p>
    <w:p>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本项目为不见面开标，投标人须在规定的投标文件接收截止时间前将投标文件（原件无需提交）邮寄（只接收顺丰）至规定接收地点。请各潜在投标人充分考虑天气、快递速度、路程等因素，不接受到付。未在规定时间内送达的投标文件将不予接收，后果由各潜在投标人自行承担。</w:t>
      </w:r>
    </w:p>
    <w:p>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（2）投标文件接收截止时间及接收地点：</w:t>
      </w:r>
      <w:r>
        <w:rPr>
          <w:rFonts w:hint="eastAsia" w:ascii="宋体" w:hAnsi="宋体" w:eastAsia="宋体" w:cs="宋体"/>
          <w:kern w:val="0"/>
          <w:sz w:val="28"/>
          <w:szCs w:val="28"/>
          <w:lang w:eastAsia="zh-CN"/>
        </w:rPr>
        <w:t>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18</w:t>
      </w:r>
      <w:r>
        <w:rPr>
          <w:rFonts w:hint="eastAsia" w:ascii="宋体" w:hAnsi="宋体" w:eastAsia="宋体" w:cs="宋体"/>
          <w:kern w:val="0"/>
          <w:sz w:val="28"/>
          <w:szCs w:val="28"/>
        </w:rPr>
        <w:t>日上午09:00前寄达（以送达签收时间为准），接收地点：江苏天宏华信工程投资管理咨询有限公司会议室（启东市南苑西路1168号国动产业园2号楼402室），接收联系人：</w:t>
      </w:r>
      <w:r>
        <w:rPr>
          <w:rFonts w:hint="eastAsia" w:ascii="宋体" w:hAnsi="宋体" w:eastAsia="宋体" w:cs="宋体"/>
          <w:kern w:val="0"/>
          <w:sz w:val="28"/>
          <w:szCs w:val="28"/>
          <w:lang w:val="en-US" w:eastAsia="zh-CN"/>
        </w:rPr>
        <w:t>顾燕燕</w:t>
      </w:r>
      <w:r>
        <w:rPr>
          <w:rFonts w:hint="eastAsia" w:ascii="宋体" w:hAnsi="宋体" w:eastAsia="宋体" w:cs="宋体"/>
          <w:kern w:val="0"/>
          <w:sz w:val="28"/>
          <w:szCs w:val="28"/>
        </w:rPr>
        <w:t>，联系电话：159</w:t>
      </w:r>
      <w:r>
        <w:rPr>
          <w:rFonts w:hint="eastAsia" w:ascii="宋体" w:hAnsi="宋体" w:eastAsia="宋体" w:cs="宋体"/>
          <w:kern w:val="0"/>
          <w:sz w:val="28"/>
          <w:szCs w:val="28"/>
          <w:lang w:val="en-US" w:eastAsia="zh-CN"/>
        </w:rPr>
        <w:t>62896843</w:t>
      </w:r>
      <w:r>
        <w:rPr>
          <w:rFonts w:hint="eastAsia" w:ascii="宋体" w:hAnsi="宋体" w:eastAsia="宋体" w:cs="宋体"/>
          <w:kern w:val="0"/>
          <w:sz w:val="28"/>
          <w:szCs w:val="28"/>
        </w:rPr>
        <w:t>。</w:t>
      </w:r>
    </w:p>
    <w:p>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w:t>
      </w:r>
      <w:r>
        <w:rPr>
          <w:rFonts w:hint="eastAsia" w:ascii="宋体" w:hAnsi="宋体" w:eastAsia="宋体" w:cs="宋体"/>
          <w:kern w:val="0"/>
          <w:sz w:val="28"/>
          <w:szCs w:val="28"/>
          <w:lang w:eastAsia="zh-CN"/>
        </w:rPr>
        <w:t>招标文件</w:t>
      </w:r>
      <w:r>
        <w:rPr>
          <w:rFonts w:hint="eastAsia" w:ascii="宋体" w:hAnsi="宋体" w:eastAsia="宋体" w:cs="宋体"/>
          <w:kern w:val="0"/>
          <w:sz w:val="28"/>
          <w:szCs w:val="28"/>
        </w:rPr>
        <w:t>费用的收取标准和方式：在投标截止前递交报价文件的</w:t>
      </w:r>
      <w:r>
        <w:rPr>
          <w:rFonts w:hint="eastAsia" w:ascii="宋体" w:hAnsi="宋体" w:eastAsia="宋体" w:cs="宋体"/>
          <w:color w:val="auto"/>
          <w:kern w:val="0"/>
          <w:sz w:val="28"/>
          <w:szCs w:val="28"/>
        </w:rPr>
        <w:t>同时收取，费用为人民币100元/家（随同投标文件一起邮寄），不</w:t>
      </w:r>
      <w:r>
        <w:rPr>
          <w:rFonts w:hint="eastAsia" w:ascii="宋体" w:hAnsi="宋体" w:eastAsia="宋体" w:cs="宋体"/>
          <w:kern w:val="0"/>
          <w:sz w:val="28"/>
          <w:szCs w:val="28"/>
        </w:rPr>
        <w:t>论何种原因文件的相关费用售后不退。</w:t>
      </w:r>
    </w:p>
    <w:p>
      <w:pPr>
        <w:adjustRightInd w:val="0"/>
        <w:snapToGrid w:val="0"/>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友情提醒：拒绝接收未按照招标文件要求密封的投标文件，拒绝接收在投标文件接收截止时间后寄达（以送达签收时间为准）的投标文件，上述情况各潜在投标人充分考虑相关因素，不得就此提出任何异议。</w:t>
      </w:r>
    </w:p>
    <w:p>
      <w:pPr>
        <w:spacing w:line="500" w:lineRule="exact"/>
        <w:jc w:val="both"/>
        <w:rPr>
          <w:rFonts w:ascii="宋体" w:hAnsi="宋体" w:eastAsia="宋体" w:cs="宋体"/>
          <w:kern w:val="0"/>
          <w:sz w:val="28"/>
          <w:szCs w:val="28"/>
        </w:rPr>
      </w:pPr>
    </w:p>
    <w:p>
      <w:pPr>
        <w:spacing w:line="500" w:lineRule="exact"/>
        <w:jc w:val="both"/>
        <w:rPr>
          <w:rFonts w:ascii="宋体" w:hAnsi="宋体" w:eastAsia="宋体" w:cs="宋体"/>
          <w:kern w:val="0"/>
          <w:sz w:val="28"/>
          <w:szCs w:val="28"/>
        </w:rPr>
      </w:pPr>
    </w:p>
    <w:p>
      <w:pPr>
        <w:spacing w:line="500" w:lineRule="exact"/>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启东市机关事务服务中心</w:t>
      </w:r>
    </w:p>
    <w:p>
      <w:pPr>
        <w:spacing w:line="500" w:lineRule="exact"/>
        <w:jc w:val="right"/>
        <w:rPr>
          <w:rFonts w:ascii="宋体" w:hAnsi="宋体" w:eastAsia="宋体" w:cs="宋体"/>
          <w:kern w:val="0"/>
          <w:sz w:val="28"/>
          <w:szCs w:val="28"/>
        </w:rPr>
      </w:pPr>
      <w:r>
        <w:rPr>
          <w:rFonts w:hint="eastAsia" w:ascii="宋体" w:hAnsi="宋体" w:eastAsia="宋体" w:cs="宋体"/>
          <w:kern w:val="0"/>
          <w:sz w:val="28"/>
          <w:szCs w:val="28"/>
          <w:lang w:val="en-US" w:eastAsia="zh-CN"/>
        </w:rPr>
        <w:t>2024</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p>
    <w:p>
      <w:pPr>
        <w:spacing w:line="500" w:lineRule="exact"/>
        <w:jc w:val="left"/>
        <w:rPr>
          <w:rFonts w:ascii="宋体" w:hAnsi="宋体" w:eastAsia="宋体" w:cs="宋体"/>
          <w:b/>
          <w:bCs/>
          <w:kern w:val="0"/>
          <w:sz w:val="28"/>
          <w:szCs w:val="28"/>
        </w:rPr>
        <w:sectPr>
          <w:footerReference r:id="rId3" w:type="default"/>
          <w:pgSz w:w="11906" w:h="16838"/>
          <w:pgMar w:top="1440" w:right="1440" w:bottom="1440" w:left="1440" w:header="851" w:footer="992" w:gutter="0"/>
          <w:cols w:space="425" w:num="1"/>
          <w:docGrid w:type="lines" w:linePitch="312" w:charSpace="0"/>
        </w:sectPr>
      </w:pPr>
      <w:r>
        <w:rPr>
          <w:rFonts w:hint="eastAsia" w:ascii="宋体" w:hAnsi="宋体" w:eastAsia="宋体" w:cs="宋体"/>
          <w:b/>
          <w:bCs/>
          <w:kern w:val="0"/>
          <w:sz w:val="28"/>
          <w:szCs w:val="28"/>
        </w:rPr>
        <w:t>附：招标文件</w:t>
      </w:r>
    </w:p>
    <w:p>
      <w:pPr>
        <w:adjustRightInd w:val="0"/>
        <w:snapToGrid w:val="0"/>
        <w:spacing w:line="360" w:lineRule="auto"/>
        <w:jc w:val="center"/>
        <w:rPr>
          <w:rFonts w:ascii="宋体" w:hAnsi="宋体" w:eastAsia="宋体" w:cs="宋体"/>
          <w:b/>
          <w:sz w:val="36"/>
          <w:szCs w:val="36"/>
        </w:rPr>
      </w:pPr>
      <w:r>
        <w:rPr>
          <w:rFonts w:hint="eastAsia" w:ascii="宋体" w:hAnsi="宋体" w:eastAsia="宋体" w:cs="宋体"/>
          <w:b/>
          <w:sz w:val="36"/>
          <w:szCs w:val="36"/>
        </w:rPr>
        <w:t>招标文件</w:t>
      </w:r>
    </w:p>
    <w:p>
      <w:pPr>
        <w:widowControl/>
        <w:adjustRightInd w:val="0"/>
        <w:snapToGrid w:val="0"/>
        <w:spacing w:line="360" w:lineRule="auto"/>
        <w:jc w:val="center"/>
        <w:rPr>
          <w:rFonts w:ascii="宋体" w:hAnsi="宋体" w:eastAsia="宋体" w:cs="宋体"/>
          <w:kern w:val="0"/>
          <w:szCs w:val="21"/>
        </w:rPr>
      </w:pPr>
      <w:r>
        <w:rPr>
          <w:rFonts w:hint="eastAsia" w:ascii="宋体" w:hAnsi="宋体" w:eastAsia="宋体" w:cs="宋体"/>
          <w:b/>
          <w:bCs/>
          <w:kern w:val="0"/>
          <w:sz w:val="28"/>
          <w:szCs w:val="28"/>
        </w:rPr>
        <w:t>招标文件目录</w:t>
      </w:r>
    </w:p>
    <w:p>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第一部分、招标文件正文；</w:t>
      </w:r>
    </w:p>
    <w:p>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第二部分、附件-投标文件格式；</w:t>
      </w:r>
    </w:p>
    <w:p>
      <w:pPr>
        <w:widowControl/>
        <w:adjustRightInd w:val="0"/>
        <w:snapToGrid w:val="0"/>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第三部分、拟签定的合同条款。</w:t>
      </w:r>
    </w:p>
    <w:p>
      <w:pPr>
        <w:widowControl/>
        <w:adjustRightInd w:val="0"/>
        <w:snapToGrid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第一部分</w:t>
      </w:r>
      <w:r>
        <w:rPr>
          <w:rFonts w:hint="eastAsia" w:ascii="宋体" w:hAnsi="宋体" w:eastAsia="宋体" w:cs="宋体"/>
          <w:b/>
          <w:kern w:val="0"/>
          <w:sz w:val="28"/>
          <w:szCs w:val="28"/>
          <w:lang w:val="en-US" w:eastAsia="zh-CN"/>
        </w:rPr>
        <w:t xml:space="preserve">  </w:t>
      </w:r>
      <w:r>
        <w:rPr>
          <w:rFonts w:hint="eastAsia" w:ascii="宋体" w:hAnsi="宋体" w:eastAsia="宋体" w:cs="宋体"/>
          <w:b/>
          <w:kern w:val="0"/>
          <w:sz w:val="28"/>
          <w:szCs w:val="28"/>
        </w:rPr>
        <w:t>招标文件正文</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一、投标邀请：</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sz w:val="28"/>
          <w:szCs w:val="28"/>
          <w:lang w:eastAsia="zh-CN"/>
        </w:rPr>
        <w:t>启东市机关事务服务中心</w:t>
      </w:r>
      <w:r>
        <w:rPr>
          <w:rFonts w:hint="eastAsia" w:ascii="宋体" w:hAnsi="宋体" w:eastAsia="宋体" w:cs="宋体"/>
          <w:sz w:val="28"/>
          <w:szCs w:val="28"/>
        </w:rPr>
        <w:t>根据启东市政府招标管理的有关规定，就</w:t>
      </w:r>
      <w:r>
        <w:rPr>
          <w:rFonts w:hint="eastAsia" w:ascii="宋体" w:hAnsi="宋体" w:eastAsia="宋体" w:cs="宋体"/>
          <w:sz w:val="28"/>
          <w:szCs w:val="28"/>
          <w:lang w:eastAsia="zh-CN"/>
        </w:rPr>
        <w:t>启东市机关事务服务中心2023-2024</w:t>
      </w:r>
      <w:r>
        <w:rPr>
          <w:rFonts w:hint="eastAsia" w:ascii="宋体" w:hAnsi="宋体" w:eastAsia="宋体" w:cs="宋体"/>
          <w:sz w:val="28"/>
          <w:szCs w:val="28"/>
        </w:rPr>
        <w:t>年度限额（30万元）以下</w:t>
      </w:r>
      <w:r>
        <w:rPr>
          <w:rFonts w:hint="eastAsia" w:ascii="宋体" w:hAnsi="宋体" w:eastAsia="宋体" w:cs="宋体"/>
          <w:sz w:val="28"/>
          <w:szCs w:val="28"/>
          <w:lang w:eastAsia="zh-CN"/>
        </w:rPr>
        <w:t>项目</w:t>
      </w:r>
      <w:r>
        <w:rPr>
          <w:rFonts w:hint="eastAsia" w:ascii="宋体" w:hAnsi="宋体" w:eastAsia="宋体" w:cs="宋体"/>
          <w:sz w:val="28"/>
          <w:szCs w:val="28"/>
        </w:rPr>
        <w:t>施工承包商储备库项目(一标包-四标包）进行公开招标，欢迎具备《中华人民共和国政府采购法》第22条的规定、具有相应服务能力及法律法规规定应具备的其他条件的投标人前来参与投标</w:t>
      </w:r>
      <w:r>
        <w:rPr>
          <w:rFonts w:hint="eastAsia" w:ascii="宋体" w:hAnsi="宋体" w:eastAsia="宋体" w:cs="宋体"/>
          <w:b/>
          <w:bCs/>
          <w:sz w:val="28"/>
          <w:szCs w:val="28"/>
        </w:rPr>
        <w:t>（本项目不接受联合体投标）</w:t>
      </w:r>
      <w:r>
        <w:rPr>
          <w:rFonts w:hint="eastAsia" w:ascii="宋体" w:hAnsi="宋体" w:eastAsia="宋体" w:cs="宋体"/>
          <w:kern w:val="0"/>
          <w:sz w:val="28"/>
          <w:szCs w:val="28"/>
        </w:rPr>
        <w:t>。</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二、投标人须知：</w:t>
      </w:r>
    </w:p>
    <w:p>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（一）招标文件的阅读</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投标人应详细阅读招标文件的全部内容，投标人对招标文件有疑问或异议的，必须在截止递交投标文件的七日前以书面形式向招标人提出。</w:t>
      </w:r>
    </w:p>
    <w:p>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（二）招标文件的修改</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1．招标人可对招标文件用补充文件的方式进行修改，并在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2．补充文件将作为招标文件的组成部分，对所有投标人有约束力。</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3．若招标人认为需要推迟投标截止日期和开标日期，并在</w:t>
      </w:r>
      <w:r>
        <w:rPr>
          <w:rFonts w:hint="eastAsia" w:ascii="宋体" w:hAnsi="宋体" w:eastAsia="宋体" w:cs="宋体"/>
          <w:kern w:val="0"/>
          <w:sz w:val="28"/>
          <w:szCs w:val="28"/>
          <w:lang w:eastAsia="zh-CN"/>
        </w:rPr>
        <w:t>启东市人民政府网</w:t>
      </w:r>
      <w:r>
        <w:rPr>
          <w:rFonts w:hint="eastAsia" w:ascii="宋体" w:hAnsi="宋体" w:eastAsia="宋体" w:cs="宋体"/>
          <w:kern w:val="0"/>
          <w:sz w:val="28"/>
          <w:szCs w:val="28"/>
        </w:rPr>
        <w:t>予以发布。</w:t>
      </w:r>
    </w:p>
    <w:p>
      <w:pPr>
        <w:widowControl/>
        <w:adjustRightInd w:val="0"/>
        <w:snapToGrid w:val="0"/>
        <w:spacing w:line="360" w:lineRule="auto"/>
        <w:ind w:firstLine="422" w:firstLineChars="150"/>
        <w:jc w:val="left"/>
        <w:rPr>
          <w:rFonts w:ascii="宋体" w:hAnsi="宋体" w:eastAsia="宋体" w:cs="宋体"/>
          <w:b/>
          <w:bCs/>
          <w:kern w:val="0"/>
          <w:szCs w:val="21"/>
        </w:rPr>
      </w:pPr>
      <w:r>
        <w:rPr>
          <w:rFonts w:hint="eastAsia" w:ascii="宋体" w:hAnsi="宋体" w:eastAsia="宋体" w:cs="宋体"/>
          <w:b/>
          <w:bCs/>
          <w:kern w:val="0"/>
          <w:sz w:val="28"/>
          <w:szCs w:val="28"/>
        </w:rPr>
        <w:t>（三）投标文件的密封、签署、提交</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1．投标文件必须提供1份正本2份副本。</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2．投标文件均需采用A4纸（图纸等除外）打印并装订成册，不允许使用活页夹、拉杆夹、文件夹、塑料方便式书脊（插入式或穿孔式）装订，并应在投标文件封面的右上角清楚地注明“正本”或“副本”。正本和副本如有不一致之处，以正本为准。</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3．投标人的投标文件（资格、资信证明文件）一包密封</w:t>
      </w:r>
      <w:r>
        <w:rPr>
          <w:rFonts w:hint="eastAsia" w:ascii="宋体" w:hAnsi="宋体" w:eastAsia="宋体" w:cs="宋体"/>
          <w:sz w:val="28"/>
          <w:szCs w:val="28"/>
        </w:rPr>
        <w:t>。</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4．投标人应在投标文件密封袋上标明：招标人名称、项目名称、投标人名称、投标文件名称（“资格、资信证明文件”）。</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5．所有投标文件密封袋的封口处均应加盖投标人印章。</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6．如果投标人未按上述要求密封及加写标记，将作无效投标文件处理。</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（四）投标文件的盖章要求</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1．投标文件必须加盖骑缝章或每页盖章。</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2．投标文件如有修改、行间内插字和增删，修改处应由投标人加盖投标人的印章。</w:t>
      </w:r>
    </w:p>
    <w:p>
      <w:pPr>
        <w:widowControl/>
        <w:adjustRightInd w:val="0"/>
        <w:snapToGrid w:val="0"/>
        <w:spacing w:line="360" w:lineRule="auto"/>
        <w:ind w:firstLine="560"/>
        <w:jc w:val="left"/>
        <w:rPr>
          <w:rFonts w:ascii="宋体" w:hAnsi="宋体" w:eastAsia="宋体" w:cs="宋体"/>
          <w:bCs/>
          <w:spacing w:val="-6"/>
          <w:kern w:val="0"/>
          <w:szCs w:val="21"/>
        </w:rPr>
      </w:pPr>
      <w:r>
        <w:rPr>
          <w:rFonts w:hint="eastAsia" w:ascii="宋体" w:hAnsi="宋体" w:eastAsia="宋体" w:cs="宋体"/>
          <w:bCs/>
          <w:spacing w:val="-6"/>
          <w:sz w:val="24"/>
        </w:rPr>
        <w:t>3.</w:t>
      </w:r>
      <w:r>
        <w:rPr>
          <w:rFonts w:hint="eastAsia" w:ascii="宋体" w:hAnsi="宋体" w:eastAsia="宋体" w:cs="宋体"/>
          <w:bCs/>
          <w:spacing w:val="-6"/>
          <w:sz w:val="28"/>
          <w:szCs w:val="28"/>
        </w:rPr>
        <w:t>投标文件均需打印并装订成册，签字使用不褪色的蓝、黑墨水笔书写，字迹应清晰易于辨认，如因投标文件字迹潦草或表达不清所引起的后果由投标人负责。投标人应在投标文件封面的右上角清楚地注明“正本”或“副本”，正本和副本如有不一致之处，以正本为准。</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（五）投标文件提交的截止时间</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1．投标人应于招标文件中规定的投标截止时间前将投标文件送至指定的投标地点，在规定的投标截止时间以后提交的投标文件，将被拒收。</w:t>
      </w:r>
    </w:p>
    <w:p>
      <w:pPr>
        <w:widowControl/>
        <w:adjustRightInd w:val="0"/>
        <w:snapToGrid w:val="0"/>
        <w:spacing w:line="360" w:lineRule="auto"/>
        <w:ind w:firstLine="560"/>
        <w:jc w:val="left"/>
        <w:rPr>
          <w:rFonts w:ascii="宋体" w:hAnsi="宋体" w:eastAsia="宋体" w:cs="宋体"/>
          <w:b/>
          <w:bCs/>
          <w:kern w:val="0"/>
          <w:sz w:val="28"/>
          <w:szCs w:val="28"/>
        </w:rPr>
      </w:pPr>
      <w:r>
        <w:rPr>
          <w:rFonts w:hint="eastAsia" w:ascii="宋体" w:hAnsi="宋体" w:eastAsia="宋体" w:cs="宋体"/>
          <w:b/>
          <w:bCs/>
          <w:kern w:val="0"/>
          <w:sz w:val="28"/>
          <w:szCs w:val="28"/>
        </w:rPr>
        <w:t>2.如收</w:t>
      </w:r>
      <w:r>
        <w:rPr>
          <w:rFonts w:hint="eastAsia" w:ascii="宋体" w:hAnsi="宋体" w:eastAsia="宋体" w:cs="宋体"/>
          <w:b/>
          <w:bCs/>
          <w:color w:val="auto"/>
          <w:kern w:val="0"/>
          <w:sz w:val="28"/>
          <w:szCs w:val="28"/>
        </w:rPr>
        <w:t>到的投标文件或经评审后有效的投标文件少于</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个的（不含</w:t>
      </w:r>
      <w:r>
        <w:rPr>
          <w:rFonts w:hint="eastAsia" w:ascii="宋体" w:hAnsi="宋体" w:eastAsia="宋体" w:cs="宋体"/>
          <w:b/>
          <w:bCs/>
          <w:color w:val="auto"/>
          <w:kern w:val="0"/>
          <w:sz w:val="28"/>
          <w:szCs w:val="28"/>
          <w:lang w:eastAsia="zh-CN"/>
        </w:rPr>
        <w:t>三</w:t>
      </w:r>
      <w:r>
        <w:rPr>
          <w:rFonts w:hint="eastAsia" w:ascii="宋体" w:hAnsi="宋体" w:eastAsia="宋体" w:cs="宋体"/>
          <w:b/>
          <w:bCs/>
          <w:color w:val="auto"/>
          <w:kern w:val="0"/>
          <w:sz w:val="28"/>
          <w:szCs w:val="28"/>
        </w:rPr>
        <w:t>个），项目废标，将依法重新组织招标。</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3．招标人推迟投标截止时间，招标人和投标人的权利和义务将受到新的截止时间的约束。</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（六）投标文件的修改和撤回</w:t>
      </w:r>
    </w:p>
    <w:p>
      <w:pPr>
        <w:widowControl/>
        <w:adjustRightInd w:val="0"/>
        <w:snapToGrid w:val="0"/>
        <w:spacing w:line="360" w:lineRule="auto"/>
        <w:ind w:firstLine="560"/>
        <w:jc w:val="left"/>
        <w:rPr>
          <w:rFonts w:ascii="宋体" w:hAnsi="宋体" w:eastAsia="宋体" w:cs="宋体"/>
          <w:color w:val="auto"/>
          <w:kern w:val="0"/>
          <w:szCs w:val="21"/>
        </w:rPr>
      </w:pPr>
      <w:r>
        <w:rPr>
          <w:rFonts w:hint="eastAsia" w:ascii="宋体" w:hAnsi="宋体" w:eastAsia="宋体" w:cs="宋体"/>
          <w:kern w:val="0"/>
          <w:sz w:val="28"/>
          <w:szCs w:val="28"/>
        </w:rPr>
        <w:t>投标人在投标截止时间前，可以对所递交的投标文件进行补充、修改或者撤回，投标人必须将修改投标文件的书面材料并密封后提交给招标代理机构，同时在封套上标明“修改投标文件”和“开标时启封”字样。招标人或招标代理机构可以予以接收，但不退换投标文件。补充、修改的内容应当按照招</w:t>
      </w:r>
      <w:r>
        <w:rPr>
          <w:rFonts w:hint="eastAsia" w:ascii="宋体" w:hAnsi="宋体" w:eastAsia="宋体" w:cs="宋体"/>
          <w:color w:val="auto"/>
          <w:kern w:val="0"/>
          <w:sz w:val="28"/>
          <w:szCs w:val="28"/>
        </w:rPr>
        <w:t>标文件要求签署、盖章、密封后，作为投标文件的组成部分。</w:t>
      </w:r>
    </w:p>
    <w:p>
      <w:pPr>
        <w:widowControl/>
        <w:adjustRightInd w:val="0"/>
        <w:snapToGrid w:val="0"/>
        <w:spacing w:line="360" w:lineRule="auto"/>
        <w:ind w:firstLine="560"/>
        <w:jc w:val="left"/>
        <w:rPr>
          <w:rFonts w:ascii="宋体" w:hAnsi="宋体" w:eastAsia="宋体" w:cs="宋体"/>
          <w:b/>
          <w:bCs/>
          <w:color w:val="auto"/>
          <w:kern w:val="0"/>
          <w:szCs w:val="21"/>
        </w:rPr>
      </w:pPr>
      <w:r>
        <w:rPr>
          <w:rFonts w:hint="eastAsia" w:ascii="宋体" w:hAnsi="宋体" w:eastAsia="宋体" w:cs="宋体"/>
          <w:b/>
          <w:bCs/>
          <w:color w:val="auto"/>
          <w:kern w:val="0"/>
          <w:sz w:val="28"/>
          <w:szCs w:val="28"/>
        </w:rPr>
        <w:t>三、投标人应当提交的资格、资信证明文件：</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1、投标承诺书（按照招标文件第二部分附件一格式填写）；</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2、法定代表人授权委托书及被授权人身份证正反面复印件（法定代表人授权委托书按照招标文件第二部分附件二格式填写，法定代表人亲自参加的，无需提供授权委托书）；</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3、法定代表人身份证正反面复印件（无论法定代表人是否亲自参加投标， 均须提供本项材料）；</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4、供应商的营业执照副本；</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5、供应商在“南通市公共资源交易网”主体信息</w:t>
      </w:r>
      <w:r>
        <w:rPr>
          <w:rFonts w:hint="eastAsia" w:ascii="宋体" w:hAnsi="宋体" w:eastAsia="宋体" w:cs="宋体"/>
          <w:kern w:val="0"/>
          <w:sz w:val="28"/>
          <w:szCs w:val="28"/>
          <w:lang w:eastAsia="zh-CN"/>
        </w:rPr>
        <w:t>申报</w:t>
      </w:r>
      <w:r>
        <w:rPr>
          <w:rFonts w:hint="eastAsia" w:ascii="宋体" w:hAnsi="宋体" w:eastAsia="宋体" w:cs="宋体"/>
          <w:kern w:val="0"/>
          <w:sz w:val="28"/>
          <w:szCs w:val="28"/>
        </w:rPr>
        <w:t>的截图；</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6、供应商有效的资质证书、安全生产许可证（四标包</w:t>
      </w:r>
      <w:r>
        <w:rPr>
          <w:rFonts w:hint="eastAsia" w:ascii="宋体" w:hAnsi="宋体" w:eastAsia="宋体" w:cs="宋体"/>
          <w:kern w:val="0"/>
          <w:sz w:val="28"/>
          <w:szCs w:val="28"/>
          <w:lang w:val="en-US" w:eastAsia="zh-CN"/>
        </w:rPr>
        <w:t>只提供有效的资质证书</w:t>
      </w:r>
      <w:r>
        <w:rPr>
          <w:rFonts w:hint="eastAsia" w:ascii="宋体" w:hAnsi="宋体" w:eastAsia="宋体" w:cs="宋体"/>
          <w:kern w:val="0"/>
          <w:sz w:val="28"/>
          <w:szCs w:val="28"/>
        </w:rPr>
        <w:t>）；</w:t>
      </w:r>
    </w:p>
    <w:p>
      <w:pPr>
        <w:widowControl/>
        <w:adjustRightInd w:val="0"/>
        <w:snapToGrid w:val="0"/>
        <w:spacing w:line="360" w:lineRule="auto"/>
        <w:ind w:firstLine="56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7、提供拟派项目负责人相应专业注册建造师证书、安全生产考核B证；证书注册单位名称与投标单位名称一致</w:t>
      </w:r>
      <w:r>
        <w:rPr>
          <w:rFonts w:hint="eastAsia" w:asciiTheme="majorEastAsia" w:hAnsiTheme="majorEastAsia" w:eastAsiaTheme="majorEastAsia" w:cstheme="majorEastAsia"/>
          <w:color w:val="auto"/>
          <w:kern w:val="0"/>
          <w:sz w:val="28"/>
          <w:szCs w:val="28"/>
          <w:lang w:val="en-US" w:eastAsia="zh-CN"/>
        </w:rPr>
        <w:t>；</w:t>
      </w:r>
    </w:p>
    <w:p>
      <w:pPr>
        <w:widowControl/>
        <w:adjustRightInd w:val="0"/>
        <w:snapToGrid w:val="0"/>
        <w:spacing w:line="360" w:lineRule="auto"/>
        <w:ind w:firstLine="560"/>
        <w:jc w:val="left"/>
        <w:rPr>
          <w:rFonts w:hint="eastAsia" w:ascii="宋体" w:hAnsi="宋体" w:eastAsia="宋体" w:cs="宋体"/>
          <w:color w:val="0000FF"/>
          <w:kern w:val="0"/>
          <w:sz w:val="28"/>
          <w:szCs w:val="28"/>
        </w:rPr>
      </w:pPr>
      <w:r>
        <w:rPr>
          <w:rFonts w:hint="eastAsia" w:ascii="宋体" w:hAnsi="宋体" w:eastAsia="宋体" w:cs="宋体"/>
          <w:kern w:val="0"/>
          <w:sz w:val="28"/>
          <w:szCs w:val="28"/>
        </w:rPr>
        <w:t>8、投标供应商所在地社保机构出具的由供应商为拟派项目负责人缴纳的本招标公告发布之日前</w:t>
      </w:r>
      <w:r>
        <w:rPr>
          <w:rFonts w:hint="eastAsia" w:ascii="宋体" w:hAnsi="宋体" w:eastAsia="宋体" w:cs="宋体"/>
          <w:kern w:val="0"/>
          <w:sz w:val="28"/>
          <w:szCs w:val="28"/>
          <w:lang w:val="en-US" w:eastAsia="zh-CN"/>
        </w:rPr>
        <w:t>三个月内任意一个月的</w:t>
      </w:r>
      <w:r>
        <w:rPr>
          <w:rFonts w:hint="eastAsia" w:ascii="宋体" w:hAnsi="宋体" w:eastAsia="宋体" w:cs="宋体"/>
          <w:kern w:val="0"/>
          <w:sz w:val="28"/>
          <w:szCs w:val="28"/>
        </w:rPr>
        <w:t>养老保险缴费证明（必须体现人员姓名，由当地社保机构出具，并加盖印章。如已实行网上直接打印的地区，可提供网上</w:t>
      </w:r>
      <w:r>
        <w:rPr>
          <w:rFonts w:hint="eastAsia" w:ascii="宋体" w:hAnsi="宋体" w:eastAsia="宋体" w:cs="宋体"/>
          <w:kern w:val="0"/>
          <w:sz w:val="28"/>
          <w:szCs w:val="28"/>
          <w:lang w:val="en-US" w:eastAsia="zh-CN"/>
        </w:rPr>
        <w:t>打印</w:t>
      </w:r>
      <w:r>
        <w:rPr>
          <w:rFonts w:hint="eastAsia" w:ascii="宋体" w:hAnsi="宋体" w:eastAsia="宋体" w:cs="宋体"/>
          <w:kern w:val="0"/>
          <w:sz w:val="28"/>
          <w:szCs w:val="28"/>
        </w:rPr>
        <w:t>材料</w:t>
      </w:r>
      <w:r>
        <w:rPr>
          <w:rFonts w:hint="eastAsia" w:ascii="宋体" w:hAnsi="宋体" w:eastAsia="宋体" w:cs="宋体"/>
          <w:kern w:val="0"/>
          <w:sz w:val="28"/>
          <w:szCs w:val="28"/>
          <w:lang w:val="en-US" w:eastAsia="zh-CN"/>
        </w:rPr>
        <w:t>并</w:t>
      </w:r>
      <w:r>
        <w:rPr>
          <w:rFonts w:hint="eastAsia" w:ascii="宋体" w:hAnsi="宋体" w:eastAsia="宋体" w:cs="宋体"/>
          <w:kern w:val="0"/>
          <w:sz w:val="28"/>
          <w:szCs w:val="28"/>
        </w:rPr>
        <w:t>加盖单位公章）；</w:t>
      </w:r>
    </w:p>
    <w:p>
      <w:pPr>
        <w:widowControl/>
        <w:adjustRightInd w:val="0"/>
        <w:snapToGrid w:val="0"/>
        <w:spacing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9、参加采购活动前三年内在经营活动中没有重大违法记录的书面声明（按照投标文件第二部分附件三格式填写）。</w:t>
      </w:r>
    </w:p>
    <w:p>
      <w:pPr>
        <w:widowControl/>
        <w:adjustRightInd w:val="0"/>
        <w:snapToGrid w:val="0"/>
        <w:spacing w:line="360" w:lineRule="auto"/>
        <w:ind w:firstLine="281" w:firstLineChars="100"/>
        <w:jc w:val="left"/>
        <w:rPr>
          <w:rFonts w:ascii="宋体" w:hAnsi="宋体" w:eastAsia="宋体" w:cs="宋体"/>
          <w:kern w:val="0"/>
          <w:szCs w:val="21"/>
        </w:rPr>
      </w:pPr>
      <w:r>
        <w:rPr>
          <w:rFonts w:hint="eastAsia" w:ascii="宋体" w:hAnsi="宋体" w:eastAsia="宋体" w:cs="宋体"/>
          <w:b/>
          <w:bCs/>
          <w:kern w:val="0"/>
          <w:sz w:val="28"/>
          <w:szCs w:val="28"/>
        </w:rPr>
        <w:t>注意：上述复印件均需加盖单位公章，否则将被视作资格审查不通过。</w:t>
      </w:r>
      <w:r>
        <w:rPr>
          <w:rFonts w:hint="eastAsia" w:ascii="宋体" w:hAnsi="宋体" w:eastAsia="宋体" w:cs="宋体"/>
          <w:kern w:val="0"/>
          <w:sz w:val="28"/>
          <w:szCs w:val="28"/>
        </w:rPr>
        <w:t> </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sz w:val="28"/>
          <w:szCs w:val="28"/>
          <w:shd w:val="clear" w:color="auto" w:fill="FFFFFF"/>
        </w:rPr>
        <w:t>四、投标文件编制要求、投标报价要求和投标保证金要求；</w:t>
      </w:r>
    </w:p>
    <w:p>
      <w:pPr>
        <w:widowControl/>
        <w:adjustRightInd w:val="0"/>
        <w:snapToGrid w:val="0"/>
        <w:spacing w:line="360" w:lineRule="auto"/>
        <w:ind w:firstLine="560"/>
        <w:jc w:val="left"/>
        <w:rPr>
          <w:rFonts w:ascii="宋体" w:hAnsi="宋体" w:eastAsia="宋体" w:cs="宋体"/>
          <w:b/>
          <w:bCs/>
          <w:kern w:val="0"/>
          <w:szCs w:val="21"/>
        </w:rPr>
      </w:pPr>
      <w:r>
        <w:rPr>
          <w:rFonts w:hint="eastAsia" w:ascii="宋体" w:hAnsi="宋体" w:eastAsia="宋体" w:cs="宋体"/>
          <w:b/>
          <w:bCs/>
          <w:kern w:val="0"/>
          <w:sz w:val="28"/>
          <w:szCs w:val="28"/>
        </w:rPr>
        <w:t>（一）投标文件编制要求：</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投标文件包括下列内容：</w:t>
      </w:r>
    </w:p>
    <w:p>
      <w:pPr>
        <w:widowControl/>
        <w:adjustRightInd w:val="0"/>
        <w:snapToGrid w:val="0"/>
        <w:spacing w:line="360" w:lineRule="auto"/>
        <w:ind w:firstLine="560"/>
        <w:jc w:val="left"/>
        <w:rPr>
          <w:rFonts w:ascii="宋体" w:hAnsi="宋体" w:eastAsia="宋体" w:cs="宋体"/>
          <w:kern w:val="0"/>
          <w:szCs w:val="21"/>
        </w:rPr>
      </w:pPr>
      <w:r>
        <w:rPr>
          <w:rFonts w:hint="eastAsia" w:ascii="宋体" w:hAnsi="宋体" w:eastAsia="宋体" w:cs="宋体"/>
          <w:kern w:val="0"/>
          <w:sz w:val="28"/>
          <w:szCs w:val="28"/>
        </w:rPr>
        <w:t>投标文件由资格、资信证明文件组成。</w:t>
      </w:r>
    </w:p>
    <w:p>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b/>
          <w:bCs/>
          <w:kern w:val="0"/>
          <w:sz w:val="28"/>
          <w:szCs w:val="28"/>
        </w:rPr>
        <w:t>1.资格、资信证明文件</w:t>
      </w:r>
    </w:p>
    <w:p>
      <w:pPr>
        <w:widowControl/>
        <w:adjustRightInd w:val="0"/>
        <w:snapToGrid w:val="0"/>
        <w:spacing w:line="360" w:lineRule="auto"/>
        <w:ind w:firstLine="562"/>
        <w:jc w:val="left"/>
        <w:rPr>
          <w:rFonts w:ascii="宋体" w:hAnsi="宋体" w:eastAsia="宋体" w:cs="宋体"/>
          <w:kern w:val="0"/>
          <w:szCs w:val="21"/>
        </w:rPr>
      </w:pPr>
      <w:r>
        <w:rPr>
          <w:rFonts w:hint="eastAsia" w:ascii="宋体" w:hAnsi="宋体" w:eastAsia="宋体" w:cs="宋体"/>
          <w:kern w:val="0"/>
          <w:sz w:val="28"/>
          <w:szCs w:val="28"/>
        </w:rPr>
        <w:t>详见本标书第一部分“招标文件正文”中第三条“投标人应当提交的资格、资信证明文件”要求。</w:t>
      </w:r>
    </w:p>
    <w:p>
      <w:pPr>
        <w:widowControl/>
        <w:adjustRightInd w:val="0"/>
        <w:snapToGrid w:val="0"/>
        <w:spacing w:line="360" w:lineRule="auto"/>
        <w:ind w:firstLine="562"/>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（二）投标保证金：</w:t>
      </w:r>
      <w:r>
        <w:rPr>
          <w:rFonts w:hint="eastAsia" w:ascii="宋体" w:hAnsi="宋体" w:eastAsia="宋体" w:cs="宋体"/>
          <w:b/>
          <w:bCs/>
          <w:kern w:val="0"/>
          <w:sz w:val="28"/>
          <w:szCs w:val="28"/>
          <w:lang w:val="en-US" w:eastAsia="zh-CN"/>
        </w:rPr>
        <w:t>根据省财政厅要求，免收投标保证金</w:t>
      </w:r>
      <w:r>
        <w:rPr>
          <w:rFonts w:hint="eastAsia" w:ascii="宋体" w:hAnsi="宋体" w:eastAsia="宋体" w:cs="宋体"/>
          <w:b/>
          <w:bCs/>
          <w:kern w:val="0"/>
          <w:sz w:val="28"/>
          <w:szCs w:val="28"/>
        </w:rPr>
        <w:t>。</w:t>
      </w:r>
    </w:p>
    <w:p>
      <w:pPr>
        <w:pStyle w:val="4"/>
        <w:adjustRightInd w:val="0"/>
        <w:snapToGrid w:val="0"/>
        <w:spacing w:after="0" w:line="360" w:lineRule="auto"/>
        <w:ind w:firstLine="562" w:firstLineChars="200"/>
        <w:jc w:val="left"/>
        <w:rPr>
          <w:rFonts w:ascii="宋体" w:hAnsi="宋体" w:eastAsia="宋体" w:cs="宋体"/>
          <w:b/>
          <w:bCs/>
          <w:sz w:val="28"/>
          <w:szCs w:val="28"/>
        </w:rPr>
      </w:pPr>
      <w:r>
        <w:rPr>
          <w:rFonts w:hint="eastAsia" w:ascii="宋体" w:hAnsi="宋体" w:eastAsia="宋体" w:cs="宋体"/>
          <w:b/>
          <w:bCs/>
          <w:sz w:val="28"/>
          <w:szCs w:val="28"/>
        </w:rPr>
        <w:t>五、项目的概述、内容等要求及其它事项：</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1.项目概述：</w:t>
      </w:r>
      <w:r>
        <w:rPr>
          <w:rFonts w:hint="eastAsia" w:ascii="宋体" w:hAnsi="宋体" w:eastAsia="宋体" w:cs="宋体"/>
          <w:kern w:val="0"/>
          <w:sz w:val="28"/>
          <w:szCs w:val="28"/>
          <w:lang w:val="zh-CN"/>
        </w:rPr>
        <w:t>本次采用公开招标的方式确定</w:t>
      </w:r>
      <w:r>
        <w:rPr>
          <w:rFonts w:hint="eastAsia" w:ascii="宋体" w:hAnsi="宋体" w:eastAsia="宋体" w:cs="宋体"/>
          <w:kern w:val="0"/>
          <w:sz w:val="28"/>
          <w:szCs w:val="28"/>
          <w:lang w:val="zh-CN" w:eastAsia="zh-CN"/>
        </w:rPr>
        <w:t>启东市机关事务服务中心2025年</w:t>
      </w:r>
      <w:r>
        <w:rPr>
          <w:rFonts w:hint="eastAsia" w:ascii="宋体" w:hAnsi="宋体" w:eastAsia="宋体" w:cs="宋体"/>
          <w:kern w:val="0"/>
          <w:sz w:val="28"/>
          <w:szCs w:val="28"/>
          <w:lang w:val="zh-CN"/>
        </w:rPr>
        <w:t>度限额（30万元）以下项目施工承包商储备库（一标包～四标包）。</w:t>
      </w:r>
      <w:r>
        <w:rPr>
          <w:rFonts w:hint="eastAsia" w:ascii="宋体" w:hAnsi="宋体" w:eastAsia="宋体" w:cs="宋体"/>
          <w:kern w:val="0"/>
          <w:sz w:val="28"/>
          <w:szCs w:val="28"/>
          <w:lang w:val="zh-CN" w:eastAsia="zh-CN"/>
        </w:rPr>
        <w:t>若某个标包通过资格、资信证明文件审查的供应商大于</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zh-CN" w:eastAsia="zh-CN"/>
        </w:rPr>
        <w:t>0家的，则通过随机抽取的方式抽取</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zh-CN" w:eastAsia="zh-CN"/>
        </w:rPr>
        <w:t>0家单位组成该标包承包商储备库；某个标包通过资格、资信证明文件审查的供应商小于等于</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lang w:val="zh-CN" w:eastAsia="zh-CN"/>
        </w:rPr>
        <w:t>0家的，则全部进入该标包承包商储备库；如收到的投标文件或经评审后有效的投标文件少于三个的（不含三个），项目废标，将依法重新组织招标。</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一标包：建筑工程承包商储备库；</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二标包：市政公用工程承包商储备库；</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三标包：建筑装饰装修工程承包商储备库；</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四标包：建筑幕墙工程承包商储备库。</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2.项目地点：启东市。</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3.服务范围：承担所确定项目清单及图纸范围内所有内容的施工（具体工作内容以施工项目双方施工合同为准）。</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4.质量要求：合格工程。</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5.服务期：本次招标服务期为一年，自合同签订之日起开始服务工作。一次招标三年沿用，进入储备库的供应商均实行一年一考核一续签合同的办法，采购人有权单方决定是否续签后一年度合同。如果成交供应商没有达到合同所要求履行条件之一的，则采购人有权在委托期限内随时终止合同。</w:t>
      </w:r>
    </w:p>
    <w:p>
      <w:pPr>
        <w:widowControl/>
        <w:adjustRightInd w:val="0"/>
        <w:snapToGrid w:val="0"/>
        <w:spacing w:line="360" w:lineRule="auto"/>
        <w:ind w:firstLine="560" w:firstLineChars="200"/>
        <w:jc w:val="left"/>
        <w:rPr>
          <w:rFonts w:hint="eastAsia" w:ascii="宋体" w:hAnsi="宋体" w:eastAsia="宋体" w:cs="宋体"/>
          <w:kern w:val="0"/>
          <w:sz w:val="28"/>
          <w:szCs w:val="28"/>
          <w:lang w:val="zh-CN" w:eastAsia="zh-CN"/>
        </w:rPr>
      </w:pPr>
      <w:r>
        <w:rPr>
          <w:rFonts w:hint="eastAsia" w:ascii="宋体" w:hAnsi="宋体" w:eastAsia="宋体" w:cs="宋体"/>
          <w:kern w:val="0"/>
          <w:sz w:val="28"/>
          <w:szCs w:val="28"/>
          <w:lang w:val="zh-CN" w:eastAsia="zh-CN"/>
        </w:rPr>
        <w:t>6.其它事项：无论投标结果如何，投标人自行承担与投标有关的全部费用（包括投标人自行进行的现场勘察费用）。</w:t>
      </w:r>
    </w:p>
    <w:p>
      <w:pPr>
        <w:widowControl/>
        <w:adjustRightInd w:val="0"/>
        <w:snapToGrid w:val="0"/>
        <w:spacing w:line="360" w:lineRule="auto"/>
        <w:ind w:firstLine="562" w:firstLineChars="200"/>
        <w:jc w:val="left"/>
        <w:rPr>
          <w:rFonts w:hint="eastAsia" w:ascii="宋体" w:hAnsi="宋体" w:eastAsia="宋体" w:cs="宋体"/>
          <w:b/>
          <w:bCs/>
          <w:sz w:val="28"/>
          <w:szCs w:val="28"/>
          <w:shd w:val="clear" w:color="auto" w:fill="FFFFFF"/>
        </w:rPr>
      </w:pPr>
      <w:r>
        <w:rPr>
          <w:rFonts w:hint="eastAsia" w:ascii="宋体" w:hAnsi="宋体" w:eastAsia="宋体" w:cs="宋体"/>
          <w:b/>
          <w:bCs/>
          <w:sz w:val="28"/>
          <w:szCs w:val="28"/>
        </w:rPr>
        <w:t>六、</w:t>
      </w:r>
      <w:r>
        <w:rPr>
          <w:rFonts w:hint="eastAsia" w:ascii="宋体" w:hAnsi="宋体" w:eastAsia="宋体" w:cs="宋体"/>
          <w:b/>
          <w:bCs/>
          <w:sz w:val="28"/>
          <w:szCs w:val="28"/>
          <w:shd w:val="clear" w:color="auto" w:fill="FFFFFF"/>
        </w:rPr>
        <w:t>资金的支付时间、条件</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采购资金的支付方式：银行转账。</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计费标准：每个项目合同价=工程造价（按财政评审为准）*（1-下浮率）（具体下浮率由采购人根据具体项目情况确定）；</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lang w:val="en-US" w:eastAsia="zh-CN"/>
        </w:rPr>
        <w:t>具体付款：工程竣工并经验收合格且向业主提供完整的竣工验收资料后一个月内付至合同价的80%，工程竣工验收合格后凭审计部门出具的《工程结算核定单》付清审定价的90%，余款待质保期满后付清，以上付款均不计利息。</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 xml:space="preserve">注：付款前中标（成交）人需向采购人提供有效发票。 </w:t>
      </w:r>
    </w:p>
    <w:p>
      <w:pPr>
        <w:pStyle w:val="4"/>
        <w:adjustRightInd w:val="0"/>
        <w:snapToGrid w:val="0"/>
        <w:spacing w:after="0" w:line="360" w:lineRule="auto"/>
        <w:ind w:firstLine="562" w:firstLineChars="200"/>
        <w:jc w:val="left"/>
        <w:rPr>
          <w:rFonts w:ascii="宋体" w:hAnsi="宋体" w:eastAsia="宋体" w:cs="宋体"/>
          <w:b/>
          <w:bCs/>
          <w:kern w:val="2"/>
          <w:sz w:val="28"/>
          <w:szCs w:val="28"/>
          <w:shd w:val="clear" w:color="auto" w:fill="FFFFFF"/>
        </w:rPr>
      </w:pPr>
      <w:r>
        <w:rPr>
          <w:rFonts w:hint="eastAsia" w:ascii="宋体" w:hAnsi="宋体" w:eastAsia="宋体" w:cs="宋体"/>
          <w:b/>
          <w:bCs/>
          <w:kern w:val="2"/>
          <w:sz w:val="28"/>
          <w:szCs w:val="28"/>
          <w:shd w:val="clear" w:color="auto" w:fill="FFFFFF"/>
        </w:rPr>
        <w:t>七、开标、评标：</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（一）评委会由有关专家组成，按照公平、公正、择优的原则进行独立评标。</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（二）评审内容</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1、投标资格是否符合；</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2、投标文件是否完整；</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3、投标文件是否恰当地签署；</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4、是否作出实质性响应（是否有实质性响应，只根据投标文件本身，而不寻求外部证据）。</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（三）出现下列情形之一的，作无效投标处理</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1、未按照招标文件规定要求盖章、密封的；</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2、不具备招标文件中规定的资格要求的；</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eastAsia="zh-CN"/>
        </w:rPr>
      </w:pPr>
      <w:r>
        <w:rPr>
          <w:rFonts w:hint="eastAsia" w:ascii="宋体" w:hAnsi="宋体" w:eastAsia="宋体" w:cs="宋体"/>
          <w:sz w:val="28"/>
          <w:szCs w:val="28"/>
          <w:shd w:val="clear" w:color="auto" w:fill="FFFFFF"/>
        </w:rPr>
        <w:t>3、投标文件含有招标人不能接受的附加条件的</w:t>
      </w:r>
      <w:r>
        <w:rPr>
          <w:rFonts w:hint="eastAsia" w:ascii="宋体" w:hAnsi="宋体" w:eastAsia="宋体" w:cs="宋体"/>
          <w:sz w:val="28"/>
          <w:szCs w:val="28"/>
          <w:shd w:val="clear" w:color="auto" w:fill="FFFFFF"/>
          <w:lang w:eastAsia="zh-CN"/>
        </w:rPr>
        <w:t>；</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4、不符合法律、法规和招标文件中规定的其他实质性要求的。</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（四）出现下列情形之一的，作废标处理</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rPr>
      </w:pPr>
      <w:r>
        <w:rPr>
          <w:rFonts w:hint="eastAsia" w:ascii="宋体" w:hAnsi="宋体" w:eastAsia="宋体" w:cs="宋体"/>
          <w:sz w:val="28"/>
          <w:szCs w:val="28"/>
          <w:shd w:val="clear" w:color="auto" w:fill="FFFFFF"/>
        </w:rPr>
        <w:t>1、符合专业条件的投标人或者对招标文件作实质响应的投标人不足</w:t>
      </w:r>
      <w:r>
        <w:rPr>
          <w:rFonts w:hint="eastAsia" w:ascii="宋体" w:hAnsi="宋体" w:eastAsia="宋体" w:cs="宋体"/>
          <w:sz w:val="28"/>
          <w:szCs w:val="28"/>
          <w:shd w:val="clear" w:color="auto" w:fill="FFFFFF"/>
          <w:lang w:val="en-US" w:eastAsia="zh-CN"/>
        </w:rPr>
        <w:t>3</w:t>
      </w:r>
      <w:r>
        <w:rPr>
          <w:rFonts w:hint="eastAsia" w:ascii="宋体" w:hAnsi="宋体" w:eastAsia="宋体" w:cs="宋体"/>
          <w:sz w:val="28"/>
          <w:szCs w:val="28"/>
          <w:shd w:val="clear" w:color="auto" w:fill="FFFFFF"/>
        </w:rPr>
        <w:t>家的；</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2、出现影响招标公正的违法违规行为的；</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3、因重大变故，招标任务取消的。</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上述均保留评委会认定可以确定为无效投标或废标的其他情况。</w:t>
      </w:r>
    </w:p>
    <w:p>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八、评标方法和投标无效情形：</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（一）评标办法：</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评标流程：评审资格、资信证明文件—确定成交候选人。</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（二）资格审查：</w:t>
      </w:r>
      <w:r>
        <w:rPr>
          <w:rFonts w:hint="eastAsia" w:ascii="宋体" w:hAnsi="宋体" w:eastAsia="宋体" w:cs="宋体"/>
          <w:sz w:val="28"/>
          <w:szCs w:val="28"/>
          <w:shd w:val="clear" w:color="auto" w:fill="FFFFFF"/>
          <w:lang w:val="zh-CN" w:eastAsia="zh-CN"/>
        </w:rPr>
        <w:t>所有投标人全部进入资格审查，由采购人组成的资格审查小组根据参加资格审查的投标人递交的资格、资信证明文件，并按照本招标文件投标人资格要求对投标人的资格进行审查。</w:t>
      </w:r>
    </w:p>
    <w:p>
      <w:pPr>
        <w:widowControl/>
        <w:adjustRightInd w:val="0"/>
        <w:snapToGrid w:val="0"/>
        <w:spacing w:line="360" w:lineRule="auto"/>
        <w:ind w:firstLine="560" w:firstLineChars="200"/>
        <w:jc w:val="left"/>
        <w:rPr>
          <w:rFonts w:hint="eastAsia" w:ascii="宋体" w:hAnsi="宋体" w:eastAsia="宋体" w:cs="宋体"/>
          <w:sz w:val="28"/>
          <w:szCs w:val="28"/>
          <w:shd w:val="clear" w:color="auto" w:fill="FFFFFF"/>
          <w:lang w:val="en-US" w:eastAsia="zh-CN"/>
        </w:rPr>
      </w:pPr>
      <w:r>
        <w:rPr>
          <w:rFonts w:hint="eastAsia" w:ascii="宋体" w:hAnsi="宋体" w:eastAsia="宋体" w:cs="宋体"/>
          <w:sz w:val="28"/>
          <w:szCs w:val="28"/>
          <w:shd w:val="clear" w:color="auto" w:fill="FFFFFF"/>
        </w:rPr>
        <w:t>（三）</w:t>
      </w:r>
      <w:r>
        <w:rPr>
          <w:rFonts w:hint="eastAsia" w:ascii="宋体" w:hAnsi="宋体" w:eastAsia="宋体" w:cs="宋体"/>
          <w:b/>
          <w:bCs/>
          <w:sz w:val="28"/>
          <w:szCs w:val="28"/>
          <w:shd w:val="clear" w:color="auto" w:fill="FFFFFF"/>
        </w:rPr>
        <w:t>定标：</w:t>
      </w:r>
      <w:r>
        <w:rPr>
          <w:rFonts w:hint="eastAsia" w:ascii="宋体" w:hAnsi="宋体" w:eastAsia="宋体" w:cs="宋体"/>
          <w:sz w:val="28"/>
          <w:szCs w:val="28"/>
          <w:shd w:val="clear" w:color="auto" w:fill="FFFFFF"/>
          <w:lang w:val="en-US" w:eastAsia="zh-CN"/>
        </w:rPr>
        <w:t>若某个标包通过资格、资信证明文件审查的供应商大于10家的，则通过随机抽取的方式抽取10家单位组成该标包承包商储备库；某个标包通过资格、资信证明文件审查的供应商小于等于10家的，则全部进入该标包承包商储备库；如收到的投标文件或经评审后有效的投标文件少于三个的（不含三个），项目废标，将依法重新组织招标。</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lang w:val="en-US" w:eastAsia="zh-CN"/>
        </w:rPr>
        <w:t xml:space="preserve">一标包：建筑工程承包商储备库；二标包：市政公用工程承包商储备库；三标包：建筑装饰装修工程承包商储备库；四标包：建筑幕墙工程承包商储备库。 </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w:t>
      </w:r>
      <w:r>
        <w:rPr>
          <w:rFonts w:hint="eastAsia" w:ascii="宋体" w:hAnsi="宋体" w:eastAsia="宋体" w:cs="宋体"/>
          <w:sz w:val="28"/>
          <w:szCs w:val="28"/>
          <w:shd w:val="clear" w:color="auto" w:fill="FFFFFF"/>
          <w:lang w:val="zh-CN" w:eastAsia="zh-CN"/>
        </w:rPr>
        <w:t>若中标人毁标或在中标结果公示期间被查证确实存在影响中标结果的违法违规行为等情形，不符合中标条件的，记不良记录一次，同时，招标人将取消其入库资格。</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本办法未尽事宜，由评标委员会依据相关法规研究确定。</w:t>
      </w:r>
    </w:p>
    <w:p>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九、投标有效期</w:t>
      </w:r>
      <w:r>
        <w:rPr>
          <w:rFonts w:hint="eastAsia" w:ascii="宋体" w:hAnsi="宋体" w:eastAsia="宋体" w:cs="宋体"/>
          <w:sz w:val="28"/>
          <w:szCs w:val="28"/>
          <w:shd w:val="clear" w:color="auto" w:fill="FFFFFF"/>
        </w:rPr>
        <w:t>：</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投标有效期为60天（从提交投标文件的截止之日起算）。</w:t>
      </w:r>
    </w:p>
    <w:p>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十、投标截止时间、开标时间及地点</w:t>
      </w:r>
      <w:r>
        <w:rPr>
          <w:rFonts w:hint="eastAsia" w:ascii="宋体" w:hAnsi="宋体" w:eastAsia="宋体" w:cs="宋体"/>
          <w:sz w:val="28"/>
          <w:szCs w:val="28"/>
          <w:shd w:val="clear" w:color="auto" w:fill="FFFFFF"/>
        </w:rPr>
        <w:t>：详见招标公告。</w:t>
      </w:r>
    </w:p>
    <w:p>
      <w:pPr>
        <w:widowControl/>
        <w:adjustRightInd w:val="0"/>
        <w:snapToGrid w:val="0"/>
        <w:spacing w:line="360" w:lineRule="auto"/>
        <w:ind w:firstLine="562" w:firstLineChars="200"/>
        <w:jc w:val="left"/>
        <w:rPr>
          <w:rFonts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十一、省级以上财政部门规定的其他事项</w:t>
      </w:r>
      <w:r>
        <w:rPr>
          <w:rFonts w:hint="eastAsia" w:ascii="宋体" w:hAnsi="宋体" w:eastAsia="宋体" w:cs="宋体"/>
          <w:sz w:val="28"/>
          <w:szCs w:val="28"/>
          <w:shd w:val="clear" w:color="auto" w:fill="FFFFFF"/>
        </w:rPr>
        <w:t>：</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根据《江苏省政府采购投标人监督管理暂行办法》第三十条规定：</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投标人提出质疑，应当采取书面形式，在法定时间内向招标人或者招标代理机构提交质疑函。</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质疑函应当包括下列内容：</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（一）质疑投标人的名称、地址、邮编、联系人、联系电话；</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（二）具体的质疑事项及事实根据；</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（三）认为自己合法权益受到损害或可能受到损害的相关证据材料；</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（四）提起质疑的日期；</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（五）质疑函应当署名：质疑人为自然人的，应当由本人签字并附有效身份证明；质疑人为法人或其他组织的，应当由法定代表人签字并加盖单位公章。</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投标人委托代理质疑的，应当向被质疑人提交授权委托书，并载明委托代理的具体权限和事项。</w:t>
      </w:r>
    </w:p>
    <w:p>
      <w:pPr>
        <w:widowControl/>
        <w:adjustRightInd w:val="0"/>
        <w:snapToGrid w:val="0"/>
        <w:spacing w:line="360" w:lineRule="auto"/>
        <w:ind w:firstLine="562" w:firstLineChars="200"/>
        <w:jc w:val="left"/>
        <w:rPr>
          <w:rFonts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十二、其他注意事项</w:t>
      </w:r>
    </w:p>
    <w:p>
      <w:pPr>
        <w:widowControl/>
        <w:adjustRightInd w:val="0"/>
        <w:snapToGrid w:val="0"/>
        <w:spacing w:line="360" w:lineRule="auto"/>
        <w:ind w:firstLine="560" w:firstLineChars="200"/>
        <w:jc w:val="left"/>
        <w:rPr>
          <w:rFonts w:ascii="宋体" w:hAnsi="宋体" w:eastAsia="宋体" w:cs="宋体"/>
          <w:b/>
          <w:bCs/>
          <w:sz w:val="28"/>
          <w:szCs w:val="28"/>
          <w:shd w:val="clear" w:color="auto" w:fill="FFFFFF"/>
        </w:rPr>
      </w:pPr>
      <w:r>
        <w:rPr>
          <w:rFonts w:hint="eastAsia" w:ascii="宋体" w:hAnsi="宋体" w:eastAsia="宋体" w:cs="宋体"/>
          <w:sz w:val="28"/>
          <w:szCs w:val="28"/>
          <w:shd w:val="clear" w:color="auto" w:fill="FFFFFF"/>
        </w:rPr>
        <w:t>1．在投标开标期间，投标人不得向评委询问情况，不得进行旨在影响评标结果的活动。</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2．评标委员会不公布落标原因，不退还投标文件。</w:t>
      </w:r>
    </w:p>
    <w:p>
      <w:pPr>
        <w:widowControl/>
        <w:adjustRightInd w:val="0"/>
        <w:snapToGrid w:val="0"/>
        <w:spacing w:line="360" w:lineRule="auto"/>
        <w:ind w:firstLine="560" w:firstLineChars="200"/>
        <w:jc w:val="left"/>
        <w:rPr>
          <w:rFonts w:hint="eastAsia" w:ascii="宋体" w:hAnsi="宋体" w:eastAsia="宋体" w:cs="宋体"/>
          <w:b/>
          <w:bCs/>
          <w:sz w:val="28"/>
          <w:szCs w:val="28"/>
          <w:shd w:val="clear" w:color="auto" w:fill="FFFFFF"/>
          <w:lang w:val="zh-CN"/>
        </w:rPr>
      </w:pPr>
      <w:r>
        <w:rPr>
          <w:rFonts w:hint="eastAsia" w:ascii="宋体" w:hAnsi="宋体" w:eastAsia="宋体" w:cs="宋体"/>
          <w:sz w:val="28"/>
          <w:szCs w:val="28"/>
          <w:shd w:val="clear" w:color="auto" w:fill="FFFFFF"/>
        </w:rPr>
        <w:t>3．</w:t>
      </w:r>
      <w:r>
        <w:rPr>
          <w:rFonts w:hint="eastAsia" w:ascii="宋体" w:hAnsi="宋体" w:eastAsia="宋体" w:cs="宋体"/>
          <w:b/>
          <w:bCs/>
          <w:sz w:val="28"/>
          <w:szCs w:val="28"/>
          <w:shd w:val="clear" w:color="auto" w:fill="FFFFFF"/>
        </w:rPr>
        <w:t>履约保证金：</w:t>
      </w:r>
      <w:r>
        <w:rPr>
          <w:rFonts w:hint="eastAsia" w:ascii="宋体" w:hAnsi="宋体" w:eastAsia="宋体" w:cs="宋体"/>
          <w:b/>
          <w:bCs/>
          <w:sz w:val="28"/>
          <w:szCs w:val="28"/>
          <w:shd w:val="clear" w:color="auto" w:fill="FFFFFF"/>
          <w:lang w:val="zh-CN" w:eastAsia="zh-CN"/>
        </w:rPr>
        <w:t>本项目入库不收取履约保证金，入库后供应商每中标一个项目，在单个项目合同签订前需提交该项目合同价的10%作为履约保证金，履约保证金缴纳形式：数字人民币、银行汇票或转账或保函。履约保证金在单个项目竣工验收合格且提交完整的项目资料后一个月内一次性退还。</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4.授予合同</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（1）中标通知</w:t>
      </w:r>
    </w:p>
    <w:p>
      <w:pPr>
        <w:widowControl/>
        <w:adjustRightInd w:val="0"/>
        <w:snapToGrid w:val="0"/>
        <w:spacing w:line="360" w:lineRule="auto"/>
        <w:ind w:firstLine="562" w:firstLineChars="200"/>
        <w:jc w:val="left"/>
        <w:rPr>
          <w:rFonts w:ascii="宋体" w:hAnsi="宋体" w:eastAsia="宋体" w:cs="宋体"/>
          <w:b/>
          <w:sz w:val="28"/>
          <w:szCs w:val="28"/>
          <w:shd w:val="clear" w:color="auto" w:fill="FFFFFF"/>
        </w:rPr>
      </w:pPr>
      <w:r>
        <w:rPr>
          <w:rFonts w:hint="eastAsia" w:ascii="宋体" w:hAnsi="宋体" w:eastAsia="宋体" w:cs="宋体"/>
          <w:b/>
          <w:bCs/>
          <w:sz w:val="28"/>
        </w:rPr>
        <w:t>中标结果将在</w:t>
      </w:r>
      <w:r>
        <w:rPr>
          <w:rFonts w:hint="eastAsia" w:ascii="宋体" w:hAnsi="宋体" w:eastAsia="宋体" w:cs="宋体"/>
          <w:b/>
          <w:bCs/>
          <w:sz w:val="28"/>
          <w:lang w:eastAsia="zh-CN"/>
        </w:rPr>
        <w:t>启东市人民政府网</w:t>
      </w:r>
      <w:r>
        <w:rPr>
          <w:rFonts w:hint="eastAsia" w:ascii="宋体" w:hAnsi="宋体" w:eastAsia="宋体" w:cs="宋体"/>
          <w:b/>
          <w:bCs/>
          <w:sz w:val="28"/>
        </w:rPr>
        <w:t>予以公布，招标人确定中标人后将向中标人发出中标（成交）通知书。</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（2）签订合同</w:t>
      </w:r>
    </w:p>
    <w:p>
      <w:pPr>
        <w:adjustRightInd w:val="0"/>
        <w:snapToGrid w:val="0"/>
        <w:spacing w:line="360" w:lineRule="auto"/>
        <w:ind w:firstLine="560"/>
        <w:rPr>
          <w:rFonts w:ascii="宋体" w:hAnsi="宋体" w:eastAsia="宋体" w:cs="宋体"/>
          <w:bCs/>
          <w:sz w:val="28"/>
          <w:szCs w:val="28"/>
        </w:rPr>
      </w:pPr>
      <w:r>
        <w:rPr>
          <w:rFonts w:hint="eastAsia" w:ascii="宋体" w:hAnsi="宋体" w:eastAsia="宋体" w:cs="宋体"/>
          <w:bCs/>
          <w:sz w:val="28"/>
          <w:szCs w:val="28"/>
        </w:rPr>
        <w:t>①招标文件、补充文件及中标人的投标文件等均为签订合同的依据。</w:t>
      </w:r>
    </w:p>
    <w:p>
      <w:pPr>
        <w:adjustRightInd w:val="0"/>
        <w:snapToGrid w:val="0"/>
        <w:spacing w:line="360" w:lineRule="auto"/>
        <w:ind w:firstLine="561"/>
        <w:rPr>
          <w:rFonts w:ascii="宋体" w:hAnsi="宋体" w:eastAsia="宋体" w:cs="宋体"/>
          <w:b/>
          <w:sz w:val="28"/>
          <w:szCs w:val="28"/>
        </w:rPr>
      </w:pPr>
      <w:r>
        <w:rPr>
          <w:rFonts w:hint="eastAsia" w:ascii="宋体" w:hAnsi="宋体" w:eastAsia="宋体" w:cs="宋体"/>
          <w:b/>
          <w:sz w:val="28"/>
          <w:szCs w:val="28"/>
        </w:rPr>
        <w:t>②中标人必须在成交结果公告发布之日起</w:t>
      </w:r>
      <w:r>
        <w:rPr>
          <w:rFonts w:hint="eastAsia" w:ascii="宋体" w:hAnsi="宋体" w:eastAsia="宋体" w:cs="宋体"/>
          <w:b/>
          <w:sz w:val="28"/>
          <w:szCs w:val="28"/>
          <w:lang w:eastAsia="zh-CN"/>
        </w:rPr>
        <w:t>三十</w:t>
      </w:r>
      <w:r>
        <w:rPr>
          <w:rFonts w:hint="eastAsia" w:ascii="宋体" w:hAnsi="宋体" w:eastAsia="宋体" w:cs="宋体"/>
          <w:b/>
          <w:sz w:val="28"/>
          <w:szCs w:val="28"/>
        </w:rPr>
        <w:t>日内与招标人签订合同，拟签订的合同文本详见招标文件第三部分。</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5.中标人因自身原因不能订立合同的，招标人将取消其中标资格，同时相关主管部门将对中标人作以下处理：记入不良信誉。</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6.中标人因自身原因不能履行合同的，招标人将取消其中标资格，履约保证金不予退还，同时相关主管部门将对中标人作以下处理：记入不良信誉。</w:t>
      </w:r>
    </w:p>
    <w:p>
      <w:pPr>
        <w:widowControl/>
        <w:adjustRightInd w:val="0"/>
        <w:snapToGrid w:val="0"/>
        <w:spacing w:line="360" w:lineRule="auto"/>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7.进入储备库的企业有下列情形之一，应将其清退出储备库：</w:t>
      </w:r>
    </w:p>
    <w:p>
      <w:pPr>
        <w:pStyle w:val="21"/>
        <w:numPr>
          <w:ilvl w:val="0"/>
          <w:numId w:val="0"/>
        </w:numPr>
        <w:tabs>
          <w:tab w:val="left" w:pos="1018"/>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a.</w:t>
      </w:r>
      <w:r>
        <w:rPr>
          <w:rFonts w:hint="eastAsia" w:ascii="宋体" w:hAnsi="宋体" w:eastAsia="宋体" w:cs="宋体"/>
          <w:color w:val="000000"/>
          <w:spacing w:val="-12"/>
          <w:sz w:val="28"/>
          <w:szCs w:val="28"/>
        </w:rPr>
        <w:t>储备库企业资质等级、企业名称、法人代表变更发生变化，自发生变化</w:t>
      </w:r>
      <w:r>
        <w:rPr>
          <w:rFonts w:hint="eastAsia" w:ascii="宋体" w:hAnsi="宋体" w:eastAsia="宋体" w:cs="宋体"/>
          <w:color w:val="000000"/>
          <w:spacing w:val="-36"/>
          <w:sz w:val="28"/>
          <w:szCs w:val="28"/>
        </w:rPr>
        <w:t xml:space="preserve">的 </w:t>
      </w:r>
      <w:r>
        <w:rPr>
          <w:rFonts w:hint="eastAsia" w:ascii="宋体" w:hAnsi="宋体" w:eastAsia="宋体" w:cs="宋体"/>
          <w:color w:val="000000"/>
          <w:sz w:val="28"/>
          <w:szCs w:val="28"/>
        </w:rPr>
        <w:t>5</w:t>
      </w:r>
      <w:r>
        <w:rPr>
          <w:rFonts w:hint="eastAsia" w:ascii="宋体" w:hAnsi="宋体" w:eastAsia="宋体" w:cs="宋体"/>
          <w:color w:val="000000"/>
          <w:spacing w:val="-9"/>
          <w:sz w:val="28"/>
          <w:szCs w:val="28"/>
        </w:rPr>
        <w:t>个工作日内未向采购单位</w:t>
      </w:r>
      <w:r>
        <w:rPr>
          <w:rFonts w:hint="eastAsia" w:ascii="宋体" w:hAnsi="宋体" w:eastAsia="宋体" w:cs="宋体"/>
          <w:color w:val="000000"/>
          <w:spacing w:val="-9"/>
          <w:sz w:val="28"/>
          <w:szCs w:val="28"/>
          <w:lang w:eastAsia="zh-CN"/>
        </w:rPr>
        <w:t>申报</w:t>
      </w:r>
      <w:r>
        <w:rPr>
          <w:rFonts w:hint="eastAsia" w:ascii="宋体" w:hAnsi="宋体" w:eastAsia="宋体" w:cs="宋体"/>
          <w:color w:val="000000"/>
          <w:spacing w:val="-9"/>
          <w:sz w:val="28"/>
          <w:szCs w:val="28"/>
        </w:rPr>
        <w:t>；</w:t>
      </w:r>
    </w:p>
    <w:p>
      <w:pPr>
        <w:pStyle w:val="21"/>
        <w:numPr>
          <w:ilvl w:val="0"/>
          <w:numId w:val="0"/>
        </w:numPr>
        <w:tabs>
          <w:tab w:val="left" w:pos="1020"/>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b.</w:t>
      </w:r>
      <w:r>
        <w:rPr>
          <w:rFonts w:hint="eastAsia" w:ascii="宋体" w:hAnsi="宋体" w:eastAsia="宋体" w:cs="宋体"/>
          <w:color w:val="000000"/>
          <w:sz w:val="28"/>
          <w:szCs w:val="28"/>
        </w:rPr>
        <w:t>无正当理由拒绝履行工程承包合同或因自身原因拒绝签订中标项目合同；</w:t>
      </w:r>
    </w:p>
    <w:p>
      <w:pPr>
        <w:pStyle w:val="21"/>
        <w:numPr>
          <w:ilvl w:val="0"/>
          <w:numId w:val="0"/>
        </w:numPr>
        <w:tabs>
          <w:tab w:val="left" w:pos="1018"/>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c.</w:t>
      </w:r>
      <w:r>
        <w:rPr>
          <w:rFonts w:hint="eastAsia" w:ascii="宋体" w:hAnsi="宋体" w:eastAsia="宋体" w:cs="宋体"/>
          <w:color w:val="000000"/>
          <w:spacing w:val="-3"/>
          <w:sz w:val="28"/>
          <w:szCs w:val="28"/>
        </w:rPr>
        <w:t>将承包的项目转包或违法分包；</w:t>
      </w:r>
    </w:p>
    <w:p>
      <w:pPr>
        <w:pStyle w:val="21"/>
        <w:numPr>
          <w:ilvl w:val="0"/>
          <w:numId w:val="0"/>
        </w:numPr>
        <w:tabs>
          <w:tab w:val="left" w:pos="1020"/>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d.</w:t>
      </w:r>
      <w:r>
        <w:rPr>
          <w:rFonts w:hint="eastAsia" w:ascii="宋体" w:hAnsi="宋体" w:eastAsia="宋体" w:cs="宋体"/>
          <w:color w:val="000000"/>
          <w:sz w:val="28"/>
          <w:szCs w:val="28"/>
        </w:rPr>
        <w:t>因自身原因不履行或无法履行承包合同中约定的工期、质量等合同条款；</w:t>
      </w:r>
    </w:p>
    <w:p>
      <w:pPr>
        <w:pStyle w:val="21"/>
        <w:numPr>
          <w:ilvl w:val="0"/>
          <w:numId w:val="0"/>
        </w:numPr>
        <w:tabs>
          <w:tab w:val="left" w:pos="1018"/>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e.</w:t>
      </w:r>
      <w:r>
        <w:rPr>
          <w:rFonts w:hint="eastAsia" w:ascii="宋体" w:hAnsi="宋体" w:eastAsia="宋体" w:cs="宋体"/>
          <w:color w:val="000000"/>
          <w:spacing w:val="-3"/>
          <w:sz w:val="28"/>
          <w:szCs w:val="28"/>
        </w:rPr>
        <w:t>在招投标活动和合同履行过程中被监管部门给予行政处罚；</w:t>
      </w:r>
    </w:p>
    <w:p>
      <w:pPr>
        <w:pStyle w:val="21"/>
        <w:numPr>
          <w:ilvl w:val="0"/>
          <w:numId w:val="0"/>
        </w:numPr>
        <w:tabs>
          <w:tab w:val="left" w:pos="1018"/>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f.</w:t>
      </w:r>
      <w:r>
        <w:rPr>
          <w:rFonts w:hint="eastAsia" w:ascii="宋体" w:hAnsi="宋体" w:eastAsia="宋体" w:cs="宋体"/>
          <w:color w:val="000000"/>
          <w:spacing w:val="-9"/>
          <w:sz w:val="28"/>
          <w:szCs w:val="28"/>
        </w:rPr>
        <w:t>在招投标及项目合同履行过程中公司及其职工被纪检监察部门、检察院</w:t>
      </w:r>
      <w:r>
        <w:rPr>
          <w:rFonts w:hint="eastAsia" w:ascii="宋体" w:hAnsi="宋体" w:eastAsia="宋体" w:cs="宋体"/>
          <w:color w:val="000000"/>
          <w:spacing w:val="-10"/>
          <w:sz w:val="28"/>
          <w:szCs w:val="28"/>
        </w:rPr>
        <w:t>认定涉及有贿赂党政机关干部和项目管理人员行为，或被司法机关认定为</w:t>
      </w:r>
      <w:r>
        <w:rPr>
          <w:rFonts w:hint="eastAsia" w:ascii="宋体" w:hAnsi="宋体" w:eastAsia="宋体" w:cs="宋体"/>
          <w:color w:val="000000"/>
          <w:sz w:val="28"/>
          <w:szCs w:val="28"/>
        </w:rPr>
        <w:t>犯罪；</w:t>
      </w:r>
    </w:p>
    <w:p>
      <w:pPr>
        <w:pStyle w:val="21"/>
        <w:numPr>
          <w:ilvl w:val="0"/>
          <w:numId w:val="0"/>
        </w:numPr>
        <w:tabs>
          <w:tab w:val="left" w:pos="1018"/>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g.</w:t>
      </w:r>
      <w:r>
        <w:rPr>
          <w:rFonts w:hint="eastAsia" w:ascii="宋体" w:hAnsi="宋体" w:eastAsia="宋体" w:cs="宋体"/>
          <w:color w:val="000000"/>
          <w:spacing w:val="-4"/>
          <w:sz w:val="28"/>
          <w:szCs w:val="28"/>
        </w:rPr>
        <w:t xml:space="preserve">在启东市内发生重大质量事故或较大生产安全事故； </w:t>
      </w:r>
    </w:p>
    <w:p>
      <w:pPr>
        <w:pStyle w:val="21"/>
        <w:numPr>
          <w:ilvl w:val="0"/>
          <w:numId w:val="0"/>
        </w:numPr>
        <w:tabs>
          <w:tab w:val="left" w:pos="1018"/>
        </w:tabs>
        <w:spacing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2"/>
          <w:sz w:val="26"/>
          <w:szCs w:val="26"/>
          <w:lang w:val="zh-CN" w:eastAsia="zh-CN" w:bidi="zh-CN"/>
        </w:rPr>
        <w:t>h.</w:t>
      </w:r>
      <w:r>
        <w:rPr>
          <w:rFonts w:hint="eastAsia" w:ascii="宋体" w:hAnsi="宋体" w:eastAsia="宋体" w:cs="宋体"/>
          <w:color w:val="000000"/>
          <w:spacing w:val="-3"/>
          <w:sz w:val="28"/>
          <w:szCs w:val="28"/>
        </w:rPr>
        <w:t>拖欠农民工工资；</w:t>
      </w:r>
    </w:p>
    <w:p>
      <w:pPr>
        <w:pStyle w:val="4"/>
        <w:numPr>
          <w:ilvl w:val="0"/>
          <w:numId w:val="0"/>
        </w:numPr>
        <w:spacing w:after="0"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0"/>
          <w:sz w:val="26"/>
          <w:szCs w:val="26"/>
          <w:lang w:val="zh-CN" w:eastAsia="zh-CN" w:bidi="zh-CN"/>
        </w:rPr>
        <w:t>i.</w:t>
      </w:r>
      <w:r>
        <w:rPr>
          <w:rFonts w:hint="eastAsia" w:ascii="宋体" w:hAnsi="宋体" w:eastAsia="宋体" w:cs="宋体"/>
          <w:color w:val="000000"/>
          <w:sz w:val="28"/>
          <w:szCs w:val="28"/>
        </w:rPr>
        <w:t xml:space="preserve"> 被有关行政部门列入市场准入“黑名单”； </w:t>
      </w:r>
    </w:p>
    <w:p>
      <w:pPr>
        <w:pStyle w:val="4"/>
        <w:numPr>
          <w:ilvl w:val="0"/>
          <w:numId w:val="0"/>
        </w:numPr>
        <w:spacing w:after="0"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0"/>
          <w:sz w:val="26"/>
          <w:szCs w:val="26"/>
          <w:lang w:val="zh-CN" w:eastAsia="zh-CN" w:bidi="zh-CN"/>
        </w:rPr>
        <w:t>j.</w:t>
      </w:r>
      <w:r>
        <w:rPr>
          <w:rFonts w:hint="eastAsia" w:ascii="宋体" w:hAnsi="宋体" w:eastAsia="宋体" w:cs="宋体"/>
          <w:color w:val="000000"/>
          <w:sz w:val="28"/>
          <w:szCs w:val="28"/>
        </w:rPr>
        <w:t xml:space="preserve"> 被人民法院列为失信名单；</w:t>
      </w:r>
    </w:p>
    <w:p>
      <w:pPr>
        <w:pStyle w:val="4"/>
        <w:numPr>
          <w:ilvl w:val="0"/>
          <w:numId w:val="0"/>
        </w:numPr>
        <w:spacing w:after="0" w:line="360" w:lineRule="auto"/>
        <w:ind w:left="0" w:leftChars="0" w:firstLine="527" w:firstLineChars="206"/>
        <w:jc w:val="left"/>
        <w:rPr>
          <w:rFonts w:ascii="宋体" w:hAnsi="宋体" w:eastAsia="宋体" w:cs="宋体"/>
          <w:color w:val="000000"/>
          <w:sz w:val="28"/>
          <w:szCs w:val="28"/>
        </w:rPr>
      </w:pPr>
      <w:r>
        <w:rPr>
          <w:rFonts w:hint="default" w:ascii="仿宋" w:hAnsi="仿宋" w:eastAsia="仿宋" w:cs="仿宋"/>
          <w:color w:val="000000"/>
          <w:spacing w:val="-2"/>
          <w:w w:val="100"/>
          <w:kern w:val="0"/>
          <w:sz w:val="26"/>
          <w:szCs w:val="26"/>
          <w:lang w:val="zh-CN" w:eastAsia="zh-CN" w:bidi="zh-CN"/>
        </w:rPr>
        <w:t>k.</w:t>
      </w:r>
      <w:r>
        <w:rPr>
          <w:rFonts w:hint="eastAsia" w:ascii="宋体" w:hAnsi="宋体" w:eastAsia="宋体" w:cs="宋体"/>
          <w:color w:val="000000"/>
          <w:sz w:val="28"/>
          <w:szCs w:val="28"/>
        </w:rPr>
        <w:t xml:space="preserve"> 拒绝参加政府主管部门组织的抢险救灾等应急工作；</w:t>
      </w:r>
    </w:p>
    <w:p>
      <w:pPr>
        <w:spacing w:line="360" w:lineRule="auto"/>
        <w:ind w:firstLine="560" w:firstLineChars="200"/>
        <w:jc w:val="left"/>
        <w:rPr>
          <w:rFonts w:ascii="宋体" w:hAnsi="宋体" w:eastAsia="宋体" w:cs="宋体"/>
          <w:spacing w:val="-3"/>
          <w:sz w:val="28"/>
          <w:szCs w:val="28"/>
        </w:rPr>
      </w:pPr>
      <w:r>
        <w:rPr>
          <w:rFonts w:hint="eastAsia" w:ascii="宋体" w:hAnsi="宋体" w:eastAsia="宋体" w:cs="宋体"/>
          <w:color w:val="000000"/>
          <w:sz w:val="28"/>
          <w:szCs w:val="28"/>
          <w:lang w:val="en-US" w:eastAsia="zh-CN"/>
        </w:rPr>
        <w:t>l.</w:t>
      </w:r>
      <w:r>
        <w:rPr>
          <w:rFonts w:hint="eastAsia" w:ascii="宋体" w:hAnsi="宋体" w:eastAsia="宋体" w:cs="宋体"/>
          <w:color w:val="000000"/>
          <w:sz w:val="28"/>
          <w:szCs w:val="28"/>
        </w:rPr>
        <w:t xml:space="preserve"> 按有关法律法规和政策，应当禁止投标的其它情形。</w:t>
      </w:r>
    </w:p>
    <w:p>
      <w:pPr>
        <w:widowControl/>
        <w:spacing w:line="500" w:lineRule="exact"/>
        <w:jc w:val="center"/>
        <w:rPr>
          <w:rFonts w:ascii="宋体" w:hAnsi="宋体" w:eastAsia="宋体" w:cs="宋体"/>
          <w:b/>
          <w:sz w:val="28"/>
          <w:szCs w:val="28"/>
          <w:shd w:val="clear" w:color="auto" w:fill="FFFFFF"/>
        </w:rPr>
      </w:pPr>
    </w:p>
    <w:p>
      <w:pPr>
        <w:widowControl/>
        <w:spacing w:line="500" w:lineRule="exact"/>
        <w:jc w:val="center"/>
        <w:rPr>
          <w:rFonts w:ascii="宋体" w:hAnsi="宋体" w:eastAsia="宋体" w:cs="宋体"/>
          <w:b/>
          <w:sz w:val="28"/>
          <w:szCs w:val="28"/>
          <w:shd w:val="clear" w:color="auto" w:fill="FFFFFF"/>
        </w:rPr>
      </w:pPr>
    </w:p>
    <w:p>
      <w:pPr>
        <w:widowControl/>
        <w:spacing w:line="500" w:lineRule="exact"/>
        <w:jc w:val="center"/>
        <w:rPr>
          <w:rFonts w:ascii="宋体" w:hAnsi="宋体" w:eastAsia="宋体" w:cs="宋体"/>
          <w:b/>
          <w:sz w:val="28"/>
          <w:szCs w:val="28"/>
          <w:shd w:val="clear" w:color="auto" w:fill="FFFFFF"/>
        </w:rPr>
      </w:pPr>
    </w:p>
    <w:p>
      <w:pPr>
        <w:widowControl/>
        <w:spacing w:line="500" w:lineRule="exact"/>
        <w:jc w:val="center"/>
        <w:rPr>
          <w:rFonts w:ascii="宋体" w:hAnsi="宋体" w:eastAsia="宋体" w:cs="宋体"/>
          <w:b/>
          <w:sz w:val="28"/>
          <w:szCs w:val="28"/>
          <w:shd w:val="clear" w:color="auto" w:fill="FFFFFF"/>
        </w:rPr>
      </w:pPr>
    </w:p>
    <w:p>
      <w:pPr>
        <w:widowControl/>
        <w:spacing w:line="500" w:lineRule="exact"/>
        <w:jc w:val="center"/>
        <w:rPr>
          <w:rFonts w:ascii="宋体" w:hAnsi="宋体" w:eastAsia="宋体" w:cs="宋体"/>
          <w:b/>
          <w:sz w:val="28"/>
          <w:szCs w:val="28"/>
          <w:shd w:val="clear" w:color="auto" w:fill="FFFFFF"/>
        </w:rPr>
      </w:pPr>
    </w:p>
    <w:p>
      <w:pPr>
        <w:widowControl/>
        <w:spacing w:line="500" w:lineRule="exact"/>
        <w:jc w:val="center"/>
        <w:rPr>
          <w:rFonts w:ascii="宋体" w:hAnsi="宋体" w:eastAsia="宋体" w:cs="宋体"/>
          <w:b/>
          <w:sz w:val="28"/>
          <w:szCs w:val="28"/>
          <w:shd w:val="clear" w:color="auto" w:fill="FFFFFF"/>
        </w:rPr>
      </w:pPr>
    </w:p>
    <w:p>
      <w:pPr>
        <w:widowControl/>
        <w:spacing w:line="500" w:lineRule="exact"/>
        <w:jc w:val="center"/>
        <w:rPr>
          <w:rFonts w:ascii="宋体" w:hAnsi="宋体" w:eastAsia="宋体" w:cs="宋体"/>
          <w:b/>
          <w:sz w:val="28"/>
          <w:szCs w:val="28"/>
          <w:shd w:val="clear" w:color="auto" w:fill="FFFFFF"/>
        </w:rPr>
      </w:pPr>
    </w:p>
    <w:p>
      <w:pPr>
        <w:rPr>
          <w:rFonts w:hint="eastAsia"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br w:type="page"/>
      </w:r>
    </w:p>
    <w:p>
      <w:pPr>
        <w:widowControl/>
        <w:spacing w:line="500" w:lineRule="exact"/>
        <w:jc w:val="center"/>
        <w:rPr>
          <w:rFonts w:ascii="宋体" w:hAnsi="宋体" w:eastAsia="宋体" w:cs="宋体"/>
          <w:b/>
          <w:sz w:val="28"/>
          <w:szCs w:val="28"/>
          <w:shd w:val="clear" w:color="auto" w:fill="FFFFFF"/>
        </w:rPr>
      </w:pPr>
      <w:r>
        <w:rPr>
          <w:rFonts w:hint="eastAsia" w:ascii="宋体" w:hAnsi="宋体" w:eastAsia="宋体" w:cs="宋体"/>
          <w:b/>
          <w:sz w:val="28"/>
          <w:szCs w:val="28"/>
          <w:shd w:val="clear" w:color="auto" w:fill="FFFFFF"/>
        </w:rPr>
        <w:t>第二部分  附件-投标文件格式</w:t>
      </w:r>
    </w:p>
    <w:p>
      <w:pPr>
        <w:spacing w:line="500" w:lineRule="exact"/>
        <w:rPr>
          <w:rFonts w:ascii="宋体" w:hAnsi="宋体" w:eastAsia="宋体" w:cs="宋体"/>
          <w:sz w:val="28"/>
          <w:szCs w:val="28"/>
        </w:rPr>
      </w:pPr>
      <w:r>
        <w:rPr>
          <w:rFonts w:hint="eastAsia" w:ascii="宋体" w:hAnsi="宋体" w:eastAsia="宋体" w:cs="宋体"/>
          <w:sz w:val="28"/>
          <w:szCs w:val="28"/>
        </w:rPr>
        <w:t>附件一：</w:t>
      </w:r>
    </w:p>
    <w:p>
      <w:pPr>
        <w:spacing w:line="500" w:lineRule="exact"/>
        <w:ind w:firstLine="643" w:firstLineChars="200"/>
        <w:jc w:val="center"/>
        <w:rPr>
          <w:rFonts w:ascii="宋体" w:hAnsi="宋体" w:eastAsia="宋体" w:cs="宋体"/>
          <w:sz w:val="28"/>
          <w:szCs w:val="28"/>
          <w:shd w:val="clear" w:color="auto" w:fill="FFFFFF"/>
        </w:rPr>
      </w:pPr>
      <w:r>
        <w:rPr>
          <w:rFonts w:hint="eastAsia" w:ascii="宋体" w:hAnsi="宋体" w:eastAsia="宋体" w:cs="宋体"/>
          <w:b/>
          <w:sz w:val="32"/>
          <w:szCs w:val="32"/>
        </w:rPr>
        <w:t>投标承诺书</w:t>
      </w:r>
    </w:p>
    <w:p>
      <w:pPr>
        <w:widowControl/>
        <w:spacing w:line="500" w:lineRule="exact"/>
        <w:jc w:val="left"/>
        <w:rPr>
          <w:rFonts w:ascii="宋体" w:hAnsi="宋体" w:eastAsia="宋体" w:cs="宋体"/>
          <w:spacing w:val="-11"/>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启东市机关事务服务中心</w:t>
      </w:r>
      <w:r>
        <w:rPr>
          <w:rFonts w:hint="eastAsia" w:ascii="宋体" w:hAnsi="宋体" w:eastAsia="宋体" w:cs="宋体"/>
          <w:spacing w:val="-11"/>
          <w:sz w:val="28"/>
          <w:szCs w:val="28"/>
          <w:u w:val="single"/>
          <w:shd w:val="clear" w:color="auto" w:fill="FFFFFF"/>
        </w:rPr>
        <w:t>：</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我们已收到你们关于</w:t>
      </w:r>
      <w:r>
        <w:rPr>
          <w:rFonts w:hint="eastAsia" w:ascii="宋体" w:hAnsi="宋体" w:eastAsia="宋体" w:cs="宋体"/>
          <w:sz w:val="28"/>
          <w:szCs w:val="28"/>
          <w:u w:val="single"/>
          <w:shd w:val="clear" w:color="auto" w:fill="FFFFFF"/>
          <w:lang w:eastAsia="zh-CN"/>
        </w:rPr>
        <w:t>启东市机关事务服务中心2025年度限额（30万元）以下项目施工承包商储备库项目</w:t>
      </w:r>
      <w:r>
        <w:rPr>
          <w:rFonts w:hint="eastAsia" w:ascii="宋体" w:hAnsi="宋体" w:eastAsia="宋体" w:cs="宋体"/>
          <w:sz w:val="28"/>
          <w:szCs w:val="28"/>
          <w:u w:val="single"/>
          <w:shd w:val="clear" w:color="auto" w:fill="FFFFFF"/>
        </w:rPr>
        <w:t>（   标包）</w:t>
      </w:r>
      <w:r>
        <w:rPr>
          <w:rFonts w:hint="eastAsia" w:ascii="宋体" w:hAnsi="宋体" w:eastAsia="宋体" w:cs="宋体"/>
          <w:sz w:val="28"/>
          <w:szCs w:val="28"/>
          <w:shd w:val="clear" w:color="auto" w:fill="FFFFFF"/>
        </w:rPr>
        <w:t>的招标文件，经仔细阅读研究，我们决定参加投标，并作如下承诺：</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1.愿意按照招标文件的一切要求，参与投标。</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2.我方的投标文件自开标后60天内有效。</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3.如果我们的投标文件被接受，我们将严格履行招标文件中规定的每一项要求，按期、按质、按量履行义务。</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4.我们愿意提供在招标文件中要求的所有资料。</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5.我们同意你们的确定中标人的方式。</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6.如被确定为中标人，愿意在签订合同前向招标人交纳履约保证金，如无法通过验收，招标人可对履约保证金作不予退还处理并报相关部门予以处罚；如逾期完成合同任务，招标人可按招标文件予以处理。</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7.有关投标事项的函电，请按下列方式联系：</w:t>
      </w:r>
    </w:p>
    <w:p>
      <w:pPr>
        <w:pStyle w:val="4"/>
        <w:rPr>
          <w:rFonts w:ascii="宋体" w:hAnsi="宋体" w:eastAsia="宋体" w:cs="宋体"/>
          <w:sz w:val="28"/>
          <w:szCs w:val="28"/>
          <w:shd w:val="clear" w:color="auto" w:fill="FFFFFF"/>
        </w:rPr>
      </w:pPr>
    </w:p>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单位：         邮编：             电话：</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传真：         联系人：           地址：</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投标单位（盖章）：</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受托代理人（签字或盖章）：</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时间：   年  月  日</w:t>
      </w:r>
    </w:p>
    <w:p>
      <w:pPr>
        <w:spacing w:line="500" w:lineRule="exact"/>
        <w:rPr>
          <w:rFonts w:ascii="宋体" w:hAnsi="宋体" w:eastAsia="宋体" w:cs="宋体"/>
          <w:sz w:val="28"/>
          <w:szCs w:val="28"/>
        </w:rPr>
        <w:sectPr>
          <w:footerReference r:id="rId4" w:type="default"/>
          <w:pgSz w:w="11906" w:h="16838"/>
          <w:pgMar w:top="1440" w:right="1440" w:bottom="1440" w:left="1440" w:header="851" w:footer="992" w:gutter="0"/>
          <w:cols w:space="425" w:num="1"/>
          <w:docGrid w:type="lines" w:linePitch="312" w:charSpace="0"/>
        </w:sectPr>
      </w:pPr>
    </w:p>
    <w:p>
      <w:pPr>
        <w:spacing w:line="500" w:lineRule="exact"/>
        <w:rPr>
          <w:rFonts w:ascii="宋体" w:hAnsi="宋体" w:eastAsia="宋体" w:cs="宋体"/>
          <w:sz w:val="28"/>
          <w:szCs w:val="28"/>
        </w:rPr>
      </w:pPr>
      <w:r>
        <w:rPr>
          <w:rFonts w:hint="eastAsia" w:ascii="宋体" w:hAnsi="宋体" w:eastAsia="宋体" w:cs="宋体"/>
          <w:sz w:val="28"/>
          <w:szCs w:val="28"/>
        </w:rPr>
        <w:t>附件二：</w:t>
      </w:r>
    </w:p>
    <w:p>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法定代表人授权委托书</w:t>
      </w:r>
    </w:p>
    <w:p>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pacing w:val="-11"/>
          <w:sz w:val="28"/>
          <w:szCs w:val="28"/>
          <w:u w:val="single"/>
          <w:shd w:val="clear" w:color="auto" w:fill="FFFFFF"/>
          <w:lang w:eastAsia="zh-CN"/>
        </w:rPr>
        <w:t>启东市机关事务服务中心</w:t>
      </w:r>
      <w:r>
        <w:rPr>
          <w:rFonts w:hint="eastAsia" w:ascii="宋体" w:hAnsi="宋体" w:eastAsia="宋体" w:cs="宋体"/>
          <w:spacing w:val="-11"/>
          <w:sz w:val="28"/>
          <w:szCs w:val="28"/>
          <w:u w:val="single"/>
          <w:shd w:val="clear" w:color="auto" w:fill="FFFFFF"/>
        </w:rPr>
        <w:t>：</w:t>
      </w:r>
    </w:p>
    <w:p>
      <w:pPr>
        <w:widowControl/>
        <w:spacing w:line="500" w:lineRule="exact"/>
        <w:ind w:firstLine="700" w:firstLineChars="250"/>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系</w:t>
      </w:r>
      <w:r>
        <w:rPr>
          <w:rFonts w:hint="eastAsia" w:ascii="宋体" w:hAnsi="宋体" w:eastAsia="宋体" w:cs="宋体"/>
          <w:sz w:val="28"/>
          <w:szCs w:val="28"/>
        </w:rPr>
        <w:t>中华人民共和国合法企业（或事业单位），法定地址：</w:t>
      </w:r>
      <w:r>
        <w:rPr>
          <w:rFonts w:hint="eastAsia" w:ascii="宋体" w:hAnsi="宋体" w:eastAsia="宋体" w:cs="宋体"/>
          <w:sz w:val="28"/>
          <w:szCs w:val="28"/>
          <w:shd w:val="clear" w:color="auto" w:fill="FFFFFF"/>
        </w:rPr>
        <w:t>特授权代表我单位全权办理针对</w:t>
      </w:r>
      <w:r>
        <w:rPr>
          <w:rFonts w:hint="eastAsia" w:ascii="宋体" w:hAnsi="宋体" w:eastAsia="宋体" w:cs="宋体"/>
          <w:sz w:val="28"/>
          <w:szCs w:val="28"/>
          <w:u w:val="single"/>
          <w:shd w:val="clear" w:color="auto" w:fill="FFFFFF"/>
          <w:lang w:eastAsia="zh-CN"/>
        </w:rPr>
        <w:t>启东市机关事务服务中心2025年度限额（30万元）以下项目施工承包商储备库项目</w:t>
      </w:r>
      <w:r>
        <w:rPr>
          <w:rFonts w:hint="eastAsia" w:ascii="宋体" w:hAnsi="宋体" w:eastAsia="宋体" w:cs="宋体"/>
          <w:sz w:val="28"/>
          <w:szCs w:val="28"/>
          <w:u w:val="single"/>
          <w:shd w:val="clear" w:color="auto" w:fill="FFFFFF"/>
        </w:rPr>
        <w:t>（   标包）</w:t>
      </w:r>
      <w:r>
        <w:rPr>
          <w:rFonts w:hint="eastAsia" w:ascii="宋体" w:hAnsi="宋体" w:eastAsia="宋体" w:cs="宋体"/>
          <w:sz w:val="28"/>
          <w:szCs w:val="28"/>
          <w:shd w:val="clear" w:color="auto" w:fill="FFFFFF"/>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widowControl/>
        <w:spacing w:line="500" w:lineRule="exact"/>
        <w:ind w:firstLine="560" w:firstLineChars="200"/>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被授权人无权转委托。</w:t>
      </w:r>
    </w:p>
    <w:p>
      <w:pPr>
        <w:widowControl/>
        <w:spacing w:line="500" w:lineRule="exact"/>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被授权人（</w:t>
      </w:r>
      <w:r>
        <w:rPr>
          <w:rFonts w:hint="eastAsia" w:ascii="宋体" w:hAnsi="宋体" w:eastAsia="宋体" w:cs="宋体"/>
          <w:b/>
          <w:bCs/>
          <w:sz w:val="28"/>
          <w:szCs w:val="28"/>
          <w:shd w:val="clear" w:color="auto" w:fill="FFFFFF"/>
        </w:rPr>
        <w:t>签字</w:t>
      </w:r>
      <w:r>
        <w:rPr>
          <w:rFonts w:hint="eastAsia" w:ascii="宋体" w:hAnsi="宋体" w:eastAsia="宋体" w:cs="宋体"/>
          <w:sz w:val="28"/>
          <w:szCs w:val="28"/>
          <w:shd w:val="clear" w:color="auto" w:fill="FFFFFF"/>
        </w:rPr>
        <w:t>）：       性别：     年龄：     职务：</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u w:val="single"/>
          <w:shd w:val="clear" w:color="auto" w:fill="FFFFFF"/>
        </w:rPr>
      </w:pPr>
      <w:r>
        <w:rPr>
          <w:rFonts w:hint="eastAsia" w:ascii="宋体" w:hAnsi="宋体" w:eastAsia="宋体" w:cs="宋体"/>
          <w:sz w:val="28"/>
          <w:szCs w:val="28"/>
          <w:shd w:val="clear" w:color="auto" w:fill="FFFFFF"/>
        </w:rPr>
        <w:t>身份证号码：</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通讯地址：</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联系电话：</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法定代表人（签字或盖章）：</w:t>
      </w:r>
    </w:p>
    <w:p>
      <w:pPr>
        <w:widowControl/>
        <w:spacing w:line="500" w:lineRule="exact"/>
        <w:ind w:firstLine="560" w:firstLineChars="200"/>
        <w:jc w:val="left"/>
        <w:rPr>
          <w:rFonts w:ascii="宋体" w:hAnsi="宋体" w:eastAsia="宋体" w:cs="宋体"/>
          <w:sz w:val="28"/>
          <w:szCs w:val="28"/>
          <w:shd w:val="clear" w:color="auto" w:fill="FFFFFF"/>
        </w:rPr>
      </w:pPr>
    </w:p>
    <w:p>
      <w:pPr>
        <w:widowControl/>
        <w:spacing w:line="500" w:lineRule="exact"/>
        <w:jc w:val="left"/>
        <w:rPr>
          <w:rFonts w:ascii="宋体" w:hAnsi="宋体" w:eastAsia="宋体" w:cs="宋体"/>
          <w:sz w:val="28"/>
          <w:szCs w:val="28"/>
          <w:shd w:val="clear" w:color="auto" w:fill="FFFFFF"/>
        </w:rPr>
      </w:pPr>
      <w:r>
        <w:rPr>
          <w:rFonts w:hint="eastAsia" w:ascii="宋体" w:hAnsi="宋体" w:eastAsia="宋体" w:cs="宋体"/>
          <w:sz w:val="28"/>
          <w:szCs w:val="28"/>
          <w:shd w:val="clear" w:color="auto" w:fill="FFFFFF"/>
        </w:rPr>
        <w:t>投标人（盖章）：</w:t>
      </w:r>
    </w:p>
    <w:p>
      <w:pPr>
        <w:widowControl/>
        <w:spacing w:line="500" w:lineRule="exact"/>
        <w:ind w:firstLine="5600" w:firstLineChars="2000"/>
        <w:jc w:val="left"/>
        <w:rPr>
          <w:rFonts w:ascii="宋体" w:hAnsi="宋体" w:eastAsia="宋体" w:cs="宋体"/>
          <w:sz w:val="28"/>
          <w:szCs w:val="28"/>
          <w:shd w:val="clear" w:color="auto" w:fill="FFFFFF"/>
        </w:rPr>
      </w:pPr>
    </w:p>
    <w:p>
      <w:pPr>
        <w:widowControl/>
        <w:spacing w:line="500" w:lineRule="exact"/>
        <w:ind w:firstLine="840" w:firstLineChars="300"/>
        <w:jc w:val="left"/>
        <w:rPr>
          <w:rFonts w:ascii="宋体" w:hAnsi="宋体" w:eastAsia="宋体" w:cs="宋体"/>
          <w:sz w:val="28"/>
          <w:szCs w:val="28"/>
        </w:rPr>
      </w:pPr>
      <w:r>
        <w:rPr>
          <w:rFonts w:hint="eastAsia" w:ascii="宋体" w:hAnsi="宋体" w:eastAsia="宋体" w:cs="宋体"/>
          <w:sz w:val="28"/>
          <w:szCs w:val="28"/>
          <w:shd w:val="clear" w:color="auto" w:fill="FFFFFF"/>
        </w:rPr>
        <w:t>年  月  日</w:t>
      </w:r>
    </w:p>
    <w:p>
      <w:pPr>
        <w:spacing w:line="400" w:lineRule="exact"/>
        <w:rPr>
          <w:rFonts w:ascii="宋体" w:hAnsi="宋体" w:eastAsia="宋体" w:cs="宋体"/>
          <w:sz w:val="28"/>
          <w:szCs w:val="28"/>
        </w:rPr>
      </w:pPr>
    </w:p>
    <w:p>
      <w:pPr>
        <w:pStyle w:val="4"/>
        <w:rPr>
          <w:rFonts w:ascii="宋体" w:hAnsi="宋体" w:eastAsia="宋体" w:cs="宋体"/>
          <w:sz w:val="28"/>
          <w:szCs w:val="28"/>
        </w:rPr>
      </w:pPr>
    </w:p>
    <w:p>
      <w:pPr>
        <w:rPr>
          <w:rFonts w:ascii="宋体" w:hAnsi="宋体" w:eastAsia="宋体" w:cs="宋体"/>
          <w:sz w:val="28"/>
          <w:szCs w:val="28"/>
        </w:rPr>
      </w:pPr>
    </w:p>
    <w:p>
      <w:pPr>
        <w:pStyle w:val="4"/>
        <w:rPr>
          <w:rFonts w:ascii="宋体" w:hAnsi="宋体" w:eastAsia="宋体" w:cs="宋体"/>
          <w:sz w:val="28"/>
          <w:szCs w:val="28"/>
        </w:rPr>
      </w:pPr>
    </w:p>
    <w:p>
      <w:pPr>
        <w:rPr>
          <w:rFonts w:ascii="宋体" w:hAnsi="宋体" w:eastAsia="宋体" w:cs="宋体"/>
          <w:sz w:val="28"/>
          <w:szCs w:val="28"/>
        </w:rPr>
      </w:pPr>
    </w:p>
    <w:p>
      <w:pPr>
        <w:spacing w:line="500" w:lineRule="exact"/>
        <w:rPr>
          <w:rFonts w:ascii="宋体" w:hAnsi="宋体" w:eastAsia="宋体" w:cs="宋体"/>
          <w:sz w:val="28"/>
          <w:szCs w:val="28"/>
        </w:rPr>
      </w:pPr>
      <w:r>
        <w:rPr>
          <w:rFonts w:hint="eastAsia" w:ascii="宋体" w:hAnsi="宋体" w:eastAsia="宋体" w:cs="宋体"/>
          <w:sz w:val="28"/>
          <w:szCs w:val="28"/>
        </w:rPr>
        <w:t>附件三：</w:t>
      </w:r>
    </w:p>
    <w:p>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参加采购活动前三年内在经营活动中没有重大违法记录的</w:t>
      </w:r>
    </w:p>
    <w:p>
      <w:pPr>
        <w:spacing w:line="500" w:lineRule="exact"/>
        <w:ind w:firstLine="643" w:firstLineChars="200"/>
        <w:jc w:val="center"/>
        <w:rPr>
          <w:rFonts w:ascii="宋体" w:hAnsi="宋体" w:eastAsia="宋体" w:cs="宋体"/>
          <w:b/>
          <w:sz w:val="32"/>
          <w:szCs w:val="32"/>
        </w:rPr>
      </w:pPr>
      <w:r>
        <w:rPr>
          <w:rFonts w:hint="eastAsia" w:ascii="宋体" w:hAnsi="宋体" w:eastAsia="宋体" w:cs="宋体"/>
          <w:b/>
          <w:sz w:val="32"/>
          <w:szCs w:val="32"/>
        </w:rPr>
        <w:t>书面声明</w:t>
      </w:r>
    </w:p>
    <w:p>
      <w:pPr>
        <w:pStyle w:val="4"/>
      </w:pPr>
    </w:p>
    <w:p>
      <w:pPr>
        <w:pStyle w:val="4"/>
      </w:pPr>
    </w:p>
    <w:p>
      <w:pPr>
        <w:spacing w:line="400" w:lineRule="exact"/>
        <w:ind w:firstLine="560" w:firstLineChars="200"/>
        <w:jc w:val="left"/>
        <w:rPr>
          <w:rFonts w:ascii="宋体" w:hAnsi="宋体" w:eastAsia="宋体" w:cs="宋体"/>
          <w:sz w:val="28"/>
          <w:szCs w:val="28"/>
          <w:u w:val="single"/>
        </w:rPr>
      </w:pPr>
      <w:r>
        <w:rPr>
          <w:rFonts w:hint="eastAsia" w:ascii="宋体" w:hAnsi="宋体" w:eastAsia="宋体" w:cs="宋体"/>
          <w:sz w:val="28"/>
          <w:szCs w:val="28"/>
          <w:u w:val="single"/>
          <w:lang w:eastAsia="zh-CN"/>
        </w:rPr>
        <w:t>启东市机关事务服务中心</w:t>
      </w:r>
      <w:r>
        <w:rPr>
          <w:rFonts w:hint="eastAsia" w:ascii="宋体" w:hAnsi="宋体" w:eastAsia="宋体" w:cs="宋体"/>
          <w:sz w:val="28"/>
          <w:szCs w:val="28"/>
        </w:rPr>
        <w:t>：</w:t>
      </w:r>
    </w:p>
    <w:p>
      <w:pPr>
        <w:pStyle w:val="4"/>
        <w:spacing w:after="0" w:line="400" w:lineRule="exact"/>
        <w:ind w:left="567" w:leftChars="270" w:firstLine="565" w:firstLineChars="202"/>
        <w:rPr>
          <w:rFonts w:ascii="宋体" w:hAnsi="宋体" w:eastAsia="宋体" w:cs="宋体"/>
          <w:sz w:val="28"/>
          <w:szCs w:val="28"/>
        </w:rPr>
      </w:pPr>
      <w:r>
        <w:rPr>
          <w:rFonts w:hint="eastAsia" w:ascii="宋体" w:hAnsi="宋体" w:eastAsia="宋体" w:cs="宋体"/>
          <w:sz w:val="28"/>
          <w:szCs w:val="28"/>
        </w:rPr>
        <w:t>我单位在参加本次</w:t>
      </w:r>
      <w:r>
        <w:rPr>
          <w:rFonts w:hint="eastAsia" w:ascii="宋体" w:hAnsi="宋体" w:eastAsia="宋体" w:cs="宋体"/>
          <w:sz w:val="28"/>
          <w:szCs w:val="28"/>
          <w:u w:val="single"/>
          <w:shd w:val="clear" w:color="auto" w:fill="FFFFFF"/>
          <w:lang w:eastAsia="zh-CN"/>
        </w:rPr>
        <w:t>启东市机关事务服务中心2025年度限额（30万元）以下项目施工承包商储备库项目</w:t>
      </w:r>
      <w:r>
        <w:rPr>
          <w:rFonts w:hint="eastAsia" w:ascii="宋体" w:hAnsi="宋体" w:eastAsia="宋体" w:cs="宋体"/>
          <w:sz w:val="28"/>
          <w:szCs w:val="28"/>
          <w:u w:val="single"/>
        </w:rPr>
        <w:t>（  标包）</w:t>
      </w:r>
      <w:r>
        <w:rPr>
          <w:rFonts w:hint="eastAsia" w:ascii="宋体" w:hAnsi="宋体" w:eastAsia="宋体" w:cs="宋体"/>
          <w:sz w:val="28"/>
          <w:szCs w:val="28"/>
        </w:rPr>
        <w:t>采购活动前三年内在经营活动中没有重大违法记录，特此承诺。</w:t>
      </w:r>
    </w:p>
    <w:p>
      <w:pPr>
        <w:pStyle w:val="4"/>
        <w:spacing w:after="0" w:line="400" w:lineRule="exact"/>
        <w:ind w:left="567" w:leftChars="270" w:firstLine="565" w:firstLineChars="202"/>
        <w:rPr>
          <w:rFonts w:ascii="宋体" w:hAnsi="宋体" w:eastAsia="宋体" w:cs="宋体"/>
          <w:sz w:val="28"/>
          <w:szCs w:val="28"/>
        </w:rPr>
      </w:pPr>
      <w:r>
        <w:rPr>
          <w:rFonts w:hint="eastAsia" w:ascii="宋体" w:hAnsi="宋体" w:eastAsia="宋体" w:cs="宋体"/>
          <w:sz w:val="28"/>
          <w:szCs w:val="28"/>
        </w:rPr>
        <w:t>若采购人或采购代理机构在本项目采购过程中发现我单位近三年内在经营活动中有重大违法记录，我单位将无条件地退出本项目的招标，并承担因此引起的一切后果。</w:t>
      </w:r>
    </w:p>
    <w:p>
      <w:pPr>
        <w:pStyle w:val="4"/>
        <w:spacing w:line="400" w:lineRule="exact"/>
        <w:rPr>
          <w:rFonts w:ascii="宋体" w:hAnsi="宋体" w:eastAsia="宋体" w:cs="宋体"/>
          <w:sz w:val="28"/>
          <w:szCs w:val="28"/>
        </w:rPr>
      </w:pPr>
    </w:p>
    <w:p>
      <w:pPr>
        <w:pStyle w:val="4"/>
        <w:spacing w:before="205" w:line="400" w:lineRule="exact"/>
        <w:ind w:left="892"/>
        <w:rPr>
          <w:rFonts w:ascii="宋体" w:hAnsi="宋体" w:eastAsia="宋体" w:cs="宋体"/>
          <w:sz w:val="28"/>
          <w:szCs w:val="28"/>
        </w:rPr>
      </w:pPr>
      <w:r>
        <w:rPr>
          <w:rFonts w:hint="eastAsia" w:ascii="宋体" w:hAnsi="宋体" w:eastAsia="宋体" w:cs="宋体"/>
          <w:sz w:val="28"/>
          <w:szCs w:val="28"/>
        </w:rPr>
        <w:t>投标单位（盖章）：</w:t>
      </w:r>
    </w:p>
    <w:p>
      <w:pPr>
        <w:pStyle w:val="4"/>
        <w:spacing w:before="7" w:line="400" w:lineRule="exact"/>
        <w:rPr>
          <w:rFonts w:ascii="宋体" w:hAnsi="宋体" w:eastAsia="宋体" w:cs="宋体"/>
          <w:sz w:val="28"/>
          <w:szCs w:val="28"/>
        </w:rPr>
      </w:pPr>
    </w:p>
    <w:p>
      <w:pPr>
        <w:pStyle w:val="4"/>
        <w:spacing w:line="400" w:lineRule="exact"/>
        <w:ind w:left="892"/>
        <w:rPr>
          <w:rFonts w:ascii="宋体" w:hAnsi="宋体" w:eastAsia="宋体" w:cs="宋体"/>
          <w:sz w:val="28"/>
          <w:szCs w:val="28"/>
        </w:rPr>
      </w:pPr>
      <w:r>
        <w:rPr>
          <w:rFonts w:hint="eastAsia" w:ascii="宋体" w:hAnsi="宋体" w:eastAsia="宋体" w:cs="宋体"/>
          <w:sz w:val="28"/>
          <w:szCs w:val="28"/>
        </w:rPr>
        <w:t>法定代表人或被授权人（签字或盖章）：</w:t>
      </w:r>
    </w:p>
    <w:p>
      <w:pPr>
        <w:pStyle w:val="4"/>
        <w:spacing w:line="400" w:lineRule="exact"/>
        <w:rPr>
          <w:rFonts w:ascii="宋体" w:hAnsi="宋体" w:eastAsia="宋体" w:cs="宋体"/>
          <w:sz w:val="28"/>
          <w:szCs w:val="28"/>
        </w:rPr>
      </w:pPr>
    </w:p>
    <w:p>
      <w:pPr>
        <w:pStyle w:val="4"/>
        <w:spacing w:line="400" w:lineRule="exact"/>
        <w:rPr>
          <w:rFonts w:ascii="宋体" w:hAnsi="宋体" w:eastAsia="宋体" w:cs="宋体"/>
          <w:sz w:val="28"/>
          <w:szCs w:val="28"/>
        </w:rPr>
      </w:pPr>
    </w:p>
    <w:p>
      <w:pPr>
        <w:jc w:val="right"/>
        <w:rPr>
          <w:rFonts w:ascii="宋体" w:hAnsi="宋体" w:eastAsia="宋体" w:cs="宋体"/>
          <w:sz w:val="28"/>
          <w:szCs w:val="28"/>
        </w:rPr>
      </w:pPr>
      <w:r>
        <w:rPr>
          <w:rFonts w:hint="eastAsia" w:ascii="宋体" w:hAnsi="宋体" w:eastAsia="宋体" w:cs="宋体"/>
          <w:sz w:val="28"/>
          <w:szCs w:val="28"/>
          <w:u w:val="single"/>
        </w:rPr>
        <w:tab/>
      </w:r>
      <w:r>
        <w:rPr>
          <w:rFonts w:hint="eastAsia" w:ascii="宋体" w:hAnsi="宋体" w:eastAsia="宋体" w:cs="宋体"/>
          <w:sz w:val="28"/>
          <w:szCs w:val="28"/>
        </w:rPr>
        <w:t>年</w:t>
      </w:r>
      <w:r>
        <w:rPr>
          <w:rFonts w:hint="eastAsia" w:ascii="宋体" w:hAnsi="宋体" w:eastAsia="宋体" w:cs="宋体"/>
          <w:sz w:val="28"/>
          <w:szCs w:val="28"/>
          <w:u w:val="single"/>
        </w:rPr>
        <w:tab/>
      </w:r>
      <w:r>
        <w:rPr>
          <w:rFonts w:hint="eastAsia" w:ascii="宋体" w:hAnsi="宋体" w:eastAsia="宋体" w:cs="宋体"/>
          <w:sz w:val="28"/>
          <w:szCs w:val="28"/>
        </w:rPr>
        <w:t>月</w:t>
      </w:r>
      <w:r>
        <w:rPr>
          <w:rFonts w:hint="eastAsia" w:ascii="宋体" w:hAnsi="宋体" w:eastAsia="宋体" w:cs="宋体"/>
          <w:sz w:val="28"/>
          <w:szCs w:val="28"/>
          <w:u w:val="single"/>
        </w:rPr>
        <w:tab/>
      </w:r>
      <w:r>
        <w:rPr>
          <w:rFonts w:hint="eastAsia" w:ascii="宋体" w:hAnsi="宋体" w:eastAsia="宋体" w:cs="宋体"/>
          <w:sz w:val="28"/>
          <w:szCs w:val="28"/>
        </w:rPr>
        <w:t>日</w:t>
      </w:r>
    </w:p>
    <w:p>
      <w:pPr>
        <w:pStyle w:val="4"/>
        <w:rPr>
          <w:rFonts w:ascii="宋体" w:hAnsi="宋体" w:eastAsia="宋体" w:cs="宋体"/>
          <w:sz w:val="28"/>
          <w:szCs w:val="28"/>
        </w:rPr>
        <w:sectPr>
          <w:pgSz w:w="11910" w:h="16840"/>
          <w:pgMar w:top="1200" w:right="1417" w:bottom="1180" w:left="1417" w:header="0" w:footer="986" w:gutter="0"/>
          <w:cols w:space="720" w:num="1"/>
        </w:sectPr>
      </w:pPr>
    </w:p>
    <w:p>
      <w:pPr>
        <w:spacing w:line="360" w:lineRule="auto"/>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 xml:space="preserve">第三部分 </w:t>
      </w:r>
      <w:r>
        <w:rPr>
          <w:rFonts w:hint="eastAsia" w:ascii="仿宋" w:hAnsi="仿宋" w:eastAsia="仿宋" w:cs="仿宋"/>
          <w:b/>
          <w:bCs/>
          <w:color w:val="000000"/>
          <w:sz w:val="30"/>
          <w:szCs w:val="30"/>
        </w:rPr>
        <w:t>拟签定的合同条款</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发包人（采购人）：（甲方）</w:t>
      </w:r>
    </w:p>
    <w:p>
      <w:pPr>
        <w:spacing w:line="520" w:lineRule="exact"/>
        <w:rPr>
          <w:rFonts w:ascii="仿宋" w:hAnsi="仿宋" w:eastAsia="仿宋" w:cs="仿宋"/>
          <w:color w:val="000000"/>
          <w:sz w:val="28"/>
          <w:szCs w:val="28"/>
        </w:rPr>
      </w:pPr>
      <w:r>
        <w:rPr>
          <w:rFonts w:hint="eastAsia" w:ascii="仿宋" w:hAnsi="仿宋" w:eastAsia="仿宋" w:cs="仿宋"/>
          <w:color w:val="000000"/>
          <w:sz w:val="28"/>
          <w:szCs w:val="28"/>
        </w:rPr>
        <w:t>承包人（成交供应商）：（乙方）</w:t>
      </w:r>
    </w:p>
    <w:p>
      <w:pPr>
        <w:pStyle w:val="27"/>
        <w:spacing w:line="520" w:lineRule="exact"/>
        <w:ind w:firstLine="700" w:firstLineChars="250"/>
        <w:rPr>
          <w:rFonts w:hAnsi="仿宋"/>
          <w:sz w:val="28"/>
          <w:szCs w:val="28"/>
        </w:rPr>
      </w:pPr>
      <w:r>
        <w:rPr>
          <w:rFonts w:hint="eastAsia" w:hAnsi="仿宋"/>
          <w:sz w:val="28"/>
          <w:szCs w:val="28"/>
        </w:rPr>
        <w:t>根据《中华人民共和国民法典》、《中华人民共和国招标投标法》、</w:t>
      </w:r>
      <w:r>
        <w:rPr>
          <w:rFonts w:hint="eastAsia" w:hAnsi="仿宋"/>
          <w:spacing w:val="18"/>
          <w:sz w:val="28"/>
          <w:szCs w:val="28"/>
        </w:rPr>
        <w:t>《中华人民共和国政府采购法》</w:t>
      </w:r>
      <w:r>
        <w:rPr>
          <w:rFonts w:hint="eastAsia" w:hAnsi="仿宋"/>
          <w:sz w:val="28"/>
          <w:szCs w:val="28"/>
        </w:rPr>
        <w:t>和有关法律法规，就</w:t>
      </w:r>
      <w:r>
        <w:rPr>
          <w:rFonts w:hint="eastAsia" w:hAnsi="仿宋"/>
          <w:b/>
          <w:sz w:val="28"/>
          <w:szCs w:val="28"/>
          <w:u w:val="thick"/>
          <w:lang w:eastAsia="zh-CN"/>
        </w:rPr>
        <w:t>启东市机关事务服务中心2025年度限额（30万元）以下项目施工承包商储备库</w:t>
      </w:r>
      <w:r>
        <w:rPr>
          <w:rFonts w:hint="eastAsia" w:hAnsi="仿宋"/>
          <w:b/>
          <w:sz w:val="28"/>
          <w:szCs w:val="28"/>
          <w:u w:val="thick"/>
        </w:rPr>
        <w:t>项目</w:t>
      </w:r>
      <w:r>
        <w:rPr>
          <w:rFonts w:hint="eastAsia" w:hAnsi="仿宋"/>
          <w:b/>
          <w:sz w:val="28"/>
          <w:szCs w:val="28"/>
          <w:u w:val="thick"/>
          <w:lang w:val="en-US" w:eastAsia="zh-CN"/>
        </w:rPr>
        <w:t xml:space="preserve">  </w:t>
      </w:r>
      <w:r>
        <w:rPr>
          <w:rFonts w:hint="eastAsia" w:hAnsi="仿宋"/>
          <w:b/>
          <w:sz w:val="28"/>
          <w:szCs w:val="28"/>
          <w:u w:val="thick"/>
        </w:rPr>
        <w:t xml:space="preserve"> 标包，</w:t>
      </w:r>
      <w:r>
        <w:rPr>
          <w:rFonts w:hint="eastAsia" w:hAnsi="仿宋"/>
          <w:b w:val="0"/>
          <w:bCs/>
          <w:sz w:val="28"/>
          <w:szCs w:val="28"/>
          <w:u w:val="none"/>
        </w:rPr>
        <w:t>经双方协商一致签订本合同。</w:t>
      </w:r>
    </w:p>
    <w:p>
      <w:pPr>
        <w:pStyle w:val="27"/>
        <w:spacing w:line="520" w:lineRule="exact"/>
        <w:ind w:firstLine="703" w:firstLineChars="250"/>
        <w:rPr>
          <w:rFonts w:hAnsi="仿宋"/>
          <w:b/>
          <w:bCs/>
          <w:sz w:val="28"/>
          <w:szCs w:val="28"/>
        </w:rPr>
      </w:pPr>
      <w:r>
        <w:rPr>
          <w:rFonts w:hint="eastAsia" w:hAnsi="仿宋"/>
          <w:b/>
          <w:bCs/>
          <w:sz w:val="28"/>
          <w:szCs w:val="28"/>
        </w:rPr>
        <w:t>第一条  项目概况</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、项目名称：</w:t>
      </w:r>
      <w:r>
        <w:rPr>
          <w:rFonts w:hint="eastAsia" w:hAnsi="仿宋"/>
          <w:sz w:val="28"/>
          <w:szCs w:val="28"/>
          <w:lang w:eastAsia="zh-CN"/>
        </w:rPr>
        <w:t>启东市机关事务服务中心2025年度限额（30万元）以下项目施工承包商储备库</w:t>
      </w:r>
      <w:r>
        <w:rPr>
          <w:rFonts w:hint="eastAsia" w:hAnsi="仿宋"/>
          <w:sz w:val="28"/>
          <w:szCs w:val="28"/>
        </w:rPr>
        <w:t>项目</w:t>
      </w:r>
      <w:r>
        <w:rPr>
          <w:rFonts w:hint="eastAsia" w:hAnsi="仿宋"/>
          <w:sz w:val="28"/>
          <w:szCs w:val="28"/>
          <w:lang w:val="en-US" w:eastAsia="zh-CN"/>
        </w:rPr>
        <w:t xml:space="preserve">   </w:t>
      </w:r>
      <w:r>
        <w:rPr>
          <w:rFonts w:hint="eastAsia" w:hAnsi="仿宋"/>
          <w:sz w:val="28"/>
          <w:szCs w:val="28"/>
        </w:rPr>
        <w:t>标包。</w:t>
      </w:r>
    </w:p>
    <w:p>
      <w:pPr>
        <w:pStyle w:val="27"/>
        <w:spacing w:line="520" w:lineRule="exact"/>
        <w:ind w:firstLine="700" w:firstLineChars="250"/>
        <w:rPr>
          <w:rFonts w:hAnsi="仿宋"/>
          <w:sz w:val="28"/>
          <w:szCs w:val="28"/>
        </w:rPr>
      </w:pPr>
      <w:r>
        <w:rPr>
          <w:rFonts w:hAnsi="仿宋"/>
          <w:sz w:val="28"/>
          <w:szCs w:val="28"/>
        </w:rPr>
        <w:t>2</w:t>
      </w:r>
      <w:r>
        <w:rPr>
          <w:rFonts w:hint="eastAsia" w:hAnsi="仿宋"/>
          <w:sz w:val="28"/>
          <w:szCs w:val="28"/>
        </w:rPr>
        <w:t>、项目地点：</w:t>
      </w:r>
      <w:r>
        <w:rPr>
          <w:rFonts w:hint="eastAsia" w:hAnsi="仿宋"/>
          <w:sz w:val="28"/>
          <w:szCs w:val="28"/>
          <w:lang w:val="en-US" w:eastAsia="zh-CN"/>
        </w:rPr>
        <w:t>启东市。</w:t>
      </w:r>
    </w:p>
    <w:p>
      <w:pPr>
        <w:pStyle w:val="27"/>
        <w:spacing w:line="520" w:lineRule="exact"/>
        <w:ind w:firstLine="700" w:firstLineChars="250"/>
        <w:rPr>
          <w:rFonts w:hint="eastAsia" w:hAnsi="仿宋"/>
          <w:sz w:val="28"/>
          <w:szCs w:val="28"/>
          <w:lang w:val="zh-CN" w:eastAsia="zh-CN"/>
        </w:rPr>
      </w:pPr>
      <w:r>
        <w:rPr>
          <w:rFonts w:hAnsi="仿宋"/>
          <w:sz w:val="28"/>
          <w:szCs w:val="28"/>
        </w:rPr>
        <w:t>3</w:t>
      </w:r>
      <w:r>
        <w:rPr>
          <w:rFonts w:hint="eastAsia" w:hAnsi="仿宋"/>
          <w:sz w:val="28"/>
          <w:szCs w:val="28"/>
        </w:rPr>
        <w:t>、服务范围：</w:t>
      </w:r>
      <w:r>
        <w:rPr>
          <w:rFonts w:hint="eastAsia" w:hAnsi="仿宋"/>
          <w:sz w:val="28"/>
          <w:szCs w:val="28"/>
          <w:lang w:val="zh-CN" w:eastAsia="zh-CN"/>
        </w:rPr>
        <w:t>承担所确定项目清单及图纸范围内所有内容的施工（具体工作内容以施工项目双方施工合同为准）。</w:t>
      </w:r>
    </w:p>
    <w:p>
      <w:pPr>
        <w:pStyle w:val="27"/>
        <w:spacing w:line="520" w:lineRule="exact"/>
        <w:ind w:firstLine="700" w:firstLineChars="250"/>
        <w:rPr>
          <w:rFonts w:hint="eastAsia" w:hAnsi="仿宋"/>
          <w:sz w:val="28"/>
          <w:szCs w:val="28"/>
          <w:lang w:val="en-US" w:eastAsia="zh-CN"/>
        </w:rPr>
      </w:pPr>
      <w:r>
        <w:rPr>
          <w:rFonts w:hAnsi="仿宋"/>
          <w:sz w:val="28"/>
          <w:szCs w:val="28"/>
        </w:rPr>
        <w:t>4</w:t>
      </w:r>
      <w:r>
        <w:rPr>
          <w:rFonts w:hint="eastAsia" w:hAnsi="仿宋"/>
          <w:sz w:val="28"/>
          <w:szCs w:val="28"/>
        </w:rPr>
        <w:t>、服务期：</w:t>
      </w:r>
      <w:r>
        <w:rPr>
          <w:rFonts w:hint="eastAsia" w:hAnsi="仿宋"/>
          <w:sz w:val="28"/>
          <w:szCs w:val="28"/>
          <w:lang w:val="en-US" w:eastAsia="zh-CN"/>
        </w:rPr>
        <w:t>本次招标服务期为一年，自合同签订之日起开始服务工作。一次招标三年沿用，进入储备库的供应商均实行一年一考核一续签合同的办法，采购人有权单方决定是否续签后一年度合同。如果成交供应商没有达到合同所要求履行条件之一的，则采购人有权在委托期限内随时终止合同。</w:t>
      </w:r>
    </w:p>
    <w:p>
      <w:pPr>
        <w:pStyle w:val="27"/>
        <w:spacing w:line="520" w:lineRule="exact"/>
        <w:ind w:firstLine="700" w:firstLineChars="250"/>
        <w:rPr>
          <w:rFonts w:hAnsi="仿宋"/>
          <w:sz w:val="28"/>
          <w:szCs w:val="28"/>
        </w:rPr>
      </w:pPr>
      <w:r>
        <w:rPr>
          <w:rFonts w:hint="eastAsia" w:hAnsi="仿宋"/>
          <w:sz w:val="28"/>
          <w:szCs w:val="28"/>
        </w:rPr>
        <w:t>5</w:t>
      </w:r>
      <w:r>
        <w:rPr>
          <w:rFonts w:hint="eastAsia" w:hAnsi="仿宋"/>
          <w:sz w:val="28"/>
          <w:szCs w:val="28"/>
          <w:lang w:eastAsia="zh-CN"/>
        </w:rPr>
        <w:t>、</w:t>
      </w:r>
      <w:r>
        <w:rPr>
          <w:rFonts w:hint="eastAsia" w:hAnsi="仿宋"/>
          <w:sz w:val="28"/>
          <w:szCs w:val="28"/>
          <w:lang w:val="en-US" w:eastAsia="zh-CN"/>
        </w:rPr>
        <w:t>其它事项：无论投标结果如何，投标人自行承担与投标有关的全部费用（包括投标人自行进行的现场勘察费用）。</w:t>
      </w:r>
    </w:p>
    <w:p>
      <w:pPr>
        <w:pStyle w:val="27"/>
        <w:spacing w:line="520" w:lineRule="exact"/>
        <w:ind w:firstLine="703" w:firstLineChars="250"/>
        <w:rPr>
          <w:rFonts w:hAnsi="仿宋"/>
          <w:b/>
          <w:bCs/>
          <w:color w:val="auto"/>
          <w:sz w:val="28"/>
          <w:szCs w:val="28"/>
        </w:rPr>
      </w:pPr>
      <w:r>
        <w:rPr>
          <w:rFonts w:hint="eastAsia" w:hAnsi="仿宋"/>
          <w:b/>
          <w:bCs/>
          <w:color w:val="auto"/>
          <w:sz w:val="28"/>
          <w:szCs w:val="28"/>
        </w:rPr>
        <w:t>第二条  要求</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、质量标准：合格</w:t>
      </w:r>
      <w:r>
        <w:rPr>
          <w:rFonts w:hint="eastAsia" w:hAnsi="仿宋"/>
          <w:sz w:val="28"/>
          <w:szCs w:val="28"/>
          <w:lang w:eastAsia="zh-CN"/>
        </w:rPr>
        <w:t>工程</w:t>
      </w:r>
      <w:r>
        <w:rPr>
          <w:rFonts w:hint="eastAsia" w:hAnsi="仿宋"/>
          <w:sz w:val="28"/>
          <w:szCs w:val="28"/>
        </w:rPr>
        <w:t>。</w:t>
      </w:r>
    </w:p>
    <w:p>
      <w:pPr>
        <w:pStyle w:val="27"/>
        <w:spacing w:line="520" w:lineRule="exact"/>
        <w:ind w:firstLine="700" w:firstLineChars="250"/>
        <w:rPr>
          <w:rFonts w:hAnsi="仿宋"/>
          <w:sz w:val="28"/>
          <w:szCs w:val="28"/>
        </w:rPr>
      </w:pPr>
      <w:r>
        <w:rPr>
          <w:rFonts w:hAnsi="仿宋"/>
          <w:sz w:val="28"/>
          <w:szCs w:val="28"/>
        </w:rPr>
        <w:t>2</w:t>
      </w:r>
      <w:r>
        <w:rPr>
          <w:rFonts w:hint="eastAsia" w:hAnsi="仿宋"/>
          <w:sz w:val="28"/>
          <w:szCs w:val="28"/>
        </w:rPr>
        <w:t>、计划开竣工时间：以具体施工项目双方施工合同为准。</w:t>
      </w:r>
    </w:p>
    <w:p>
      <w:pPr>
        <w:pStyle w:val="27"/>
        <w:spacing w:line="520" w:lineRule="exact"/>
        <w:ind w:firstLine="700" w:firstLineChars="250"/>
        <w:rPr>
          <w:rFonts w:hAnsi="仿宋"/>
          <w:sz w:val="28"/>
          <w:szCs w:val="28"/>
        </w:rPr>
      </w:pPr>
      <w:r>
        <w:rPr>
          <w:rFonts w:hAnsi="仿宋"/>
          <w:sz w:val="28"/>
          <w:szCs w:val="28"/>
        </w:rPr>
        <w:t>3</w:t>
      </w:r>
      <w:r>
        <w:rPr>
          <w:rFonts w:hint="eastAsia" w:hAnsi="仿宋"/>
          <w:sz w:val="28"/>
          <w:szCs w:val="28"/>
        </w:rPr>
        <w:t>、乙方委派项目负责人。</w:t>
      </w:r>
    </w:p>
    <w:p>
      <w:pPr>
        <w:pStyle w:val="27"/>
        <w:spacing w:line="520" w:lineRule="exact"/>
        <w:ind w:firstLine="700" w:firstLineChars="250"/>
        <w:rPr>
          <w:rFonts w:hAnsi="仿宋"/>
          <w:sz w:val="28"/>
          <w:szCs w:val="28"/>
        </w:rPr>
      </w:pPr>
      <w:r>
        <w:rPr>
          <w:rFonts w:hAnsi="仿宋"/>
          <w:sz w:val="28"/>
          <w:szCs w:val="28"/>
        </w:rPr>
        <w:t>4</w:t>
      </w:r>
      <w:r>
        <w:rPr>
          <w:rFonts w:hint="eastAsia" w:hAnsi="仿宋"/>
          <w:sz w:val="28"/>
          <w:szCs w:val="28"/>
        </w:rPr>
        <w:t>、乙方在施工过程中，必须遵守国家相关的施工程序，杜绝安全隐患，文明施工。</w:t>
      </w:r>
    </w:p>
    <w:p>
      <w:pPr>
        <w:pStyle w:val="27"/>
        <w:spacing w:line="520" w:lineRule="exact"/>
        <w:ind w:firstLine="703" w:firstLineChars="250"/>
        <w:rPr>
          <w:rFonts w:hAnsi="仿宋"/>
          <w:b/>
          <w:bCs/>
          <w:color w:val="auto"/>
          <w:sz w:val="28"/>
          <w:szCs w:val="28"/>
        </w:rPr>
      </w:pPr>
      <w:r>
        <w:rPr>
          <w:rFonts w:hint="eastAsia" w:hAnsi="仿宋"/>
          <w:b/>
          <w:bCs/>
          <w:color w:val="auto"/>
          <w:sz w:val="28"/>
          <w:szCs w:val="28"/>
        </w:rPr>
        <w:t>第三条  资金的支付时间、条件</w:t>
      </w:r>
    </w:p>
    <w:p>
      <w:pPr>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1、计费标准：每个项目合同价=工程造价（按财政评审为准）*（1-下浮率）（具体下浮率由采购人根据具体项目情况确定）；</w:t>
      </w:r>
    </w:p>
    <w:p>
      <w:pPr>
        <w:spacing w:line="52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具体付款：工程竣工并经验收合格且向业主提供完整的竣工验收资料后一个月内付至合同价的80%，工程竣工验收合格后凭审计部门出具的《工程结算核定单》付清审定价的90%，余款待质保期满后付清，以上付款均不计利息。</w:t>
      </w:r>
    </w:p>
    <w:p>
      <w:pPr>
        <w:spacing w:line="52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 xml:space="preserve">注：付款前中标（成交）人需向采购人提供有效发票。 </w:t>
      </w:r>
    </w:p>
    <w:p>
      <w:pPr>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、履约保证金：</w:t>
      </w:r>
      <w:r>
        <w:rPr>
          <w:rFonts w:hint="eastAsia" w:ascii="仿宋" w:hAnsi="仿宋" w:eastAsia="仿宋" w:cs="仿宋"/>
          <w:color w:val="000000"/>
          <w:kern w:val="0"/>
          <w:sz w:val="28"/>
          <w:szCs w:val="28"/>
          <w:lang w:val="zh-CN"/>
        </w:rPr>
        <w:t>本项目入库不收取履约保证金，入库后供应商每中标一个项目，在单个项目合同签订前需提交该项目合同价的10%作为履约保证金，履约保证金缴纳形式：数字人民币、银行汇票或转账或保函。履约保证金在单个项目竣工验收合格且提交完整的项目资料后一个月内一次性退还。</w:t>
      </w:r>
    </w:p>
    <w:p>
      <w:pPr>
        <w:pStyle w:val="27"/>
        <w:spacing w:line="520" w:lineRule="exact"/>
        <w:ind w:firstLine="703" w:firstLineChars="250"/>
        <w:rPr>
          <w:rFonts w:hAnsi="仿宋"/>
          <w:b/>
          <w:bCs/>
          <w:sz w:val="28"/>
          <w:szCs w:val="28"/>
        </w:rPr>
      </w:pPr>
      <w:r>
        <w:rPr>
          <w:rFonts w:hint="eastAsia" w:hAnsi="仿宋"/>
          <w:b/>
          <w:bCs/>
          <w:sz w:val="28"/>
          <w:szCs w:val="28"/>
        </w:rPr>
        <w:t>第四条 违约责任</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、因乙方原因延误甲方要求的合同工期，则施工履约保证金不予退还外，并按每延误一天加罚</w:t>
      </w:r>
      <w:r>
        <w:rPr>
          <w:rFonts w:hAnsi="仿宋"/>
          <w:sz w:val="28"/>
          <w:szCs w:val="28"/>
        </w:rPr>
        <w:t>1000</w:t>
      </w:r>
      <w:r>
        <w:rPr>
          <w:rFonts w:hint="eastAsia" w:hAnsi="仿宋"/>
          <w:sz w:val="28"/>
          <w:szCs w:val="28"/>
        </w:rPr>
        <w:t>元，不足一天的按一天计算，延误期超过</w:t>
      </w:r>
      <w:r>
        <w:rPr>
          <w:rFonts w:hAnsi="仿宋"/>
          <w:sz w:val="28"/>
          <w:szCs w:val="28"/>
        </w:rPr>
        <w:t>30</w:t>
      </w:r>
      <w:r>
        <w:rPr>
          <w:rFonts w:hint="eastAsia" w:hAnsi="仿宋"/>
          <w:sz w:val="28"/>
          <w:szCs w:val="28"/>
        </w:rPr>
        <w:t>天的，甲方有权终止具体施工项目的施工合同，已完工程量不予结算，同时被清退出库且罚没全部入库履约保证金。</w:t>
      </w:r>
    </w:p>
    <w:p>
      <w:pPr>
        <w:pStyle w:val="27"/>
        <w:spacing w:line="520" w:lineRule="exact"/>
        <w:ind w:firstLine="700" w:firstLineChars="250"/>
        <w:rPr>
          <w:rFonts w:hAnsi="仿宋"/>
          <w:sz w:val="28"/>
          <w:szCs w:val="28"/>
        </w:rPr>
      </w:pPr>
      <w:r>
        <w:rPr>
          <w:rFonts w:hAnsi="仿宋"/>
          <w:sz w:val="28"/>
          <w:szCs w:val="28"/>
        </w:rPr>
        <w:t>2</w:t>
      </w:r>
      <w:r>
        <w:rPr>
          <w:rFonts w:hint="eastAsia" w:hAnsi="仿宋"/>
          <w:sz w:val="28"/>
          <w:szCs w:val="28"/>
        </w:rPr>
        <w:t>、工程质量达不到协议书中约定的质量标准的，质量履约保证金不予退还，并由承包人返工，直至达到合格要求，返工的费用由承包人承担。</w:t>
      </w:r>
    </w:p>
    <w:p>
      <w:pPr>
        <w:pStyle w:val="27"/>
        <w:spacing w:line="520" w:lineRule="exact"/>
        <w:ind w:firstLine="700" w:firstLineChars="250"/>
        <w:rPr>
          <w:rFonts w:hAnsi="仿宋"/>
          <w:sz w:val="28"/>
          <w:szCs w:val="28"/>
        </w:rPr>
      </w:pPr>
      <w:r>
        <w:rPr>
          <w:rFonts w:hAnsi="仿宋"/>
          <w:sz w:val="28"/>
          <w:szCs w:val="28"/>
        </w:rPr>
        <w:t>3</w:t>
      </w:r>
      <w:r>
        <w:rPr>
          <w:rFonts w:hint="eastAsia" w:hAnsi="仿宋"/>
          <w:sz w:val="28"/>
          <w:szCs w:val="28"/>
        </w:rPr>
        <w:t>、甲方应按合同约定进行付款，如延期支付，则按同期人民银行同期活期存款利率支付相应利息。</w:t>
      </w:r>
    </w:p>
    <w:p>
      <w:pPr>
        <w:pStyle w:val="27"/>
        <w:spacing w:line="520" w:lineRule="exact"/>
        <w:ind w:firstLine="700" w:firstLineChars="250"/>
        <w:rPr>
          <w:rFonts w:hAnsi="仿宋"/>
          <w:sz w:val="28"/>
          <w:szCs w:val="28"/>
        </w:rPr>
      </w:pPr>
      <w:r>
        <w:rPr>
          <w:rFonts w:hint="eastAsia" w:hAnsi="仿宋"/>
          <w:sz w:val="28"/>
          <w:szCs w:val="28"/>
        </w:rPr>
        <w:t>4、如乙方被甲方从监理单位承包商储备库抽中相关项目，乙方不得因任何原因放弃中标，否则被清退出库且罚没全部履约保证金。</w:t>
      </w:r>
    </w:p>
    <w:p>
      <w:pPr>
        <w:pStyle w:val="27"/>
        <w:spacing w:line="520" w:lineRule="exact"/>
        <w:ind w:firstLine="703" w:firstLineChars="250"/>
        <w:rPr>
          <w:rFonts w:hAnsi="仿宋"/>
          <w:b/>
          <w:bCs/>
          <w:sz w:val="28"/>
          <w:szCs w:val="28"/>
        </w:rPr>
      </w:pPr>
      <w:r>
        <w:rPr>
          <w:rFonts w:hint="eastAsia" w:hAnsi="仿宋"/>
          <w:b/>
          <w:bCs/>
          <w:sz w:val="28"/>
          <w:szCs w:val="28"/>
        </w:rPr>
        <w:t>第五条  补充条款</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、本工程实行监理制度，监理由甲方选择。</w:t>
      </w:r>
    </w:p>
    <w:p>
      <w:pPr>
        <w:pStyle w:val="27"/>
        <w:spacing w:line="520" w:lineRule="exact"/>
        <w:ind w:firstLine="700" w:firstLineChars="250"/>
        <w:rPr>
          <w:rFonts w:hAnsi="仿宋"/>
          <w:sz w:val="28"/>
          <w:szCs w:val="28"/>
        </w:rPr>
      </w:pPr>
      <w:r>
        <w:rPr>
          <w:rFonts w:hAnsi="仿宋"/>
          <w:sz w:val="28"/>
          <w:szCs w:val="28"/>
        </w:rPr>
        <w:t>2</w:t>
      </w:r>
      <w:r>
        <w:rPr>
          <w:rFonts w:hint="eastAsia" w:hAnsi="仿宋"/>
          <w:sz w:val="28"/>
          <w:szCs w:val="28"/>
        </w:rPr>
        <w:t>、乙方必须服从甲方和监理工程师的管理监督，施工中发生的质量问题必须及时处理；因乙方原因被责令停工和返工，所造成的一切损失由乙方负责。</w:t>
      </w:r>
    </w:p>
    <w:p>
      <w:pPr>
        <w:pStyle w:val="27"/>
        <w:spacing w:line="520" w:lineRule="exact"/>
        <w:ind w:firstLine="700" w:firstLineChars="250"/>
        <w:rPr>
          <w:rFonts w:hAnsi="仿宋"/>
          <w:sz w:val="28"/>
          <w:szCs w:val="28"/>
        </w:rPr>
      </w:pPr>
      <w:r>
        <w:rPr>
          <w:rFonts w:hAnsi="仿宋"/>
          <w:sz w:val="28"/>
          <w:szCs w:val="28"/>
        </w:rPr>
        <w:t>3</w:t>
      </w:r>
      <w:r>
        <w:rPr>
          <w:rFonts w:hint="eastAsia" w:hAnsi="仿宋"/>
          <w:sz w:val="28"/>
          <w:szCs w:val="28"/>
        </w:rPr>
        <w:t>、在履行合同过程中，乙方应遵守国家或地方的法律、法规、法令、或在履行合同过程中，乙方应遵守国家或地方的法律、法规、法令、或任何对工程有管辖权的部门的规章，并按要求支付有关费用。</w:t>
      </w:r>
    </w:p>
    <w:p>
      <w:pPr>
        <w:pStyle w:val="27"/>
        <w:spacing w:line="520" w:lineRule="exact"/>
        <w:ind w:firstLine="700" w:firstLineChars="250"/>
        <w:rPr>
          <w:rFonts w:hAnsi="仿宋"/>
          <w:sz w:val="28"/>
          <w:szCs w:val="28"/>
        </w:rPr>
      </w:pPr>
      <w:r>
        <w:rPr>
          <w:rFonts w:hAnsi="仿宋"/>
          <w:sz w:val="28"/>
          <w:szCs w:val="28"/>
        </w:rPr>
        <w:t>4</w:t>
      </w:r>
      <w:r>
        <w:rPr>
          <w:rFonts w:hint="eastAsia" w:hAnsi="仿宋"/>
          <w:sz w:val="28"/>
          <w:szCs w:val="28"/>
        </w:rPr>
        <w:t>、无论甲方是否给予了批准或同意，乙方应对现场作业、施工方法及所施工工程的完备性、稳定性和安全性承担全部责任，负责完成对工程的稳定、完整、安全、可靠及有效运行所必须的全部工作。</w:t>
      </w:r>
    </w:p>
    <w:p>
      <w:pPr>
        <w:pStyle w:val="27"/>
        <w:spacing w:line="520" w:lineRule="exact"/>
        <w:ind w:firstLine="700" w:firstLineChars="250"/>
        <w:rPr>
          <w:rFonts w:hAnsi="仿宋"/>
          <w:sz w:val="28"/>
          <w:szCs w:val="28"/>
        </w:rPr>
      </w:pPr>
      <w:r>
        <w:rPr>
          <w:rFonts w:hAnsi="仿宋"/>
          <w:sz w:val="28"/>
          <w:szCs w:val="28"/>
        </w:rPr>
        <w:t>5</w:t>
      </w:r>
      <w:r>
        <w:rPr>
          <w:rFonts w:hint="eastAsia" w:hAnsi="仿宋"/>
          <w:sz w:val="28"/>
          <w:szCs w:val="28"/>
        </w:rPr>
        <w:t>、乙方承诺未经甲方同意不得更换其项目负责人。</w:t>
      </w:r>
    </w:p>
    <w:p>
      <w:pPr>
        <w:pStyle w:val="27"/>
        <w:spacing w:line="520" w:lineRule="exact"/>
        <w:ind w:firstLine="700" w:firstLineChars="250"/>
        <w:rPr>
          <w:rFonts w:hAnsi="仿宋"/>
          <w:spacing w:val="-3"/>
          <w:kern w:val="2"/>
          <w:sz w:val="28"/>
          <w:szCs w:val="28"/>
          <w:lang w:bidi="zh-CN"/>
        </w:rPr>
      </w:pPr>
      <w:r>
        <w:rPr>
          <w:rFonts w:hint="eastAsia" w:hAnsi="仿宋"/>
          <w:sz w:val="28"/>
          <w:szCs w:val="28"/>
        </w:rPr>
        <w:t>6、乙方</w:t>
      </w:r>
      <w:r>
        <w:rPr>
          <w:rFonts w:hint="eastAsia" w:hAnsi="仿宋"/>
          <w:spacing w:val="-3"/>
          <w:kern w:val="2"/>
          <w:sz w:val="28"/>
          <w:szCs w:val="28"/>
          <w:lang w:bidi="zh-CN"/>
        </w:rPr>
        <w:t>不得将相关服务进行转包。未经甲方同意，乙方也不得采用分包的形式履行合同，否则甲方有权终止合同，乙方的履约保证金将不予退还，</w:t>
      </w:r>
      <w:r>
        <w:rPr>
          <w:rFonts w:hint="eastAsia" w:hAnsi="仿宋"/>
          <w:sz w:val="28"/>
          <w:szCs w:val="28"/>
        </w:rPr>
        <w:t>已完工程量不予结算。</w:t>
      </w:r>
    </w:p>
    <w:p>
      <w:pPr>
        <w:pStyle w:val="27"/>
        <w:spacing w:line="520" w:lineRule="exact"/>
        <w:ind w:firstLine="700" w:firstLineChars="250"/>
        <w:rPr>
          <w:rFonts w:hAnsi="仿宋"/>
          <w:sz w:val="28"/>
          <w:szCs w:val="28"/>
        </w:rPr>
      </w:pPr>
      <w:r>
        <w:rPr>
          <w:rFonts w:hint="eastAsia" w:hAnsi="仿宋"/>
          <w:sz w:val="28"/>
          <w:szCs w:val="28"/>
        </w:rPr>
        <w:t>7、派驻现场的项目负责人必须遵守以下规定：派驻现场的项目负责人应与投标文件一致，不得更换项目负责人，否则甲方有权终止合同，一切损失由乙方自行负责。</w:t>
      </w:r>
    </w:p>
    <w:p>
      <w:pPr>
        <w:pStyle w:val="27"/>
        <w:spacing w:line="520" w:lineRule="exact"/>
        <w:ind w:firstLine="700" w:firstLineChars="250"/>
        <w:rPr>
          <w:rFonts w:hAnsi="仿宋"/>
          <w:sz w:val="28"/>
          <w:szCs w:val="28"/>
        </w:rPr>
      </w:pPr>
      <w:r>
        <w:rPr>
          <w:rFonts w:hint="eastAsia" w:hAnsi="仿宋"/>
          <w:sz w:val="28"/>
          <w:szCs w:val="28"/>
        </w:rPr>
        <w:t>8、乙方要做到减少噪音及环境污染，文明施工达标，如有投诉，按每有一起罚款</w:t>
      </w:r>
      <w:r>
        <w:rPr>
          <w:rFonts w:hAnsi="仿宋"/>
          <w:sz w:val="28"/>
          <w:szCs w:val="28"/>
        </w:rPr>
        <w:t>2000</w:t>
      </w:r>
      <w:r>
        <w:rPr>
          <w:rFonts w:hint="eastAsia" w:hAnsi="仿宋"/>
          <w:sz w:val="28"/>
          <w:szCs w:val="28"/>
        </w:rPr>
        <w:t>元。</w:t>
      </w:r>
    </w:p>
    <w:p>
      <w:pPr>
        <w:pStyle w:val="27"/>
        <w:spacing w:line="520" w:lineRule="exact"/>
        <w:ind w:firstLine="700" w:firstLineChars="250"/>
        <w:rPr>
          <w:rFonts w:hAnsi="仿宋"/>
          <w:sz w:val="28"/>
          <w:szCs w:val="28"/>
        </w:rPr>
      </w:pPr>
      <w:r>
        <w:rPr>
          <w:rFonts w:hint="eastAsia" w:hAnsi="仿宋"/>
          <w:sz w:val="28"/>
          <w:szCs w:val="28"/>
        </w:rPr>
        <w:t>9、甲方代扣、代乙方支付的所有费用从工程款中扣除。</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0、施工过程中的排污、环保、市容、城建城管、消防、治安、人口管理等办理相关手续以及对临近居民、行人的影响等，由乙方负责协调处理，并承担相关的费用。</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1、乙方在施工过程中，如有以下情形，甲方可对乙方直接处以</w:t>
      </w:r>
      <w:r>
        <w:rPr>
          <w:rFonts w:hAnsi="仿宋"/>
          <w:sz w:val="28"/>
          <w:szCs w:val="28"/>
        </w:rPr>
        <w:t>5000</w:t>
      </w:r>
      <w:r>
        <w:rPr>
          <w:rFonts w:hint="eastAsia" w:hAnsi="仿宋"/>
          <w:sz w:val="28"/>
          <w:szCs w:val="28"/>
        </w:rPr>
        <w:t>元的罚款：</w:t>
      </w:r>
      <w:r>
        <w:rPr>
          <w:rFonts w:hAnsi="仿宋"/>
          <w:sz w:val="28"/>
          <w:szCs w:val="28"/>
        </w:rPr>
        <w:t>A</w:t>
      </w:r>
      <w:r>
        <w:rPr>
          <w:rFonts w:hint="eastAsia" w:hAnsi="仿宋"/>
          <w:sz w:val="28"/>
          <w:szCs w:val="28"/>
        </w:rPr>
        <w:t>：施工期间工程资料不能及时到位的；</w:t>
      </w:r>
      <w:r>
        <w:rPr>
          <w:rFonts w:hAnsi="仿宋"/>
          <w:sz w:val="28"/>
          <w:szCs w:val="28"/>
        </w:rPr>
        <w:t>B</w:t>
      </w:r>
      <w:r>
        <w:rPr>
          <w:rFonts w:hint="eastAsia" w:hAnsi="仿宋"/>
          <w:sz w:val="28"/>
          <w:szCs w:val="28"/>
        </w:rPr>
        <w:t>：隐蔽部位不经验收通过就进行下一道工序的；</w:t>
      </w:r>
      <w:r>
        <w:rPr>
          <w:rFonts w:hAnsi="仿宋"/>
          <w:sz w:val="28"/>
          <w:szCs w:val="28"/>
        </w:rPr>
        <w:t>C</w:t>
      </w:r>
      <w:r>
        <w:rPr>
          <w:rFonts w:hint="eastAsia" w:hAnsi="仿宋"/>
          <w:sz w:val="28"/>
          <w:szCs w:val="28"/>
        </w:rPr>
        <w:t>：不论以何种形式被发现偷工减料、以次充好的；</w:t>
      </w:r>
      <w:r>
        <w:rPr>
          <w:rFonts w:hAnsi="仿宋"/>
          <w:sz w:val="28"/>
          <w:szCs w:val="28"/>
        </w:rPr>
        <w:t>D</w:t>
      </w:r>
      <w:r>
        <w:rPr>
          <w:rFonts w:hint="eastAsia" w:hAnsi="仿宋"/>
          <w:sz w:val="28"/>
          <w:szCs w:val="28"/>
        </w:rPr>
        <w:t>：安全文明生产措施不到位；</w:t>
      </w:r>
      <w:r>
        <w:rPr>
          <w:rFonts w:hAnsi="仿宋"/>
          <w:sz w:val="28"/>
          <w:szCs w:val="28"/>
        </w:rPr>
        <w:t>E</w:t>
      </w:r>
      <w:r>
        <w:rPr>
          <w:rFonts w:hint="eastAsia" w:hAnsi="仿宋"/>
          <w:sz w:val="28"/>
          <w:szCs w:val="28"/>
        </w:rPr>
        <w:t>：对甲方和监理的整改意见整改不到位。</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2、施工过程中，因乙方施工原因，而造成煤气、自来水管道、雨污分流管等受到破坏的，除乙方须按规定修复外，甲方可对乙方处以</w:t>
      </w:r>
      <w:r>
        <w:rPr>
          <w:rFonts w:hAnsi="仿宋"/>
          <w:sz w:val="28"/>
          <w:szCs w:val="28"/>
        </w:rPr>
        <w:t>500</w:t>
      </w:r>
      <w:r>
        <w:rPr>
          <w:rFonts w:hint="eastAsia" w:hAnsi="仿宋"/>
          <w:sz w:val="28"/>
          <w:szCs w:val="28"/>
        </w:rPr>
        <w:t>元</w:t>
      </w:r>
      <w:r>
        <w:rPr>
          <w:rFonts w:hAnsi="仿宋"/>
          <w:sz w:val="28"/>
          <w:szCs w:val="28"/>
        </w:rPr>
        <w:t>/</w:t>
      </w:r>
      <w:r>
        <w:rPr>
          <w:rFonts w:hint="eastAsia" w:hAnsi="仿宋"/>
          <w:sz w:val="28"/>
          <w:szCs w:val="28"/>
        </w:rPr>
        <w:t>次处罚。</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3、如乙方发生上述情况而拒交罚金的，甲方有权从工程款中或履约保证金中双倍扣除。</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4、认真做好廉政建设的各项规定及办法，不以任何形式向甲方、质监、监理、设计、地质等相关单位人员赠送各种礼品、礼券或现金等，如有贿赂行为，廉政保证金予以没收。</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5、临时用电用水由乙方自行解决，此项费用甲方不再支付。</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6、施工过程中所有矛盾由乙方自行处理，由此引起的费用甲方不再支付。</w:t>
      </w:r>
    </w:p>
    <w:p>
      <w:pPr>
        <w:pStyle w:val="27"/>
        <w:spacing w:line="520" w:lineRule="exact"/>
        <w:ind w:firstLine="700" w:firstLineChars="250"/>
        <w:rPr>
          <w:rFonts w:hAnsi="仿宋"/>
          <w:sz w:val="28"/>
          <w:szCs w:val="28"/>
        </w:rPr>
      </w:pPr>
      <w:r>
        <w:rPr>
          <w:rFonts w:hAnsi="仿宋"/>
          <w:sz w:val="28"/>
          <w:szCs w:val="28"/>
        </w:rPr>
        <w:t>1</w:t>
      </w:r>
      <w:r>
        <w:rPr>
          <w:rFonts w:hint="eastAsia" w:hAnsi="仿宋"/>
          <w:sz w:val="28"/>
          <w:szCs w:val="28"/>
        </w:rPr>
        <w:t>7、乙方入库后，乙方必须自愿遵守招标文件及启公管办发【2018】2号关于印发《启东市限额以下政府投资工程建设项目招标办法》的通知要求，如拒不执行，则视作毁约，甲方将取消乙方的储备库资格。</w:t>
      </w:r>
    </w:p>
    <w:p>
      <w:pPr>
        <w:pStyle w:val="27"/>
        <w:spacing w:line="520" w:lineRule="exact"/>
        <w:ind w:firstLine="700" w:firstLineChars="250"/>
        <w:rPr>
          <w:rFonts w:hAnsi="仿宋"/>
          <w:sz w:val="28"/>
          <w:szCs w:val="28"/>
        </w:rPr>
      </w:pPr>
      <w:r>
        <w:rPr>
          <w:rFonts w:hint="eastAsia" w:hAnsi="仿宋"/>
          <w:sz w:val="28"/>
          <w:szCs w:val="28"/>
        </w:rPr>
        <w:t>18、进入储备库的企业有下列情形之一，应将其清退出储备库：</w:t>
      </w:r>
    </w:p>
    <w:p>
      <w:pPr>
        <w:pStyle w:val="21"/>
        <w:tabs>
          <w:tab w:val="left" w:pos="1018"/>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（1）储备库企业资质等级、企业名称、法人代表变更发生变化，自发生变化的 5 个工作日内未向采购单位</w:t>
      </w:r>
      <w:r>
        <w:rPr>
          <w:rFonts w:hint="eastAsia" w:ascii="仿宋" w:hAnsi="仿宋" w:eastAsia="仿宋" w:cs="仿宋"/>
          <w:color w:val="000000"/>
          <w:sz w:val="28"/>
          <w:szCs w:val="28"/>
          <w:lang w:eastAsia="zh-CN"/>
        </w:rPr>
        <w:t>申报</w:t>
      </w:r>
      <w:r>
        <w:rPr>
          <w:rFonts w:hint="eastAsia" w:ascii="仿宋" w:hAnsi="仿宋" w:eastAsia="仿宋" w:cs="仿宋"/>
          <w:color w:val="000000"/>
          <w:sz w:val="28"/>
          <w:szCs w:val="28"/>
        </w:rPr>
        <w:t>；</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（2）无正当理由拒绝履行工程承包合同或因自身原因拒绝签订中标项目合同；</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（3）将承包的项目转包或违法分包；</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（4）因自身原因不履行或无法履行承包合同中约定的工期、质量等合同条款；</w:t>
      </w:r>
    </w:p>
    <w:p>
      <w:pPr>
        <w:pStyle w:val="21"/>
        <w:tabs>
          <w:tab w:val="left" w:pos="1018"/>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（5）在招投标活动和合同履行过程中被监管部门给予行政处罚；</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（6）在招投标及项目合同履行过程中公司及其职工被纪检监察部门、检察院认定涉及有贿赂党政机关干部和项目管理人员行为，或被司法机关认定为犯罪；</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（7）在启东市内发生重大质量事故或较大生产安全事故； </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（8）拖欠农民工工资；</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（9）被有关行政部门列入市场准入“黑名单”； </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（10）被人民法院列为失信名单；</w:t>
      </w:r>
    </w:p>
    <w:p>
      <w:pPr>
        <w:pStyle w:val="21"/>
        <w:tabs>
          <w:tab w:val="left" w:pos="1018"/>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（11）拒绝参加政府主管部门组织的抢险救灾等应急工作；</w:t>
      </w:r>
    </w:p>
    <w:p>
      <w:pPr>
        <w:pStyle w:val="21"/>
        <w:tabs>
          <w:tab w:val="left" w:pos="1018"/>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（12）按有关法律法规和政策，应当禁止投标的其它情形。</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19、其他合同条款在另行签订的具体施工项目合同中进行补充、完善和细化（具体细化内容及约定在具体施工合同中明确，供应商不得有任何异议），具体施工合同条款与本合同条款不一致的地方，以后签订的具体施工合同为准。</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第六条  在合同要求的实施期间内发生的设计变更、增减项目等，应执行相应项目编标时的相关计价依据并按发包下浮率下浮后结算，除此外不因市场价格浮动因素或其他政策性因素调整。</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 xml:space="preserve">第七条  因合同及合同有关事项产生的争议，合同当事人可以向工程所在地有管辖权的住所地人民法院起诉。 </w:t>
      </w:r>
    </w:p>
    <w:p>
      <w:pPr>
        <w:pStyle w:val="21"/>
        <w:tabs>
          <w:tab w:val="left" w:pos="1020"/>
        </w:tabs>
        <w:spacing w:line="520" w:lineRule="exact"/>
        <w:ind w:firstLine="560"/>
        <w:jc w:val="left"/>
        <w:rPr>
          <w:rFonts w:ascii="仿宋" w:hAnsi="仿宋" w:eastAsia="仿宋" w:cs="仿宋"/>
          <w:color w:val="000000"/>
          <w:sz w:val="28"/>
          <w:szCs w:val="28"/>
        </w:rPr>
      </w:pPr>
      <w:r>
        <w:rPr>
          <w:rFonts w:hint="eastAsia" w:ascii="仿宋" w:hAnsi="仿宋" w:eastAsia="仿宋" w:cs="仿宋"/>
          <w:color w:val="000000"/>
          <w:sz w:val="28"/>
          <w:szCs w:val="28"/>
        </w:rPr>
        <w:t>合同有关争议解决的条款独立存在，合同的变更、解除、终止、无效或者被撤销均不影响其效力。</w:t>
      </w:r>
    </w:p>
    <w:p>
      <w:pPr>
        <w:pStyle w:val="27"/>
        <w:spacing w:line="520" w:lineRule="exact"/>
        <w:ind w:firstLine="700" w:firstLineChars="250"/>
        <w:rPr>
          <w:rFonts w:hAnsi="仿宋"/>
          <w:sz w:val="28"/>
          <w:szCs w:val="28"/>
        </w:rPr>
      </w:pPr>
      <w:r>
        <w:rPr>
          <w:rFonts w:hint="eastAsia" w:hAnsi="仿宋"/>
          <w:sz w:val="28"/>
          <w:szCs w:val="28"/>
        </w:rPr>
        <w:t>第八条  本合同执行过程中的未尽事宜，双方协商、调解。本合同各条款履行结束，则自行失效。</w:t>
      </w:r>
    </w:p>
    <w:p>
      <w:pPr>
        <w:pStyle w:val="27"/>
        <w:spacing w:line="520" w:lineRule="exact"/>
        <w:ind w:firstLine="700" w:firstLineChars="250"/>
        <w:rPr>
          <w:rFonts w:hAnsi="仿宋"/>
          <w:sz w:val="28"/>
          <w:szCs w:val="28"/>
        </w:rPr>
      </w:pPr>
      <w:r>
        <w:rPr>
          <w:rFonts w:hint="eastAsia" w:hAnsi="仿宋"/>
          <w:sz w:val="28"/>
          <w:szCs w:val="28"/>
        </w:rPr>
        <w:t>本合经双方签章后生效，共一式捌份。甲方执肆份，乙方执肆份。</w:t>
      </w:r>
    </w:p>
    <w:p>
      <w:pPr>
        <w:pStyle w:val="27"/>
        <w:spacing w:line="520" w:lineRule="exact"/>
        <w:rPr>
          <w:rFonts w:hAnsi="仿宋"/>
          <w:sz w:val="28"/>
          <w:szCs w:val="28"/>
        </w:rPr>
      </w:pPr>
    </w:p>
    <w:p>
      <w:pPr>
        <w:pStyle w:val="27"/>
        <w:spacing w:line="520" w:lineRule="exact"/>
        <w:rPr>
          <w:rFonts w:hAnsi="仿宋"/>
          <w:sz w:val="28"/>
          <w:szCs w:val="28"/>
        </w:rPr>
      </w:pPr>
    </w:p>
    <w:p>
      <w:pPr>
        <w:pStyle w:val="27"/>
        <w:spacing w:line="520" w:lineRule="exact"/>
        <w:rPr>
          <w:rFonts w:hAnsi="仿宋"/>
          <w:sz w:val="28"/>
          <w:szCs w:val="28"/>
        </w:rPr>
      </w:pPr>
      <w:r>
        <w:rPr>
          <w:rFonts w:hint="eastAsia" w:hAnsi="仿宋"/>
          <w:sz w:val="28"/>
          <w:szCs w:val="28"/>
        </w:rPr>
        <w:t>甲方（公章）：                        乙方（公章）：</w:t>
      </w:r>
    </w:p>
    <w:p>
      <w:pPr>
        <w:pStyle w:val="27"/>
        <w:spacing w:line="520" w:lineRule="exact"/>
        <w:rPr>
          <w:rFonts w:hAnsi="仿宋"/>
          <w:sz w:val="28"/>
          <w:szCs w:val="28"/>
        </w:rPr>
      </w:pPr>
      <w:r>
        <w:rPr>
          <w:rFonts w:hint="eastAsia" w:hAnsi="仿宋"/>
          <w:sz w:val="28"/>
          <w:szCs w:val="28"/>
        </w:rPr>
        <w:t xml:space="preserve">法人代表                           </w:t>
      </w:r>
      <w:r>
        <w:rPr>
          <w:rFonts w:hint="eastAsia" w:hAnsi="仿宋"/>
          <w:sz w:val="28"/>
          <w:szCs w:val="28"/>
          <w:lang w:val="en-US" w:eastAsia="zh-CN"/>
        </w:rPr>
        <w:t xml:space="preserve">   </w:t>
      </w:r>
      <w:r>
        <w:rPr>
          <w:rFonts w:hint="eastAsia" w:hAnsi="仿宋"/>
          <w:sz w:val="28"/>
          <w:szCs w:val="28"/>
        </w:rPr>
        <w:t>法人代表人</w:t>
      </w:r>
    </w:p>
    <w:p>
      <w:pPr>
        <w:pStyle w:val="27"/>
        <w:spacing w:line="520" w:lineRule="exact"/>
        <w:rPr>
          <w:rFonts w:hAnsi="仿宋"/>
          <w:sz w:val="28"/>
          <w:szCs w:val="28"/>
        </w:rPr>
      </w:pPr>
      <w:r>
        <w:rPr>
          <w:rFonts w:hint="eastAsia" w:hAnsi="仿宋"/>
          <w:sz w:val="28"/>
          <w:szCs w:val="28"/>
        </w:rPr>
        <w:t>或委托代理人（签字或盖章）：          或委托代理人（签字或盖章）：</w:t>
      </w:r>
    </w:p>
    <w:p>
      <w:pPr>
        <w:pStyle w:val="27"/>
        <w:spacing w:line="520" w:lineRule="exact"/>
        <w:rPr>
          <w:rFonts w:hAnsi="仿宋"/>
          <w:sz w:val="28"/>
          <w:szCs w:val="28"/>
        </w:rPr>
      </w:pPr>
      <w:r>
        <w:rPr>
          <w:rFonts w:hint="eastAsia" w:hAnsi="仿宋"/>
          <w:sz w:val="28"/>
          <w:szCs w:val="28"/>
        </w:rPr>
        <w:t>签订日期：                            签订日期：</w:t>
      </w:r>
    </w:p>
    <w:p>
      <w:pPr>
        <w:pStyle w:val="27"/>
        <w:spacing w:line="520" w:lineRule="exact"/>
        <w:rPr>
          <w:rFonts w:ascii="宋体" w:hAnsi="宋体" w:eastAsia="宋体" w:cs="宋体"/>
          <w:sz w:val="28"/>
          <w:szCs w:val="28"/>
          <w:shd w:val="clear" w:color="auto" w:fill="FFFFFF"/>
        </w:rPr>
      </w:pPr>
      <w:r>
        <w:rPr>
          <w:rFonts w:hint="eastAsia" w:hAnsi="仿宋"/>
          <w:sz w:val="28"/>
          <w:szCs w:val="28"/>
        </w:rPr>
        <w:t>签订地点：                            签订地点：</w:t>
      </w:r>
    </w:p>
    <w:sectPr>
      <w:pgSz w:w="11910" w:h="16840"/>
      <w:pgMar w:top="1304" w:right="1531" w:bottom="1304" w:left="1531" w:header="0" w:footer="9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34958"/>
    </w:sdtPr>
    <w:sdtContent>
      <w:p>
        <w:pPr>
          <w:pStyle w:val="8"/>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GZmMDFiZWI3ODJjN2QyZGJmMzFkMGRhYmY3NmQifQ=="/>
  </w:docVars>
  <w:rsids>
    <w:rsidRoot w:val="001A4F6B"/>
    <w:rsid w:val="00005462"/>
    <w:rsid w:val="00006E56"/>
    <w:rsid w:val="00007AE5"/>
    <w:rsid w:val="00010F41"/>
    <w:rsid w:val="00011003"/>
    <w:rsid w:val="00011C89"/>
    <w:rsid w:val="00014B53"/>
    <w:rsid w:val="00023CF1"/>
    <w:rsid w:val="00027786"/>
    <w:rsid w:val="000278EB"/>
    <w:rsid w:val="00032468"/>
    <w:rsid w:val="00050DEC"/>
    <w:rsid w:val="00054C26"/>
    <w:rsid w:val="00064D91"/>
    <w:rsid w:val="0006526A"/>
    <w:rsid w:val="00070D9D"/>
    <w:rsid w:val="0007389F"/>
    <w:rsid w:val="00077367"/>
    <w:rsid w:val="00077513"/>
    <w:rsid w:val="00080986"/>
    <w:rsid w:val="00082BB0"/>
    <w:rsid w:val="00083282"/>
    <w:rsid w:val="0009123E"/>
    <w:rsid w:val="0009443D"/>
    <w:rsid w:val="00096130"/>
    <w:rsid w:val="000A0D7B"/>
    <w:rsid w:val="000A49D8"/>
    <w:rsid w:val="000A6A5A"/>
    <w:rsid w:val="000B5EAB"/>
    <w:rsid w:val="000C6BD7"/>
    <w:rsid w:val="000D184D"/>
    <w:rsid w:val="000E20B4"/>
    <w:rsid w:val="000E4057"/>
    <w:rsid w:val="000E5D71"/>
    <w:rsid w:val="000F3AB4"/>
    <w:rsid w:val="00101544"/>
    <w:rsid w:val="00104A0A"/>
    <w:rsid w:val="00107C2F"/>
    <w:rsid w:val="00112B4B"/>
    <w:rsid w:val="00112D21"/>
    <w:rsid w:val="00116D2D"/>
    <w:rsid w:val="00117726"/>
    <w:rsid w:val="001226C9"/>
    <w:rsid w:val="00127E08"/>
    <w:rsid w:val="00131021"/>
    <w:rsid w:val="00144D18"/>
    <w:rsid w:val="001506D1"/>
    <w:rsid w:val="00152C72"/>
    <w:rsid w:val="00153EF9"/>
    <w:rsid w:val="00167C68"/>
    <w:rsid w:val="001701A9"/>
    <w:rsid w:val="00171276"/>
    <w:rsid w:val="001756A6"/>
    <w:rsid w:val="00176773"/>
    <w:rsid w:val="001924F2"/>
    <w:rsid w:val="00193CBC"/>
    <w:rsid w:val="00195E9C"/>
    <w:rsid w:val="001971EA"/>
    <w:rsid w:val="001A1053"/>
    <w:rsid w:val="001A32C4"/>
    <w:rsid w:val="001A3FEA"/>
    <w:rsid w:val="001A4BD7"/>
    <w:rsid w:val="001A4F6B"/>
    <w:rsid w:val="001A6759"/>
    <w:rsid w:val="001C0B36"/>
    <w:rsid w:val="001C37E8"/>
    <w:rsid w:val="001C75F4"/>
    <w:rsid w:val="001D1777"/>
    <w:rsid w:val="001D223A"/>
    <w:rsid w:val="001D3596"/>
    <w:rsid w:val="001D36F6"/>
    <w:rsid w:val="001F0BD3"/>
    <w:rsid w:val="001F31E2"/>
    <w:rsid w:val="001F3D01"/>
    <w:rsid w:val="001F52C5"/>
    <w:rsid w:val="00201C44"/>
    <w:rsid w:val="00204A45"/>
    <w:rsid w:val="00207ECD"/>
    <w:rsid w:val="002141FF"/>
    <w:rsid w:val="00215167"/>
    <w:rsid w:val="00215B1D"/>
    <w:rsid w:val="00222D2A"/>
    <w:rsid w:val="00222F33"/>
    <w:rsid w:val="002308EA"/>
    <w:rsid w:val="00231661"/>
    <w:rsid w:val="00231820"/>
    <w:rsid w:val="00232AB3"/>
    <w:rsid w:val="00235CC4"/>
    <w:rsid w:val="0023603A"/>
    <w:rsid w:val="002425E9"/>
    <w:rsid w:val="0024561F"/>
    <w:rsid w:val="00246EDC"/>
    <w:rsid w:val="0025359F"/>
    <w:rsid w:val="00262640"/>
    <w:rsid w:val="00263ECF"/>
    <w:rsid w:val="0026490E"/>
    <w:rsid w:val="0026616D"/>
    <w:rsid w:val="00274694"/>
    <w:rsid w:val="002767B1"/>
    <w:rsid w:val="00280C91"/>
    <w:rsid w:val="00282A5A"/>
    <w:rsid w:val="002839E0"/>
    <w:rsid w:val="00283BF5"/>
    <w:rsid w:val="00291F7C"/>
    <w:rsid w:val="00296C23"/>
    <w:rsid w:val="002976E7"/>
    <w:rsid w:val="002A18D7"/>
    <w:rsid w:val="002A3880"/>
    <w:rsid w:val="002A4CEF"/>
    <w:rsid w:val="002A53FC"/>
    <w:rsid w:val="002B532F"/>
    <w:rsid w:val="002C2A64"/>
    <w:rsid w:val="002D6D8D"/>
    <w:rsid w:val="002F28F0"/>
    <w:rsid w:val="002F4173"/>
    <w:rsid w:val="00300C8B"/>
    <w:rsid w:val="0030280A"/>
    <w:rsid w:val="0030354E"/>
    <w:rsid w:val="0030530A"/>
    <w:rsid w:val="00307A02"/>
    <w:rsid w:val="003106B9"/>
    <w:rsid w:val="00311109"/>
    <w:rsid w:val="0031199F"/>
    <w:rsid w:val="0031575A"/>
    <w:rsid w:val="00316B12"/>
    <w:rsid w:val="00321B46"/>
    <w:rsid w:val="00322369"/>
    <w:rsid w:val="003277C7"/>
    <w:rsid w:val="003309C9"/>
    <w:rsid w:val="00330E51"/>
    <w:rsid w:val="00331D1C"/>
    <w:rsid w:val="003322BE"/>
    <w:rsid w:val="00332497"/>
    <w:rsid w:val="0033477F"/>
    <w:rsid w:val="00335D61"/>
    <w:rsid w:val="003438AD"/>
    <w:rsid w:val="003440F5"/>
    <w:rsid w:val="00346AF9"/>
    <w:rsid w:val="00347932"/>
    <w:rsid w:val="00354971"/>
    <w:rsid w:val="0035535E"/>
    <w:rsid w:val="003563C9"/>
    <w:rsid w:val="003628D5"/>
    <w:rsid w:val="003634B8"/>
    <w:rsid w:val="00364301"/>
    <w:rsid w:val="00366008"/>
    <w:rsid w:val="00366AB3"/>
    <w:rsid w:val="00373F17"/>
    <w:rsid w:val="00375093"/>
    <w:rsid w:val="003751D3"/>
    <w:rsid w:val="0038007F"/>
    <w:rsid w:val="003877A0"/>
    <w:rsid w:val="003907FD"/>
    <w:rsid w:val="003A546C"/>
    <w:rsid w:val="003B1CAD"/>
    <w:rsid w:val="003B229C"/>
    <w:rsid w:val="003B5289"/>
    <w:rsid w:val="003B5649"/>
    <w:rsid w:val="003B7F6F"/>
    <w:rsid w:val="003C1038"/>
    <w:rsid w:val="003C2E28"/>
    <w:rsid w:val="003C609F"/>
    <w:rsid w:val="003D022C"/>
    <w:rsid w:val="003D2A47"/>
    <w:rsid w:val="003E4D57"/>
    <w:rsid w:val="003E4E6B"/>
    <w:rsid w:val="003E67DA"/>
    <w:rsid w:val="003F2E59"/>
    <w:rsid w:val="003F3E2E"/>
    <w:rsid w:val="003F596A"/>
    <w:rsid w:val="003F77DD"/>
    <w:rsid w:val="00401A40"/>
    <w:rsid w:val="00401E5D"/>
    <w:rsid w:val="00404B97"/>
    <w:rsid w:val="00405530"/>
    <w:rsid w:val="00413BF9"/>
    <w:rsid w:val="00421EBA"/>
    <w:rsid w:val="004220F0"/>
    <w:rsid w:val="0042338E"/>
    <w:rsid w:val="0043087F"/>
    <w:rsid w:val="004353E3"/>
    <w:rsid w:val="00436A86"/>
    <w:rsid w:val="004372BF"/>
    <w:rsid w:val="00440C34"/>
    <w:rsid w:val="004564EC"/>
    <w:rsid w:val="0045777C"/>
    <w:rsid w:val="004606F4"/>
    <w:rsid w:val="00460E21"/>
    <w:rsid w:val="00462189"/>
    <w:rsid w:val="0046257A"/>
    <w:rsid w:val="00472F09"/>
    <w:rsid w:val="004773D3"/>
    <w:rsid w:val="00483D72"/>
    <w:rsid w:val="00486831"/>
    <w:rsid w:val="00491788"/>
    <w:rsid w:val="00493CB9"/>
    <w:rsid w:val="004953E8"/>
    <w:rsid w:val="004A0921"/>
    <w:rsid w:val="004A1002"/>
    <w:rsid w:val="004A35BC"/>
    <w:rsid w:val="004B5A58"/>
    <w:rsid w:val="004B625C"/>
    <w:rsid w:val="004B731A"/>
    <w:rsid w:val="004C0E66"/>
    <w:rsid w:val="004C1E3E"/>
    <w:rsid w:val="004C2E82"/>
    <w:rsid w:val="004C5E71"/>
    <w:rsid w:val="004D7CEE"/>
    <w:rsid w:val="004E3DC1"/>
    <w:rsid w:val="004E54CC"/>
    <w:rsid w:val="004F16B4"/>
    <w:rsid w:val="00501389"/>
    <w:rsid w:val="00502F69"/>
    <w:rsid w:val="00503702"/>
    <w:rsid w:val="00503C36"/>
    <w:rsid w:val="005053A5"/>
    <w:rsid w:val="005057B4"/>
    <w:rsid w:val="00507C27"/>
    <w:rsid w:val="00513207"/>
    <w:rsid w:val="005134FD"/>
    <w:rsid w:val="00513586"/>
    <w:rsid w:val="00514E58"/>
    <w:rsid w:val="00516D7C"/>
    <w:rsid w:val="00523A7B"/>
    <w:rsid w:val="005240B5"/>
    <w:rsid w:val="00524C71"/>
    <w:rsid w:val="00524D50"/>
    <w:rsid w:val="005307CA"/>
    <w:rsid w:val="0053777F"/>
    <w:rsid w:val="00546F9F"/>
    <w:rsid w:val="00547089"/>
    <w:rsid w:val="005477DE"/>
    <w:rsid w:val="00547E20"/>
    <w:rsid w:val="00553485"/>
    <w:rsid w:val="00554EF1"/>
    <w:rsid w:val="00560BB5"/>
    <w:rsid w:val="0056395A"/>
    <w:rsid w:val="005701EE"/>
    <w:rsid w:val="005707D0"/>
    <w:rsid w:val="005760D3"/>
    <w:rsid w:val="005803F7"/>
    <w:rsid w:val="005865FB"/>
    <w:rsid w:val="0058669D"/>
    <w:rsid w:val="0058791F"/>
    <w:rsid w:val="00596476"/>
    <w:rsid w:val="005964C5"/>
    <w:rsid w:val="005A4DB4"/>
    <w:rsid w:val="005B3D45"/>
    <w:rsid w:val="005B5E8B"/>
    <w:rsid w:val="005C09FA"/>
    <w:rsid w:val="005C14BD"/>
    <w:rsid w:val="005C245C"/>
    <w:rsid w:val="005C370A"/>
    <w:rsid w:val="005C629E"/>
    <w:rsid w:val="005C65E0"/>
    <w:rsid w:val="005D0E6B"/>
    <w:rsid w:val="005D259F"/>
    <w:rsid w:val="005D4B42"/>
    <w:rsid w:val="005E486D"/>
    <w:rsid w:val="005E5348"/>
    <w:rsid w:val="005E6C4A"/>
    <w:rsid w:val="005F2FD3"/>
    <w:rsid w:val="005F3892"/>
    <w:rsid w:val="005F3C59"/>
    <w:rsid w:val="00600BF0"/>
    <w:rsid w:val="00604B94"/>
    <w:rsid w:val="00613CD9"/>
    <w:rsid w:val="006143B0"/>
    <w:rsid w:val="00616BBF"/>
    <w:rsid w:val="0061751C"/>
    <w:rsid w:val="00623C75"/>
    <w:rsid w:val="00630EB6"/>
    <w:rsid w:val="00631991"/>
    <w:rsid w:val="006321FE"/>
    <w:rsid w:val="00637A12"/>
    <w:rsid w:val="00640CC4"/>
    <w:rsid w:val="00642392"/>
    <w:rsid w:val="0064383B"/>
    <w:rsid w:val="006456B8"/>
    <w:rsid w:val="00655269"/>
    <w:rsid w:val="006559DE"/>
    <w:rsid w:val="00657A73"/>
    <w:rsid w:val="00660E8F"/>
    <w:rsid w:val="00661C62"/>
    <w:rsid w:val="00662350"/>
    <w:rsid w:val="00662C49"/>
    <w:rsid w:val="00664965"/>
    <w:rsid w:val="0066506E"/>
    <w:rsid w:val="00666983"/>
    <w:rsid w:val="00667671"/>
    <w:rsid w:val="00675D72"/>
    <w:rsid w:val="006761DC"/>
    <w:rsid w:val="006802A4"/>
    <w:rsid w:val="006821F0"/>
    <w:rsid w:val="00683C21"/>
    <w:rsid w:val="0069053E"/>
    <w:rsid w:val="006B0E44"/>
    <w:rsid w:val="006B1DE0"/>
    <w:rsid w:val="006B31D5"/>
    <w:rsid w:val="006B4960"/>
    <w:rsid w:val="006B6008"/>
    <w:rsid w:val="006B72E5"/>
    <w:rsid w:val="006D06E7"/>
    <w:rsid w:val="006D3556"/>
    <w:rsid w:val="006D69AE"/>
    <w:rsid w:val="006E6490"/>
    <w:rsid w:val="006E7859"/>
    <w:rsid w:val="006F19DC"/>
    <w:rsid w:val="006F2B73"/>
    <w:rsid w:val="007022E5"/>
    <w:rsid w:val="0070247F"/>
    <w:rsid w:val="00702866"/>
    <w:rsid w:val="0070761D"/>
    <w:rsid w:val="00714AD4"/>
    <w:rsid w:val="00720F70"/>
    <w:rsid w:val="00721581"/>
    <w:rsid w:val="00721878"/>
    <w:rsid w:val="00723A45"/>
    <w:rsid w:val="00724B53"/>
    <w:rsid w:val="00725824"/>
    <w:rsid w:val="00726D95"/>
    <w:rsid w:val="0073097C"/>
    <w:rsid w:val="00730DCB"/>
    <w:rsid w:val="00742A8D"/>
    <w:rsid w:val="0074313E"/>
    <w:rsid w:val="00744570"/>
    <w:rsid w:val="0074473D"/>
    <w:rsid w:val="00745D7B"/>
    <w:rsid w:val="00746F68"/>
    <w:rsid w:val="00751D4B"/>
    <w:rsid w:val="00754753"/>
    <w:rsid w:val="00764105"/>
    <w:rsid w:val="0076582A"/>
    <w:rsid w:val="007742FA"/>
    <w:rsid w:val="00776A92"/>
    <w:rsid w:val="007877F3"/>
    <w:rsid w:val="007A6A28"/>
    <w:rsid w:val="007A7D79"/>
    <w:rsid w:val="007B0B5F"/>
    <w:rsid w:val="007B104E"/>
    <w:rsid w:val="007B18C3"/>
    <w:rsid w:val="007B2019"/>
    <w:rsid w:val="007C2792"/>
    <w:rsid w:val="007C3702"/>
    <w:rsid w:val="007D0F09"/>
    <w:rsid w:val="007D2793"/>
    <w:rsid w:val="007D4555"/>
    <w:rsid w:val="007D5154"/>
    <w:rsid w:val="007D6354"/>
    <w:rsid w:val="007F6522"/>
    <w:rsid w:val="007F6DED"/>
    <w:rsid w:val="00800D67"/>
    <w:rsid w:val="008029B7"/>
    <w:rsid w:val="008059B0"/>
    <w:rsid w:val="0081137B"/>
    <w:rsid w:val="00815328"/>
    <w:rsid w:val="00815BF3"/>
    <w:rsid w:val="0081687C"/>
    <w:rsid w:val="00816FDD"/>
    <w:rsid w:val="00817DC1"/>
    <w:rsid w:val="008261AB"/>
    <w:rsid w:val="00827995"/>
    <w:rsid w:val="00834BE3"/>
    <w:rsid w:val="008371CA"/>
    <w:rsid w:val="008372C1"/>
    <w:rsid w:val="00841281"/>
    <w:rsid w:val="00842E9F"/>
    <w:rsid w:val="00844520"/>
    <w:rsid w:val="00846EB2"/>
    <w:rsid w:val="0084755F"/>
    <w:rsid w:val="008502B3"/>
    <w:rsid w:val="00854229"/>
    <w:rsid w:val="0085453D"/>
    <w:rsid w:val="00855537"/>
    <w:rsid w:val="00855842"/>
    <w:rsid w:val="00857CF2"/>
    <w:rsid w:val="008617FF"/>
    <w:rsid w:val="00866585"/>
    <w:rsid w:val="008678F7"/>
    <w:rsid w:val="00867CC6"/>
    <w:rsid w:val="0087017E"/>
    <w:rsid w:val="00872555"/>
    <w:rsid w:val="008729D3"/>
    <w:rsid w:val="008764BF"/>
    <w:rsid w:val="00876643"/>
    <w:rsid w:val="00876CEE"/>
    <w:rsid w:val="00880D75"/>
    <w:rsid w:val="0088221B"/>
    <w:rsid w:val="00883B39"/>
    <w:rsid w:val="00883B46"/>
    <w:rsid w:val="00883F2D"/>
    <w:rsid w:val="008843E2"/>
    <w:rsid w:val="00891B72"/>
    <w:rsid w:val="00892FDA"/>
    <w:rsid w:val="008939C8"/>
    <w:rsid w:val="008A06E6"/>
    <w:rsid w:val="008A3298"/>
    <w:rsid w:val="008A558C"/>
    <w:rsid w:val="008A6D35"/>
    <w:rsid w:val="008B20E1"/>
    <w:rsid w:val="008B4D32"/>
    <w:rsid w:val="008B6854"/>
    <w:rsid w:val="008B69A3"/>
    <w:rsid w:val="008C0B60"/>
    <w:rsid w:val="008C67E7"/>
    <w:rsid w:val="008C7DC0"/>
    <w:rsid w:val="008E2F63"/>
    <w:rsid w:val="008E34FA"/>
    <w:rsid w:val="008E7757"/>
    <w:rsid w:val="008E7D55"/>
    <w:rsid w:val="008F25B1"/>
    <w:rsid w:val="008F3F41"/>
    <w:rsid w:val="008F5C71"/>
    <w:rsid w:val="008F6A87"/>
    <w:rsid w:val="009030C1"/>
    <w:rsid w:val="00905434"/>
    <w:rsid w:val="00907DB8"/>
    <w:rsid w:val="00907F05"/>
    <w:rsid w:val="009100AC"/>
    <w:rsid w:val="00911D51"/>
    <w:rsid w:val="00912A3A"/>
    <w:rsid w:val="00913B45"/>
    <w:rsid w:val="00914F17"/>
    <w:rsid w:val="00920D02"/>
    <w:rsid w:val="00922BFF"/>
    <w:rsid w:val="009247F7"/>
    <w:rsid w:val="009261E5"/>
    <w:rsid w:val="009307D9"/>
    <w:rsid w:val="00933436"/>
    <w:rsid w:val="00934205"/>
    <w:rsid w:val="00934993"/>
    <w:rsid w:val="009362AD"/>
    <w:rsid w:val="00936B33"/>
    <w:rsid w:val="009403BB"/>
    <w:rsid w:val="009423D2"/>
    <w:rsid w:val="00942830"/>
    <w:rsid w:val="00944EC6"/>
    <w:rsid w:val="0095098E"/>
    <w:rsid w:val="009712B2"/>
    <w:rsid w:val="00977563"/>
    <w:rsid w:val="009800F3"/>
    <w:rsid w:val="0098512F"/>
    <w:rsid w:val="0099210F"/>
    <w:rsid w:val="00995577"/>
    <w:rsid w:val="009957AE"/>
    <w:rsid w:val="00997B44"/>
    <w:rsid w:val="00997F08"/>
    <w:rsid w:val="009A3A9E"/>
    <w:rsid w:val="009A4B50"/>
    <w:rsid w:val="009A7917"/>
    <w:rsid w:val="009B160C"/>
    <w:rsid w:val="009B19CE"/>
    <w:rsid w:val="009B1CC0"/>
    <w:rsid w:val="009B5D90"/>
    <w:rsid w:val="009C338A"/>
    <w:rsid w:val="009C5419"/>
    <w:rsid w:val="009C5C0F"/>
    <w:rsid w:val="009C5EE9"/>
    <w:rsid w:val="009C675D"/>
    <w:rsid w:val="009D114B"/>
    <w:rsid w:val="009D490E"/>
    <w:rsid w:val="009E49F8"/>
    <w:rsid w:val="009F1C20"/>
    <w:rsid w:val="00A0209F"/>
    <w:rsid w:val="00A060BA"/>
    <w:rsid w:val="00A111A6"/>
    <w:rsid w:val="00A11698"/>
    <w:rsid w:val="00A15682"/>
    <w:rsid w:val="00A174AA"/>
    <w:rsid w:val="00A231DC"/>
    <w:rsid w:val="00A2509F"/>
    <w:rsid w:val="00A25112"/>
    <w:rsid w:val="00A334C5"/>
    <w:rsid w:val="00A3453D"/>
    <w:rsid w:val="00A352DF"/>
    <w:rsid w:val="00A37839"/>
    <w:rsid w:val="00A42231"/>
    <w:rsid w:val="00A434CE"/>
    <w:rsid w:val="00A445B4"/>
    <w:rsid w:val="00A459D2"/>
    <w:rsid w:val="00A472CC"/>
    <w:rsid w:val="00A50305"/>
    <w:rsid w:val="00A52551"/>
    <w:rsid w:val="00A52F15"/>
    <w:rsid w:val="00A54684"/>
    <w:rsid w:val="00A54765"/>
    <w:rsid w:val="00A55818"/>
    <w:rsid w:val="00A55904"/>
    <w:rsid w:val="00A605C0"/>
    <w:rsid w:val="00A6386B"/>
    <w:rsid w:val="00A75C2C"/>
    <w:rsid w:val="00A76D9F"/>
    <w:rsid w:val="00A8322A"/>
    <w:rsid w:val="00A835EC"/>
    <w:rsid w:val="00A913C2"/>
    <w:rsid w:val="00A91ADA"/>
    <w:rsid w:val="00A93EB7"/>
    <w:rsid w:val="00A957F6"/>
    <w:rsid w:val="00A961FF"/>
    <w:rsid w:val="00A970E1"/>
    <w:rsid w:val="00A9767A"/>
    <w:rsid w:val="00AA0544"/>
    <w:rsid w:val="00AA264D"/>
    <w:rsid w:val="00AA4B23"/>
    <w:rsid w:val="00AA75BB"/>
    <w:rsid w:val="00AB00A6"/>
    <w:rsid w:val="00AB5CC9"/>
    <w:rsid w:val="00AB67CD"/>
    <w:rsid w:val="00AC177C"/>
    <w:rsid w:val="00AC2051"/>
    <w:rsid w:val="00AC2AEA"/>
    <w:rsid w:val="00AC4CA7"/>
    <w:rsid w:val="00AD17D0"/>
    <w:rsid w:val="00AD234D"/>
    <w:rsid w:val="00AD3A12"/>
    <w:rsid w:val="00AD3B90"/>
    <w:rsid w:val="00AE1DF8"/>
    <w:rsid w:val="00AE54FF"/>
    <w:rsid w:val="00AE7B1A"/>
    <w:rsid w:val="00AF172E"/>
    <w:rsid w:val="00AF408C"/>
    <w:rsid w:val="00AF4124"/>
    <w:rsid w:val="00AF5CD3"/>
    <w:rsid w:val="00AF6085"/>
    <w:rsid w:val="00B00641"/>
    <w:rsid w:val="00B01243"/>
    <w:rsid w:val="00B01AE3"/>
    <w:rsid w:val="00B01B0D"/>
    <w:rsid w:val="00B02563"/>
    <w:rsid w:val="00B128F3"/>
    <w:rsid w:val="00B13848"/>
    <w:rsid w:val="00B160BD"/>
    <w:rsid w:val="00B17A35"/>
    <w:rsid w:val="00B22DD3"/>
    <w:rsid w:val="00B33E25"/>
    <w:rsid w:val="00B4115B"/>
    <w:rsid w:val="00B41A8E"/>
    <w:rsid w:val="00B42159"/>
    <w:rsid w:val="00B45891"/>
    <w:rsid w:val="00B5117C"/>
    <w:rsid w:val="00B5763A"/>
    <w:rsid w:val="00B61F03"/>
    <w:rsid w:val="00B62920"/>
    <w:rsid w:val="00B64BB4"/>
    <w:rsid w:val="00B72DC6"/>
    <w:rsid w:val="00B73153"/>
    <w:rsid w:val="00B76836"/>
    <w:rsid w:val="00B76D2F"/>
    <w:rsid w:val="00B775D9"/>
    <w:rsid w:val="00B861D2"/>
    <w:rsid w:val="00B904CA"/>
    <w:rsid w:val="00BA2498"/>
    <w:rsid w:val="00BA66F7"/>
    <w:rsid w:val="00BB2A13"/>
    <w:rsid w:val="00BB3B97"/>
    <w:rsid w:val="00BB3C5F"/>
    <w:rsid w:val="00BB3EF1"/>
    <w:rsid w:val="00BC364C"/>
    <w:rsid w:val="00BC5282"/>
    <w:rsid w:val="00BD609C"/>
    <w:rsid w:val="00BD60E2"/>
    <w:rsid w:val="00BE0437"/>
    <w:rsid w:val="00BE0DE4"/>
    <w:rsid w:val="00BF0CE6"/>
    <w:rsid w:val="00BF0E93"/>
    <w:rsid w:val="00BF13CE"/>
    <w:rsid w:val="00BF1708"/>
    <w:rsid w:val="00BF3EDE"/>
    <w:rsid w:val="00BF62CC"/>
    <w:rsid w:val="00C07DF6"/>
    <w:rsid w:val="00C152EA"/>
    <w:rsid w:val="00C175EF"/>
    <w:rsid w:val="00C24FBF"/>
    <w:rsid w:val="00C252A0"/>
    <w:rsid w:val="00C25697"/>
    <w:rsid w:val="00C2647C"/>
    <w:rsid w:val="00C32021"/>
    <w:rsid w:val="00C35575"/>
    <w:rsid w:val="00C36369"/>
    <w:rsid w:val="00C4188C"/>
    <w:rsid w:val="00C4227D"/>
    <w:rsid w:val="00C5335A"/>
    <w:rsid w:val="00C53381"/>
    <w:rsid w:val="00C53EC4"/>
    <w:rsid w:val="00C603C6"/>
    <w:rsid w:val="00C613B1"/>
    <w:rsid w:val="00C70ACA"/>
    <w:rsid w:val="00C729F7"/>
    <w:rsid w:val="00C76F32"/>
    <w:rsid w:val="00C80198"/>
    <w:rsid w:val="00C8170D"/>
    <w:rsid w:val="00C8224E"/>
    <w:rsid w:val="00C82C40"/>
    <w:rsid w:val="00C840C3"/>
    <w:rsid w:val="00C84B3B"/>
    <w:rsid w:val="00C94786"/>
    <w:rsid w:val="00CA1BBB"/>
    <w:rsid w:val="00CA3184"/>
    <w:rsid w:val="00CA43C8"/>
    <w:rsid w:val="00CA45F4"/>
    <w:rsid w:val="00CA4EF3"/>
    <w:rsid w:val="00CB1FEB"/>
    <w:rsid w:val="00CB42BA"/>
    <w:rsid w:val="00CB5845"/>
    <w:rsid w:val="00CB6184"/>
    <w:rsid w:val="00CB6FD5"/>
    <w:rsid w:val="00CC0280"/>
    <w:rsid w:val="00CC2586"/>
    <w:rsid w:val="00CC570E"/>
    <w:rsid w:val="00CC6B03"/>
    <w:rsid w:val="00CC6DF8"/>
    <w:rsid w:val="00CD2507"/>
    <w:rsid w:val="00CD3175"/>
    <w:rsid w:val="00CD5B89"/>
    <w:rsid w:val="00CE08AE"/>
    <w:rsid w:val="00CE2A59"/>
    <w:rsid w:val="00CE589D"/>
    <w:rsid w:val="00CE5D34"/>
    <w:rsid w:val="00CF05B0"/>
    <w:rsid w:val="00CF2D1F"/>
    <w:rsid w:val="00CF53A3"/>
    <w:rsid w:val="00CF6A48"/>
    <w:rsid w:val="00CF6F53"/>
    <w:rsid w:val="00D01AB7"/>
    <w:rsid w:val="00D06351"/>
    <w:rsid w:val="00D068BA"/>
    <w:rsid w:val="00D1141F"/>
    <w:rsid w:val="00D135BC"/>
    <w:rsid w:val="00D16FF2"/>
    <w:rsid w:val="00D20DE1"/>
    <w:rsid w:val="00D21C4F"/>
    <w:rsid w:val="00D229AA"/>
    <w:rsid w:val="00D22DF6"/>
    <w:rsid w:val="00D25628"/>
    <w:rsid w:val="00D26918"/>
    <w:rsid w:val="00D27347"/>
    <w:rsid w:val="00D32906"/>
    <w:rsid w:val="00D329EA"/>
    <w:rsid w:val="00D332C9"/>
    <w:rsid w:val="00D3754E"/>
    <w:rsid w:val="00D406B0"/>
    <w:rsid w:val="00D415C0"/>
    <w:rsid w:val="00D41640"/>
    <w:rsid w:val="00D51D0E"/>
    <w:rsid w:val="00D57415"/>
    <w:rsid w:val="00D72EAB"/>
    <w:rsid w:val="00D775A6"/>
    <w:rsid w:val="00D77E97"/>
    <w:rsid w:val="00D820ED"/>
    <w:rsid w:val="00D83AFA"/>
    <w:rsid w:val="00D86334"/>
    <w:rsid w:val="00D87673"/>
    <w:rsid w:val="00D877FD"/>
    <w:rsid w:val="00D91698"/>
    <w:rsid w:val="00D91B05"/>
    <w:rsid w:val="00D941C6"/>
    <w:rsid w:val="00D95E43"/>
    <w:rsid w:val="00DB4776"/>
    <w:rsid w:val="00DC0D3E"/>
    <w:rsid w:val="00DD0C75"/>
    <w:rsid w:val="00DD2261"/>
    <w:rsid w:val="00DD5077"/>
    <w:rsid w:val="00DE10DE"/>
    <w:rsid w:val="00DE17F1"/>
    <w:rsid w:val="00DE2C00"/>
    <w:rsid w:val="00DE3CCF"/>
    <w:rsid w:val="00DE62CB"/>
    <w:rsid w:val="00DF2F0A"/>
    <w:rsid w:val="00DF430F"/>
    <w:rsid w:val="00DF755E"/>
    <w:rsid w:val="00E033F5"/>
    <w:rsid w:val="00E0771D"/>
    <w:rsid w:val="00E11216"/>
    <w:rsid w:val="00E130BA"/>
    <w:rsid w:val="00E13ADD"/>
    <w:rsid w:val="00E13C58"/>
    <w:rsid w:val="00E16D96"/>
    <w:rsid w:val="00E16F56"/>
    <w:rsid w:val="00E17DCC"/>
    <w:rsid w:val="00E26D97"/>
    <w:rsid w:val="00E30C3E"/>
    <w:rsid w:val="00E404DB"/>
    <w:rsid w:val="00E40FFF"/>
    <w:rsid w:val="00E411DB"/>
    <w:rsid w:val="00E446B6"/>
    <w:rsid w:val="00E453A8"/>
    <w:rsid w:val="00E459E5"/>
    <w:rsid w:val="00E45EC0"/>
    <w:rsid w:val="00E463FD"/>
    <w:rsid w:val="00E53EA2"/>
    <w:rsid w:val="00E612B6"/>
    <w:rsid w:val="00E61FD9"/>
    <w:rsid w:val="00E63736"/>
    <w:rsid w:val="00E73487"/>
    <w:rsid w:val="00E74385"/>
    <w:rsid w:val="00E8353B"/>
    <w:rsid w:val="00E83542"/>
    <w:rsid w:val="00E865DB"/>
    <w:rsid w:val="00E976D3"/>
    <w:rsid w:val="00EA7252"/>
    <w:rsid w:val="00EB20F8"/>
    <w:rsid w:val="00EB3D9F"/>
    <w:rsid w:val="00EB61B8"/>
    <w:rsid w:val="00EB66E2"/>
    <w:rsid w:val="00EB6BDA"/>
    <w:rsid w:val="00EC2FFF"/>
    <w:rsid w:val="00EC4C78"/>
    <w:rsid w:val="00ED2CB5"/>
    <w:rsid w:val="00EF0BBA"/>
    <w:rsid w:val="00EF2759"/>
    <w:rsid w:val="00EF5279"/>
    <w:rsid w:val="00EF5947"/>
    <w:rsid w:val="00F03A2A"/>
    <w:rsid w:val="00F040F7"/>
    <w:rsid w:val="00F07346"/>
    <w:rsid w:val="00F10AE0"/>
    <w:rsid w:val="00F15259"/>
    <w:rsid w:val="00F15A55"/>
    <w:rsid w:val="00F15B3D"/>
    <w:rsid w:val="00F23BAC"/>
    <w:rsid w:val="00F240EF"/>
    <w:rsid w:val="00F31924"/>
    <w:rsid w:val="00F33588"/>
    <w:rsid w:val="00F345AC"/>
    <w:rsid w:val="00F43AF3"/>
    <w:rsid w:val="00F47263"/>
    <w:rsid w:val="00F50C00"/>
    <w:rsid w:val="00F557C8"/>
    <w:rsid w:val="00F62014"/>
    <w:rsid w:val="00F624AA"/>
    <w:rsid w:val="00F62FF4"/>
    <w:rsid w:val="00F7142E"/>
    <w:rsid w:val="00F73ECB"/>
    <w:rsid w:val="00F765C5"/>
    <w:rsid w:val="00F769DA"/>
    <w:rsid w:val="00F8145F"/>
    <w:rsid w:val="00F83D01"/>
    <w:rsid w:val="00F84723"/>
    <w:rsid w:val="00F8498E"/>
    <w:rsid w:val="00F85121"/>
    <w:rsid w:val="00F865A0"/>
    <w:rsid w:val="00F92412"/>
    <w:rsid w:val="00F972E8"/>
    <w:rsid w:val="00FA4884"/>
    <w:rsid w:val="00FA4CC4"/>
    <w:rsid w:val="00FB2BAB"/>
    <w:rsid w:val="00FB2CDF"/>
    <w:rsid w:val="00FB555A"/>
    <w:rsid w:val="00FC0389"/>
    <w:rsid w:val="00FC3A2D"/>
    <w:rsid w:val="00FC4503"/>
    <w:rsid w:val="00FD23AB"/>
    <w:rsid w:val="00FE20E8"/>
    <w:rsid w:val="00FE3456"/>
    <w:rsid w:val="00FE3ACE"/>
    <w:rsid w:val="00FF1790"/>
    <w:rsid w:val="01487061"/>
    <w:rsid w:val="017455E2"/>
    <w:rsid w:val="01B50676"/>
    <w:rsid w:val="01D818EE"/>
    <w:rsid w:val="01DC1016"/>
    <w:rsid w:val="01DF79C5"/>
    <w:rsid w:val="01E32637"/>
    <w:rsid w:val="020F42FE"/>
    <w:rsid w:val="023961B7"/>
    <w:rsid w:val="02551A35"/>
    <w:rsid w:val="02715DC8"/>
    <w:rsid w:val="02830B2F"/>
    <w:rsid w:val="02832A46"/>
    <w:rsid w:val="02E1151B"/>
    <w:rsid w:val="02ED7EC0"/>
    <w:rsid w:val="03155BBA"/>
    <w:rsid w:val="035717DD"/>
    <w:rsid w:val="03637BAB"/>
    <w:rsid w:val="03694A2B"/>
    <w:rsid w:val="03824AAC"/>
    <w:rsid w:val="038D49EA"/>
    <w:rsid w:val="03D472D2"/>
    <w:rsid w:val="04087630"/>
    <w:rsid w:val="04243DB5"/>
    <w:rsid w:val="04296414"/>
    <w:rsid w:val="04425FE9"/>
    <w:rsid w:val="04463D2B"/>
    <w:rsid w:val="04660A0E"/>
    <w:rsid w:val="04700DA8"/>
    <w:rsid w:val="04842AA6"/>
    <w:rsid w:val="048C3708"/>
    <w:rsid w:val="04A22F2C"/>
    <w:rsid w:val="04EA4A54"/>
    <w:rsid w:val="04FC263C"/>
    <w:rsid w:val="04FF3EDA"/>
    <w:rsid w:val="05092FAB"/>
    <w:rsid w:val="051554AC"/>
    <w:rsid w:val="0526590B"/>
    <w:rsid w:val="05430248"/>
    <w:rsid w:val="055A0111"/>
    <w:rsid w:val="055F2BCB"/>
    <w:rsid w:val="05617474"/>
    <w:rsid w:val="05882122"/>
    <w:rsid w:val="05926AFC"/>
    <w:rsid w:val="05C50C80"/>
    <w:rsid w:val="05C56ED2"/>
    <w:rsid w:val="05E32814"/>
    <w:rsid w:val="05F76545"/>
    <w:rsid w:val="06204F50"/>
    <w:rsid w:val="06475B39"/>
    <w:rsid w:val="06C158EB"/>
    <w:rsid w:val="06EE4206"/>
    <w:rsid w:val="07372051"/>
    <w:rsid w:val="076A4D81"/>
    <w:rsid w:val="07A82607"/>
    <w:rsid w:val="07C30B9B"/>
    <w:rsid w:val="07CF1F10"/>
    <w:rsid w:val="07D86D5D"/>
    <w:rsid w:val="07DD5429"/>
    <w:rsid w:val="0828091E"/>
    <w:rsid w:val="08400A92"/>
    <w:rsid w:val="084018F6"/>
    <w:rsid w:val="084804E4"/>
    <w:rsid w:val="08914687"/>
    <w:rsid w:val="089357DE"/>
    <w:rsid w:val="08D07D80"/>
    <w:rsid w:val="08D86F1C"/>
    <w:rsid w:val="08E65219"/>
    <w:rsid w:val="08E806FD"/>
    <w:rsid w:val="08EB6C4F"/>
    <w:rsid w:val="08FB52C4"/>
    <w:rsid w:val="0920335B"/>
    <w:rsid w:val="09273A00"/>
    <w:rsid w:val="093135EC"/>
    <w:rsid w:val="09356AEF"/>
    <w:rsid w:val="09475AAF"/>
    <w:rsid w:val="09522BAE"/>
    <w:rsid w:val="099E0001"/>
    <w:rsid w:val="09AC6DE6"/>
    <w:rsid w:val="09CD3474"/>
    <w:rsid w:val="09FD3C54"/>
    <w:rsid w:val="0A624EAE"/>
    <w:rsid w:val="0A670558"/>
    <w:rsid w:val="0A674D15"/>
    <w:rsid w:val="0A6E5736"/>
    <w:rsid w:val="0AD61B81"/>
    <w:rsid w:val="0B2C17A1"/>
    <w:rsid w:val="0B3348DE"/>
    <w:rsid w:val="0B350656"/>
    <w:rsid w:val="0B4E2E87"/>
    <w:rsid w:val="0B770C6E"/>
    <w:rsid w:val="0B8B1C27"/>
    <w:rsid w:val="0B8F6F34"/>
    <w:rsid w:val="0BA457DB"/>
    <w:rsid w:val="0BB426E8"/>
    <w:rsid w:val="0BB72A73"/>
    <w:rsid w:val="0BBC150C"/>
    <w:rsid w:val="0BBD654B"/>
    <w:rsid w:val="0BC60D8B"/>
    <w:rsid w:val="0BC9453C"/>
    <w:rsid w:val="0BCD256B"/>
    <w:rsid w:val="0BDF68AE"/>
    <w:rsid w:val="0BFF48DA"/>
    <w:rsid w:val="0C0902FB"/>
    <w:rsid w:val="0C20714E"/>
    <w:rsid w:val="0C3B1C9C"/>
    <w:rsid w:val="0C436DA2"/>
    <w:rsid w:val="0C452A80"/>
    <w:rsid w:val="0C6E411A"/>
    <w:rsid w:val="0C952D3F"/>
    <w:rsid w:val="0C9E047D"/>
    <w:rsid w:val="0CA535B9"/>
    <w:rsid w:val="0CB01E8D"/>
    <w:rsid w:val="0CBE467B"/>
    <w:rsid w:val="0CCC6D98"/>
    <w:rsid w:val="0CEC53B5"/>
    <w:rsid w:val="0CF602B9"/>
    <w:rsid w:val="0CFD003F"/>
    <w:rsid w:val="0D4D102C"/>
    <w:rsid w:val="0D8E764B"/>
    <w:rsid w:val="0DA80DC1"/>
    <w:rsid w:val="0DCD3726"/>
    <w:rsid w:val="0DD423A8"/>
    <w:rsid w:val="0DE272C2"/>
    <w:rsid w:val="0DF06AB6"/>
    <w:rsid w:val="0E09352D"/>
    <w:rsid w:val="0E2E07F6"/>
    <w:rsid w:val="0E3746E5"/>
    <w:rsid w:val="0E884F40"/>
    <w:rsid w:val="0EA900BA"/>
    <w:rsid w:val="0EAA5747"/>
    <w:rsid w:val="0EEF4FBF"/>
    <w:rsid w:val="0F0616F6"/>
    <w:rsid w:val="0F231205"/>
    <w:rsid w:val="0F694F51"/>
    <w:rsid w:val="0F96368D"/>
    <w:rsid w:val="0FB654ED"/>
    <w:rsid w:val="0FBA381F"/>
    <w:rsid w:val="0FC41F49"/>
    <w:rsid w:val="100B5E29"/>
    <w:rsid w:val="103A04BC"/>
    <w:rsid w:val="104B6F41"/>
    <w:rsid w:val="106275B1"/>
    <w:rsid w:val="1092654A"/>
    <w:rsid w:val="10C64F4C"/>
    <w:rsid w:val="10E20ECE"/>
    <w:rsid w:val="11091976"/>
    <w:rsid w:val="112A7CBD"/>
    <w:rsid w:val="117A14B8"/>
    <w:rsid w:val="11AE2F10"/>
    <w:rsid w:val="11C419F4"/>
    <w:rsid w:val="11DB6C41"/>
    <w:rsid w:val="11FC184A"/>
    <w:rsid w:val="12033D29"/>
    <w:rsid w:val="121A3D69"/>
    <w:rsid w:val="122770C9"/>
    <w:rsid w:val="122B4561"/>
    <w:rsid w:val="126F25BE"/>
    <w:rsid w:val="12CE7BF2"/>
    <w:rsid w:val="12E36BE9"/>
    <w:rsid w:val="12F40AB6"/>
    <w:rsid w:val="13013A9E"/>
    <w:rsid w:val="130B1ACA"/>
    <w:rsid w:val="1319085D"/>
    <w:rsid w:val="133D33BB"/>
    <w:rsid w:val="136C63A8"/>
    <w:rsid w:val="13946135"/>
    <w:rsid w:val="139D2146"/>
    <w:rsid w:val="13AD37E6"/>
    <w:rsid w:val="143F0797"/>
    <w:rsid w:val="147E742D"/>
    <w:rsid w:val="147F6DE6"/>
    <w:rsid w:val="14803371"/>
    <w:rsid w:val="14945025"/>
    <w:rsid w:val="14A34810"/>
    <w:rsid w:val="14BF0A4B"/>
    <w:rsid w:val="14C43686"/>
    <w:rsid w:val="14D013EF"/>
    <w:rsid w:val="151E3B85"/>
    <w:rsid w:val="15273705"/>
    <w:rsid w:val="152E4A94"/>
    <w:rsid w:val="15787ABD"/>
    <w:rsid w:val="15B900D5"/>
    <w:rsid w:val="15DE2A4D"/>
    <w:rsid w:val="15E50ECA"/>
    <w:rsid w:val="163C754E"/>
    <w:rsid w:val="163F682C"/>
    <w:rsid w:val="167364D6"/>
    <w:rsid w:val="16790FC0"/>
    <w:rsid w:val="168331B6"/>
    <w:rsid w:val="16A10B91"/>
    <w:rsid w:val="16A444D5"/>
    <w:rsid w:val="16A7377F"/>
    <w:rsid w:val="16CD3E38"/>
    <w:rsid w:val="16F8165D"/>
    <w:rsid w:val="16FA5BA0"/>
    <w:rsid w:val="17173EBD"/>
    <w:rsid w:val="17366FEF"/>
    <w:rsid w:val="173F4216"/>
    <w:rsid w:val="17576F02"/>
    <w:rsid w:val="17966920"/>
    <w:rsid w:val="17A52E61"/>
    <w:rsid w:val="17D82A95"/>
    <w:rsid w:val="17DB4333"/>
    <w:rsid w:val="17EF096C"/>
    <w:rsid w:val="18030B70"/>
    <w:rsid w:val="18054898"/>
    <w:rsid w:val="18205A53"/>
    <w:rsid w:val="183121A5"/>
    <w:rsid w:val="18335F1D"/>
    <w:rsid w:val="184446FF"/>
    <w:rsid w:val="18455C50"/>
    <w:rsid w:val="18550DD0"/>
    <w:rsid w:val="187327BD"/>
    <w:rsid w:val="18751294"/>
    <w:rsid w:val="18822603"/>
    <w:rsid w:val="189253F4"/>
    <w:rsid w:val="18930C2E"/>
    <w:rsid w:val="189C3286"/>
    <w:rsid w:val="189D702C"/>
    <w:rsid w:val="18A84FE1"/>
    <w:rsid w:val="193A2314"/>
    <w:rsid w:val="19524AC9"/>
    <w:rsid w:val="199944A6"/>
    <w:rsid w:val="19B25567"/>
    <w:rsid w:val="19EC0A79"/>
    <w:rsid w:val="1A5B0AE8"/>
    <w:rsid w:val="1A622AE9"/>
    <w:rsid w:val="1A852918"/>
    <w:rsid w:val="1A8962D2"/>
    <w:rsid w:val="1AA40A0B"/>
    <w:rsid w:val="1ACB068F"/>
    <w:rsid w:val="1AD5150D"/>
    <w:rsid w:val="1B0F1401"/>
    <w:rsid w:val="1B100797"/>
    <w:rsid w:val="1B19589E"/>
    <w:rsid w:val="1B526113"/>
    <w:rsid w:val="1B7E1BA5"/>
    <w:rsid w:val="1B881FE1"/>
    <w:rsid w:val="1BC72743"/>
    <w:rsid w:val="1C164123"/>
    <w:rsid w:val="1C2B0553"/>
    <w:rsid w:val="1C316C17"/>
    <w:rsid w:val="1C424981"/>
    <w:rsid w:val="1C4F3541"/>
    <w:rsid w:val="1C614261"/>
    <w:rsid w:val="1C6C1180"/>
    <w:rsid w:val="1C8305C1"/>
    <w:rsid w:val="1CE14FEC"/>
    <w:rsid w:val="1D204E08"/>
    <w:rsid w:val="1D24428B"/>
    <w:rsid w:val="1D2B263D"/>
    <w:rsid w:val="1D497F91"/>
    <w:rsid w:val="1D4F530C"/>
    <w:rsid w:val="1D7E5CD8"/>
    <w:rsid w:val="1D8874AC"/>
    <w:rsid w:val="1D91203D"/>
    <w:rsid w:val="1DA04409"/>
    <w:rsid w:val="1DB25B36"/>
    <w:rsid w:val="1DB26017"/>
    <w:rsid w:val="1DDA27CB"/>
    <w:rsid w:val="1DEC54EC"/>
    <w:rsid w:val="1DF0665E"/>
    <w:rsid w:val="1E0A2E49"/>
    <w:rsid w:val="1E40338A"/>
    <w:rsid w:val="1E9731B1"/>
    <w:rsid w:val="1E975FE7"/>
    <w:rsid w:val="1EA41923"/>
    <w:rsid w:val="1EE65AD0"/>
    <w:rsid w:val="1F0836D6"/>
    <w:rsid w:val="1F0C4AE9"/>
    <w:rsid w:val="1F2F4F63"/>
    <w:rsid w:val="1F337795"/>
    <w:rsid w:val="1F645A2A"/>
    <w:rsid w:val="1FAF7758"/>
    <w:rsid w:val="1FE02A01"/>
    <w:rsid w:val="201C6D6B"/>
    <w:rsid w:val="202032CD"/>
    <w:rsid w:val="202356D1"/>
    <w:rsid w:val="20857532"/>
    <w:rsid w:val="20A0495E"/>
    <w:rsid w:val="20B52C36"/>
    <w:rsid w:val="20DC66A5"/>
    <w:rsid w:val="20E34B9B"/>
    <w:rsid w:val="20ED6FC1"/>
    <w:rsid w:val="20F80ED6"/>
    <w:rsid w:val="212E6C65"/>
    <w:rsid w:val="2177331E"/>
    <w:rsid w:val="217750CC"/>
    <w:rsid w:val="217A4BBD"/>
    <w:rsid w:val="218B0B78"/>
    <w:rsid w:val="219E2C5A"/>
    <w:rsid w:val="21A460DD"/>
    <w:rsid w:val="21A954A2"/>
    <w:rsid w:val="21AE2857"/>
    <w:rsid w:val="21D73DBD"/>
    <w:rsid w:val="21E57101"/>
    <w:rsid w:val="21EA58BE"/>
    <w:rsid w:val="2204142B"/>
    <w:rsid w:val="22053E70"/>
    <w:rsid w:val="22670134"/>
    <w:rsid w:val="226E7AD4"/>
    <w:rsid w:val="22747454"/>
    <w:rsid w:val="227E248B"/>
    <w:rsid w:val="22863271"/>
    <w:rsid w:val="22A243CB"/>
    <w:rsid w:val="22A83E5D"/>
    <w:rsid w:val="22F83CBC"/>
    <w:rsid w:val="22F866E1"/>
    <w:rsid w:val="23247F0B"/>
    <w:rsid w:val="233F6EDE"/>
    <w:rsid w:val="23804358"/>
    <w:rsid w:val="23C12F77"/>
    <w:rsid w:val="23E22821"/>
    <w:rsid w:val="23FC7B0B"/>
    <w:rsid w:val="23FF0077"/>
    <w:rsid w:val="240140F2"/>
    <w:rsid w:val="24081E09"/>
    <w:rsid w:val="2423582F"/>
    <w:rsid w:val="242B3BB1"/>
    <w:rsid w:val="24443260"/>
    <w:rsid w:val="24541E98"/>
    <w:rsid w:val="2469328B"/>
    <w:rsid w:val="24732AF5"/>
    <w:rsid w:val="24917CB5"/>
    <w:rsid w:val="24A73F1B"/>
    <w:rsid w:val="24AE777A"/>
    <w:rsid w:val="24BB4178"/>
    <w:rsid w:val="25094F3A"/>
    <w:rsid w:val="25B11B29"/>
    <w:rsid w:val="25B17EA4"/>
    <w:rsid w:val="25BF7042"/>
    <w:rsid w:val="25DC62D6"/>
    <w:rsid w:val="25DC7BF4"/>
    <w:rsid w:val="264F2558"/>
    <w:rsid w:val="26574C62"/>
    <w:rsid w:val="2674626E"/>
    <w:rsid w:val="267E1F1E"/>
    <w:rsid w:val="26BE19EF"/>
    <w:rsid w:val="26D508F5"/>
    <w:rsid w:val="26DB2A45"/>
    <w:rsid w:val="26FE2F45"/>
    <w:rsid w:val="2709037E"/>
    <w:rsid w:val="27102C28"/>
    <w:rsid w:val="27195DA7"/>
    <w:rsid w:val="27201D62"/>
    <w:rsid w:val="27315D1D"/>
    <w:rsid w:val="277D1E49"/>
    <w:rsid w:val="278C4EA0"/>
    <w:rsid w:val="27A67E9F"/>
    <w:rsid w:val="27AC6845"/>
    <w:rsid w:val="27D93A63"/>
    <w:rsid w:val="282750F9"/>
    <w:rsid w:val="285E7A4D"/>
    <w:rsid w:val="287322AA"/>
    <w:rsid w:val="28E43189"/>
    <w:rsid w:val="28E84B02"/>
    <w:rsid w:val="29A0718A"/>
    <w:rsid w:val="29AC4721"/>
    <w:rsid w:val="29E53549"/>
    <w:rsid w:val="29F51B9E"/>
    <w:rsid w:val="2A017E30"/>
    <w:rsid w:val="2A077209"/>
    <w:rsid w:val="2A092F82"/>
    <w:rsid w:val="2A2F07E3"/>
    <w:rsid w:val="2A406883"/>
    <w:rsid w:val="2A475858"/>
    <w:rsid w:val="2A5A5F2F"/>
    <w:rsid w:val="2A73489F"/>
    <w:rsid w:val="2A742107"/>
    <w:rsid w:val="2AAE3587"/>
    <w:rsid w:val="2AB63AD4"/>
    <w:rsid w:val="2AC42599"/>
    <w:rsid w:val="2AF8455D"/>
    <w:rsid w:val="2B06631B"/>
    <w:rsid w:val="2B195446"/>
    <w:rsid w:val="2B5C5164"/>
    <w:rsid w:val="2B8B4CFE"/>
    <w:rsid w:val="2BA11D0F"/>
    <w:rsid w:val="2BA967CA"/>
    <w:rsid w:val="2BE21E1D"/>
    <w:rsid w:val="2BF10171"/>
    <w:rsid w:val="2BFC0B2C"/>
    <w:rsid w:val="2C161986"/>
    <w:rsid w:val="2C5A5D16"/>
    <w:rsid w:val="2C5B530C"/>
    <w:rsid w:val="2C626979"/>
    <w:rsid w:val="2C7072E8"/>
    <w:rsid w:val="2C815051"/>
    <w:rsid w:val="2C843DC7"/>
    <w:rsid w:val="2CCB2770"/>
    <w:rsid w:val="2D377E06"/>
    <w:rsid w:val="2D391DD0"/>
    <w:rsid w:val="2D3C6388"/>
    <w:rsid w:val="2D552430"/>
    <w:rsid w:val="2D761821"/>
    <w:rsid w:val="2DB72CF5"/>
    <w:rsid w:val="2DB96A6D"/>
    <w:rsid w:val="2DD43C45"/>
    <w:rsid w:val="2E08357C"/>
    <w:rsid w:val="2E1C7974"/>
    <w:rsid w:val="2E3D144C"/>
    <w:rsid w:val="2E4B1DBB"/>
    <w:rsid w:val="2E864BA1"/>
    <w:rsid w:val="2E9F5C62"/>
    <w:rsid w:val="2ED00573"/>
    <w:rsid w:val="2F083CA5"/>
    <w:rsid w:val="2F097580"/>
    <w:rsid w:val="2F0B4BD8"/>
    <w:rsid w:val="2F177EEF"/>
    <w:rsid w:val="2F1C72B3"/>
    <w:rsid w:val="2F1E043C"/>
    <w:rsid w:val="2F5C3B54"/>
    <w:rsid w:val="2F682D26"/>
    <w:rsid w:val="2F6F3887"/>
    <w:rsid w:val="2FEA73B1"/>
    <w:rsid w:val="2FEB2A1D"/>
    <w:rsid w:val="2FF362D5"/>
    <w:rsid w:val="30285B0E"/>
    <w:rsid w:val="30377454"/>
    <w:rsid w:val="304C3BC8"/>
    <w:rsid w:val="30554468"/>
    <w:rsid w:val="305D7B83"/>
    <w:rsid w:val="305F0B8F"/>
    <w:rsid w:val="3067202D"/>
    <w:rsid w:val="306C3DFF"/>
    <w:rsid w:val="30B24F72"/>
    <w:rsid w:val="30B51A51"/>
    <w:rsid w:val="30B76AEA"/>
    <w:rsid w:val="30B800A8"/>
    <w:rsid w:val="30D36FA5"/>
    <w:rsid w:val="31132938"/>
    <w:rsid w:val="31225106"/>
    <w:rsid w:val="31264DBE"/>
    <w:rsid w:val="313841F5"/>
    <w:rsid w:val="315B5A6E"/>
    <w:rsid w:val="31692558"/>
    <w:rsid w:val="317A6513"/>
    <w:rsid w:val="31880C30"/>
    <w:rsid w:val="319677F1"/>
    <w:rsid w:val="320016F9"/>
    <w:rsid w:val="325D09B0"/>
    <w:rsid w:val="3261656D"/>
    <w:rsid w:val="3269180C"/>
    <w:rsid w:val="32A41A99"/>
    <w:rsid w:val="32A46F8D"/>
    <w:rsid w:val="32A8457D"/>
    <w:rsid w:val="32DA553F"/>
    <w:rsid w:val="32EC3440"/>
    <w:rsid w:val="332D1136"/>
    <w:rsid w:val="335254A8"/>
    <w:rsid w:val="335F5C57"/>
    <w:rsid w:val="335F6616"/>
    <w:rsid w:val="338673F1"/>
    <w:rsid w:val="338F26A3"/>
    <w:rsid w:val="33BB65B1"/>
    <w:rsid w:val="33D77C4D"/>
    <w:rsid w:val="33F56325"/>
    <w:rsid w:val="33FD3B57"/>
    <w:rsid w:val="341449FD"/>
    <w:rsid w:val="34292CE5"/>
    <w:rsid w:val="343061B8"/>
    <w:rsid w:val="3449635F"/>
    <w:rsid w:val="34637732"/>
    <w:rsid w:val="347234DB"/>
    <w:rsid w:val="34B3576A"/>
    <w:rsid w:val="34DB3A20"/>
    <w:rsid w:val="34FF745B"/>
    <w:rsid w:val="351849C1"/>
    <w:rsid w:val="35411821"/>
    <w:rsid w:val="355D4BEC"/>
    <w:rsid w:val="35A3428A"/>
    <w:rsid w:val="35CB352E"/>
    <w:rsid w:val="35DE3514"/>
    <w:rsid w:val="35F710A0"/>
    <w:rsid w:val="360637D0"/>
    <w:rsid w:val="36354353"/>
    <w:rsid w:val="36592B60"/>
    <w:rsid w:val="3696131E"/>
    <w:rsid w:val="36B9188B"/>
    <w:rsid w:val="36D9386F"/>
    <w:rsid w:val="370826E4"/>
    <w:rsid w:val="37386D63"/>
    <w:rsid w:val="37732E50"/>
    <w:rsid w:val="37886EA4"/>
    <w:rsid w:val="37912EB1"/>
    <w:rsid w:val="379174CC"/>
    <w:rsid w:val="37A471F5"/>
    <w:rsid w:val="37AB5678"/>
    <w:rsid w:val="37AC1E82"/>
    <w:rsid w:val="37EE0ABD"/>
    <w:rsid w:val="37F012DD"/>
    <w:rsid w:val="380E52AE"/>
    <w:rsid w:val="3830457E"/>
    <w:rsid w:val="383D6512"/>
    <w:rsid w:val="38922234"/>
    <w:rsid w:val="389A2AFB"/>
    <w:rsid w:val="38A60AE9"/>
    <w:rsid w:val="38AB010E"/>
    <w:rsid w:val="38AF0908"/>
    <w:rsid w:val="38CB7473"/>
    <w:rsid w:val="38DF7CCF"/>
    <w:rsid w:val="39072D82"/>
    <w:rsid w:val="390F1C37"/>
    <w:rsid w:val="39123C6B"/>
    <w:rsid w:val="392C4C81"/>
    <w:rsid w:val="399F2CDF"/>
    <w:rsid w:val="39A6259B"/>
    <w:rsid w:val="39B50238"/>
    <w:rsid w:val="39BE3D48"/>
    <w:rsid w:val="39CB0253"/>
    <w:rsid w:val="39CE4275"/>
    <w:rsid w:val="39D12CC6"/>
    <w:rsid w:val="39E60CEE"/>
    <w:rsid w:val="3A2461A3"/>
    <w:rsid w:val="3A250C66"/>
    <w:rsid w:val="3A261426"/>
    <w:rsid w:val="3A281202"/>
    <w:rsid w:val="3A363870"/>
    <w:rsid w:val="3A371445"/>
    <w:rsid w:val="3A3D51C6"/>
    <w:rsid w:val="3A40523A"/>
    <w:rsid w:val="3A4A2C94"/>
    <w:rsid w:val="3A4A73CA"/>
    <w:rsid w:val="3A4C45A9"/>
    <w:rsid w:val="3A687850"/>
    <w:rsid w:val="3A751CC9"/>
    <w:rsid w:val="3AA914BC"/>
    <w:rsid w:val="3AB24F6F"/>
    <w:rsid w:val="3AC21055"/>
    <w:rsid w:val="3ACD1DA9"/>
    <w:rsid w:val="3AF47336"/>
    <w:rsid w:val="3B3A1E8E"/>
    <w:rsid w:val="3B562952"/>
    <w:rsid w:val="3B6C15C2"/>
    <w:rsid w:val="3BA87FA6"/>
    <w:rsid w:val="3BCB62E9"/>
    <w:rsid w:val="3BF070D0"/>
    <w:rsid w:val="3BFF41E4"/>
    <w:rsid w:val="3C0260B1"/>
    <w:rsid w:val="3C270EDB"/>
    <w:rsid w:val="3C291261"/>
    <w:rsid w:val="3C66361D"/>
    <w:rsid w:val="3C8F6EE5"/>
    <w:rsid w:val="3C902971"/>
    <w:rsid w:val="3CA01523"/>
    <w:rsid w:val="3CBB2D87"/>
    <w:rsid w:val="3CD15CC2"/>
    <w:rsid w:val="3D0777F5"/>
    <w:rsid w:val="3D1202EF"/>
    <w:rsid w:val="3D3305EA"/>
    <w:rsid w:val="3D547516"/>
    <w:rsid w:val="3D5E6322"/>
    <w:rsid w:val="3D6C4AA2"/>
    <w:rsid w:val="3D7654C3"/>
    <w:rsid w:val="3DBC1985"/>
    <w:rsid w:val="3DCC6348"/>
    <w:rsid w:val="3DE40D78"/>
    <w:rsid w:val="3DEB331D"/>
    <w:rsid w:val="3DFA18F5"/>
    <w:rsid w:val="3DFB158F"/>
    <w:rsid w:val="3E0351AF"/>
    <w:rsid w:val="3E247F32"/>
    <w:rsid w:val="3E6622F9"/>
    <w:rsid w:val="3E7C6254"/>
    <w:rsid w:val="3E824D75"/>
    <w:rsid w:val="3E8C1710"/>
    <w:rsid w:val="3EA44A0B"/>
    <w:rsid w:val="3EB90605"/>
    <w:rsid w:val="3F021D35"/>
    <w:rsid w:val="3F177A97"/>
    <w:rsid w:val="3F3B3785"/>
    <w:rsid w:val="3F487C50"/>
    <w:rsid w:val="3F780BC3"/>
    <w:rsid w:val="3F8C5D8F"/>
    <w:rsid w:val="3FC85224"/>
    <w:rsid w:val="3FCB3400"/>
    <w:rsid w:val="3FD37E62"/>
    <w:rsid w:val="3FEB4E31"/>
    <w:rsid w:val="3FEE0F56"/>
    <w:rsid w:val="401A6B6D"/>
    <w:rsid w:val="40260EB7"/>
    <w:rsid w:val="403F6C99"/>
    <w:rsid w:val="4050500F"/>
    <w:rsid w:val="406E1939"/>
    <w:rsid w:val="407D392A"/>
    <w:rsid w:val="40966FE5"/>
    <w:rsid w:val="40B02414"/>
    <w:rsid w:val="40BB6B35"/>
    <w:rsid w:val="40E61DAB"/>
    <w:rsid w:val="41050282"/>
    <w:rsid w:val="415701FE"/>
    <w:rsid w:val="416D4932"/>
    <w:rsid w:val="417E5BAB"/>
    <w:rsid w:val="41A3372E"/>
    <w:rsid w:val="41B05148"/>
    <w:rsid w:val="41C67282"/>
    <w:rsid w:val="41DB2FFE"/>
    <w:rsid w:val="41DD0B24"/>
    <w:rsid w:val="41ED58E3"/>
    <w:rsid w:val="420162F8"/>
    <w:rsid w:val="420812A6"/>
    <w:rsid w:val="421303F7"/>
    <w:rsid w:val="423E52C9"/>
    <w:rsid w:val="424566C9"/>
    <w:rsid w:val="42485CDA"/>
    <w:rsid w:val="42543471"/>
    <w:rsid w:val="42646023"/>
    <w:rsid w:val="42652477"/>
    <w:rsid w:val="428216CB"/>
    <w:rsid w:val="42997691"/>
    <w:rsid w:val="42CD799D"/>
    <w:rsid w:val="431A39DA"/>
    <w:rsid w:val="43212C92"/>
    <w:rsid w:val="432B3848"/>
    <w:rsid w:val="43313F23"/>
    <w:rsid w:val="4345383E"/>
    <w:rsid w:val="434A21E9"/>
    <w:rsid w:val="43695533"/>
    <w:rsid w:val="43707776"/>
    <w:rsid w:val="43911BC6"/>
    <w:rsid w:val="43986E77"/>
    <w:rsid w:val="43A210F6"/>
    <w:rsid w:val="43AA0EDA"/>
    <w:rsid w:val="43BE4985"/>
    <w:rsid w:val="43D877F5"/>
    <w:rsid w:val="4418331F"/>
    <w:rsid w:val="445D5F4C"/>
    <w:rsid w:val="44A56E86"/>
    <w:rsid w:val="44BB1D45"/>
    <w:rsid w:val="44F46717"/>
    <w:rsid w:val="450308A1"/>
    <w:rsid w:val="45296EFB"/>
    <w:rsid w:val="45396F7E"/>
    <w:rsid w:val="45423CE6"/>
    <w:rsid w:val="454669BC"/>
    <w:rsid w:val="4550160D"/>
    <w:rsid w:val="45605CF4"/>
    <w:rsid w:val="457C4AF8"/>
    <w:rsid w:val="45801574"/>
    <w:rsid w:val="45BC4EF4"/>
    <w:rsid w:val="45DE25F5"/>
    <w:rsid w:val="464B0EAB"/>
    <w:rsid w:val="46C6602A"/>
    <w:rsid w:val="46CB53EF"/>
    <w:rsid w:val="46D324F5"/>
    <w:rsid w:val="46E25166"/>
    <w:rsid w:val="47170634"/>
    <w:rsid w:val="47431429"/>
    <w:rsid w:val="47B34098"/>
    <w:rsid w:val="47B83392"/>
    <w:rsid w:val="480102DD"/>
    <w:rsid w:val="4813778D"/>
    <w:rsid w:val="482D3E87"/>
    <w:rsid w:val="48605F61"/>
    <w:rsid w:val="48672305"/>
    <w:rsid w:val="4875318B"/>
    <w:rsid w:val="48854E51"/>
    <w:rsid w:val="48B94DD6"/>
    <w:rsid w:val="48D14A8F"/>
    <w:rsid w:val="48D52555"/>
    <w:rsid w:val="48D662CD"/>
    <w:rsid w:val="48DC7F1F"/>
    <w:rsid w:val="48EB0DB8"/>
    <w:rsid w:val="48EE7E1F"/>
    <w:rsid w:val="493D634C"/>
    <w:rsid w:val="49486832"/>
    <w:rsid w:val="4950607F"/>
    <w:rsid w:val="495D230C"/>
    <w:rsid w:val="496D09DF"/>
    <w:rsid w:val="49797046"/>
    <w:rsid w:val="49837CFD"/>
    <w:rsid w:val="499C12C5"/>
    <w:rsid w:val="49AE2575"/>
    <w:rsid w:val="49BC2F7A"/>
    <w:rsid w:val="49CB1D84"/>
    <w:rsid w:val="49D9744D"/>
    <w:rsid w:val="4A032155"/>
    <w:rsid w:val="4A2F3EE7"/>
    <w:rsid w:val="4A494E3F"/>
    <w:rsid w:val="4A515838"/>
    <w:rsid w:val="4A6873F9"/>
    <w:rsid w:val="4A7638C4"/>
    <w:rsid w:val="4A776D16"/>
    <w:rsid w:val="4A89499B"/>
    <w:rsid w:val="4AA20B5D"/>
    <w:rsid w:val="4AA852B4"/>
    <w:rsid w:val="4AF8077D"/>
    <w:rsid w:val="4B0C34EA"/>
    <w:rsid w:val="4B133808"/>
    <w:rsid w:val="4B2A2CEA"/>
    <w:rsid w:val="4B45404F"/>
    <w:rsid w:val="4B5005B9"/>
    <w:rsid w:val="4B722013"/>
    <w:rsid w:val="4B8D6CB9"/>
    <w:rsid w:val="4BA97CC9"/>
    <w:rsid w:val="4BAE5B91"/>
    <w:rsid w:val="4BB01057"/>
    <w:rsid w:val="4BC15012"/>
    <w:rsid w:val="4BDA395C"/>
    <w:rsid w:val="4BE53107"/>
    <w:rsid w:val="4C00451E"/>
    <w:rsid w:val="4C2537F3"/>
    <w:rsid w:val="4C2555A1"/>
    <w:rsid w:val="4C43011D"/>
    <w:rsid w:val="4C5E4F57"/>
    <w:rsid w:val="4C7A1FEA"/>
    <w:rsid w:val="4C930301"/>
    <w:rsid w:val="4C981072"/>
    <w:rsid w:val="4D001402"/>
    <w:rsid w:val="4D0E0EBC"/>
    <w:rsid w:val="4D0F79C2"/>
    <w:rsid w:val="4D113D78"/>
    <w:rsid w:val="4D407B7C"/>
    <w:rsid w:val="4D4C6483"/>
    <w:rsid w:val="4D4D75C1"/>
    <w:rsid w:val="4D583754"/>
    <w:rsid w:val="4D78357A"/>
    <w:rsid w:val="4D7F2427"/>
    <w:rsid w:val="4D9669E5"/>
    <w:rsid w:val="4DB875DF"/>
    <w:rsid w:val="4E1E573C"/>
    <w:rsid w:val="4E233D34"/>
    <w:rsid w:val="4E4F4BD2"/>
    <w:rsid w:val="4E916F1E"/>
    <w:rsid w:val="4EF3413D"/>
    <w:rsid w:val="4F075432"/>
    <w:rsid w:val="4F4A2FD5"/>
    <w:rsid w:val="4F4F0B87"/>
    <w:rsid w:val="4F55619D"/>
    <w:rsid w:val="4F5D22B1"/>
    <w:rsid w:val="4F5F2067"/>
    <w:rsid w:val="4F775A09"/>
    <w:rsid w:val="4F775F55"/>
    <w:rsid w:val="4FD90C63"/>
    <w:rsid w:val="4FEB08B0"/>
    <w:rsid w:val="4FEB60BB"/>
    <w:rsid w:val="4FF0407E"/>
    <w:rsid w:val="4FF27E90"/>
    <w:rsid w:val="50265D8C"/>
    <w:rsid w:val="505553DC"/>
    <w:rsid w:val="506A5C79"/>
    <w:rsid w:val="507534F3"/>
    <w:rsid w:val="507E1724"/>
    <w:rsid w:val="50811214"/>
    <w:rsid w:val="5084430D"/>
    <w:rsid w:val="50C81C72"/>
    <w:rsid w:val="50EE4AFC"/>
    <w:rsid w:val="50EF43D0"/>
    <w:rsid w:val="50F4722C"/>
    <w:rsid w:val="512A5408"/>
    <w:rsid w:val="512C5624"/>
    <w:rsid w:val="51426BF5"/>
    <w:rsid w:val="51646B6C"/>
    <w:rsid w:val="516C77CE"/>
    <w:rsid w:val="5197570E"/>
    <w:rsid w:val="51A56FB1"/>
    <w:rsid w:val="51CB5E46"/>
    <w:rsid w:val="52114682"/>
    <w:rsid w:val="52500E9E"/>
    <w:rsid w:val="52524C16"/>
    <w:rsid w:val="525B63B4"/>
    <w:rsid w:val="528655BD"/>
    <w:rsid w:val="52870B63"/>
    <w:rsid w:val="52871940"/>
    <w:rsid w:val="52C378C2"/>
    <w:rsid w:val="52C64C6E"/>
    <w:rsid w:val="52C93FCA"/>
    <w:rsid w:val="530802F2"/>
    <w:rsid w:val="534C78B7"/>
    <w:rsid w:val="53707FA1"/>
    <w:rsid w:val="537806AC"/>
    <w:rsid w:val="53814720"/>
    <w:rsid w:val="53864CB1"/>
    <w:rsid w:val="539312A6"/>
    <w:rsid w:val="53AB286F"/>
    <w:rsid w:val="53FE3D4D"/>
    <w:rsid w:val="54017C9C"/>
    <w:rsid w:val="54071A30"/>
    <w:rsid w:val="542720D3"/>
    <w:rsid w:val="542B1059"/>
    <w:rsid w:val="54330A77"/>
    <w:rsid w:val="54331921"/>
    <w:rsid w:val="543F11CA"/>
    <w:rsid w:val="543F7066"/>
    <w:rsid w:val="54770964"/>
    <w:rsid w:val="547A0454"/>
    <w:rsid w:val="54843081"/>
    <w:rsid w:val="54907C78"/>
    <w:rsid w:val="54BE6593"/>
    <w:rsid w:val="550606E7"/>
    <w:rsid w:val="5523289A"/>
    <w:rsid w:val="55517407"/>
    <w:rsid w:val="556C5FEF"/>
    <w:rsid w:val="55CB4D7D"/>
    <w:rsid w:val="55E268A9"/>
    <w:rsid w:val="55E464CD"/>
    <w:rsid w:val="5621502B"/>
    <w:rsid w:val="562B40FC"/>
    <w:rsid w:val="565F1643"/>
    <w:rsid w:val="56673405"/>
    <w:rsid w:val="568B06F7"/>
    <w:rsid w:val="56981066"/>
    <w:rsid w:val="569E6035"/>
    <w:rsid w:val="56A07FC6"/>
    <w:rsid w:val="56CB143B"/>
    <w:rsid w:val="56CD2D92"/>
    <w:rsid w:val="56F838F5"/>
    <w:rsid w:val="57070EA0"/>
    <w:rsid w:val="572167B5"/>
    <w:rsid w:val="57327588"/>
    <w:rsid w:val="57574A7D"/>
    <w:rsid w:val="575D7404"/>
    <w:rsid w:val="57711FE2"/>
    <w:rsid w:val="57727B08"/>
    <w:rsid w:val="5774562F"/>
    <w:rsid w:val="57DB2953"/>
    <w:rsid w:val="57E5652D"/>
    <w:rsid w:val="57FA6EBC"/>
    <w:rsid w:val="587A3812"/>
    <w:rsid w:val="589C4E3D"/>
    <w:rsid w:val="58A3441E"/>
    <w:rsid w:val="58AE422E"/>
    <w:rsid w:val="58D36385"/>
    <w:rsid w:val="58FC746E"/>
    <w:rsid w:val="59224924"/>
    <w:rsid w:val="59411541"/>
    <w:rsid w:val="594C25E6"/>
    <w:rsid w:val="5954396A"/>
    <w:rsid w:val="596671F9"/>
    <w:rsid w:val="596A14BF"/>
    <w:rsid w:val="59967ADE"/>
    <w:rsid w:val="59A044B9"/>
    <w:rsid w:val="59AD0C3D"/>
    <w:rsid w:val="59D10B16"/>
    <w:rsid w:val="59FA10CD"/>
    <w:rsid w:val="59FC6F6F"/>
    <w:rsid w:val="5A2145B4"/>
    <w:rsid w:val="5A252C10"/>
    <w:rsid w:val="5A317807"/>
    <w:rsid w:val="5A33169F"/>
    <w:rsid w:val="5A5022EC"/>
    <w:rsid w:val="5A964888"/>
    <w:rsid w:val="5AB34A85"/>
    <w:rsid w:val="5ABF652B"/>
    <w:rsid w:val="5AE67BB3"/>
    <w:rsid w:val="5B174620"/>
    <w:rsid w:val="5B2335F4"/>
    <w:rsid w:val="5B8C57EF"/>
    <w:rsid w:val="5B9243A1"/>
    <w:rsid w:val="5B9444F1"/>
    <w:rsid w:val="5B9954D7"/>
    <w:rsid w:val="5BA06D3D"/>
    <w:rsid w:val="5BB30A6B"/>
    <w:rsid w:val="5C552D48"/>
    <w:rsid w:val="5C614EC4"/>
    <w:rsid w:val="5C63717E"/>
    <w:rsid w:val="5C7972DF"/>
    <w:rsid w:val="5CBD76F2"/>
    <w:rsid w:val="5CF76AE6"/>
    <w:rsid w:val="5D087762"/>
    <w:rsid w:val="5D320D73"/>
    <w:rsid w:val="5D3C274B"/>
    <w:rsid w:val="5D50784A"/>
    <w:rsid w:val="5D5710A8"/>
    <w:rsid w:val="5D867B9B"/>
    <w:rsid w:val="5D9C143B"/>
    <w:rsid w:val="5DC70FF8"/>
    <w:rsid w:val="5DF43025"/>
    <w:rsid w:val="5E007C1C"/>
    <w:rsid w:val="5E1216FE"/>
    <w:rsid w:val="5E2558D5"/>
    <w:rsid w:val="5E36484F"/>
    <w:rsid w:val="5E3E108E"/>
    <w:rsid w:val="5E6C677F"/>
    <w:rsid w:val="5E835705"/>
    <w:rsid w:val="5E860470"/>
    <w:rsid w:val="5E893F72"/>
    <w:rsid w:val="5EA76113"/>
    <w:rsid w:val="5EFD7FB6"/>
    <w:rsid w:val="5F015CCB"/>
    <w:rsid w:val="5F596967"/>
    <w:rsid w:val="5F6146EB"/>
    <w:rsid w:val="5F7C458D"/>
    <w:rsid w:val="5FA121C6"/>
    <w:rsid w:val="5FD749AD"/>
    <w:rsid w:val="5FE25BBA"/>
    <w:rsid w:val="5FE94934"/>
    <w:rsid w:val="60055492"/>
    <w:rsid w:val="6015504B"/>
    <w:rsid w:val="606A09DC"/>
    <w:rsid w:val="607F66C6"/>
    <w:rsid w:val="609F1D79"/>
    <w:rsid w:val="60A76A75"/>
    <w:rsid w:val="60B7759A"/>
    <w:rsid w:val="60F26C0E"/>
    <w:rsid w:val="60FD68BB"/>
    <w:rsid w:val="61007F33"/>
    <w:rsid w:val="611C5BAF"/>
    <w:rsid w:val="612A4F20"/>
    <w:rsid w:val="61416305"/>
    <w:rsid w:val="6179462F"/>
    <w:rsid w:val="61821BF5"/>
    <w:rsid w:val="619E1106"/>
    <w:rsid w:val="61B2122D"/>
    <w:rsid w:val="61CF03CF"/>
    <w:rsid w:val="61EC5132"/>
    <w:rsid w:val="61F001EB"/>
    <w:rsid w:val="6208709F"/>
    <w:rsid w:val="62740EBA"/>
    <w:rsid w:val="629D7C06"/>
    <w:rsid w:val="62B40E24"/>
    <w:rsid w:val="62F30F91"/>
    <w:rsid w:val="62FE04A2"/>
    <w:rsid w:val="631B39A6"/>
    <w:rsid w:val="63326228"/>
    <w:rsid w:val="63A5793C"/>
    <w:rsid w:val="63BD7FB1"/>
    <w:rsid w:val="63C27722"/>
    <w:rsid w:val="63E25EEC"/>
    <w:rsid w:val="63ED479F"/>
    <w:rsid w:val="63FF0D1D"/>
    <w:rsid w:val="642320AA"/>
    <w:rsid w:val="646A5DEF"/>
    <w:rsid w:val="648844C8"/>
    <w:rsid w:val="649015CE"/>
    <w:rsid w:val="64A13BB8"/>
    <w:rsid w:val="64AB4A58"/>
    <w:rsid w:val="64B82FFF"/>
    <w:rsid w:val="64BB664B"/>
    <w:rsid w:val="64C8776A"/>
    <w:rsid w:val="64D70FAB"/>
    <w:rsid w:val="64F63078"/>
    <w:rsid w:val="65071890"/>
    <w:rsid w:val="651B33AB"/>
    <w:rsid w:val="65AB1718"/>
    <w:rsid w:val="65E120E1"/>
    <w:rsid w:val="65F00933"/>
    <w:rsid w:val="660809E0"/>
    <w:rsid w:val="66157FDD"/>
    <w:rsid w:val="661D2C76"/>
    <w:rsid w:val="66230B8D"/>
    <w:rsid w:val="662D480C"/>
    <w:rsid w:val="66515D9E"/>
    <w:rsid w:val="6656014A"/>
    <w:rsid w:val="66660838"/>
    <w:rsid w:val="66765B5F"/>
    <w:rsid w:val="669F7F7B"/>
    <w:rsid w:val="66F82974"/>
    <w:rsid w:val="67294873"/>
    <w:rsid w:val="677167BD"/>
    <w:rsid w:val="6793565D"/>
    <w:rsid w:val="67A23AF2"/>
    <w:rsid w:val="67A63597"/>
    <w:rsid w:val="67BB0B7E"/>
    <w:rsid w:val="67DD4B2A"/>
    <w:rsid w:val="67E934CF"/>
    <w:rsid w:val="67EE4F89"/>
    <w:rsid w:val="68107B03"/>
    <w:rsid w:val="68582DA8"/>
    <w:rsid w:val="685A4399"/>
    <w:rsid w:val="688D02FE"/>
    <w:rsid w:val="6894168D"/>
    <w:rsid w:val="689C49E5"/>
    <w:rsid w:val="68A73AE3"/>
    <w:rsid w:val="68B910F3"/>
    <w:rsid w:val="68C60CEE"/>
    <w:rsid w:val="68C633C6"/>
    <w:rsid w:val="68CE1F6C"/>
    <w:rsid w:val="69107D49"/>
    <w:rsid w:val="691B20E8"/>
    <w:rsid w:val="69387A59"/>
    <w:rsid w:val="695D1110"/>
    <w:rsid w:val="69796AD5"/>
    <w:rsid w:val="699B759D"/>
    <w:rsid w:val="69DD3507"/>
    <w:rsid w:val="69E27A6F"/>
    <w:rsid w:val="69FB573C"/>
    <w:rsid w:val="6A0E36C1"/>
    <w:rsid w:val="6A3F6F8F"/>
    <w:rsid w:val="6A687FAA"/>
    <w:rsid w:val="6A6E4E06"/>
    <w:rsid w:val="6A963DE0"/>
    <w:rsid w:val="6A9F256B"/>
    <w:rsid w:val="6AB37DC4"/>
    <w:rsid w:val="6ABB53B3"/>
    <w:rsid w:val="6AC83126"/>
    <w:rsid w:val="6ACA71D6"/>
    <w:rsid w:val="6AF80F39"/>
    <w:rsid w:val="6B086362"/>
    <w:rsid w:val="6B106FC5"/>
    <w:rsid w:val="6B170353"/>
    <w:rsid w:val="6B1A67C5"/>
    <w:rsid w:val="6B282560"/>
    <w:rsid w:val="6B4456FA"/>
    <w:rsid w:val="6B451364"/>
    <w:rsid w:val="6BA37E39"/>
    <w:rsid w:val="6BB67B6C"/>
    <w:rsid w:val="6BBB33D4"/>
    <w:rsid w:val="6BFE7A08"/>
    <w:rsid w:val="6C0A7EB8"/>
    <w:rsid w:val="6C263669"/>
    <w:rsid w:val="6C3F4006"/>
    <w:rsid w:val="6C5F369D"/>
    <w:rsid w:val="6C7B5880"/>
    <w:rsid w:val="6C8F2CFA"/>
    <w:rsid w:val="6CD07C14"/>
    <w:rsid w:val="6CDC1854"/>
    <w:rsid w:val="6CDF30F3"/>
    <w:rsid w:val="6D285DB2"/>
    <w:rsid w:val="6D4B2364"/>
    <w:rsid w:val="6D5B7D47"/>
    <w:rsid w:val="6D714693"/>
    <w:rsid w:val="6D955CFD"/>
    <w:rsid w:val="6DA61902"/>
    <w:rsid w:val="6DA86CD0"/>
    <w:rsid w:val="6E3B620D"/>
    <w:rsid w:val="6E573888"/>
    <w:rsid w:val="6E6E2A3F"/>
    <w:rsid w:val="6E753D0F"/>
    <w:rsid w:val="6E9375B8"/>
    <w:rsid w:val="6E9771B9"/>
    <w:rsid w:val="6EAE7221"/>
    <w:rsid w:val="6EBD7464"/>
    <w:rsid w:val="6EC22771"/>
    <w:rsid w:val="6ECB615D"/>
    <w:rsid w:val="6ED30B25"/>
    <w:rsid w:val="6F6A75EB"/>
    <w:rsid w:val="6FEB4682"/>
    <w:rsid w:val="6FF46EB5"/>
    <w:rsid w:val="6FF670D1"/>
    <w:rsid w:val="6FF944CB"/>
    <w:rsid w:val="6FFC473D"/>
    <w:rsid w:val="6FFF2C7C"/>
    <w:rsid w:val="70012240"/>
    <w:rsid w:val="700417EE"/>
    <w:rsid w:val="70153041"/>
    <w:rsid w:val="70452DB9"/>
    <w:rsid w:val="705223DF"/>
    <w:rsid w:val="706E310B"/>
    <w:rsid w:val="707A560C"/>
    <w:rsid w:val="70CB5E68"/>
    <w:rsid w:val="70F63A15"/>
    <w:rsid w:val="711D7DFA"/>
    <w:rsid w:val="71593474"/>
    <w:rsid w:val="716608D2"/>
    <w:rsid w:val="719C44E2"/>
    <w:rsid w:val="71D13AED"/>
    <w:rsid w:val="72075F24"/>
    <w:rsid w:val="720A0C12"/>
    <w:rsid w:val="722F33A3"/>
    <w:rsid w:val="72443F58"/>
    <w:rsid w:val="72530E35"/>
    <w:rsid w:val="72534367"/>
    <w:rsid w:val="725950FF"/>
    <w:rsid w:val="727E6F0A"/>
    <w:rsid w:val="72A74016"/>
    <w:rsid w:val="72B821C7"/>
    <w:rsid w:val="72BD4EAD"/>
    <w:rsid w:val="72D14293"/>
    <w:rsid w:val="72DD65D9"/>
    <w:rsid w:val="72F46CCD"/>
    <w:rsid w:val="72F55B2D"/>
    <w:rsid w:val="72FF004B"/>
    <w:rsid w:val="731A5F75"/>
    <w:rsid w:val="732D4B70"/>
    <w:rsid w:val="733459AA"/>
    <w:rsid w:val="735C549D"/>
    <w:rsid w:val="736843A4"/>
    <w:rsid w:val="738F7621"/>
    <w:rsid w:val="73912720"/>
    <w:rsid w:val="73D64B29"/>
    <w:rsid w:val="74017DF2"/>
    <w:rsid w:val="74440960"/>
    <w:rsid w:val="7452103C"/>
    <w:rsid w:val="74784559"/>
    <w:rsid w:val="74921D88"/>
    <w:rsid w:val="74A215D5"/>
    <w:rsid w:val="74AA2238"/>
    <w:rsid w:val="74BD3BA1"/>
    <w:rsid w:val="74D16093"/>
    <w:rsid w:val="74E474F8"/>
    <w:rsid w:val="753C37D8"/>
    <w:rsid w:val="75452D96"/>
    <w:rsid w:val="754D24B2"/>
    <w:rsid w:val="756522D2"/>
    <w:rsid w:val="759B487F"/>
    <w:rsid w:val="75A21F37"/>
    <w:rsid w:val="75B71B91"/>
    <w:rsid w:val="75C03905"/>
    <w:rsid w:val="75E63744"/>
    <w:rsid w:val="7612407A"/>
    <w:rsid w:val="761E2EDE"/>
    <w:rsid w:val="763E73FD"/>
    <w:rsid w:val="76462152"/>
    <w:rsid w:val="764A164B"/>
    <w:rsid w:val="764E1E8D"/>
    <w:rsid w:val="76672AEE"/>
    <w:rsid w:val="7667492E"/>
    <w:rsid w:val="7668742A"/>
    <w:rsid w:val="766B7D30"/>
    <w:rsid w:val="768C7E47"/>
    <w:rsid w:val="769213D1"/>
    <w:rsid w:val="7698128F"/>
    <w:rsid w:val="76A13828"/>
    <w:rsid w:val="76AC7DE4"/>
    <w:rsid w:val="76CA5B8A"/>
    <w:rsid w:val="76EC5B05"/>
    <w:rsid w:val="7717171E"/>
    <w:rsid w:val="771E6A61"/>
    <w:rsid w:val="773C39DF"/>
    <w:rsid w:val="7791148D"/>
    <w:rsid w:val="779E2A01"/>
    <w:rsid w:val="77F209E4"/>
    <w:rsid w:val="78086F57"/>
    <w:rsid w:val="780F7EDF"/>
    <w:rsid w:val="781400F4"/>
    <w:rsid w:val="782A773F"/>
    <w:rsid w:val="784D3BE2"/>
    <w:rsid w:val="78892216"/>
    <w:rsid w:val="78AD0549"/>
    <w:rsid w:val="78B33DB1"/>
    <w:rsid w:val="78CC09CF"/>
    <w:rsid w:val="78EE4DE9"/>
    <w:rsid w:val="78F95DD3"/>
    <w:rsid w:val="78FC0F8C"/>
    <w:rsid w:val="791C5317"/>
    <w:rsid w:val="79286495"/>
    <w:rsid w:val="796055BB"/>
    <w:rsid w:val="797B41A3"/>
    <w:rsid w:val="79870D9A"/>
    <w:rsid w:val="79BD79C2"/>
    <w:rsid w:val="79C179C5"/>
    <w:rsid w:val="7A103C1C"/>
    <w:rsid w:val="7A1E4845"/>
    <w:rsid w:val="7A2465E9"/>
    <w:rsid w:val="7A261231"/>
    <w:rsid w:val="7A3C06C1"/>
    <w:rsid w:val="7A410F49"/>
    <w:rsid w:val="7A595654"/>
    <w:rsid w:val="7A5E1AFB"/>
    <w:rsid w:val="7AA240DD"/>
    <w:rsid w:val="7AC1208A"/>
    <w:rsid w:val="7AC8166A"/>
    <w:rsid w:val="7AC86CDD"/>
    <w:rsid w:val="7AE851EA"/>
    <w:rsid w:val="7B3D7454"/>
    <w:rsid w:val="7B4E4739"/>
    <w:rsid w:val="7B4F35BA"/>
    <w:rsid w:val="7B51215A"/>
    <w:rsid w:val="7B532117"/>
    <w:rsid w:val="7B7416F7"/>
    <w:rsid w:val="7BAB0D70"/>
    <w:rsid w:val="7BD26618"/>
    <w:rsid w:val="7C0975C9"/>
    <w:rsid w:val="7C276418"/>
    <w:rsid w:val="7C3A6597"/>
    <w:rsid w:val="7C444D20"/>
    <w:rsid w:val="7C590DFE"/>
    <w:rsid w:val="7CA525DF"/>
    <w:rsid w:val="7CB73B5A"/>
    <w:rsid w:val="7CC304BC"/>
    <w:rsid w:val="7CD82311"/>
    <w:rsid w:val="7D025FB3"/>
    <w:rsid w:val="7D0E79B6"/>
    <w:rsid w:val="7D192385"/>
    <w:rsid w:val="7D6B3BF3"/>
    <w:rsid w:val="7D6D73C7"/>
    <w:rsid w:val="7D957F29"/>
    <w:rsid w:val="7DAD323E"/>
    <w:rsid w:val="7DB63250"/>
    <w:rsid w:val="7DBE0D6E"/>
    <w:rsid w:val="7DD02D0F"/>
    <w:rsid w:val="7DDB3DF9"/>
    <w:rsid w:val="7DE54612"/>
    <w:rsid w:val="7DFC09F9"/>
    <w:rsid w:val="7E15449B"/>
    <w:rsid w:val="7E8B3A4D"/>
    <w:rsid w:val="7EB42631"/>
    <w:rsid w:val="7EB937A4"/>
    <w:rsid w:val="7EC1171A"/>
    <w:rsid w:val="7EFF1C3A"/>
    <w:rsid w:val="7F17306D"/>
    <w:rsid w:val="7F1B30D8"/>
    <w:rsid w:val="7F2D0EBA"/>
    <w:rsid w:val="7F2D799F"/>
    <w:rsid w:val="7F30679E"/>
    <w:rsid w:val="7F716993"/>
    <w:rsid w:val="7F726678"/>
    <w:rsid w:val="7F7618AC"/>
    <w:rsid w:val="7F8C2C66"/>
    <w:rsid w:val="7FAA57E2"/>
    <w:rsid w:val="7FCE748E"/>
    <w:rsid w:val="7FD840FD"/>
    <w:rsid w:val="7FDF54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61"/>
      <w:ind w:left="332"/>
      <w:outlineLvl w:val="0"/>
    </w:pPr>
    <w:rPr>
      <w:rFonts w:ascii="仿宋" w:hAnsi="仿宋" w:eastAsia="仿宋" w:cs="仿宋"/>
      <w:b/>
      <w:bCs/>
      <w:sz w:val="28"/>
      <w:szCs w:val="28"/>
      <w:lang w:val="zh-CN" w:bidi="zh-CN"/>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spacing w:after="120"/>
    </w:pPr>
    <w:rPr>
      <w:kern w:val="0"/>
      <w:sz w:val="24"/>
      <w:szCs w:val="24"/>
    </w:rPr>
  </w:style>
  <w:style w:type="paragraph" w:styleId="5">
    <w:name w:val="Plain Text"/>
    <w:basedOn w:val="1"/>
    <w:qFormat/>
    <w:uiPriority w:val="0"/>
    <w:rPr>
      <w:rFonts w:ascii="宋体" w:hAnsi="Courier New"/>
      <w:szCs w:val="20"/>
    </w:rPr>
  </w:style>
  <w:style w:type="paragraph" w:styleId="6">
    <w:name w:val="Body Text Indent 2"/>
    <w:basedOn w:val="1"/>
    <w:qFormat/>
    <w:uiPriority w:val="0"/>
    <w:pPr>
      <w:ind w:firstLine="420" w:firstLineChars="200"/>
    </w:pPr>
  </w:style>
  <w:style w:type="paragraph" w:styleId="7">
    <w:name w:val="Balloon Text"/>
    <w:basedOn w:val="1"/>
    <w:link w:val="25"/>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sz w:val="24"/>
      <w:szCs w:val="24"/>
    </w:rPr>
  </w:style>
  <w:style w:type="character" w:styleId="15">
    <w:name w:val="FollowedHyperlink"/>
    <w:basedOn w:val="13"/>
    <w:semiHidden/>
    <w:unhideWhenUsed/>
    <w:qFormat/>
    <w:uiPriority w:val="99"/>
    <w:rPr>
      <w:color w:val="551A8B"/>
      <w:u w:val="single"/>
    </w:rPr>
  </w:style>
  <w:style w:type="character" w:styleId="16">
    <w:name w:val="Emphasis"/>
    <w:basedOn w:val="13"/>
    <w:qFormat/>
    <w:uiPriority w:val="20"/>
    <w:rPr>
      <w:color w:val="D73130"/>
      <w:sz w:val="24"/>
      <w:szCs w:val="24"/>
    </w:rPr>
  </w:style>
  <w:style w:type="character" w:styleId="17">
    <w:name w:val="Hyperlink"/>
    <w:basedOn w:val="13"/>
    <w:unhideWhenUsed/>
    <w:qFormat/>
    <w:uiPriority w:val="99"/>
    <w:rPr>
      <w:color w:val="0000FF" w:themeColor="hyperlink"/>
      <w:u w:val="single"/>
    </w:rPr>
  </w:style>
  <w:style w:type="character" w:styleId="18">
    <w:name w:val="HTML Cite"/>
    <w:basedOn w:val="13"/>
    <w:semiHidden/>
    <w:unhideWhenUsed/>
    <w:qFormat/>
    <w:uiPriority w:val="99"/>
    <w:rPr>
      <w:sz w:val="24"/>
      <w:szCs w:val="24"/>
    </w:rPr>
  </w:style>
  <w:style w:type="character" w:customStyle="1" w:styleId="19">
    <w:name w:val="页眉 Char"/>
    <w:basedOn w:val="13"/>
    <w:link w:val="9"/>
    <w:qFormat/>
    <w:uiPriority w:val="99"/>
    <w:rPr>
      <w:sz w:val="18"/>
      <w:szCs w:val="18"/>
    </w:rPr>
  </w:style>
  <w:style w:type="character" w:customStyle="1" w:styleId="20">
    <w:name w:val="页脚 Char"/>
    <w:basedOn w:val="13"/>
    <w:link w:val="8"/>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样式5"/>
    <w:basedOn w:val="1"/>
    <w:qFormat/>
    <w:uiPriority w:val="0"/>
    <w:rPr>
      <w:rFonts w:ascii="宋体" w:hAnsi="Times New Roman" w:eastAsia="宋体" w:cs="宋体"/>
      <w:sz w:val="24"/>
      <w:szCs w:val="24"/>
    </w:rPr>
  </w:style>
  <w:style w:type="paragraph" w:customStyle="1" w:styleId="23">
    <w:name w:val="p0"/>
    <w:basedOn w:val="1"/>
    <w:qFormat/>
    <w:uiPriority w:val="0"/>
    <w:pPr>
      <w:widowControl/>
    </w:pPr>
    <w:rPr>
      <w:kern w:val="0"/>
      <w:szCs w:val="21"/>
    </w:rPr>
  </w:style>
  <w:style w:type="paragraph" w:customStyle="1" w:styleId="24">
    <w:name w:val="_Style 7"/>
    <w:basedOn w:val="1"/>
    <w:next w:val="21"/>
    <w:qFormat/>
    <w:uiPriority w:val="0"/>
    <w:pPr>
      <w:ind w:firstLine="420" w:firstLineChars="200"/>
    </w:pPr>
    <w:rPr>
      <w:rFonts w:ascii="Times New Roman" w:hAnsi="Times New Roman" w:eastAsia="宋体" w:cs="Times New Roman"/>
    </w:rPr>
  </w:style>
  <w:style w:type="character" w:customStyle="1" w:styleId="25">
    <w:name w:val="批注框文本 Char"/>
    <w:basedOn w:val="13"/>
    <w:link w:val="7"/>
    <w:semiHidden/>
    <w:qFormat/>
    <w:uiPriority w:val="99"/>
    <w:rPr>
      <w:rFonts w:asciiTheme="minorHAnsi" w:hAnsiTheme="minorHAnsi" w:eastAsiaTheme="minorEastAsia" w:cstheme="minorBidi"/>
      <w:kern w:val="2"/>
      <w:sz w:val="18"/>
      <w:szCs w:val="18"/>
    </w:rPr>
  </w:style>
  <w:style w:type="paragraph" w:customStyle="1" w:styleId="26">
    <w:name w:val="Table Paragraph"/>
    <w:basedOn w:val="1"/>
    <w:qFormat/>
    <w:uiPriority w:val="1"/>
    <w:rPr>
      <w:rFonts w:ascii="仿宋" w:hAnsi="仿宋" w:eastAsia="仿宋" w:cs="仿宋"/>
      <w:lang w:val="zh-CN" w:bidi="zh-CN"/>
    </w:rPr>
  </w:style>
  <w:style w:type="paragraph" w:customStyle="1" w:styleId="2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10199</Words>
  <Characters>10414</Characters>
  <Lines>76</Lines>
  <Paragraphs>21</Paragraphs>
  <TotalTime>105</TotalTime>
  <ScaleCrop>false</ScaleCrop>
  <LinksUpToDate>false</LinksUpToDate>
  <CharactersWithSpaces>10673</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2019-05-23T00:38:00Z</dcterms:created>
  <dc:creator>微软用户</dc:creator>
  <cp:lastModifiedBy>Administrator</cp:lastModifiedBy>
  <cp:lastPrinted>2022-09-23T01:47:00Z</cp:lastPrinted>
  <dcterms:modified xsi:type="dcterms:W3CDTF">2024-11-27T07:01:37Z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888B469EA3544D8FAA6ACE9F7FBE10C4</vt:lpwstr>
  </property>
</Properties>
</file>