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F4D7E">
      <w:pPr>
        <w:spacing w:line="360" w:lineRule="auto"/>
        <w:jc w:val="center"/>
        <w:rPr>
          <w:rFonts w:hint="eastAsia" w:ascii="宋体" w:hAnsi="宋体" w:cs="宋体"/>
          <w:b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0"/>
          <w:szCs w:val="30"/>
          <w:lang w:val="en-US" w:eastAsia="zh-CN"/>
        </w:rPr>
        <w:t>启东市合作镇志良桥村一体化太阳能路灯采购及安装项目</w:t>
      </w:r>
    </w:p>
    <w:p w14:paraId="179B716C">
      <w:pPr>
        <w:spacing w:line="360" w:lineRule="auto"/>
        <w:jc w:val="center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/>
          <w:color w:val="auto"/>
          <w:sz w:val="30"/>
          <w:szCs w:val="30"/>
        </w:rPr>
        <w:t>市场询价公告</w:t>
      </w:r>
    </w:p>
    <w:p w14:paraId="1BA0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启东市合作镇志良桥村一体化太阳能路灯采购及安装项目</w:t>
      </w:r>
      <w:r>
        <w:rPr>
          <w:rStyle w:val="21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即将实施</w:t>
      </w:r>
      <w:r>
        <w:rPr>
          <w:rFonts w:hint="eastAsia" w:ascii="宋体" w:hAnsi="宋体" w:eastAsia="宋体"/>
          <w:color w:val="auto"/>
          <w:sz w:val="24"/>
          <w:szCs w:val="24"/>
        </w:rPr>
        <w:t>，</w:t>
      </w:r>
      <w:r>
        <w:rPr>
          <w:rStyle w:val="21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现就本项目进行市场询价调研。</w:t>
      </w:r>
    </w:p>
    <w:p w14:paraId="242AD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黑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黑体"/>
          <w:b/>
          <w:bCs/>
          <w:color w:val="auto"/>
          <w:sz w:val="24"/>
          <w:szCs w:val="24"/>
        </w:rPr>
        <w:t>一、项目</w:t>
      </w:r>
      <w:r>
        <w:rPr>
          <w:rFonts w:hint="eastAsia" w:ascii="宋体" w:hAnsi="宋体" w:cs="黑体"/>
          <w:b/>
          <w:bCs/>
          <w:color w:val="auto"/>
          <w:sz w:val="24"/>
          <w:szCs w:val="24"/>
          <w:lang w:val="en-US" w:eastAsia="zh-CN"/>
        </w:rPr>
        <w:t>需求</w:t>
      </w:r>
    </w:p>
    <w:p w14:paraId="0C9746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计划</w:t>
      </w:r>
      <w:r>
        <w:rPr>
          <w:rFonts w:hint="default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采购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350</w:t>
      </w:r>
      <w:r>
        <w:rPr>
          <w:rFonts w:hint="default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套一体化太阳能路灯（借杆），具体详见采购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需求一览表</w:t>
      </w:r>
      <w:r>
        <w:rPr>
          <w:rFonts w:hint="default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3C60B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2" w:firstLineChars="200"/>
        <w:jc w:val="center"/>
        <w:textAlignment w:val="auto"/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采购需求一览表</w:t>
      </w:r>
    </w:p>
    <w:tbl>
      <w:tblPr>
        <w:tblStyle w:val="9"/>
        <w:tblpPr w:leftFromText="180" w:rightFromText="180" w:vertAnchor="text" w:horzAnchor="page" w:tblpXSpec="center" w:tblpY="139"/>
        <w:tblOverlap w:val="never"/>
        <w:tblW w:w="7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37"/>
        <w:gridCol w:w="3969"/>
        <w:gridCol w:w="907"/>
        <w:gridCol w:w="993"/>
      </w:tblGrid>
      <w:tr w14:paraId="073D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14" w:type="dxa"/>
            <w:shd w:val="clear" w:color="auto" w:fill="FFFFFF"/>
            <w:noWrap w:val="0"/>
            <w:vAlign w:val="center"/>
          </w:tcPr>
          <w:p w14:paraId="582A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37" w:type="dxa"/>
            <w:shd w:val="clear" w:color="auto" w:fill="FFFFFF"/>
            <w:noWrap w:val="0"/>
            <w:vAlign w:val="center"/>
          </w:tcPr>
          <w:p w14:paraId="2EE3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969" w:type="dxa"/>
            <w:shd w:val="clear" w:color="auto" w:fill="FFFFFF"/>
            <w:noWrap w:val="0"/>
            <w:vAlign w:val="center"/>
          </w:tcPr>
          <w:p w14:paraId="38602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规格、参数</w:t>
            </w:r>
          </w:p>
        </w:tc>
        <w:tc>
          <w:tcPr>
            <w:tcW w:w="907" w:type="dxa"/>
            <w:shd w:val="clear" w:color="auto" w:fill="FFFFFF"/>
            <w:noWrap w:val="0"/>
            <w:vAlign w:val="center"/>
          </w:tcPr>
          <w:p w14:paraId="16885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1A466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数量</w:t>
            </w:r>
          </w:p>
        </w:tc>
      </w:tr>
      <w:tr w14:paraId="5CDF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4" w:type="dxa"/>
            <w:shd w:val="clear" w:color="auto" w:fill="FFFFFF"/>
            <w:noWrap w:val="0"/>
            <w:vAlign w:val="center"/>
          </w:tcPr>
          <w:p w14:paraId="34C3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37" w:type="dxa"/>
            <w:shd w:val="clear" w:color="auto" w:fill="FFFFFF"/>
            <w:noWrap w:val="0"/>
            <w:vAlign w:val="center"/>
          </w:tcPr>
          <w:p w14:paraId="1F25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一体化太阳能路灯（借杆）</w:t>
            </w:r>
          </w:p>
        </w:tc>
        <w:tc>
          <w:tcPr>
            <w:tcW w:w="3969" w:type="dxa"/>
            <w:shd w:val="clear" w:color="auto" w:fill="FFFFFF"/>
            <w:noWrap w:val="0"/>
            <w:vAlign w:val="center"/>
          </w:tcPr>
          <w:p w14:paraId="136205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一、灯臂： </w:t>
            </w:r>
          </w:p>
          <w:p w14:paraId="7569A1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壁厚≥ 2 mm，壁长1.2 m，材质为热镀锌镀锌钢。底部焊接固定底座；整体热镀锌，静电喷塑防腐处理，含抱箍、配件等。 </w:t>
            </w:r>
          </w:p>
          <w:p w14:paraId="583A06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二、光源参数</w:t>
            </w:r>
          </w:p>
          <w:p w14:paraId="1E0EFD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1.灯具尺寸：615*350*72mm（±5mm）； </w:t>
            </w:r>
          </w:p>
          <w:p w14:paraId="604C11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2.灯珠类型：COB灯珠；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3.LED数量≥400；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4.光通量：8000-12000流明；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5.显色指数≥70；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6.光源功率100W(±1W)；</w:t>
            </w:r>
          </w:p>
          <w:p w14:paraId="6F0BCD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7.防水等级IP≥66；</w:t>
            </w:r>
          </w:p>
          <w:p w14:paraId="71BF24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8.灯体外壳采用ABS材质、全密封构、外表光滑，灯具结构设计合理、强度高。平均寿命＞100000 小时。光衰＜5%，性能稳定。</w:t>
            </w:r>
          </w:p>
          <w:p w14:paraId="31D61C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三、太阳能电池板参数</w:t>
            </w:r>
          </w:p>
          <w:p w14:paraId="203ABE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1.光伏板功率：50W（+5%）；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2.多晶硅，转换效率＞15%，4时段控制功能，可变功率，有过充过放及防反接功能，保证平均寿命≥10年；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3.太阳能电池板尺寸根据太阳能电池板所需电能大小来定；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4.电压：匹配太阳能路灯控制器，以保证电池的正常工作。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四、蓄电池参数</w:t>
            </w:r>
          </w:p>
          <w:p w14:paraId="324CB6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1.电池类型：磷酸铁锂电池；</w:t>
            </w:r>
          </w:p>
          <w:p w14:paraId="6808B0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2.容量：80AH（±5%）；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3.工作温度：-20℃至55℃之间；</w:t>
            </w:r>
          </w:p>
          <w:p w14:paraId="5AAE17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4.在标准光照条件下，充电时长4－6小时，快速补充电能；</w:t>
            </w:r>
          </w:p>
          <w:p w14:paraId="6E5270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5.放电时长：常亮模式下放电时长不低于15小时，感应模式下放电时长不低于30小时，满足不同场景需求；</w:t>
            </w:r>
          </w:p>
          <w:p w14:paraId="126194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6.保证寿命≥10年。</w:t>
            </w:r>
          </w:p>
          <w:p w14:paraId="18D95D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7.电池符合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instrText xml:space="preserve"> HYPERLINK "https://www.baidu.com/s?rsv_idx=1&amp;tn=88093251_127_hao_pg&amp;wd=T/CSA039-2019%E9%94%82%E7%94%B5%E6%B1%A0%E9%A9%B1%E5%8A%A8%E6%8A%80%E6%9C%AF%E8%A7%84%E8%8C%83LED%E5%A4%AA%E9%98%B3%E8%83%BD%E8%B7%AF%E7%81%AF&amp;fenlei=256&amp;usm=4&amp;ie=utf-8&amp;rsv_pq=ec3c28a5001ac817&amp;oq=%E5%A4%AA%E9%98%B3%E8%83%BD%E8%B7%AF%E7%81%AF%E5%9B%BD%E6%A0%87%E7%9A%84%E6%A0%87%E5%87%86%E6%98%AF%E5%95%A5&amp;rsv_t=d255Of5ixNIRU3J1ldnC7MBukP9o/OvhiHd7FyFoAlbs6lxj3Tm7kT68GKm4iup9CPqE3iGvxKXLeQ&amp;rsv_dl=re_dqa_generate&amp;sa=re_dqa_generate" \t "https://www.baidu.com/_self"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T/CSA039-2019锂电池驱动技术规范LED太阳能路灯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标准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五、控制器参数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1.工作电压：包括过充保护电压、过放保护电压、均衡电压等；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2.电池低压切断：蓄电池电压低于一定值时，控制器应将路灯停止工作以保护蓄电池；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3.夜晚时间段：根据实际需求设置；</w:t>
            </w:r>
          </w:p>
          <w:p w14:paraId="3AB5EF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4.光控时段：太阳能路灯控制器可以设置光控时段，即人流稀少或天气恶劣时路灯昏暗或自动关闭，以节省能源。</w:t>
            </w:r>
          </w:p>
        </w:tc>
        <w:tc>
          <w:tcPr>
            <w:tcW w:w="907" w:type="dxa"/>
            <w:shd w:val="clear" w:color="auto" w:fill="FFFFFF"/>
            <w:noWrap w:val="0"/>
            <w:vAlign w:val="center"/>
          </w:tcPr>
          <w:p w14:paraId="04355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48DC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350</w:t>
            </w:r>
          </w:p>
        </w:tc>
      </w:tr>
      <w:tr w14:paraId="5C3F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0" w:type="dxa"/>
            <w:gridSpan w:val="5"/>
            <w:shd w:val="clear" w:color="auto" w:fill="FFFFFF"/>
            <w:noWrap w:val="0"/>
            <w:vAlign w:val="center"/>
          </w:tcPr>
          <w:p w14:paraId="68F6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  <w:p w14:paraId="65317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供应商实地考察现场，综合考虑各种因素后报价。</w:t>
            </w:r>
          </w:p>
          <w:p w14:paraId="26AA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2、采购标准要求以采购要求、相关国家标准为准，在标准和采购要求不一致时，按要求高的标准执行。 </w:t>
            </w:r>
          </w:p>
          <w:p w14:paraId="3492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供应商提供的所有货物都必须为全新的原厂正品，不接受翻新产品。</w:t>
            </w:r>
          </w:p>
          <w:p w14:paraId="2244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供应商提供的所有货物及包装、标签、标识都应符合国家相关规定要求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17D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5、供应商报价的所有太阳能路灯产品必须为同一品牌及型号，并且须在报价表上明确所投太阳能路灯产品的品牌及型号，否则视为无效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16EF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ascii="宋体" w:hAnsi="宋体" w:cs="黑体"/>
          <w:b/>
          <w:bCs/>
          <w:color w:val="auto"/>
          <w:sz w:val="24"/>
          <w:szCs w:val="24"/>
        </w:rPr>
      </w:pPr>
      <w:r>
        <w:rPr>
          <w:rFonts w:hint="eastAsia" w:ascii="宋体" w:hAnsi="宋体" w:cs="黑体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、</w:t>
      </w:r>
      <w:r>
        <w:rPr>
          <w:rFonts w:ascii="宋体" w:hAnsi="宋体" w:cs="黑体"/>
          <w:b/>
          <w:bCs/>
          <w:color w:val="auto"/>
          <w:sz w:val="24"/>
          <w:szCs w:val="24"/>
        </w:rPr>
        <w:t>报价供应商的要求</w:t>
      </w:r>
    </w:p>
    <w:p w14:paraId="7823B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宋体" w:hAnsi="宋体" w:cs="黑体"/>
          <w:color w:val="auto"/>
          <w:sz w:val="24"/>
          <w:szCs w:val="24"/>
        </w:rPr>
      </w:pPr>
      <w:r>
        <w:rPr>
          <w:rFonts w:ascii="宋体" w:hAnsi="宋体" w:cs="黑体"/>
          <w:color w:val="auto"/>
          <w:sz w:val="24"/>
          <w:szCs w:val="24"/>
        </w:rPr>
        <w:t>1</w:t>
      </w:r>
      <w:r>
        <w:rPr>
          <w:rFonts w:hint="eastAsia" w:ascii="宋体" w:hAnsi="宋体" w:cs="黑体"/>
          <w:color w:val="auto"/>
          <w:sz w:val="24"/>
          <w:szCs w:val="24"/>
        </w:rPr>
        <w:t>.</w:t>
      </w:r>
      <w:r>
        <w:rPr>
          <w:rFonts w:ascii="宋体" w:hAnsi="宋体" w:cs="黑体"/>
          <w:color w:val="auto"/>
          <w:sz w:val="24"/>
          <w:szCs w:val="24"/>
        </w:rPr>
        <w:t>符合《中华人民共和国政府采购法》第二十二条的规定；</w:t>
      </w:r>
    </w:p>
    <w:p w14:paraId="75CC7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宋体" w:hAnsi="宋体" w:cs="黑体"/>
          <w:color w:val="auto"/>
          <w:sz w:val="24"/>
          <w:szCs w:val="24"/>
        </w:rPr>
      </w:pPr>
      <w:r>
        <w:rPr>
          <w:rFonts w:ascii="宋体" w:hAnsi="宋体" w:cs="黑体"/>
          <w:color w:val="auto"/>
          <w:sz w:val="24"/>
          <w:szCs w:val="24"/>
        </w:rPr>
        <w:t>2</w:t>
      </w:r>
      <w:r>
        <w:rPr>
          <w:rFonts w:hint="eastAsia" w:ascii="宋体" w:hAnsi="宋体" w:cs="黑体"/>
          <w:color w:val="auto"/>
          <w:sz w:val="24"/>
          <w:szCs w:val="24"/>
        </w:rPr>
        <w:t>.</w:t>
      </w:r>
      <w:r>
        <w:rPr>
          <w:rFonts w:ascii="宋体" w:hAnsi="宋体" w:cs="黑体"/>
          <w:color w:val="auto"/>
          <w:sz w:val="24"/>
          <w:szCs w:val="24"/>
        </w:rPr>
        <w:t>未被“信用中国”网站（www.creditchina.gov.cn）列入失信被执行人、重大税收违法案件当事人名单、政府采购严重失信行为记录名单；</w:t>
      </w:r>
    </w:p>
    <w:p w14:paraId="680B0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宋体" w:hAnsi="宋体" w:cs="黑体"/>
          <w:color w:val="auto"/>
          <w:sz w:val="24"/>
          <w:szCs w:val="24"/>
        </w:rPr>
      </w:pPr>
      <w:r>
        <w:rPr>
          <w:rFonts w:ascii="宋体" w:hAnsi="宋体" w:cs="黑体"/>
          <w:color w:val="auto"/>
          <w:sz w:val="24"/>
          <w:szCs w:val="24"/>
        </w:rPr>
        <w:t>3</w:t>
      </w:r>
      <w:r>
        <w:rPr>
          <w:rFonts w:hint="eastAsia" w:ascii="宋体" w:hAnsi="宋体" w:cs="黑体"/>
          <w:color w:val="auto"/>
          <w:sz w:val="24"/>
          <w:szCs w:val="24"/>
        </w:rPr>
        <w:t>.</w:t>
      </w:r>
      <w:r>
        <w:rPr>
          <w:rFonts w:ascii="宋体" w:hAnsi="宋体" w:cs="黑体"/>
          <w:color w:val="auto"/>
          <w:sz w:val="24"/>
          <w:szCs w:val="24"/>
        </w:rPr>
        <w:t>报价供应商具有有效的营业执照</w:t>
      </w:r>
      <w:r>
        <w:rPr>
          <w:rFonts w:hint="eastAsia" w:ascii="宋体" w:hAnsi="宋体" w:cs="黑体"/>
          <w:color w:val="auto"/>
          <w:sz w:val="24"/>
          <w:szCs w:val="24"/>
        </w:rPr>
        <w:t>。</w:t>
      </w:r>
    </w:p>
    <w:p w14:paraId="19CF8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宋体" w:hAnsi="宋体" w:cs="黑体"/>
          <w:b/>
          <w:bCs/>
          <w:color w:val="auto"/>
          <w:sz w:val="24"/>
          <w:szCs w:val="24"/>
        </w:rPr>
      </w:pPr>
      <w:r>
        <w:rPr>
          <w:rFonts w:hint="eastAsia" w:ascii="宋体" w:hAnsi="宋体" w:cs="黑体"/>
          <w:b/>
          <w:bCs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约定事项</w:t>
      </w:r>
    </w:p>
    <w:p w14:paraId="5D595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1.参与报价的单位需将</w:t>
      </w:r>
      <w:r>
        <w:rPr>
          <w:rFonts w:hint="eastAsia" w:ascii="宋体" w:hAnsi="宋体" w:eastAsia="宋体" w:cs="黑体"/>
          <w:b/>
          <w:bCs/>
          <w:color w:val="auto"/>
          <w:sz w:val="24"/>
          <w:szCs w:val="24"/>
          <w:lang w:val="en-US" w:eastAsia="zh-CN"/>
        </w:rPr>
        <w:t>营业执照复印件、市场询价报价单</w:t>
      </w: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及其他相关资料</w:t>
      </w:r>
      <w:r>
        <w:rPr>
          <w:rFonts w:hint="eastAsia" w:ascii="宋体" w:hAnsi="宋体" w:cs="黑体"/>
          <w:color w:val="auto"/>
          <w:sz w:val="24"/>
          <w:szCs w:val="24"/>
          <w:lang w:val="en-US" w:eastAsia="zh-CN"/>
        </w:rPr>
        <w:t>（如有）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加盖单位公章</w:t>
      </w: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，于</w:t>
      </w:r>
      <w:r>
        <w:rPr>
          <w:rFonts w:hint="eastAsia" w:ascii="宋体" w:hAnsi="宋体" w:eastAsia="宋体" w:cs="黑体"/>
          <w:color w:val="auto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黑体"/>
          <w:color w:val="auto"/>
          <w:sz w:val="24"/>
          <w:szCs w:val="24"/>
          <w:u w:val="single"/>
          <w:lang w:val="en-US" w:eastAsia="zh-CN"/>
        </w:rPr>
        <w:t>04</w:t>
      </w: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黑体"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cs="黑体"/>
          <w:color w:val="auto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黑体"/>
          <w:color w:val="auto"/>
          <w:sz w:val="24"/>
          <w:szCs w:val="24"/>
          <w:u w:val="single"/>
          <w:lang w:val="en-US" w:eastAsia="zh-CN"/>
        </w:rPr>
        <w:t>17:00</w:t>
      </w: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前，送或寄（以邮戳为准）至</w:t>
      </w:r>
      <w:r>
        <w:rPr>
          <w:rFonts w:hint="eastAsia" w:ascii="宋体" w:hAnsi="宋体" w:cs="黑体"/>
          <w:color w:val="auto"/>
          <w:sz w:val="24"/>
          <w:szCs w:val="24"/>
          <w:u w:val="single"/>
          <w:lang w:val="en-US" w:eastAsia="zh-CN"/>
        </w:rPr>
        <w:t>江苏省</w:t>
      </w:r>
      <w:r>
        <w:rPr>
          <w:rFonts w:hint="eastAsia" w:ascii="宋体" w:hAnsi="宋体" w:eastAsia="宋体" w:cs="黑体"/>
          <w:color w:val="auto"/>
          <w:sz w:val="24"/>
          <w:szCs w:val="24"/>
          <w:u w:val="single"/>
          <w:lang w:val="en-US" w:eastAsia="zh-CN"/>
        </w:rPr>
        <w:t>启东市汇龙镇人民西路1188号中邦金座7楼</w:t>
      </w: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，联系人：</w:t>
      </w:r>
      <w:r>
        <w:rPr>
          <w:rFonts w:hint="eastAsia" w:ascii="宋体" w:hAnsi="宋体" w:eastAsia="宋体" w:cs="黑体"/>
          <w:color w:val="auto"/>
          <w:sz w:val="24"/>
          <w:szCs w:val="24"/>
          <w:u w:val="single"/>
          <w:lang w:val="en-US" w:eastAsia="zh-CN"/>
        </w:rPr>
        <w:t>龚女士</w:t>
      </w: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，联系电话：</w:t>
      </w:r>
      <w:r>
        <w:rPr>
          <w:rFonts w:hint="eastAsia" w:ascii="宋体" w:hAnsi="宋体" w:eastAsia="宋体" w:cs="黑体"/>
          <w:color w:val="auto"/>
          <w:sz w:val="24"/>
          <w:szCs w:val="24"/>
          <w:u w:val="single"/>
          <w:lang w:val="en-US" w:eastAsia="zh-CN"/>
        </w:rPr>
        <w:t>13625225063</w:t>
      </w: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。或发送电子扫描件至邮箱</w:t>
      </w:r>
      <w:r>
        <w:rPr>
          <w:rFonts w:hint="eastAsia" w:ascii="宋体" w:hAnsi="宋体" w:eastAsia="宋体" w:cs="黑体"/>
          <w:color w:val="auto"/>
          <w:sz w:val="24"/>
          <w:szCs w:val="24"/>
          <w:u w:val="single"/>
          <w:lang w:val="en-US" w:eastAsia="zh-CN"/>
        </w:rPr>
        <w:t>jsyongzheng@126.com</w:t>
      </w: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。</w:t>
      </w:r>
    </w:p>
    <w:p w14:paraId="17AEB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2.上述采购要求为最低要求，不得负偏离，否则视为无效报价。</w:t>
      </w:r>
    </w:p>
    <w:p w14:paraId="757C0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黑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3.质保要求：</w:t>
      </w:r>
      <w:r>
        <w:rPr>
          <w:rFonts w:hint="eastAsia" w:ascii="宋体" w:hAnsi="宋体" w:eastAsia="宋体" w:cs="黑体"/>
          <w:color w:val="auto"/>
          <w:sz w:val="24"/>
          <w:szCs w:val="24"/>
          <w:highlight w:val="none"/>
          <w:lang w:val="en-US" w:eastAsia="zh-CN"/>
        </w:rPr>
        <w:t>自验收合格之日起三年（如原厂质保期更久则根据原厂质保期）。</w:t>
      </w:r>
    </w:p>
    <w:p w14:paraId="15488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4.报价要求</w:t>
      </w:r>
    </w:p>
    <w:p w14:paraId="47345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本项目采用固定全费用综合单价报价方式，报价包括但不限于全部货物采购、制作、安装、调试、使用培训、设备设施、相关附件、辅材、人工、配件、装卸、货物运输、搬运（含二次搬运）、登高、仓储、材料费、工具、劳务费、检测、质保、售后服务、验收、保险、税金、规费、样品、招标代理费等所有与本项目相关的费用，以及根据国</w:t>
      </w:r>
      <w:bookmarkStart w:id="0" w:name="_GoBack"/>
      <w:bookmarkEnd w:id="0"/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家、省、市、项目所在地政府及相关部门的规定缴纳有关费用。</w:t>
      </w:r>
    </w:p>
    <w:p w14:paraId="4155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5.采购资金的支付时间、条件：</w:t>
      </w:r>
    </w:p>
    <w:p w14:paraId="7819A86D">
      <w:pPr>
        <w:spacing w:line="480" w:lineRule="exact"/>
        <w:ind w:firstLine="480" w:firstLineChars="200"/>
        <w:rPr>
          <w:rFonts w:hint="eastAsia" w:ascii="宋体" w:hAnsi="宋体" w:eastAsia="宋体" w:cs="黑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供应商供货、安装</w:t>
      </w:r>
      <w:r>
        <w:rPr>
          <w:rFonts w:hint="eastAsia" w:ascii="宋体" w:hAnsi="宋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调试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完毕并经验收合格后，付至合同价的70%，验收合格满一年后付至项目审定价的90%，验收合格二年后付至项目审定价的97%，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余款于验收合格满三年后且经采购人确认无质量问题后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一次性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付清。</w:t>
      </w:r>
    </w:p>
    <w:p w14:paraId="6DF89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6.其他：（1）请报价单位认真核算、如实报价，如发现虚假报价的，该单位今后将被列入采购单位黑名单；（2）本次报价仅作为市场调研用，因此价格仅供参考；（3）本次调研询价不接收质疑函，只接收对本项目的建议。</w:t>
      </w:r>
      <w:r>
        <w:rPr>
          <w:rFonts w:hint="eastAsia" w:ascii="宋体" w:hAnsi="宋体" w:eastAsia="宋体" w:cs="宋体"/>
          <w:sz w:val="24"/>
          <w:szCs w:val="24"/>
        </w:rPr>
        <w:t>（4）本次询价活动最终解释权为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所有。</w:t>
      </w:r>
    </w:p>
    <w:p w14:paraId="30CC13AB"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</w:p>
    <w:p w14:paraId="53D82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宋体" w:hAnsi="宋体" w:eastAsia="宋体" w:cs="黑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启东市合作镇志良桥村股份经济合作社</w:t>
      </w:r>
    </w:p>
    <w:p w14:paraId="365E0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 xml:space="preserve">                                                2025年04月01日</w:t>
      </w:r>
    </w:p>
    <w:p w14:paraId="6CCA27E4">
      <w:pPr>
        <w:pStyle w:val="2"/>
        <w:ind w:left="0" w:leftChars="0" w:firstLine="0" w:firstLineChars="0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</w:p>
    <w:p w14:paraId="0C334E3A">
      <w:pPr>
        <w:jc w:val="center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</w:p>
    <w:p w14:paraId="21AFBBE2">
      <w:pPr>
        <w:jc w:val="both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</w:p>
    <w:p w14:paraId="7E439937">
      <w:pPr>
        <w:jc w:val="both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</w:p>
    <w:p w14:paraId="0FB94286">
      <w:pPr>
        <w:jc w:val="both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</w:p>
    <w:p w14:paraId="7E24DFBC">
      <w:pPr>
        <w:jc w:val="both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</w:p>
    <w:p w14:paraId="370C18C4">
      <w:pPr>
        <w:jc w:val="both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</w:p>
    <w:p w14:paraId="1717BE12">
      <w:pPr>
        <w:jc w:val="both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</w:p>
    <w:p w14:paraId="0AC2F3FA">
      <w:pPr>
        <w:jc w:val="both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</w:p>
    <w:p w14:paraId="0F01920F">
      <w:pPr>
        <w:pStyle w:val="3"/>
        <w:rPr>
          <w:rFonts w:hint="eastAsia"/>
          <w:lang w:val="en-US" w:eastAsia="zh-CN"/>
        </w:rPr>
      </w:pPr>
    </w:p>
    <w:p w14:paraId="3C0E6DA2">
      <w:pPr>
        <w:jc w:val="both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</w:p>
    <w:p w14:paraId="29EFF088"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启东市合作镇志良桥村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一体化太阳能路灯采购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及安装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项目</w:t>
      </w:r>
    </w:p>
    <w:p w14:paraId="398771D3">
      <w:pPr>
        <w:jc w:val="center"/>
        <w:rPr>
          <w:rFonts w:hint="eastAsia" w:ascii="宋体" w:hAnsi="宋体" w:eastAsia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市场询价报价单</w:t>
      </w:r>
    </w:p>
    <w:tbl>
      <w:tblPr>
        <w:tblStyle w:val="10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03"/>
        <w:gridCol w:w="3844"/>
        <w:gridCol w:w="884"/>
        <w:gridCol w:w="780"/>
        <w:gridCol w:w="988"/>
        <w:gridCol w:w="884"/>
        <w:gridCol w:w="884"/>
      </w:tblGrid>
      <w:tr w14:paraId="035F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23" w:type="dxa"/>
            <w:vAlign w:val="center"/>
          </w:tcPr>
          <w:p w14:paraId="7C631783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203" w:type="dxa"/>
            <w:vAlign w:val="center"/>
          </w:tcPr>
          <w:p w14:paraId="36C7A744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3844" w:type="dxa"/>
            <w:vAlign w:val="center"/>
          </w:tcPr>
          <w:p w14:paraId="385E85E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vertAlign w:val="baseline"/>
              </w:rPr>
              <w:t>规格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vertAlign w:val="baseline"/>
              </w:rPr>
              <w:t>参数</w:t>
            </w:r>
          </w:p>
        </w:tc>
        <w:tc>
          <w:tcPr>
            <w:tcW w:w="884" w:type="dxa"/>
            <w:vAlign w:val="center"/>
          </w:tcPr>
          <w:p w14:paraId="669AF3F6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80" w:type="dxa"/>
            <w:vAlign w:val="center"/>
          </w:tcPr>
          <w:p w14:paraId="46A23D52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88" w:type="dxa"/>
            <w:vAlign w:val="center"/>
          </w:tcPr>
          <w:p w14:paraId="6FFE5A37">
            <w:pPr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品牌及型号</w:t>
            </w:r>
          </w:p>
        </w:tc>
        <w:tc>
          <w:tcPr>
            <w:tcW w:w="884" w:type="dxa"/>
            <w:vAlign w:val="center"/>
          </w:tcPr>
          <w:p w14:paraId="482564F1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综合单价</w:t>
            </w:r>
            <w:r>
              <w:rPr>
                <w:rFonts w:hint="eastAsia" w:ascii="宋体" w:hAnsi="宋体" w:cs="宋体"/>
                <w:b/>
                <w:color w:val="auto"/>
                <w:kern w:val="0"/>
              </w:rPr>
              <w:t>（元）</w:t>
            </w:r>
          </w:p>
        </w:tc>
        <w:tc>
          <w:tcPr>
            <w:tcW w:w="884" w:type="dxa"/>
            <w:vAlign w:val="center"/>
          </w:tcPr>
          <w:p w14:paraId="10B6F751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总价</w:t>
            </w:r>
            <w:r>
              <w:rPr>
                <w:rFonts w:hint="eastAsia" w:ascii="宋体" w:hAnsi="宋体" w:cs="宋体"/>
                <w:b/>
                <w:color w:val="auto"/>
                <w:kern w:val="0"/>
              </w:rPr>
              <w:t>（元）</w:t>
            </w:r>
          </w:p>
        </w:tc>
      </w:tr>
      <w:tr w14:paraId="5E41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23" w:type="dxa"/>
            <w:vAlign w:val="center"/>
          </w:tcPr>
          <w:p w14:paraId="39C36F61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03" w:type="dxa"/>
            <w:vAlign w:val="center"/>
          </w:tcPr>
          <w:p w14:paraId="51412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一体化太阳能路灯</w:t>
            </w:r>
          </w:p>
          <w:p w14:paraId="62D6BC4B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（借杆）</w:t>
            </w:r>
          </w:p>
        </w:tc>
        <w:tc>
          <w:tcPr>
            <w:tcW w:w="3844" w:type="dxa"/>
            <w:shd w:val="clear" w:color="auto" w:fill="FFFFFF"/>
            <w:vAlign w:val="center"/>
          </w:tcPr>
          <w:p w14:paraId="025446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84" w:type="dxa"/>
            <w:vAlign w:val="center"/>
          </w:tcPr>
          <w:p w14:paraId="0A3DF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780" w:type="dxa"/>
            <w:vAlign w:val="center"/>
          </w:tcPr>
          <w:p w14:paraId="094CD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350</w:t>
            </w:r>
          </w:p>
        </w:tc>
        <w:tc>
          <w:tcPr>
            <w:tcW w:w="988" w:type="dxa"/>
          </w:tcPr>
          <w:p w14:paraId="096360A7">
            <w:pP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84" w:type="dxa"/>
          </w:tcPr>
          <w:p w14:paraId="2F3BDEF2">
            <w:pP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84" w:type="dxa"/>
          </w:tcPr>
          <w:p w14:paraId="52801C4B">
            <w:pP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5A64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23" w:type="dxa"/>
            <w:vAlign w:val="center"/>
          </w:tcPr>
          <w:p w14:paraId="27396680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9467" w:type="dxa"/>
            <w:gridSpan w:val="7"/>
          </w:tcPr>
          <w:p w14:paraId="60EAC844">
            <w:pPr>
              <w:jc w:val="both"/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大写：</w:t>
            </w:r>
          </w:p>
          <w:p w14:paraId="241F8221">
            <w:pPr>
              <w:jc w:val="both"/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小写：</w:t>
            </w:r>
          </w:p>
        </w:tc>
      </w:tr>
    </w:tbl>
    <w:p w14:paraId="49EBE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/>
          <w:b/>
          <w:bCs/>
          <w:color w:val="000000"/>
          <w:kern w:val="0"/>
          <w:sz w:val="28"/>
          <w:szCs w:val="28"/>
          <w:lang w:val="en-US" w:eastAsia="zh-CN"/>
        </w:rPr>
      </w:pPr>
    </w:p>
    <w:p w14:paraId="33A50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1ED2A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6F63C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  <w:t xml:space="preserve">报价单位（盖章）：           </w:t>
      </w:r>
    </w:p>
    <w:p w14:paraId="5840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  <w:t xml:space="preserve">联 系 人：        </w:t>
      </w:r>
    </w:p>
    <w:p w14:paraId="6B26C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  <w:tab/>
      </w:r>
    </w:p>
    <w:p w14:paraId="7FFB0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  <w:szCs w:val="24"/>
          <w:lang w:val="en-US" w:eastAsia="zh-CN"/>
        </w:rPr>
        <w:t>日    期：     年 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9240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932B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B932B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MGMwYWU0MTQ5MjNjMjk5ZTFhM2U5ZTZmNzRkYWYifQ=="/>
  </w:docVars>
  <w:rsids>
    <w:rsidRoot w:val="00000000"/>
    <w:rsid w:val="00060C6A"/>
    <w:rsid w:val="005D4603"/>
    <w:rsid w:val="008B5614"/>
    <w:rsid w:val="0156177E"/>
    <w:rsid w:val="01FE5971"/>
    <w:rsid w:val="032558AB"/>
    <w:rsid w:val="034A3564"/>
    <w:rsid w:val="03CF75C5"/>
    <w:rsid w:val="03F94CDD"/>
    <w:rsid w:val="041D42E4"/>
    <w:rsid w:val="04297B18"/>
    <w:rsid w:val="04536448"/>
    <w:rsid w:val="05107934"/>
    <w:rsid w:val="055C30DB"/>
    <w:rsid w:val="05887005"/>
    <w:rsid w:val="05C14C3D"/>
    <w:rsid w:val="05F96B7B"/>
    <w:rsid w:val="071F1E19"/>
    <w:rsid w:val="072A7934"/>
    <w:rsid w:val="0765096C"/>
    <w:rsid w:val="076F3599"/>
    <w:rsid w:val="077611A1"/>
    <w:rsid w:val="07794418"/>
    <w:rsid w:val="07944DAE"/>
    <w:rsid w:val="07BC2556"/>
    <w:rsid w:val="081859DF"/>
    <w:rsid w:val="08BB280E"/>
    <w:rsid w:val="09C44AB1"/>
    <w:rsid w:val="09ED2E9B"/>
    <w:rsid w:val="0A037FC9"/>
    <w:rsid w:val="0A4725AB"/>
    <w:rsid w:val="0A6A629A"/>
    <w:rsid w:val="0B1A3A0F"/>
    <w:rsid w:val="0BB7585C"/>
    <w:rsid w:val="0BBE61E5"/>
    <w:rsid w:val="0BE004D6"/>
    <w:rsid w:val="0CA746F4"/>
    <w:rsid w:val="0CAA6E21"/>
    <w:rsid w:val="0CDB347F"/>
    <w:rsid w:val="0D9D70D4"/>
    <w:rsid w:val="0E2F5830"/>
    <w:rsid w:val="0E5B02BF"/>
    <w:rsid w:val="0F5B2655"/>
    <w:rsid w:val="0F683166"/>
    <w:rsid w:val="0F986232"/>
    <w:rsid w:val="102E201C"/>
    <w:rsid w:val="108C7199"/>
    <w:rsid w:val="10D64689"/>
    <w:rsid w:val="10EA3C90"/>
    <w:rsid w:val="110E5BD1"/>
    <w:rsid w:val="11592BC4"/>
    <w:rsid w:val="11895257"/>
    <w:rsid w:val="11A04D7E"/>
    <w:rsid w:val="11E82CE9"/>
    <w:rsid w:val="121F3E0E"/>
    <w:rsid w:val="12684CE3"/>
    <w:rsid w:val="13763F01"/>
    <w:rsid w:val="139879D4"/>
    <w:rsid w:val="13BD568C"/>
    <w:rsid w:val="14142002"/>
    <w:rsid w:val="150A2B53"/>
    <w:rsid w:val="16204EE7"/>
    <w:rsid w:val="169F72CB"/>
    <w:rsid w:val="17982698"/>
    <w:rsid w:val="17BF2904"/>
    <w:rsid w:val="17E05DED"/>
    <w:rsid w:val="185760AF"/>
    <w:rsid w:val="18972950"/>
    <w:rsid w:val="18B90B18"/>
    <w:rsid w:val="18CD45C3"/>
    <w:rsid w:val="1912647A"/>
    <w:rsid w:val="195F09D5"/>
    <w:rsid w:val="19A93801"/>
    <w:rsid w:val="1A5358A1"/>
    <w:rsid w:val="1A670100"/>
    <w:rsid w:val="1AA55605"/>
    <w:rsid w:val="1AC92B69"/>
    <w:rsid w:val="1AEE25CF"/>
    <w:rsid w:val="1AFC4CEC"/>
    <w:rsid w:val="1B99253B"/>
    <w:rsid w:val="1BE7774A"/>
    <w:rsid w:val="1EA04A65"/>
    <w:rsid w:val="1F0C74C8"/>
    <w:rsid w:val="205D7D1A"/>
    <w:rsid w:val="21112456"/>
    <w:rsid w:val="21A352F4"/>
    <w:rsid w:val="228B5B84"/>
    <w:rsid w:val="228D0920"/>
    <w:rsid w:val="2295268E"/>
    <w:rsid w:val="231F3A1A"/>
    <w:rsid w:val="236C49D9"/>
    <w:rsid w:val="23AD1279"/>
    <w:rsid w:val="240D7F6A"/>
    <w:rsid w:val="256F1D62"/>
    <w:rsid w:val="284E0B51"/>
    <w:rsid w:val="289533C0"/>
    <w:rsid w:val="28CE5A0A"/>
    <w:rsid w:val="28ED236C"/>
    <w:rsid w:val="29BF5862"/>
    <w:rsid w:val="2A4C2BDF"/>
    <w:rsid w:val="2A5C2CCF"/>
    <w:rsid w:val="2B406E77"/>
    <w:rsid w:val="2B6109B1"/>
    <w:rsid w:val="2CE83322"/>
    <w:rsid w:val="2D004ED6"/>
    <w:rsid w:val="2D8D6D6F"/>
    <w:rsid w:val="2DA46F1E"/>
    <w:rsid w:val="2E383E35"/>
    <w:rsid w:val="2E431D9A"/>
    <w:rsid w:val="2E494E75"/>
    <w:rsid w:val="2E9B6172"/>
    <w:rsid w:val="2EFC3AB9"/>
    <w:rsid w:val="303D36C4"/>
    <w:rsid w:val="30670A02"/>
    <w:rsid w:val="307D6477"/>
    <w:rsid w:val="30F54260"/>
    <w:rsid w:val="328E671A"/>
    <w:rsid w:val="346F60D7"/>
    <w:rsid w:val="34736881"/>
    <w:rsid w:val="34B31B60"/>
    <w:rsid w:val="355E6877"/>
    <w:rsid w:val="359F479A"/>
    <w:rsid w:val="35AA386B"/>
    <w:rsid w:val="369F7DF7"/>
    <w:rsid w:val="36BA0B24"/>
    <w:rsid w:val="37AB5678"/>
    <w:rsid w:val="37B565B2"/>
    <w:rsid w:val="37C80031"/>
    <w:rsid w:val="38806B05"/>
    <w:rsid w:val="38BB7B3D"/>
    <w:rsid w:val="38D97FC3"/>
    <w:rsid w:val="38F941A4"/>
    <w:rsid w:val="39112318"/>
    <w:rsid w:val="39406294"/>
    <w:rsid w:val="394878BA"/>
    <w:rsid w:val="3962620A"/>
    <w:rsid w:val="397F0B6A"/>
    <w:rsid w:val="39A46823"/>
    <w:rsid w:val="3A3D7EDC"/>
    <w:rsid w:val="3ACE07FD"/>
    <w:rsid w:val="3AF9494C"/>
    <w:rsid w:val="3C720E5A"/>
    <w:rsid w:val="3C77021F"/>
    <w:rsid w:val="3DBD6105"/>
    <w:rsid w:val="3DC23CD2"/>
    <w:rsid w:val="3FBA57AE"/>
    <w:rsid w:val="406F68CD"/>
    <w:rsid w:val="40890521"/>
    <w:rsid w:val="40A435AC"/>
    <w:rsid w:val="41A27AEC"/>
    <w:rsid w:val="42264FBB"/>
    <w:rsid w:val="42EB101F"/>
    <w:rsid w:val="42FB5880"/>
    <w:rsid w:val="44250560"/>
    <w:rsid w:val="44563DFB"/>
    <w:rsid w:val="457111A0"/>
    <w:rsid w:val="45790B64"/>
    <w:rsid w:val="45A7579D"/>
    <w:rsid w:val="45B1654F"/>
    <w:rsid w:val="46B837C8"/>
    <w:rsid w:val="46DD7A39"/>
    <w:rsid w:val="46FD7572"/>
    <w:rsid w:val="47A3636C"/>
    <w:rsid w:val="47BC742D"/>
    <w:rsid w:val="47FE17F4"/>
    <w:rsid w:val="480F5A36"/>
    <w:rsid w:val="487D2E9C"/>
    <w:rsid w:val="48BB79BB"/>
    <w:rsid w:val="48F7696F"/>
    <w:rsid w:val="49303C2F"/>
    <w:rsid w:val="49496A9F"/>
    <w:rsid w:val="49755AE6"/>
    <w:rsid w:val="49840438"/>
    <w:rsid w:val="4A1C53BF"/>
    <w:rsid w:val="4A4E67FA"/>
    <w:rsid w:val="4A897A9B"/>
    <w:rsid w:val="4AAC19DB"/>
    <w:rsid w:val="4AD93E52"/>
    <w:rsid w:val="4B885FA4"/>
    <w:rsid w:val="4BB24DCF"/>
    <w:rsid w:val="4C17004E"/>
    <w:rsid w:val="4C651E42"/>
    <w:rsid w:val="4D0E072B"/>
    <w:rsid w:val="4F22226C"/>
    <w:rsid w:val="4F8E7901"/>
    <w:rsid w:val="4FCC3F86"/>
    <w:rsid w:val="5059663C"/>
    <w:rsid w:val="506643DA"/>
    <w:rsid w:val="50782506"/>
    <w:rsid w:val="51907961"/>
    <w:rsid w:val="524A1938"/>
    <w:rsid w:val="530C5752"/>
    <w:rsid w:val="53227B62"/>
    <w:rsid w:val="53D855EF"/>
    <w:rsid w:val="53DF072C"/>
    <w:rsid w:val="53E126F6"/>
    <w:rsid w:val="5445799A"/>
    <w:rsid w:val="54A61249"/>
    <w:rsid w:val="54B94AEC"/>
    <w:rsid w:val="55361378"/>
    <w:rsid w:val="5560566C"/>
    <w:rsid w:val="55EC35D4"/>
    <w:rsid w:val="561A1EEF"/>
    <w:rsid w:val="56B51C18"/>
    <w:rsid w:val="56F52014"/>
    <w:rsid w:val="571E769A"/>
    <w:rsid w:val="57421F9C"/>
    <w:rsid w:val="579E2C52"/>
    <w:rsid w:val="585B234B"/>
    <w:rsid w:val="58660B1F"/>
    <w:rsid w:val="58F5279F"/>
    <w:rsid w:val="594A3F21"/>
    <w:rsid w:val="59A52A9C"/>
    <w:rsid w:val="59BE1042"/>
    <w:rsid w:val="5A115278"/>
    <w:rsid w:val="5A3572F7"/>
    <w:rsid w:val="5A6000EC"/>
    <w:rsid w:val="5C394E4E"/>
    <w:rsid w:val="5C9B540C"/>
    <w:rsid w:val="5CB36BF9"/>
    <w:rsid w:val="5CB84210"/>
    <w:rsid w:val="5CD75CB0"/>
    <w:rsid w:val="5CEE5E83"/>
    <w:rsid w:val="5D4F6451"/>
    <w:rsid w:val="5D557395"/>
    <w:rsid w:val="5D5E4DB7"/>
    <w:rsid w:val="5E9B41B1"/>
    <w:rsid w:val="5F6366B5"/>
    <w:rsid w:val="5FE377F5"/>
    <w:rsid w:val="60652FF7"/>
    <w:rsid w:val="61D75138"/>
    <w:rsid w:val="62BF19C5"/>
    <w:rsid w:val="62E713AB"/>
    <w:rsid w:val="63357D8B"/>
    <w:rsid w:val="633F4EB4"/>
    <w:rsid w:val="6353510B"/>
    <w:rsid w:val="642B52C7"/>
    <w:rsid w:val="64373C6C"/>
    <w:rsid w:val="649410BE"/>
    <w:rsid w:val="6518584B"/>
    <w:rsid w:val="65434531"/>
    <w:rsid w:val="654F3237"/>
    <w:rsid w:val="655820EC"/>
    <w:rsid w:val="65A921FF"/>
    <w:rsid w:val="661F5464"/>
    <w:rsid w:val="66CA526B"/>
    <w:rsid w:val="66D954AE"/>
    <w:rsid w:val="673D5A3D"/>
    <w:rsid w:val="67A1421E"/>
    <w:rsid w:val="69456E2B"/>
    <w:rsid w:val="6A6257BB"/>
    <w:rsid w:val="6A710359"/>
    <w:rsid w:val="6B0A20DA"/>
    <w:rsid w:val="6B7C2964"/>
    <w:rsid w:val="6B802775"/>
    <w:rsid w:val="6B9419A4"/>
    <w:rsid w:val="6BBF5037"/>
    <w:rsid w:val="6C271881"/>
    <w:rsid w:val="6C303DC2"/>
    <w:rsid w:val="6CBC5656"/>
    <w:rsid w:val="6CFC1EF7"/>
    <w:rsid w:val="6D48513C"/>
    <w:rsid w:val="6D7970A3"/>
    <w:rsid w:val="6E216668"/>
    <w:rsid w:val="6EBA7973"/>
    <w:rsid w:val="6EBD7464"/>
    <w:rsid w:val="6EE60768"/>
    <w:rsid w:val="6F2B31C9"/>
    <w:rsid w:val="6F6E5DAA"/>
    <w:rsid w:val="6F800F2B"/>
    <w:rsid w:val="6FDE58E3"/>
    <w:rsid w:val="7020414E"/>
    <w:rsid w:val="71066EA0"/>
    <w:rsid w:val="71121CE9"/>
    <w:rsid w:val="71CF1988"/>
    <w:rsid w:val="71F66F14"/>
    <w:rsid w:val="72062ED0"/>
    <w:rsid w:val="72203F91"/>
    <w:rsid w:val="722B795D"/>
    <w:rsid w:val="729A01E8"/>
    <w:rsid w:val="72BE189F"/>
    <w:rsid w:val="72FD2525"/>
    <w:rsid w:val="737A1DC7"/>
    <w:rsid w:val="74406B6D"/>
    <w:rsid w:val="745772FC"/>
    <w:rsid w:val="74956EB9"/>
    <w:rsid w:val="74EB4D2A"/>
    <w:rsid w:val="74FA6600"/>
    <w:rsid w:val="75103B1A"/>
    <w:rsid w:val="756B7DBE"/>
    <w:rsid w:val="75874327"/>
    <w:rsid w:val="76544B51"/>
    <w:rsid w:val="76A50F09"/>
    <w:rsid w:val="76E80284"/>
    <w:rsid w:val="77597EB6"/>
    <w:rsid w:val="779C29C1"/>
    <w:rsid w:val="77B238DE"/>
    <w:rsid w:val="78CF4963"/>
    <w:rsid w:val="79336F70"/>
    <w:rsid w:val="797572B9"/>
    <w:rsid w:val="7B0F787D"/>
    <w:rsid w:val="7B8437E3"/>
    <w:rsid w:val="7B912423"/>
    <w:rsid w:val="7B95154C"/>
    <w:rsid w:val="7BF32717"/>
    <w:rsid w:val="7D1A770C"/>
    <w:rsid w:val="7E0E662D"/>
    <w:rsid w:val="7F8848D0"/>
    <w:rsid w:val="7FD30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99"/>
    <w:pPr>
      <w:ind w:firstLine="420" w:firstLineChars="100"/>
    </w:pPr>
    <w:rPr>
      <w:kern w:val="0"/>
      <w:sz w:val="24"/>
    </w:rPr>
  </w:style>
  <w:style w:type="paragraph" w:styleId="3">
    <w:name w:val="Body Text"/>
    <w:basedOn w:val="1"/>
    <w:autoRedefine/>
    <w:qFormat/>
    <w:uiPriority w:val="0"/>
    <w:rPr>
      <w:rFonts w:ascii="仿宋_GB2312" w:eastAsia="仿宋_GB2312"/>
      <w:kern w:val="0"/>
      <w:sz w:val="24"/>
      <w:szCs w:val="20"/>
    </w:rPr>
  </w:style>
  <w:style w:type="paragraph" w:styleId="4">
    <w:name w:val="Body Text First Indent 2"/>
    <w:basedOn w:val="5"/>
    <w:autoRedefine/>
    <w:qFormat/>
    <w:uiPriority w:val="0"/>
    <w:pPr>
      <w:ind w:left="765" w:leftChars="0" w:firstLine="200" w:firstLineChars="200"/>
    </w:pPr>
    <w:rPr>
      <w:rFonts w:ascii="仿宋_GB2312" w:eastAsia="仿宋_GB2312"/>
      <w:kern w:val="0"/>
      <w:sz w:val="28"/>
      <w:szCs w:val="20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qFormat/>
    <w:uiPriority w:val="0"/>
    <w:rPr>
      <w:color w:val="800080"/>
      <w:u w:val="none"/>
    </w:rPr>
  </w:style>
  <w:style w:type="character" w:styleId="13">
    <w:name w:val="Hyperlink"/>
    <w:basedOn w:val="11"/>
    <w:autoRedefine/>
    <w:qFormat/>
    <w:uiPriority w:val="0"/>
    <w:rPr>
      <w:color w:val="0000FF"/>
      <w:u w:val="none"/>
    </w:rPr>
  </w:style>
  <w:style w:type="paragraph" w:customStyle="1" w:styleId="14">
    <w:name w:val="标题 21"/>
    <w:basedOn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customStyle="1" w:styleId="15">
    <w:name w:val="默认段落字体1"/>
    <w:link w:val="1"/>
    <w:autoRedefine/>
    <w:semiHidden/>
    <w:qFormat/>
    <w:uiPriority w:val="0"/>
  </w:style>
  <w:style w:type="table" w:customStyle="1" w:styleId="16">
    <w:name w:val="普通表格1"/>
    <w:autoRedefine/>
    <w:semiHidden/>
    <w:qFormat/>
    <w:uiPriority w:val="0"/>
  </w:style>
  <w:style w:type="paragraph" w:customStyle="1" w:styleId="17">
    <w:name w:val="正文文本1"/>
    <w:basedOn w:val="1"/>
    <w:autoRedefine/>
    <w:qFormat/>
    <w:uiPriority w:val="0"/>
    <w:rPr>
      <w:rFonts w:ascii="仿宋_GB2312" w:eastAsia="仿宋_GB2312"/>
      <w:kern w:val="0"/>
      <w:sz w:val="24"/>
      <w:szCs w:val="20"/>
    </w:rPr>
  </w:style>
  <w:style w:type="paragraph" w:customStyle="1" w:styleId="18">
    <w:name w:val="正文文本缩进1"/>
    <w:basedOn w:val="1"/>
    <w:autoRedefine/>
    <w:qFormat/>
    <w:uiPriority w:val="0"/>
    <w:pPr>
      <w:ind w:left="765"/>
    </w:pPr>
    <w:rPr>
      <w:rFonts w:ascii="仿宋_GB2312" w:eastAsia="仿宋_GB2312"/>
      <w:kern w:val="0"/>
      <w:sz w:val="28"/>
      <w:szCs w:val="20"/>
    </w:rPr>
  </w:style>
  <w:style w:type="paragraph" w:customStyle="1" w:styleId="19">
    <w:name w:val="正文首行缩进 21"/>
    <w:basedOn w:val="18"/>
    <w:autoRedefine/>
    <w:qFormat/>
    <w:uiPriority w:val="0"/>
    <w:pPr>
      <w:spacing w:after="120"/>
      <w:ind w:firstLine="200" w:firstLineChars="200"/>
    </w:pPr>
  </w:style>
  <w:style w:type="table" w:customStyle="1" w:styleId="20">
    <w:name w:val="网格型1"/>
    <w:basedOn w:val="9"/>
    <w:autoRedefine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NormalCharacter"/>
    <w:autoRedefine/>
    <w:qFormat/>
    <w:uiPriority w:val="99"/>
  </w:style>
  <w:style w:type="character" w:customStyle="1" w:styleId="22">
    <w:name w:val="act"/>
    <w:basedOn w:val="11"/>
    <w:autoRedefine/>
    <w:qFormat/>
    <w:uiPriority w:val="0"/>
    <w:rPr>
      <w:shd w:val="clear" w:fill="FF9900"/>
    </w:rPr>
  </w:style>
  <w:style w:type="character" w:customStyle="1" w:styleId="23">
    <w:name w:val="act1"/>
    <w:basedOn w:val="11"/>
    <w:autoRedefine/>
    <w:qFormat/>
    <w:uiPriority w:val="0"/>
    <w:rPr>
      <w:color w:val="4D87BE"/>
      <w:shd w:val="clear" w:fill="FFFFFF"/>
    </w:rPr>
  </w:style>
  <w:style w:type="character" w:customStyle="1" w:styleId="24">
    <w:name w:val="act2"/>
    <w:basedOn w:val="11"/>
    <w:autoRedefine/>
    <w:qFormat/>
    <w:uiPriority w:val="0"/>
    <w:rPr>
      <w:color w:val="4D87BE"/>
      <w:shd w:val="clear" w:fill="FFFFFF"/>
    </w:rPr>
  </w:style>
  <w:style w:type="character" w:customStyle="1" w:styleId="25">
    <w:name w:val="jb"/>
    <w:basedOn w:val="11"/>
    <w:autoRedefine/>
    <w:qFormat/>
    <w:uiPriority w:val="0"/>
    <w:rPr>
      <w:color w:val="E2A229"/>
      <w:bdr w:val="single" w:color="E2A229" w:sz="6" w:space="0"/>
    </w:rPr>
  </w:style>
  <w:style w:type="character" w:customStyle="1" w:styleId="26">
    <w:name w:val="ts"/>
    <w:basedOn w:val="11"/>
    <w:autoRedefine/>
    <w:qFormat/>
    <w:uiPriority w:val="0"/>
    <w:rPr>
      <w:color w:val="C82A3F"/>
      <w:bdr w:val="single" w:color="C82A3F" w:sz="6" w:space="0"/>
    </w:rPr>
  </w:style>
  <w:style w:type="character" w:customStyle="1" w:styleId="27">
    <w:name w:val="jxz"/>
    <w:basedOn w:val="11"/>
    <w:autoRedefine/>
    <w:qFormat/>
    <w:uiPriority w:val="0"/>
    <w:rPr>
      <w:color w:val="C82A3F"/>
      <w:bdr w:val="single" w:color="C82A3F" w:sz="6" w:space="0"/>
    </w:rPr>
  </w:style>
  <w:style w:type="character" w:customStyle="1" w:styleId="28">
    <w:name w:val="z2"/>
    <w:basedOn w:val="11"/>
    <w:autoRedefine/>
    <w:qFormat/>
    <w:uiPriority w:val="0"/>
    <w:rPr>
      <w:color w:val="DA0000"/>
      <w:shd w:val="clear" w:fill="FFFFFF"/>
    </w:rPr>
  </w:style>
  <w:style w:type="character" w:customStyle="1" w:styleId="29">
    <w:name w:val="zx"/>
    <w:basedOn w:val="11"/>
    <w:autoRedefine/>
    <w:qFormat/>
    <w:uiPriority w:val="0"/>
    <w:rPr>
      <w:color w:val="2FB8A0"/>
      <w:bdr w:val="single" w:color="2FB8A0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1785</Words>
  <Characters>1975</Characters>
  <Lines>0</Lines>
  <Paragraphs>0</Paragraphs>
  <TotalTime>7</TotalTime>
  <ScaleCrop>false</ScaleCrop>
  <LinksUpToDate>false</LinksUpToDate>
  <CharactersWithSpaces>2071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2024-06-24T07:18:00Z</dcterms:created>
  <dc:creator>快乐的小花花￡*</dc:creator>
  <cp:lastModifiedBy>lenovo</cp:lastModifiedBy>
  <cp:lastPrinted>2025-03-24T08:04:00Z</cp:lastPrinted>
  <dcterms:modified xsi:type="dcterms:W3CDTF">2025-04-01T02:39:56Z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17C6D303342C4C038BF2E9F734ADFB12_13</vt:lpwstr>
  </property>
  <property fmtid="{D5CDD505-2E9C-101B-9397-08002B2CF9AE}" pid="4" name="KSOTemplateDocerSaveRecord">
    <vt:lpwstr>eyJoZGlkIjoiNGRiZjY4ZGM4MTI1ZDQ0NjI4OWIwMmU0MjU3ZDBkNDEifQ==</vt:lpwstr>
  </property>
</Properties>
</file>