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C01EF8">
      <w:pPr>
        <w:pStyle w:val="6"/>
        <w:widowControl/>
        <w:shd w:val="clear" w:color="auto" w:fill="FFFFFF"/>
        <w:spacing w:beforeAutospacing="0" w:afterAutospacing="0" w:line="430" w:lineRule="exact"/>
        <w:jc w:val="center"/>
        <w:rPr>
          <w:rFonts w:hint="eastAsia" w:ascii="宋体" w:hAnsi="宋体" w:eastAsia="宋体" w:cs="宋体"/>
          <w:b/>
          <w:bCs/>
          <w:color w:val="333333"/>
          <w:sz w:val="28"/>
          <w:szCs w:val="28"/>
          <w:shd w:val="clear" w:color="auto" w:fill="FFFFFF"/>
          <w:lang w:eastAsia="zh-CN"/>
        </w:rPr>
      </w:pPr>
      <w:r>
        <w:rPr>
          <w:rFonts w:hint="eastAsia" w:ascii="宋体" w:hAnsi="宋体" w:eastAsia="宋体" w:cs="宋体"/>
          <w:b/>
          <w:bCs/>
          <w:color w:val="333333"/>
          <w:sz w:val="28"/>
          <w:szCs w:val="28"/>
          <w:shd w:val="clear" w:color="auto" w:fill="FFFFFF"/>
          <w:lang w:eastAsia="zh-CN"/>
        </w:rPr>
        <w:t>启东市合作镇周云村宜居宜业和美乡村建设项目-护栏采购及安装项目</w:t>
      </w:r>
    </w:p>
    <w:p w14:paraId="6A9CBB37">
      <w:pPr>
        <w:pStyle w:val="6"/>
        <w:widowControl/>
        <w:shd w:val="clear" w:color="auto" w:fill="FFFFFF"/>
        <w:spacing w:beforeAutospacing="0" w:afterAutospacing="0" w:line="430" w:lineRule="exact"/>
        <w:jc w:val="center"/>
        <w:rPr>
          <w:rFonts w:hint="eastAsia" w:ascii="微软雅黑" w:hAnsi="微软雅黑" w:eastAsia="宋体" w:cs="微软雅黑"/>
          <w:b/>
          <w:bCs/>
          <w:color w:val="333333"/>
          <w:shd w:val="clear" w:color="auto" w:fill="FFFFFF"/>
          <w:lang w:eastAsia="zh-CN"/>
        </w:rPr>
      </w:pPr>
      <w:r>
        <w:rPr>
          <w:rFonts w:hint="eastAsia" w:ascii="宋体" w:hAnsi="宋体" w:eastAsia="宋体" w:cs="宋体"/>
          <w:b/>
          <w:bCs/>
          <w:color w:val="333333"/>
          <w:sz w:val="28"/>
          <w:szCs w:val="28"/>
          <w:shd w:val="clear" w:color="auto" w:fill="FFFFFF"/>
        </w:rPr>
        <w:t>市场询价公告</w:t>
      </w:r>
      <w:r>
        <w:rPr>
          <w:rFonts w:hint="eastAsia" w:ascii="宋体" w:hAnsi="宋体" w:eastAsia="宋体" w:cs="宋体"/>
          <w:b/>
          <w:bCs/>
          <w:color w:val="333333"/>
          <w:sz w:val="28"/>
          <w:szCs w:val="28"/>
          <w:shd w:val="clear" w:color="auto" w:fill="FFFFFF"/>
          <w:lang w:eastAsia="zh-CN"/>
        </w:rPr>
        <w:t>（二次）</w:t>
      </w:r>
    </w:p>
    <w:p w14:paraId="250602D8">
      <w:pPr>
        <w:pStyle w:val="6"/>
        <w:widowControl/>
        <w:shd w:val="clear" w:color="auto" w:fill="FFFFFF"/>
        <w:spacing w:beforeAutospacing="0" w:afterAutospacing="0" w:line="430" w:lineRule="exact"/>
        <w:ind w:firstLine="420"/>
        <w:rPr>
          <w:rFonts w:ascii="宋体" w:hAnsi="宋体" w:eastAsia="宋体" w:cs="宋体"/>
          <w:color w:val="333333"/>
        </w:rPr>
      </w:pPr>
      <w:r>
        <w:rPr>
          <w:rFonts w:hint="eastAsia" w:ascii="宋体" w:hAnsi="宋体" w:eastAsia="宋体" w:cs="宋体"/>
          <w:color w:val="333333"/>
          <w:shd w:val="clear" w:color="auto" w:fill="FFFFFF"/>
          <w:lang w:eastAsia="zh-CN"/>
        </w:rPr>
        <w:t>启东市合作镇人民政府</w:t>
      </w:r>
      <w:r>
        <w:rPr>
          <w:rFonts w:hint="eastAsia" w:ascii="宋体" w:hAnsi="宋体" w:eastAsia="宋体" w:cs="宋体"/>
          <w:color w:val="333333"/>
          <w:shd w:val="clear" w:color="auto" w:fill="FFFFFF"/>
        </w:rPr>
        <w:t>的</w:t>
      </w:r>
      <w:r>
        <w:rPr>
          <w:rFonts w:hint="eastAsia" w:ascii="宋体" w:hAnsi="宋体" w:eastAsia="宋体" w:cs="宋体"/>
          <w:color w:val="333333"/>
          <w:shd w:val="clear" w:color="auto" w:fill="FFFFFF"/>
          <w:lang w:eastAsia="zh-CN"/>
        </w:rPr>
        <w:t>启东市合作镇周云村宜居宜业和美乡村建设项目-护栏采购及安装项目</w:t>
      </w:r>
      <w:r>
        <w:rPr>
          <w:rFonts w:hint="eastAsia" w:ascii="宋体" w:hAnsi="宋体" w:eastAsia="宋体" w:cs="宋体"/>
          <w:color w:val="333333"/>
          <w:shd w:val="clear" w:color="auto" w:fill="FFFFFF"/>
        </w:rPr>
        <w:t>即将实施，现就本项目进行市场询价调研。</w:t>
      </w:r>
    </w:p>
    <w:p w14:paraId="34B81D96">
      <w:pPr>
        <w:pStyle w:val="6"/>
        <w:widowControl/>
        <w:shd w:val="clear" w:color="auto" w:fill="FFFFFF"/>
        <w:spacing w:beforeAutospacing="0" w:afterAutospacing="0" w:line="430" w:lineRule="exact"/>
        <w:ind w:firstLine="420"/>
        <w:rPr>
          <w:rFonts w:ascii="宋体" w:hAnsi="宋体" w:eastAsia="宋体" w:cs="宋体"/>
          <w:color w:val="333333"/>
        </w:rPr>
      </w:pPr>
      <w:r>
        <w:rPr>
          <w:rFonts w:hint="eastAsia" w:ascii="宋体" w:hAnsi="宋体" w:eastAsia="宋体" w:cs="宋体"/>
          <w:color w:val="333333"/>
          <w:shd w:val="clear" w:color="auto" w:fill="FFFFFF"/>
        </w:rPr>
        <w:t>一、采购内容及要求</w:t>
      </w:r>
    </w:p>
    <w:p w14:paraId="3E4CD59F">
      <w:pPr>
        <w:pStyle w:val="6"/>
        <w:widowControl/>
        <w:shd w:val="clear" w:color="auto" w:fill="FFFFFF"/>
        <w:spacing w:beforeAutospacing="0" w:afterAutospacing="0" w:line="430" w:lineRule="exact"/>
        <w:ind w:firstLine="420"/>
        <w:rPr>
          <w:rFonts w:ascii="宋体" w:hAnsi="宋体" w:eastAsia="宋体" w:cs="宋体"/>
          <w:color w:val="333333"/>
        </w:rPr>
      </w:pPr>
      <w:r>
        <w:rPr>
          <w:rFonts w:hint="eastAsia" w:ascii="宋体" w:hAnsi="宋体" w:eastAsia="宋体" w:cs="宋体"/>
          <w:color w:val="333333"/>
          <w:shd w:val="clear" w:color="auto" w:fill="FFFFFF"/>
        </w:rPr>
        <w:t>详见附件</w:t>
      </w:r>
      <w:r>
        <w:rPr>
          <w:rFonts w:hint="eastAsia" w:ascii="宋体" w:hAnsi="宋体" w:eastAsia="宋体" w:cs="宋体"/>
          <w:color w:val="333333"/>
          <w:shd w:val="clear" w:color="auto" w:fill="FFFFFF"/>
          <w:lang w:eastAsia="zh-CN"/>
        </w:rPr>
        <w:t>一</w:t>
      </w:r>
      <w:r>
        <w:rPr>
          <w:rFonts w:hint="eastAsia" w:ascii="宋体" w:hAnsi="宋体" w:eastAsia="宋体" w:cs="宋体"/>
          <w:color w:val="333333"/>
          <w:shd w:val="clear" w:color="auto" w:fill="FFFFFF"/>
        </w:rPr>
        <w:t>。</w:t>
      </w:r>
    </w:p>
    <w:p w14:paraId="2F7F35E4">
      <w:pPr>
        <w:pStyle w:val="6"/>
        <w:widowControl/>
        <w:shd w:val="clear" w:color="auto" w:fill="FFFFFF"/>
        <w:spacing w:beforeAutospacing="0" w:afterAutospacing="0" w:line="430" w:lineRule="exact"/>
        <w:ind w:firstLine="420"/>
        <w:rPr>
          <w:rFonts w:ascii="宋体" w:hAnsi="宋体" w:eastAsia="宋体" w:cs="宋体"/>
          <w:color w:val="333333"/>
        </w:rPr>
      </w:pPr>
      <w:r>
        <w:rPr>
          <w:rFonts w:hint="eastAsia" w:ascii="宋体" w:hAnsi="宋体" w:eastAsia="宋体" w:cs="宋体"/>
          <w:color w:val="333333"/>
          <w:shd w:val="clear" w:color="auto" w:fill="FFFFFF"/>
        </w:rPr>
        <w:t>二、询价约定事项：</w:t>
      </w:r>
    </w:p>
    <w:p w14:paraId="69DD3FDC">
      <w:pPr>
        <w:pStyle w:val="6"/>
        <w:widowControl/>
        <w:shd w:val="clear" w:color="auto" w:fill="FFFFFF"/>
        <w:spacing w:beforeAutospacing="0" w:afterAutospacing="0" w:line="430" w:lineRule="exact"/>
        <w:ind w:firstLine="420"/>
        <w:rPr>
          <w:rFonts w:ascii="宋体" w:hAnsi="宋体" w:eastAsia="宋体" w:cs="宋体"/>
          <w:color w:val="333333"/>
        </w:rPr>
      </w:pPr>
      <w:r>
        <w:rPr>
          <w:rFonts w:hint="eastAsia" w:ascii="宋体" w:hAnsi="宋体" w:eastAsia="宋体" w:cs="宋体"/>
          <w:color w:val="333333"/>
          <w:shd w:val="clear" w:color="auto" w:fill="FFFFFF"/>
        </w:rPr>
        <w:t>1.市场询价报价单</w:t>
      </w:r>
      <w:r>
        <w:rPr>
          <w:rFonts w:hint="eastAsia" w:ascii="宋体" w:hAnsi="宋体" w:eastAsia="宋体" w:cs="宋体"/>
          <w:color w:val="333333"/>
          <w:shd w:val="clear" w:color="auto" w:fill="FFFFFF"/>
          <w:lang w:eastAsia="zh-CN"/>
        </w:rPr>
        <w:t>和</w:t>
      </w:r>
      <w:r>
        <w:rPr>
          <w:rFonts w:hint="eastAsia" w:ascii="宋体" w:hAnsi="宋体" w:eastAsia="宋体" w:cs="宋体"/>
          <w:color w:val="333333"/>
          <w:shd w:val="clear" w:color="auto" w:fill="FFFFFF"/>
        </w:rPr>
        <w:t>营业执照</w:t>
      </w:r>
      <w:r>
        <w:rPr>
          <w:rFonts w:hint="eastAsia" w:ascii="宋体" w:hAnsi="宋体" w:eastAsia="宋体" w:cs="宋体"/>
          <w:color w:val="333333"/>
          <w:shd w:val="clear" w:color="auto" w:fill="FFFFFF"/>
          <w:lang w:eastAsia="zh-CN"/>
        </w:rPr>
        <w:t>等材料（加盖报价单位公章）</w:t>
      </w:r>
      <w:r>
        <w:rPr>
          <w:rFonts w:hint="eastAsia" w:ascii="宋体" w:hAnsi="宋体" w:eastAsia="宋体" w:cs="宋体"/>
          <w:color w:val="333333"/>
          <w:shd w:val="clear" w:color="auto" w:fill="FFFFFF"/>
        </w:rPr>
        <w:t>于202</w:t>
      </w:r>
      <w:r>
        <w:rPr>
          <w:rFonts w:hint="eastAsia" w:ascii="宋体" w:hAnsi="宋体" w:eastAsia="宋体" w:cs="宋体"/>
          <w:color w:val="333333"/>
          <w:shd w:val="clear" w:color="auto" w:fill="FFFFFF"/>
          <w:lang w:val="en-US" w:eastAsia="zh-CN"/>
        </w:rPr>
        <w:t>6</w:t>
      </w:r>
      <w:r>
        <w:rPr>
          <w:rFonts w:hint="eastAsia" w:ascii="宋体" w:hAnsi="宋体" w:eastAsia="宋体" w:cs="宋体"/>
          <w:color w:val="333333"/>
          <w:shd w:val="clear" w:color="auto" w:fill="FFFFFF"/>
        </w:rPr>
        <w:t>年</w:t>
      </w:r>
      <w:r>
        <w:rPr>
          <w:rFonts w:hint="eastAsia" w:ascii="宋体" w:hAnsi="宋体" w:eastAsia="宋体" w:cs="宋体"/>
          <w:color w:val="333333"/>
          <w:shd w:val="clear" w:color="auto" w:fill="FFFFFF"/>
          <w:lang w:val="en-US" w:eastAsia="zh-CN"/>
        </w:rPr>
        <w:t>4</w:t>
      </w:r>
      <w:r>
        <w:rPr>
          <w:rFonts w:hint="eastAsia" w:ascii="宋体" w:hAnsi="宋体" w:eastAsia="宋体" w:cs="宋体"/>
          <w:color w:val="333333"/>
          <w:shd w:val="clear" w:color="auto" w:fill="FFFFFF"/>
        </w:rPr>
        <w:t>月</w:t>
      </w:r>
      <w:r>
        <w:rPr>
          <w:rFonts w:hint="eastAsia" w:ascii="宋体" w:hAnsi="宋体" w:eastAsia="宋体" w:cs="宋体"/>
          <w:color w:val="333333"/>
          <w:shd w:val="clear" w:color="auto" w:fill="FFFFFF"/>
          <w:lang w:val="en-US" w:eastAsia="zh-CN"/>
        </w:rPr>
        <w:t>28</w:t>
      </w:r>
      <w:r>
        <w:rPr>
          <w:rFonts w:hint="eastAsia" w:ascii="宋体" w:hAnsi="宋体" w:eastAsia="宋体" w:cs="宋体"/>
          <w:color w:val="333333"/>
          <w:shd w:val="clear" w:color="auto" w:fill="FFFFFF"/>
        </w:rPr>
        <w:t>日17:30前，送或寄（以邮戳为准）至</w:t>
      </w:r>
      <w:r>
        <w:rPr>
          <w:rFonts w:hint="eastAsia" w:ascii="宋体" w:hAnsi="宋体" w:eastAsia="宋体" w:cs="宋体"/>
          <w:color w:val="333333"/>
          <w:shd w:val="clear" w:color="auto" w:fill="FFFFFF"/>
          <w:lang w:eastAsia="zh-CN"/>
        </w:rPr>
        <w:t>启东市汇龙镇万豪花园</w:t>
      </w:r>
      <w:r>
        <w:rPr>
          <w:rFonts w:hint="eastAsia" w:ascii="宋体" w:hAnsi="宋体" w:eastAsia="宋体" w:cs="宋体"/>
          <w:color w:val="333333"/>
          <w:shd w:val="clear" w:color="auto" w:fill="FFFFFF"/>
          <w:lang w:val="en-US" w:eastAsia="zh-CN"/>
        </w:rPr>
        <w:t>29幢</w:t>
      </w:r>
      <w:r>
        <w:rPr>
          <w:rFonts w:hint="eastAsia" w:ascii="宋体" w:hAnsi="宋体" w:eastAsia="宋体" w:cs="宋体"/>
          <w:color w:val="333333"/>
          <w:shd w:val="clear" w:color="auto" w:fill="FFFFFF"/>
        </w:rPr>
        <w:t>，或以PDF格式文件通过电子邮件方式发送到邮箱</w:t>
      </w:r>
      <w:r>
        <w:rPr>
          <w:rFonts w:hint="eastAsia" w:ascii="宋体" w:hAnsi="宋体" w:eastAsia="宋体" w:cs="宋体"/>
          <w:color w:val="333333"/>
          <w:shd w:val="clear" w:color="auto" w:fill="FFFFFF"/>
          <w:lang w:val="en-US" w:eastAsia="zh-CN"/>
        </w:rPr>
        <w:t>fgyjszx@163.com</w:t>
      </w:r>
      <w:r>
        <w:rPr>
          <w:rFonts w:hint="eastAsia" w:ascii="宋体" w:hAnsi="宋体" w:eastAsia="宋体" w:cs="宋体"/>
          <w:color w:val="333333"/>
          <w:shd w:val="clear" w:color="auto" w:fill="FFFFFF"/>
        </w:rPr>
        <w:t>，联系人：</w:t>
      </w:r>
      <w:r>
        <w:rPr>
          <w:rFonts w:hint="eastAsia" w:ascii="宋体" w:hAnsi="宋体" w:eastAsia="宋体" w:cs="宋体"/>
          <w:color w:val="333333"/>
          <w:shd w:val="clear" w:color="auto" w:fill="FFFFFF"/>
          <w:lang w:eastAsia="zh-CN"/>
        </w:rPr>
        <w:t>袁甜甜</w:t>
      </w:r>
      <w:r>
        <w:rPr>
          <w:rFonts w:hint="eastAsia" w:ascii="宋体" w:hAnsi="宋体" w:eastAsia="宋体" w:cs="宋体"/>
          <w:color w:val="333333"/>
          <w:shd w:val="clear" w:color="auto" w:fill="FFFFFF"/>
        </w:rPr>
        <w:t>，联系电话：0513-8335</w:t>
      </w:r>
      <w:r>
        <w:rPr>
          <w:rFonts w:hint="eastAsia" w:ascii="宋体" w:hAnsi="宋体" w:eastAsia="宋体" w:cs="宋体"/>
          <w:color w:val="333333"/>
          <w:shd w:val="clear" w:color="auto" w:fill="FFFFFF"/>
          <w:lang w:val="en-US" w:eastAsia="zh-CN"/>
        </w:rPr>
        <w:t>1660</w:t>
      </w:r>
      <w:r>
        <w:rPr>
          <w:rFonts w:hint="eastAsia" w:ascii="宋体" w:hAnsi="宋体" w:eastAsia="宋体" w:cs="宋体"/>
          <w:color w:val="333333"/>
          <w:shd w:val="clear" w:color="auto" w:fill="FFFFFF"/>
        </w:rPr>
        <w:t>。</w:t>
      </w:r>
    </w:p>
    <w:p w14:paraId="208F019C">
      <w:pPr>
        <w:pStyle w:val="6"/>
        <w:widowControl/>
        <w:shd w:val="clear" w:color="auto" w:fill="FFFFFF"/>
        <w:spacing w:beforeAutospacing="0" w:afterAutospacing="0" w:line="430" w:lineRule="exact"/>
        <w:ind w:firstLine="420"/>
        <w:rPr>
          <w:rFonts w:ascii="宋体" w:hAnsi="宋体" w:eastAsia="宋体" w:cs="宋体"/>
          <w:color w:val="333333"/>
          <w:shd w:val="clear" w:color="auto" w:fill="FFFFFF"/>
        </w:rPr>
      </w:pPr>
      <w:r>
        <w:rPr>
          <w:rFonts w:hint="eastAsia" w:ascii="宋体" w:hAnsi="宋体" w:eastAsia="宋体" w:cs="宋体"/>
          <w:color w:val="333333"/>
          <w:shd w:val="clear" w:color="auto" w:fill="FFFFFF"/>
        </w:rPr>
        <w:t>2.报价费用说明：</w:t>
      </w:r>
      <w:r>
        <w:rPr>
          <w:rFonts w:hint="eastAsia" w:ascii="宋体" w:hAnsi="宋体" w:eastAsia="宋体" w:cs="宋体"/>
          <w:color w:val="333333"/>
          <w:shd w:val="clear" w:color="auto" w:fill="FFFFFF"/>
          <w:lang w:val="en-US" w:eastAsia="zh-CN"/>
        </w:rPr>
        <w:t>供应商的投标报价为完成本项目所确定的货物清单中的全部货物和服务所发生的费用，报价采用全费用综合单价报价方式，综合单价包括（但不限于）①货物的材料价：包括原材料费、辅助材料费、利润、增值税专用发票；②货物的运杂费：货物运至最终目的地的运输费、装车费、卸车费（含业主要求分多批次进行供货,同一批次卸货地点可以有多个地点，报价供应商考虑上述因素后进行综合报价）、有关部门的手续费、采购与保管费、包装费；③货物的安装费；④风险费:原材料的涨价、政策性调整等风险；⑤如取得合同，对货物将支付的任何销售税和其他税费；⑥验收、税金、检测、售后服务等所有相关费用。采购方不接受任何可选择的报价，成交供应商也不得在供货期间提出任何增加费用的要求，更不得减少供货数量，不得降低货物质量。请各供应商在报价时充分考虑各种因素。</w:t>
      </w:r>
    </w:p>
    <w:p w14:paraId="2A2D88A1">
      <w:pPr>
        <w:pStyle w:val="6"/>
        <w:widowControl/>
        <w:shd w:val="clear" w:color="auto" w:fill="FFFFFF"/>
        <w:spacing w:beforeAutospacing="0" w:afterAutospacing="0" w:line="430" w:lineRule="exact"/>
        <w:ind w:firstLine="420"/>
        <w:rPr>
          <w:rFonts w:hint="eastAsia" w:ascii="宋体" w:hAnsi="宋体" w:eastAsia="宋体" w:cs="宋体"/>
          <w:color w:val="333333"/>
          <w:shd w:val="clear" w:color="auto" w:fill="FFFFFF"/>
          <w:lang w:val="en-US" w:eastAsia="zh-CN"/>
        </w:rPr>
      </w:pPr>
      <w:r>
        <w:rPr>
          <w:rFonts w:hint="eastAsia" w:ascii="宋体" w:hAnsi="宋体" w:eastAsia="宋体" w:cs="宋体"/>
          <w:color w:val="333333"/>
          <w:shd w:val="clear" w:color="auto" w:fill="FFFFFF"/>
          <w:lang w:val="en-US" w:eastAsia="zh-CN"/>
        </w:rPr>
        <w:t>3.质保要求：本项目要求整体质保二年（含部件及人工），自验收合格之日起计算，开始进入质保期。本项目所有货物必须提供二年上门服务及全免费质保等售后服务（如果货物原厂承诺的保修期高于国家规定的保修期，则按原厂承诺的执行）。</w:t>
      </w:r>
    </w:p>
    <w:p w14:paraId="449A7C65">
      <w:pPr>
        <w:pStyle w:val="6"/>
        <w:widowControl/>
        <w:shd w:val="clear" w:color="auto" w:fill="FFFFFF"/>
        <w:spacing w:beforeAutospacing="0" w:afterAutospacing="0" w:line="430" w:lineRule="exact"/>
        <w:ind w:firstLine="420"/>
        <w:rPr>
          <w:rFonts w:hint="eastAsia" w:ascii="宋体" w:hAnsi="宋体" w:eastAsia="宋体" w:cs="宋体"/>
          <w:color w:val="333333"/>
          <w:shd w:val="clear" w:color="auto" w:fill="FFFFFF"/>
          <w:lang w:val="en-US" w:eastAsia="zh-CN"/>
        </w:rPr>
      </w:pPr>
      <w:r>
        <w:rPr>
          <w:rFonts w:hint="eastAsia" w:ascii="宋体" w:hAnsi="宋体" w:eastAsia="宋体" w:cs="宋体"/>
          <w:color w:val="333333"/>
          <w:shd w:val="clear" w:color="auto" w:fill="FFFFFF"/>
          <w:lang w:val="en-US" w:eastAsia="zh-CN"/>
        </w:rPr>
        <w:t>在质保期内，同一商品、同一质量问题连续两次维修仍无法正常使用，供应商无条件给予全套更新或退货。在免费质保期内，成交供应商在接到用户单位电话维修通知后，必须在24小时内负责修复。如需更换货物或送修，必须在12小时内提供备用货物，并在7个工作日内负责对送修货物维修完毕并送至用户单位处。</w:t>
      </w:r>
    </w:p>
    <w:p w14:paraId="08FBDBC2">
      <w:pPr>
        <w:pStyle w:val="6"/>
        <w:widowControl/>
        <w:shd w:val="clear" w:color="auto" w:fill="FFFFFF"/>
        <w:spacing w:beforeAutospacing="0" w:afterAutospacing="0" w:line="430" w:lineRule="exact"/>
        <w:ind w:firstLine="420"/>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lang w:val="en-US" w:eastAsia="zh-CN"/>
        </w:rPr>
        <w:t>4.供货与安装周期：合同签订后，接采购单位的书面通知后30个日历天内完成供货及安装，否则按违约处理。</w:t>
      </w:r>
    </w:p>
    <w:p w14:paraId="161AECEA">
      <w:pPr>
        <w:pStyle w:val="6"/>
        <w:widowControl/>
        <w:shd w:val="clear" w:color="auto" w:fill="FFFFFF"/>
        <w:spacing w:beforeAutospacing="0" w:afterAutospacing="0" w:line="430" w:lineRule="exact"/>
        <w:ind w:firstLine="420"/>
        <w:rPr>
          <w:rFonts w:ascii="宋体" w:hAnsi="宋体" w:eastAsia="宋体" w:cs="宋体"/>
          <w:color w:val="333333"/>
          <w:shd w:val="clear" w:color="auto" w:fill="FFFFFF"/>
        </w:rPr>
      </w:pPr>
      <w:r>
        <w:rPr>
          <w:rFonts w:hint="eastAsia" w:ascii="宋体" w:hAnsi="宋体" w:eastAsia="宋体" w:cs="宋体"/>
          <w:color w:val="333333"/>
          <w:shd w:val="clear" w:color="auto" w:fill="FFFFFF"/>
          <w:lang w:val="en-US" w:eastAsia="zh-CN"/>
        </w:rPr>
        <w:t>5</w:t>
      </w:r>
      <w:r>
        <w:rPr>
          <w:rFonts w:hint="eastAsia" w:ascii="宋体" w:hAnsi="宋体" w:eastAsia="宋体" w:cs="宋体"/>
          <w:color w:val="333333"/>
          <w:shd w:val="clear" w:color="auto" w:fill="FFFFFF"/>
        </w:rPr>
        <w:t>.</w:t>
      </w:r>
      <w:r>
        <w:rPr>
          <w:rFonts w:hint="eastAsia" w:ascii="宋体" w:hAnsi="宋体" w:eastAsia="宋体" w:cs="宋体"/>
          <w:b/>
          <w:bCs/>
          <w:color w:val="333333"/>
          <w:shd w:val="clear" w:color="auto" w:fill="FFFFFF"/>
        </w:rPr>
        <w:t>报价单位须提供营业执照及报价单</w:t>
      </w:r>
      <w:r>
        <w:rPr>
          <w:rFonts w:hint="eastAsia" w:ascii="宋体" w:hAnsi="宋体" w:eastAsia="宋体" w:cs="宋体"/>
          <w:b/>
          <w:bCs/>
          <w:color w:val="333333"/>
          <w:shd w:val="clear" w:color="auto" w:fill="FFFFFF"/>
          <w:lang w:eastAsia="zh-CN"/>
        </w:rPr>
        <w:t>（均加盖报价单位公章）</w:t>
      </w:r>
      <w:r>
        <w:rPr>
          <w:rFonts w:hint="eastAsia" w:ascii="宋体" w:hAnsi="宋体" w:eastAsia="宋体" w:cs="宋体"/>
          <w:color w:val="333333"/>
          <w:shd w:val="clear" w:color="auto" w:fill="FFFFFF"/>
        </w:rPr>
        <w:t>。</w:t>
      </w:r>
    </w:p>
    <w:p w14:paraId="0E6A044C">
      <w:pPr>
        <w:pStyle w:val="6"/>
        <w:widowControl/>
        <w:shd w:val="clear" w:color="auto" w:fill="FFFFFF"/>
        <w:spacing w:beforeAutospacing="0" w:afterAutospacing="0" w:line="430" w:lineRule="exact"/>
        <w:ind w:firstLine="420"/>
        <w:rPr>
          <w:rFonts w:ascii="宋体" w:hAnsi="宋体" w:eastAsia="宋体" w:cs="宋体"/>
          <w:color w:val="333333"/>
          <w:shd w:val="clear" w:color="auto" w:fill="FFFFFF"/>
          <w:lang w:val="zh-CN"/>
        </w:rPr>
      </w:pPr>
      <w:r>
        <w:rPr>
          <w:rFonts w:hint="eastAsia" w:ascii="宋体" w:hAnsi="宋体" w:eastAsia="宋体" w:cs="宋体"/>
          <w:color w:val="333333"/>
          <w:shd w:val="clear" w:color="auto" w:fill="FFFFFF"/>
          <w:lang w:val="en-US" w:eastAsia="zh-CN"/>
        </w:rPr>
        <w:t>6</w:t>
      </w:r>
      <w:r>
        <w:rPr>
          <w:rFonts w:hint="eastAsia" w:ascii="宋体" w:hAnsi="宋体" w:eastAsia="宋体" w:cs="宋体"/>
          <w:color w:val="333333"/>
          <w:shd w:val="clear" w:color="auto" w:fill="FFFFFF"/>
        </w:rPr>
        <w:t>.拟定支付方式及期限：</w:t>
      </w:r>
      <w:r>
        <w:rPr>
          <w:rFonts w:hint="eastAsia" w:ascii="宋体" w:hAnsi="宋体" w:eastAsia="宋体" w:cs="宋体"/>
          <w:color w:val="333333"/>
          <w:shd w:val="clear" w:color="auto" w:fill="FFFFFF"/>
          <w:lang w:val="zh-CN" w:eastAsia="zh-CN"/>
        </w:rPr>
        <w:t>成交供应商供货及安装完成并经验收合格后（凭启东市市场监督管理局抽检合格的检测报告作为验收通过付款依据）付至合同价的80%，验收合格满一年后凭审计单位的《结算审定单》付至审定价的97%；余款在本项目验收合格满二年且经采购单位确认无质量问题后一次性付清</w:t>
      </w:r>
      <w:r>
        <w:rPr>
          <w:rFonts w:hint="eastAsia" w:ascii="宋体" w:hAnsi="宋体" w:eastAsia="宋体" w:cs="宋体"/>
          <w:color w:val="333333"/>
          <w:shd w:val="clear" w:color="auto" w:fill="FFFFFF"/>
          <w:lang w:val="zh-CN"/>
        </w:rPr>
        <w:t>。</w:t>
      </w:r>
    </w:p>
    <w:p w14:paraId="6FE77161">
      <w:pPr>
        <w:pStyle w:val="6"/>
        <w:widowControl/>
        <w:shd w:val="clear" w:color="auto" w:fill="FFFFFF"/>
        <w:spacing w:beforeAutospacing="0" w:afterAutospacing="0" w:line="430" w:lineRule="exact"/>
        <w:ind w:firstLine="420"/>
        <w:rPr>
          <w:rFonts w:ascii="宋体" w:hAnsi="宋体" w:eastAsia="宋体" w:cs="宋体"/>
          <w:color w:val="333333"/>
          <w:shd w:val="clear" w:color="auto" w:fill="FFFFFF"/>
        </w:rPr>
      </w:pPr>
      <w:r>
        <w:rPr>
          <w:rFonts w:hint="eastAsia" w:ascii="宋体" w:hAnsi="宋体" w:eastAsia="宋体" w:cs="宋体"/>
          <w:color w:val="333333"/>
          <w:shd w:val="clear" w:color="auto" w:fill="FFFFFF"/>
          <w:lang w:val="en-US" w:eastAsia="zh-CN"/>
        </w:rPr>
        <w:t>7</w:t>
      </w:r>
      <w:r>
        <w:rPr>
          <w:rFonts w:hint="eastAsia" w:ascii="宋体" w:hAnsi="宋体" w:eastAsia="宋体" w:cs="宋体"/>
          <w:color w:val="333333"/>
          <w:shd w:val="clear" w:color="auto" w:fill="FFFFFF"/>
        </w:rPr>
        <w:t>.其他：（1）请报价单位认真核算、如实报价，如发现虚假报价的，该单位今后将记入采购单位黑名单；（2）本次报价仅作为市场调研用，因此价格仅供参考；（3）本次调研询价不接收质疑函，只接收对本项目的建议。</w:t>
      </w:r>
    </w:p>
    <w:p w14:paraId="5C1BE12F">
      <w:pPr>
        <w:pStyle w:val="6"/>
        <w:widowControl/>
        <w:shd w:val="clear" w:color="auto" w:fill="FFFFFF"/>
        <w:spacing w:beforeAutospacing="0" w:afterAutospacing="0" w:line="430" w:lineRule="exact"/>
        <w:ind w:firstLine="3120" w:firstLineChars="1300"/>
        <w:rPr>
          <w:rFonts w:ascii="宋体" w:hAnsi="宋体" w:eastAsia="宋体" w:cs="宋体"/>
          <w:color w:val="333333"/>
          <w:shd w:val="clear" w:color="auto" w:fill="FFFFFF"/>
        </w:rPr>
      </w:pPr>
    </w:p>
    <w:p w14:paraId="36F35FCA">
      <w:pPr>
        <w:pStyle w:val="6"/>
        <w:widowControl/>
        <w:shd w:val="clear" w:color="auto" w:fill="FFFFFF"/>
        <w:spacing w:beforeAutospacing="0" w:afterAutospacing="0" w:line="430" w:lineRule="exact"/>
        <w:ind w:firstLine="4560" w:firstLineChars="1900"/>
        <w:jc w:val="right"/>
        <w:rPr>
          <w:rFonts w:hint="eastAsia" w:ascii="宋体" w:hAnsi="宋体" w:eastAsia="宋体" w:cs="宋体"/>
          <w:color w:val="333333"/>
          <w:shd w:val="clear" w:color="auto" w:fill="FFFFFF"/>
          <w:lang w:eastAsia="zh-CN"/>
        </w:rPr>
      </w:pPr>
      <w:r>
        <w:rPr>
          <w:rFonts w:hint="eastAsia" w:ascii="宋体" w:hAnsi="宋体" w:eastAsia="宋体" w:cs="宋体"/>
          <w:color w:val="333333"/>
          <w:shd w:val="clear" w:color="auto" w:fill="FFFFFF"/>
          <w:lang w:eastAsia="zh-CN"/>
        </w:rPr>
        <w:t>启东市合作镇人民政府</w:t>
      </w:r>
    </w:p>
    <w:p w14:paraId="795567E9">
      <w:pPr>
        <w:pStyle w:val="6"/>
        <w:widowControl/>
        <w:shd w:val="clear" w:color="auto" w:fill="FFFFFF"/>
        <w:spacing w:beforeAutospacing="0" w:afterAutospacing="0" w:line="430" w:lineRule="exact"/>
        <w:ind w:left="3780" w:leftChars="1800" w:firstLine="1920" w:firstLineChars="800"/>
        <w:jc w:val="right"/>
        <w:rPr>
          <w:rFonts w:ascii="宋体" w:hAnsi="宋体" w:eastAsia="宋体" w:cs="宋体"/>
          <w:color w:val="333333"/>
          <w:shd w:val="clear" w:color="auto" w:fill="FFFFFF"/>
        </w:rPr>
      </w:pPr>
      <w:r>
        <w:rPr>
          <w:rFonts w:hint="eastAsia" w:ascii="宋体" w:hAnsi="宋体" w:eastAsia="宋体" w:cs="宋体"/>
          <w:color w:val="333333"/>
          <w:shd w:val="clear" w:color="auto" w:fill="FFFFFF"/>
        </w:rPr>
        <w:t>202</w:t>
      </w:r>
      <w:r>
        <w:rPr>
          <w:rFonts w:hint="eastAsia" w:ascii="宋体" w:hAnsi="宋体" w:eastAsia="宋体" w:cs="宋体"/>
          <w:color w:val="333333"/>
          <w:shd w:val="clear" w:color="auto" w:fill="FFFFFF"/>
          <w:lang w:val="en-US" w:eastAsia="zh-CN"/>
        </w:rPr>
        <w:t>6</w:t>
      </w:r>
      <w:r>
        <w:rPr>
          <w:rFonts w:hint="eastAsia" w:ascii="宋体" w:hAnsi="宋体" w:eastAsia="宋体" w:cs="宋体"/>
          <w:color w:val="333333"/>
          <w:shd w:val="clear" w:color="auto" w:fill="FFFFFF"/>
        </w:rPr>
        <w:t>年</w:t>
      </w:r>
      <w:r>
        <w:rPr>
          <w:rFonts w:hint="eastAsia" w:ascii="宋体" w:hAnsi="宋体" w:eastAsia="宋体" w:cs="宋体"/>
          <w:color w:val="333333"/>
          <w:shd w:val="clear" w:color="auto" w:fill="FFFFFF"/>
          <w:lang w:val="en-US" w:eastAsia="zh-CN"/>
        </w:rPr>
        <w:t>4</w:t>
      </w:r>
      <w:r>
        <w:rPr>
          <w:rFonts w:hint="eastAsia" w:ascii="宋体" w:hAnsi="宋体" w:eastAsia="宋体" w:cs="宋体"/>
          <w:color w:val="333333"/>
          <w:shd w:val="clear" w:color="auto" w:fill="FFFFFF"/>
        </w:rPr>
        <w:t>月</w:t>
      </w:r>
      <w:r>
        <w:rPr>
          <w:rFonts w:hint="eastAsia" w:ascii="宋体" w:hAnsi="宋体" w:eastAsia="宋体" w:cs="宋体"/>
          <w:color w:val="333333"/>
          <w:shd w:val="clear" w:color="auto" w:fill="FFFFFF"/>
          <w:lang w:val="en-US" w:eastAsia="zh-CN"/>
        </w:rPr>
        <w:t>23</w:t>
      </w:r>
      <w:r>
        <w:rPr>
          <w:rFonts w:hint="eastAsia" w:ascii="宋体" w:hAnsi="宋体" w:eastAsia="宋体" w:cs="宋体"/>
          <w:color w:val="333333"/>
          <w:shd w:val="clear" w:color="auto" w:fill="FFFFFF"/>
        </w:rPr>
        <w:t>日</w:t>
      </w:r>
    </w:p>
    <w:p w14:paraId="311AF2C2">
      <w:pPr>
        <w:spacing w:line="450" w:lineRule="exact"/>
        <w:rPr>
          <w:rFonts w:ascii="宋体" w:hAnsi="宋体" w:eastAsia="宋体" w:cs="宋体"/>
          <w:sz w:val="24"/>
        </w:rPr>
      </w:pPr>
    </w:p>
    <w:p w14:paraId="11853DD2">
      <w:pPr>
        <w:spacing w:line="450" w:lineRule="exact"/>
        <w:rPr>
          <w:rFonts w:ascii="宋体" w:hAnsi="宋体" w:eastAsia="宋体" w:cs="宋体"/>
        </w:rPr>
      </w:pPr>
    </w:p>
    <w:p w14:paraId="049F3E57">
      <w:pPr>
        <w:rPr>
          <w:rFonts w:hint="eastAsia" w:ascii="宋体" w:hAnsi="宋体" w:eastAsia="宋体" w:cs="宋体"/>
        </w:rPr>
      </w:pPr>
      <w:r>
        <w:rPr>
          <w:rFonts w:hint="eastAsia" w:ascii="宋体" w:hAnsi="宋体" w:eastAsia="宋体" w:cs="宋体"/>
        </w:rPr>
        <w:br w:type="page"/>
      </w:r>
    </w:p>
    <w:p w14:paraId="716393A6">
      <w:pPr>
        <w:spacing w:line="450" w:lineRule="exact"/>
        <w:rPr>
          <w:rFonts w:ascii="宋体" w:hAnsi="宋体" w:eastAsia="宋体" w:cs="宋体"/>
        </w:rPr>
      </w:pPr>
      <w:r>
        <w:rPr>
          <w:rFonts w:hint="eastAsia" w:ascii="宋体" w:hAnsi="宋体" w:eastAsia="宋体" w:cs="宋体"/>
        </w:rPr>
        <w:t>附件一：</w:t>
      </w:r>
    </w:p>
    <w:p w14:paraId="7E0A80CE">
      <w:pPr>
        <w:spacing w:line="400" w:lineRule="exact"/>
        <w:jc w:val="center"/>
        <w:rPr>
          <w:rFonts w:hint="eastAsia" w:ascii="宋体" w:hAnsi="宋体" w:eastAsia="宋体" w:cs="宋体"/>
          <w:b/>
          <w:bCs/>
          <w:color w:val="333333"/>
          <w:sz w:val="28"/>
          <w:szCs w:val="28"/>
          <w:shd w:val="clear" w:color="auto" w:fill="FFFFFF"/>
          <w:lang w:eastAsia="zh-CN"/>
        </w:rPr>
      </w:pPr>
      <w:r>
        <w:rPr>
          <w:rFonts w:hint="eastAsia" w:ascii="宋体" w:hAnsi="宋体" w:eastAsia="宋体" w:cs="宋体"/>
          <w:b/>
          <w:bCs/>
          <w:color w:val="333333"/>
          <w:sz w:val="28"/>
          <w:szCs w:val="28"/>
          <w:shd w:val="clear" w:color="auto" w:fill="FFFFFF"/>
          <w:lang w:eastAsia="zh-CN"/>
        </w:rPr>
        <w:t>启东市合作镇周云村宜居宜业和美乡村建设项目-护栏采购及安装项目</w:t>
      </w:r>
    </w:p>
    <w:p w14:paraId="41074635">
      <w:pPr>
        <w:spacing w:line="400" w:lineRule="exact"/>
        <w:jc w:val="center"/>
        <w:rPr>
          <w:rFonts w:hint="eastAsia" w:ascii="宋体" w:hAnsi="宋体" w:eastAsia="宋体" w:cs="宋体"/>
          <w:b/>
          <w:bCs/>
          <w:color w:val="333333"/>
          <w:sz w:val="28"/>
          <w:szCs w:val="28"/>
          <w:shd w:val="clear" w:color="auto" w:fill="FFFFFF"/>
          <w:lang w:eastAsia="zh-CN"/>
        </w:rPr>
      </w:pPr>
      <w:r>
        <w:rPr>
          <w:rFonts w:hint="eastAsia" w:ascii="宋体" w:hAnsi="宋体" w:eastAsia="宋体" w:cs="宋体"/>
          <w:b/>
          <w:bCs/>
          <w:color w:val="333333"/>
          <w:sz w:val="28"/>
          <w:szCs w:val="28"/>
          <w:shd w:val="clear" w:color="auto" w:fill="FFFFFF"/>
        </w:rPr>
        <w:t>市场询价报价单</w:t>
      </w:r>
      <w:r>
        <w:rPr>
          <w:rFonts w:hint="eastAsia" w:ascii="宋体" w:hAnsi="宋体" w:eastAsia="宋体" w:cs="宋体"/>
          <w:b/>
          <w:bCs/>
          <w:color w:val="333333"/>
          <w:sz w:val="28"/>
          <w:szCs w:val="28"/>
          <w:shd w:val="clear" w:color="auto" w:fill="FFFFFF"/>
          <w:lang w:eastAsia="zh-CN"/>
        </w:rPr>
        <w:t>（二次）</w:t>
      </w:r>
    </w:p>
    <w:tbl>
      <w:tblPr>
        <w:tblStyle w:val="8"/>
        <w:tblW w:w="9468" w:type="dxa"/>
        <w:tblInd w:w="93" w:type="dxa"/>
        <w:tblLayout w:type="autofit"/>
        <w:tblCellMar>
          <w:top w:w="0" w:type="dxa"/>
          <w:left w:w="108" w:type="dxa"/>
          <w:bottom w:w="0" w:type="dxa"/>
          <w:right w:w="108" w:type="dxa"/>
        </w:tblCellMar>
      </w:tblPr>
      <w:tblGrid>
        <w:gridCol w:w="458"/>
        <w:gridCol w:w="786"/>
        <w:gridCol w:w="3429"/>
        <w:gridCol w:w="988"/>
        <w:gridCol w:w="702"/>
        <w:gridCol w:w="1025"/>
        <w:gridCol w:w="940"/>
        <w:gridCol w:w="1140"/>
      </w:tblGrid>
      <w:tr w14:paraId="38851752">
        <w:tblPrEx>
          <w:tblCellMar>
            <w:top w:w="0" w:type="dxa"/>
            <w:left w:w="108" w:type="dxa"/>
            <w:bottom w:w="0" w:type="dxa"/>
            <w:right w:w="108" w:type="dxa"/>
          </w:tblCellMar>
        </w:tblPrEx>
        <w:trPr>
          <w:trHeight w:val="540" w:hRule="atLeast"/>
        </w:trPr>
        <w:tc>
          <w:tcPr>
            <w:tcW w:w="9468" w:type="dxa"/>
            <w:gridSpan w:val="8"/>
            <w:tcBorders>
              <w:top w:val="single" w:color="auto" w:sz="4" w:space="0"/>
              <w:left w:val="single" w:color="auto" w:sz="4" w:space="0"/>
              <w:bottom w:val="single" w:color="auto" w:sz="4" w:space="0"/>
              <w:right w:val="single" w:color="auto" w:sz="4" w:space="0"/>
            </w:tcBorders>
            <w:noWrap w:val="0"/>
            <w:vAlign w:val="center"/>
          </w:tcPr>
          <w:p w14:paraId="5D185DDF">
            <w:pPr>
              <w:rPr>
                <w:rFonts w:hint="eastAsia" w:eastAsia="宋体"/>
                <w:lang w:eastAsia="zh-CN"/>
              </w:rPr>
            </w:pPr>
            <w:r>
              <w:rPr>
                <w:rFonts w:hint="eastAsia"/>
              </w:rPr>
              <w:t>一、</w:t>
            </w:r>
            <w:r>
              <w:rPr>
                <w:rFonts w:hint="eastAsia"/>
                <w:lang w:val="en-US" w:eastAsia="zh-CN"/>
              </w:rPr>
              <w:t>波形护栏</w:t>
            </w:r>
          </w:p>
        </w:tc>
      </w:tr>
      <w:tr w14:paraId="18E2AC2F">
        <w:tblPrEx>
          <w:tblCellMar>
            <w:top w:w="0" w:type="dxa"/>
            <w:left w:w="108" w:type="dxa"/>
            <w:bottom w:w="0" w:type="dxa"/>
            <w:right w:w="108" w:type="dxa"/>
          </w:tblCellMar>
        </w:tblPrEx>
        <w:trPr>
          <w:trHeight w:val="829" w:hRule="atLeast"/>
        </w:trPr>
        <w:tc>
          <w:tcPr>
            <w:tcW w:w="458" w:type="dxa"/>
            <w:tcBorders>
              <w:top w:val="single" w:color="auto" w:sz="4" w:space="0"/>
              <w:left w:val="single" w:color="auto" w:sz="4" w:space="0"/>
              <w:bottom w:val="single" w:color="auto" w:sz="4" w:space="0"/>
              <w:right w:val="single" w:color="auto" w:sz="4" w:space="0"/>
            </w:tcBorders>
            <w:noWrap w:val="0"/>
            <w:vAlign w:val="center"/>
          </w:tcPr>
          <w:p w14:paraId="419B39D6">
            <w:pPr>
              <w:jc w:val="center"/>
            </w:pPr>
            <w:r>
              <w:rPr>
                <w:rFonts w:hint="eastAsia"/>
              </w:rPr>
              <w:t>序号</w:t>
            </w:r>
          </w:p>
        </w:tc>
        <w:tc>
          <w:tcPr>
            <w:tcW w:w="786" w:type="dxa"/>
            <w:tcBorders>
              <w:top w:val="single" w:color="auto" w:sz="4" w:space="0"/>
              <w:left w:val="single" w:color="auto" w:sz="4" w:space="0"/>
              <w:bottom w:val="single" w:color="auto" w:sz="4" w:space="0"/>
              <w:right w:val="single" w:color="auto" w:sz="4" w:space="0"/>
            </w:tcBorders>
            <w:noWrap w:val="0"/>
            <w:vAlign w:val="center"/>
          </w:tcPr>
          <w:p w14:paraId="215776EC">
            <w:pPr>
              <w:jc w:val="center"/>
            </w:pPr>
            <w:r>
              <w:rPr>
                <w:rFonts w:hint="eastAsia"/>
              </w:rPr>
              <w:t>设备名称</w:t>
            </w:r>
          </w:p>
        </w:tc>
        <w:tc>
          <w:tcPr>
            <w:tcW w:w="3429" w:type="dxa"/>
            <w:tcBorders>
              <w:top w:val="single" w:color="auto" w:sz="4" w:space="0"/>
              <w:left w:val="single" w:color="auto" w:sz="4" w:space="0"/>
              <w:bottom w:val="single" w:color="auto" w:sz="4" w:space="0"/>
              <w:right w:val="single" w:color="auto" w:sz="4" w:space="0"/>
            </w:tcBorders>
            <w:noWrap w:val="0"/>
            <w:vAlign w:val="center"/>
          </w:tcPr>
          <w:p w14:paraId="491C8441">
            <w:pPr>
              <w:jc w:val="center"/>
            </w:pPr>
            <w:r>
              <w:rPr>
                <w:rFonts w:hint="eastAsia"/>
              </w:rPr>
              <w:t>技术参数</w:t>
            </w:r>
          </w:p>
        </w:tc>
        <w:tc>
          <w:tcPr>
            <w:tcW w:w="988" w:type="dxa"/>
            <w:tcBorders>
              <w:top w:val="single" w:color="auto" w:sz="4" w:space="0"/>
              <w:left w:val="single" w:color="auto" w:sz="4" w:space="0"/>
              <w:bottom w:val="single" w:color="auto" w:sz="4" w:space="0"/>
              <w:right w:val="single" w:color="auto" w:sz="4" w:space="0"/>
            </w:tcBorders>
            <w:noWrap w:val="0"/>
            <w:vAlign w:val="center"/>
          </w:tcPr>
          <w:p w14:paraId="08FE33E6">
            <w:pPr>
              <w:jc w:val="center"/>
            </w:pPr>
            <w:r>
              <w:rPr>
                <w:rFonts w:hint="eastAsia"/>
              </w:rPr>
              <w:t>数量</w:t>
            </w:r>
          </w:p>
        </w:tc>
        <w:tc>
          <w:tcPr>
            <w:tcW w:w="702" w:type="dxa"/>
            <w:tcBorders>
              <w:top w:val="single" w:color="auto" w:sz="4" w:space="0"/>
              <w:left w:val="single" w:color="auto" w:sz="4" w:space="0"/>
              <w:bottom w:val="single" w:color="auto" w:sz="4" w:space="0"/>
              <w:right w:val="single" w:color="auto" w:sz="4" w:space="0"/>
            </w:tcBorders>
            <w:noWrap w:val="0"/>
            <w:vAlign w:val="center"/>
          </w:tcPr>
          <w:p w14:paraId="352220B9">
            <w:pPr>
              <w:jc w:val="center"/>
            </w:pPr>
            <w:r>
              <w:rPr>
                <w:rFonts w:hint="eastAsia"/>
              </w:rPr>
              <w:t>单位</w:t>
            </w:r>
          </w:p>
        </w:tc>
        <w:tc>
          <w:tcPr>
            <w:tcW w:w="10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0988E3">
            <w:pPr>
              <w:jc w:val="center"/>
              <w:rPr>
                <w:kern w:val="2"/>
                <w:sz w:val="21"/>
                <w:szCs w:val="24"/>
                <w:lang w:val="en-US" w:eastAsia="zh-CN" w:bidi="ar-SA"/>
              </w:rPr>
            </w:pPr>
            <w:r>
              <w:rPr>
                <w:rFonts w:hint="eastAsia"/>
              </w:rPr>
              <w:t>单价（元）</w:t>
            </w:r>
          </w:p>
        </w:tc>
        <w:tc>
          <w:tcPr>
            <w:tcW w:w="94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712F55">
            <w:pPr>
              <w:jc w:val="center"/>
              <w:rPr>
                <w:kern w:val="2"/>
                <w:sz w:val="21"/>
                <w:szCs w:val="24"/>
                <w:lang w:val="en-US" w:eastAsia="zh-CN" w:bidi="ar-SA"/>
              </w:rPr>
            </w:pPr>
            <w:r>
              <w:rPr>
                <w:rFonts w:hint="eastAsia"/>
              </w:rPr>
              <w:t>总价（元）</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061385BE">
            <w:pPr>
              <w:jc w:val="center"/>
              <w:rPr>
                <w:rFonts w:hint="eastAsia" w:eastAsia="宋体"/>
                <w:lang w:eastAsia="zh-CN"/>
              </w:rPr>
            </w:pPr>
            <w:r>
              <w:rPr>
                <w:rFonts w:hint="eastAsia"/>
                <w:lang w:eastAsia="zh-CN"/>
              </w:rPr>
              <w:t>备注</w:t>
            </w:r>
          </w:p>
        </w:tc>
      </w:tr>
      <w:tr w14:paraId="4B5C1D7A">
        <w:tblPrEx>
          <w:tblCellMar>
            <w:top w:w="0" w:type="dxa"/>
            <w:left w:w="108" w:type="dxa"/>
            <w:bottom w:w="0" w:type="dxa"/>
            <w:right w:w="108" w:type="dxa"/>
          </w:tblCellMar>
        </w:tblPrEx>
        <w:trPr>
          <w:trHeight w:val="1922" w:hRule="atLeast"/>
        </w:trPr>
        <w:tc>
          <w:tcPr>
            <w:tcW w:w="458" w:type="dxa"/>
            <w:tcBorders>
              <w:top w:val="single" w:color="auto" w:sz="4" w:space="0"/>
              <w:left w:val="single" w:color="auto" w:sz="4" w:space="0"/>
              <w:bottom w:val="single" w:color="auto" w:sz="4" w:space="0"/>
              <w:right w:val="single" w:color="auto" w:sz="4" w:space="0"/>
            </w:tcBorders>
            <w:noWrap w:val="0"/>
            <w:vAlign w:val="center"/>
          </w:tcPr>
          <w:p w14:paraId="23248DF6">
            <w:pPr>
              <w:jc w:val="center"/>
            </w:pPr>
            <w:r>
              <w:rPr>
                <w:rFonts w:hint="eastAsia"/>
              </w:rPr>
              <w:t>1</w:t>
            </w:r>
          </w:p>
        </w:tc>
        <w:tc>
          <w:tcPr>
            <w:tcW w:w="786" w:type="dxa"/>
            <w:tcBorders>
              <w:top w:val="single" w:color="auto" w:sz="4" w:space="0"/>
              <w:left w:val="single" w:color="auto" w:sz="4" w:space="0"/>
              <w:bottom w:val="single" w:color="auto" w:sz="4" w:space="0"/>
              <w:right w:val="single" w:color="auto" w:sz="4" w:space="0"/>
            </w:tcBorders>
            <w:noWrap w:val="0"/>
            <w:vAlign w:val="center"/>
          </w:tcPr>
          <w:p w14:paraId="7240524B">
            <w:pPr>
              <w:jc w:val="center"/>
            </w:pPr>
            <w:r>
              <w:rPr>
                <w:rFonts w:hint="eastAsia"/>
                <w:lang w:val="en-US" w:eastAsia="zh-CN"/>
              </w:rPr>
              <w:t>波形护栏</w:t>
            </w:r>
          </w:p>
        </w:tc>
        <w:tc>
          <w:tcPr>
            <w:tcW w:w="3429" w:type="dxa"/>
            <w:tcBorders>
              <w:top w:val="single" w:color="auto" w:sz="4" w:space="0"/>
              <w:left w:val="single" w:color="auto" w:sz="4" w:space="0"/>
              <w:bottom w:val="single" w:color="auto" w:sz="4" w:space="0"/>
              <w:right w:val="single" w:color="auto" w:sz="4" w:space="0"/>
            </w:tcBorders>
            <w:noWrap w:val="0"/>
            <w:vAlign w:val="center"/>
          </w:tcPr>
          <w:p w14:paraId="2A384835">
            <w:pPr>
              <w:numPr>
                <w:ilvl w:val="0"/>
                <w:numId w:val="0"/>
              </w:numPr>
              <w:rPr>
                <w:rFonts w:hint="eastAsia"/>
                <w:lang w:eastAsia="zh-CN"/>
              </w:rPr>
            </w:pPr>
            <w:r>
              <w:rPr>
                <w:rFonts w:hint="eastAsia"/>
                <w:lang w:val="en-US" w:eastAsia="zh-CN"/>
              </w:rPr>
              <w:t>1.</w:t>
            </w:r>
            <w:r>
              <w:rPr>
                <w:rFonts w:hint="eastAsia"/>
              </w:rPr>
              <w:t>B级，含端头，</w:t>
            </w:r>
            <w:r>
              <w:rPr>
                <w:rFonts w:hint="eastAsia"/>
                <w:lang w:val="en-US" w:eastAsia="zh-CN"/>
              </w:rPr>
              <w:t>1m</w:t>
            </w:r>
            <w:r>
              <w:rPr>
                <w:rFonts w:hint="eastAsia"/>
              </w:rPr>
              <w:t>立柱，柱帽、梁板</w:t>
            </w:r>
            <w:r>
              <w:rPr>
                <w:rFonts w:hint="eastAsia"/>
                <w:lang w:eastAsia="zh-CN"/>
              </w:rPr>
              <w:t>、</w:t>
            </w:r>
            <w:r>
              <w:rPr>
                <w:rFonts w:hint="eastAsia"/>
                <w:lang w:val="en-US" w:eastAsia="zh-CN"/>
              </w:rPr>
              <w:t>螺栓、螺帽、轮廓标</w:t>
            </w:r>
            <w:r>
              <w:rPr>
                <w:rFonts w:hint="eastAsia"/>
              </w:rPr>
              <w:t>等构件</w:t>
            </w:r>
            <w:r>
              <w:rPr>
                <w:rFonts w:hint="eastAsia"/>
                <w:lang w:eastAsia="zh-CN"/>
              </w:rPr>
              <w:t>。</w:t>
            </w:r>
          </w:p>
          <w:p w14:paraId="2B1CDBEB">
            <w:pPr>
              <w:numPr>
                <w:ilvl w:val="0"/>
                <w:numId w:val="0"/>
              </w:numPr>
              <w:rPr>
                <w:rFonts w:hint="eastAsia"/>
                <w:lang w:eastAsia="zh-CN"/>
              </w:rPr>
            </w:pPr>
            <w:r>
              <w:rPr>
                <w:rFonts w:hint="eastAsia"/>
                <w:lang w:val="en-US" w:eastAsia="zh-CN"/>
              </w:rPr>
              <w:t>2.立柱间距4m。</w:t>
            </w:r>
          </w:p>
          <w:p w14:paraId="4A9887E6">
            <w:pPr>
              <w:numPr>
                <w:ilvl w:val="0"/>
                <w:numId w:val="0"/>
              </w:numPr>
              <w:rPr>
                <w:rFonts w:hint="eastAsia"/>
                <w:lang w:eastAsia="zh-CN"/>
              </w:rPr>
            </w:pPr>
            <w:r>
              <w:rPr>
                <w:rFonts w:hint="eastAsia"/>
                <w:lang w:val="en-US" w:eastAsia="zh-CN"/>
              </w:rPr>
              <w:t>3.</w:t>
            </w:r>
            <w:r>
              <w:rPr>
                <w:rFonts w:hint="eastAsia"/>
                <w:lang w:eastAsia="zh-CN"/>
              </w:rPr>
              <w:t>波形梁板规格：4320×310×85×3.0mm</w:t>
            </w:r>
            <w:r>
              <w:rPr>
                <w:rFonts w:hint="eastAsia"/>
                <w:lang w:val="en-US" w:eastAsia="zh-CN"/>
              </w:rPr>
              <w:t>，厚度：公称3.0mm，材质：Q235。</w:t>
            </w:r>
          </w:p>
          <w:p w14:paraId="4EC644BC">
            <w:pPr>
              <w:numPr>
                <w:ilvl w:val="0"/>
                <w:numId w:val="0"/>
              </w:numPr>
              <w:rPr>
                <w:rFonts w:hint="eastAsia"/>
                <w:lang w:val="en-US" w:eastAsia="zh-CN"/>
              </w:rPr>
            </w:pPr>
            <w:r>
              <w:rPr>
                <w:rFonts w:hint="eastAsia"/>
                <w:lang w:val="en-US" w:eastAsia="zh-CN"/>
              </w:rPr>
              <w:t>4.</w:t>
            </w:r>
            <w:r>
              <w:rPr>
                <w:rFonts w:hint="eastAsia"/>
                <w:lang w:eastAsia="zh-CN"/>
              </w:rPr>
              <w:t>立柱规格：Φ114×4.5mm</w:t>
            </w:r>
            <w:r>
              <w:rPr>
                <w:rFonts w:hint="eastAsia"/>
                <w:lang w:val="en-US" w:eastAsia="zh-CN"/>
              </w:rPr>
              <w:t>,长度：2150mm，壁厚：公称4.5mm，材质：Q235。</w:t>
            </w:r>
          </w:p>
          <w:p w14:paraId="47EC0D60">
            <w:pPr>
              <w:numPr>
                <w:ilvl w:val="0"/>
                <w:numId w:val="0"/>
              </w:numPr>
              <w:rPr>
                <w:rFonts w:hint="eastAsia"/>
                <w:lang w:eastAsia="zh-CN"/>
              </w:rPr>
            </w:pPr>
            <w:r>
              <w:rPr>
                <w:rFonts w:hint="eastAsia"/>
                <w:lang w:val="en-US" w:eastAsia="zh-CN"/>
              </w:rPr>
              <w:t>5.</w:t>
            </w:r>
            <w:r>
              <w:rPr>
                <w:rFonts w:hint="eastAsia"/>
                <w:lang w:eastAsia="zh-CN"/>
              </w:rPr>
              <w:t>托架连接</w:t>
            </w:r>
            <w:r>
              <w:rPr>
                <w:rFonts w:hint="eastAsia"/>
                <w:lang w:val="en-US" w:eastAsia="zh-CN"/>
              </w:rPr>
              <w:t>，</w:t>
            </w:r>
            <w:r>
              <w:rPr>
                <w:rFonts w:hint="eastAsia"/>
                <w:lang w:eastAsia="zh-CN"/>
              </w:rPr>
              <w:t>适配 3.0mm 板与 Φ114 立柱</w:t>
            </w:r>
            <w:r>
              <w:rPr>
                <w:rFonts w:hint="eastAsia"/>
                <w:lang w:val="en-US" w:eastAsia="zh-CN"/>
              </w:rPr>
              <w:t>。</w:t>
            </w:r>
          </w:p>
          <w:p w14:paraId="50A84472">
            <w:pPr>
              <w:numPr>
                <w:ilvl w:val="0"/>
                <w:numId w:val="0"/>
              </w:numPr>
              <w:rPr>
                <w:rFonts w:hint="eastAsia"/>
                <w:lang w:eastAsia="zh-CN"/>
              </w:rPr>
            </w:pPr>
            <w:r>
              <w:rPr>
                <w:rFonts w:hint="eastAsia"/>
                <w:lang w:val="en-US" w:eastAsia="zh-CN"/>
              </w:rPr>
              <w:t>6.</w:t>
            </w:r>
            <w:r>
              <w:rPr>
                <w:rFonts w:hint="eastAsia"/>
                <w:lang w:eastAsia="zh-CN"/>
              </w:rPr>
              <w:t>拼接螺栓：M16×35（8.8 级）</w:t>
            </w:r>
          </w:p>
          <w:p w14:paraId="51ABF21E">
            <w:pPr>
              <w:numPr>
                <w:ilvl w:val="0"/>
                <w:numId w:val="0"/>
              </w:numPr>
              <w:rPr>
                <w:rFonts w:hint="eastAsia"/>
                <w:lang w:eastAsia="zh-CN"/>
              </w:rPr>
            </w:pPr>
            <w:r>
              <w:rPr>
                <w:rFonts w:hint="eastAsia"/>
                <w:lang w:val="en-US" w:eastAsia="zh-CN"/>
              </w:rPr>
              <w:t>7.</w:t>
            </w:r>
            <w:r>
              <w:rPr>
                <w:rFonts w:hint="eastAsia"/>
                <w:lang w:eastAsia="zh-CN"/>
              </w:rPr>
              <w:t>连接螺栓：M16×45（8.8 级）</w:t>
            </w:r>
          </w:p>
          <w:p w14:paraId="1639B9F1">
            <w:pPr>
              <w:numPr>
                <w:ilvl w:val="0"/>
                <w:numId w:val="0"/>
              </w:numPr>
              <w:ind w:left="0" w:leftChars="0" w:firstLine="0" w:firstLineChars="0"/>
              <w:rPr>
                <w:rFonts w:hint="eastAsia"/>
                <w:lang w:eastAsia="zh-CN"/>
              </w:rPr>
            </w:pPr>
            <w:r>
              <w:rPr>
                <w:rFonts w:hint="eastAsia"/>
                <w:lang w:val="en-US" w:eastAsia="zh-CN"/>
              </w:rPr>
              <w:t>8.</w:t>
            </w:r>
            <w:r>
              <w:rPr>
                <w:rFonts w:hint="eastAsia"/>
                <w:lang w:eastAsia="zh-CN"/>
              </w:rPr>
              <w:t>采用镀锌防腐处理方式，镀锌量 600g/㎡，各种螺栓采用防盗螺栓</w:t>
            </w:r>
            <w:r>
              <w:rPr>
                <w:rFonts w:hint="eastAsia"/>
                <w:lang w:val="en-US" w:eastAsia="zh-CN"/>
              </w:rPr>
              <w:t>。</w:t>
            </w:r>
          </w:p>
        </w:tc>
        <w:tc>
          <w:tcPr>
            <w:tcW w:w="988" w:type="dxa"/>
            <w:tcBorders>
              <w:top w:val="single" w:color="auto" w:sz="4" w:space="0"/>
              <w:left w:val="single" w:color="auto" w:sz="4" w:space="0"/>
              <w:bottom w:val="single" w:color="auto" w:sz="4" w:space="0"/>
              <w:right w:val="single" w:color="auto" w:sz="4" w:space="0"/>
            </w:tcBorders>
            <w:noWrap w:val="0"/>
            <w:vAlign w:val="center"/>
          </w:tcPr>
          <w:p w14:paraId="435FFB86">
            <w:pPr>
              <w:jc w:val="center"/>
              <w:rPr>
                <w:rFonts w:hint="default" w:eastAsia="宋体"/>
                <w:lang w:val="en-US" w:eastAsia="zh-CN"/>
              </w:rPr>
            </w:pPr>
            <w:r>
              <w:rPr>
                <w:rFonts w:hint="eastAsia"/>
                <w:lang w:val="en-US" w:eastAsia="zh-CN"/>
              </w:rPr>
              <w:t>1650</w:t>
            </w:r>
          </w:p>
        </w:tc>
        <w:tc>
          <w:tcPr>
            <w:tcW w:w="702" w:type="dxa"/>
            <w:tcBorders>
              <w:top w:val="single" w:color="auto" w:sz="4" w:space="0"/>
              <w:left w:val="single" w:color="auto" w:sz="4" w:space="0"/>
              <w:bottom w:val="single" w:color="auto" w:sz="4" w:space="0"/>
              <w:right w:val="single" w:color="auto" w:sz="4" w:space="0"/>
            </w:tcBorders>
            <w:noWrap w:val="0"/>
            <w:vAlign w:val="center"/>
          </w:tcPr>
          <w:p w14:paraId="0D458BAE">
            <w:pPr>
              <w:jc w:val="center"/>
              <w:rPr>
                <w:rFonts w:hint="eastAsia" w:eastAsia="宋体"/>
                <w:lang w:eastAsia="zh-CN"/>
              </w:rPr>
            </w:pPr>
            <w:r>
              <w:rPr>
                <w:rFonts w:hint="eastAsia"/>
                <w:lang w:val="en-US" w:eastAsia="zh-CN"/>
              </w:rPr>
              <w:t>m</w:t>
            </w:r>
          </w:p>
        </w:tc>
        <w:tc>
          <w:tcPr>
            <w:tcW w:w="1025" w:type="dxa"/>
            <w:tcBorders>
              <w:top w:val="single" w:color="auto" w:sz="4" w:space="0"/>
              <w:left w:val="single" w:color="auto" w:sz="4" w:space="0"/>
              <w:bottom w:val="single" w:color="auto" w:sz="4" w:space="0"/>
              <w:right w:val="single" w:color="auto" w:sz="4" w:space="0"/>
            </w:tcBorders>
            <w:noWrap w:val="0"/>
            <w:vAlign w:val="center"/>
          </w:tcPr>
          <w:p w14:paraId="0539691D">
            <w:bookmarkStart w:id="0" w:name="_GoBack"/>
            <w:bookmarkEnd w:id="0"/>
          </w:p>
        </w:tc>
        <w:tc>
          <w:tcPr>
            <w:tcW w:w="940" w:type="dxa"/>
            <w:tcBorders>
              <w:top w:val="single" w:color="auto" w:sz="4" w:space="0"/>
              <w:left w:val="single" w:color="auto" w:sz="4" w:space="0"/>
              <w:bottom w:val="single" w:color="auto" w:sz="4" w:space="0"/>
              <w:right w:val="single" w:color="auto" w:sz="4" w:space="0"/>
            </w:tcBorders>
            <w:noWrap w:val="0"/>
            <w:vAlign w:val="top"/>
          </w:tcPr>
          <w:p w14:paraId="43DF9A2F"/>
        </w:tc>
        <w:tc>
          <w:tcPr>
            <w:tcW w:w="1140" w:type="dxa"/>
            <w:tcBorders>
              <w:top w:val="single" w:color="auto" w:sz="4" w:space="0"/>
              <w:left w:val="single" w:color="auto" w:sz="4" w:space="0"/>
              <w:bottom w:val="single" w:color="auto" w:sz="4" w:space="0"/>
              <w:right w:val="single" w:color="auto" w:sz="4" w:space="0"/>
            </w:tcBorders>
            <w:noWrap w:val="0"/>
            <w:vAlign w:val="top"/>
          </w:tcPr>
          <w:p w14:paraId="55C19B60"/>
        </w:tc>
      </w:tr>
      <w:tr w14:paraId="43D91009">
        <w:tblPrEx>
          <w:tblCellMar>
            <w:top w:w="0" w:type="dxa"/>
            <w:left w:w="108" w:type="dxa"/>
            <w:bottom w:w="0" w:type="dxa"/>
            <w:right w:w="108" w:type="dxa"/>
          </w:tblCellMar>
        </w:tblPrEx>
        <w:trPr>
          <w:trHeight w:val="956" w:hRule="atLeast"/>
        </w:trPr>
        <w:tc>
          <w:tcPr>
            <w:tcW w:w="9468" w:type="dxa"/>
            <w:gridSpan w:val="8"/>
            <w:tcBorders>
              <w:top w:val="single" w:color="auto" w:sz="4" w:space="0"/>
              <w:left w:val="single" w:color="auto" w:sz="4" w:space="0"/>
              <w:bottom w:val="single" w:color="auto" w:sz="4" w:space="0"/>
              <w:right w:val="single" w:color="auto" w:sz="4" w:space="0"/>
            </w:tcBorders>
            <w:noWrap w:val="0"/>
            <w:vAlign w:val="center"/>
          </w:tcPr>
          <w:p w14:paraId="131170BB">
            <w:pPr>
              <w:rPr>
                <w:rFonts w:hint="eastAsia"/>
                <w:lang w:val="en-US" w:eastAsia="zh-CN"/>
              </w:rPr>
            </w:pPr>
            <w:r>
              <w:rPr>
                <w:rFonts w:hint="eastAsia"/>
                <w:lang w:eastAsia="zh-CN"/>
              </w:rPr>
              <w:t>备注：</w:t>
            </w:r>
            <w:r>
              <w:rPr>
                <w:rFonts w:hint="eastAsia"/>
                <w:lang w:val="en-US" w:eastAsia="zh-CN"/>
              </w:rPr>
              <w:t>1.货物数量为预估数量，实际采购数量以工程实际需求为准，按实结算，且采购执行时，以采购单位的要求为准。</w:t>
            </w:r>
          </w:p>
          <w:p w14:paraId="0B45CDF6">
            <w:pPr>
              <w:rPr>
                <w:rFonts w:hint="eastAsia"/>
                <w:lang w:val="en-US" w:eastAsia="zh-CN"/>
              </w:rPr>
            </w:pPr>
            <w:r>
              <w:rPr>
                <w:rFonts w:hint="eastAsia"/>
                <w:lang w:val="en-US" w:eastAsia="zh-CN"/>
              </w:rPr>
              <w:t>2.请供应商实地考察现场，综合考虑各种因素后报价。</w:t>
            </w:r>
          </w:p>
          <w:p w14:paraId="07650573">
            <w:pPr>
              <w:rPr>
                <w:rFonts w:hint="eastAsia"/>
                <w:lang w:val="en-US" w:eastAsia="zh-CN"/>
              </w:rPr>
            </w:pPr>
            <w:r>
              <w:rPr>
                <w:rFonts w:hint="eastAsia"/>
                <w:lang w:val="en-US" w:eastAsia="zh-CN"/>
              </w:rPr>
              <w:t>3.采购标准要求以采购要求、相关国家标准为准，在标准和采购要求不一致时，按要求高的标准执行。</w:t>
            </w:r>
          </w:p>
          <w:p w14:paraId="2E7D34DA">
            <w:pPr>
              <w:rPr>
                <w:rFonts w:hint="eastAsia"/>
                <w:lang w:val="en-US" w:eastAsia="zh-CN"/>
              </w:rPr>
            </w:pPr>
            <w:r>
              <w:rPr>
                <w:rFonts w:hint="eastAsia"/>
                <w:lang w:val="en-US" w:eastAsia="zh-CN"/>
              </w:rPr>
              <w:t>4.成交供应商提供的所有货物都必须为全新的原厂正品，不接受翻新产品，一经查实，取消成交资格，并列入采购人的采购黑名单，同时对成交供应商及负责人追究相关法律责任。</w:t>
            </w:r>
          </w:p>
          <w:p w14:paraId="376EB6ED">
            <w:pPr>
              <w:rPr>
                <w:rFonts w:hint="default" w:eastAsia="宋体"/>
                <w:lang w:val="en-US" w:eastAsia="zh-CN"/>
              </w:rPr>
            </w:pPr>
            <w:r>
              <w:rPr>
                <w:rFonts w:hint="eastAsia"/>
                <w:lang w:val="en-US" w:eastAsia="zh-CN"/>
              </w:rPr>
              <w:t>5.成交供应商提供的所有货物及包装、标签、标识都应符合国家相关规定要求，且须在采购人指定地点和规定时间内将货物运送至指定地点。如发生货物变形或损坏，由成交供应商提供免费换货并免费运送至指定地点。</w:t>
            </w:r>
          </w:p>
        </w:tc>
      </w:tr>
    </w:tbl>
    <w:p w14:paraId="049B2386">
      <w:pPr>
        <w:spacing w:line="220" w:lineRule="atLeast"/>
        <w:rPr>
          <w:rFonts w:ascii="宋体" w:hAnsi="宋体" w:eastAsia="宋体" w:cs="宋体"/>
          <w:b/>
          <w:bCs/>
          <w:color w:val="333333"/>
          <w:sz w:val="28"/>
          <w:szCs w:val="28"/>
          <w:shd w:val="clear" w:color="auto" w:fill="FFFFFF"/>
        </w:rPr>
      </w:pPr>
    </w:p>
    <w:p w14:paraId="19F2D83A">
      <w:pPr>
        <w:spacing w:line="220" w:lineRule="atLeast"/>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报价单位（盖章）：           </w:t>
      </w:r>
    </w:p>
    <w:p w14:paraId="76D58EE2">
      <w:pPr>
        <w:spacing w:line="220" w:lineRule="atLeast"/>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联系人：        </w:t>
      </w:r>
    </w:p>
    <w:p w14:paraId="5C336A4B">
      <w:pPr>
        <w:spacing w:line="220" w:lineRule="atLeast"/>
        <w:rPr>
          <w:rFonts w:asciiTheme="majorEastAsia" w:hAnsiTheme="majorEastAsia" w:eastAsiaTheme="majorEastAsia"/>
          <w:sz w:val="28"/>
          <w:szCs w:val="28"/>
        </w:rPr>
      </w:pPr>
      <w:r>
        <w:rPr>
          <w:rFonts w:hint="eastAsia" w:asciiTheme="majorEastAsia" w:hAnsiTheme="majorEastAsia" w:eastAsiaTheme="majorEastAsia"/>
          <w:sz w:val="28"/>
          <w:szCs w:val="28"/>
        </w:rPr>
        <w:t>联系电话：</w:t>
      </w:r>
    </w:p>
    <w:p w14:paraId="14C2CB95">
      <w:pPr>
        <w:spacing w:line="220" w:lineRule="atLeast"/>
        <w:rPr>
          <w:rFonts w:asciiTheme="majorEastAsia" w:hAnsiTheme="majorEastAsia" w:eastAsiaTheme="majorEastAsia"/>
          <w:sz w:val="28"/>
          <w:szCs w:val="28"/>
        </w:rPr>
      </w:pPr>
      <w:r>
        <w:rPr>
          <w:rFonts w:asciiTheme="majorEastAsia" w:hAnsiTheme="majorEastAsia" w:eastAsiaTheme="majorEastAsia"/>
          <w:sz w:val="28"/>
          <w:szCs w:val="28"/>
        </w:rPr>
        <w:t>日期：</w:t>
      </w:r>
    </w:p>
    <w:p w14:paraId="25C83CBF">
      <w:pPr>
        <w:spacing w:line="400" w:lineRule="exact"/>
        <w:rPr>
          <w:rFonts w:ascii="宋体" w:hAnsi="宋体" w:eastAsia="宋体" w:cs="宋体"/>
          <w:b/>
          <w:bCs/>
          <w:color w:val="333333"/>
          <w:sz w:val="28"/>
          <w:szCs w:val="28"/>
          <w:shd w:val="clear" w:color="auto" w:fill="FFFFFF"/>
        </w:rPr>
      </w:pPr>
    </w:p>
    <w:sectPr>
      <w:footerReference r:id="rId3" w:type="default"/>
      <w:pgSz w:w="11906" w:h="16838"/>
      <w:pgMar w:top="1440" w:right="991" w:bottom="993" w:left="9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020EF">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988F656">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4988F656">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lZWVlNjA5ZjBkM2MwZDZmYTRhZGQ3MTU0NWM5MWYifQ=="/>
  </w:docVars>
  <w:rsids>
    <w:rsidRoot w:val="00C735D2"/>
    <w:rsid w:val="00021FDC"/>
    <w:rsid w:val="000378DC"/>
    <w:rsid w:val="000503AC"/>
    <w:rsid w:val="00051FCB"/>
    <w:rsid w:val="000545B1"/>
    <w:rsid w:val="000768C6"/>
    <w:rsid w:val="00094830"/>
    <w:rsid w:val="000A6DE0"/>
    <w:rsid w:val="001212D0"/>
    <w:rsid w:val="001509EE"/>
    <w:rsid w:val="00166A0E"/>
    <w:rsid w:val="001765D8"/>
    <w:rsid w:val="001A1E61"/>
    <w:rsid w:val="001B347F"/>
    <w:rsid w:val="001C1BDB"/>
    <w:rsid w:val="001D4569"/>
    <w:rsid w:val="001E1BBD"/>
    <w:rsid w:val="001F51D1"/>
    <w:rsid w:val="00214411"/>
    <w:rsid w:val="00220756"/>
    <w:rsid w:val="00232ED0"/>
    <w:rsid w:val="002906B8"/>
    <w:rsid w:val="002955C3"/>
    <w:rsid w:val="0029799C"/>
    <w:rsid w:val="002A2DCB"/>
    <w:rsid w:val="002D0616"/>
    <w:rsid w:val="002E4DF7"/>
    <w:rsid w:val="002F5FFC"/>
    <w:rsid w:val="003128C4"/>
    <w:rsid w:val="00313570"/>
    <w:rsid w:val="00386A0B"/>
    <w:rsid w:val="00391DD0"/>
    <w:rsid w:val="003933FF"/>
    <w:rsid w:val="003E6907"/>
    <w:rsid w:val="004073AE"/>
    <w:rsid w:val="004A259C"/>
    <w:rsid w:val="004B071F"/>
    <w:rsid w:val="004C5F85"/>
    <w:rsid w:val="004D6616"/>
    <w:rsid w:val="00514AE0"/>
    <w:rsid w:val="00583E44"/>
    <w:rsid w:val="00594784"/>
    <w:rsid w:val="005C3E61"/>
    <w:rsid w:val="005F3580"/>
    <w:rsid w:val="00635039"/>
    <w:rsid w:val="006520C4"/>
    <w:rsid w:val="0065277D"/>
    <w:rsid w:val="0067711E"/>
    <w:rsid w:val="0068338E"/>
    <w:rsid w:val="00693E73"/>
    <w:rsid w:val="006D4FA2"/>
    <w:rsid w:val="007229A7"/>
    <w:rsid w:val="00723712"/>
    <w:rsid w:val="007713DE"/>
    <w:rsid w:val="007A56EB"/>
    <w:rsid w:val="007F1834"/>
    <w:rsid w:val="007F7935"/>
    <w:rsid w:val="00815171"/>
    <w:rsid w:val="008631C2"/>
    <w:rsid w:val="008816F6"/>
    <w:rsid w:val="008978A5"/>
    <w:rsid w:val="008C6631"/>
    <w:rsid w:val="008D3829"/>
    <w:rsid w:val="008E59CD"/>
    <w:rsid w:val="008F3EF6"/>
    <w:rsid w:val="008F4DFC"/>
    <w:rsid w:val="00925A10"/>
    <w:rsid w:val="009446C6"/>
    <w:rsid w:val="009546B2"/>
    <w:rsid w:val="009836B0"/>
    <w:rsid w:val="00996048"/>
    <w:rsid w:val="009C5ACD"/>
    <w:rsid w:val="009C7481"/>
    <w:rsid w:val="00A050F5"/>
    <w:rsid w:val="00A14F55"/>
    <w:rsid w:val="00A20E08"/>
    <w:rsid w:val="00A477E6"/>
    <w:rsid w:val="00A90812"/>
    <w:rsid w:val="00AA0B82"/>
    <w:rsid w:val="00AA296C"/>
    <w:rsid w:val="00AA59D2"/>
    <w:rsid w:val="00AB23AE"/>
    <w:rsid w:val="00AB47AE"/>
    <w:rsid w:val="00AC75CC"/>
    <w:rsid w:val="00AD7912"/>
    <w:rsid w:val="00AD7D19"/>
    <w:rsid w:val="00B26B29"/>
    <w:rsid w:val="00B5252B"/>
    <w:rsid w:val="00B870F2"/>
    <w:rsid w:val="00C43252"/>
    <w:rsid w:val="00C735D2"/>
    <w:rsid w:val="00CA5B1E"/>
    <w:rsid w:val="00CB2BCB"/>
    <w:rsid w:val="00CD1779"/>
    <w:rsid w:val="00D11C3B"/>
    <w:rsid w:val="00D271F3"/>
    <w:rsid w:val="00D3705B"/>
    <w:rsid w:val="00D53648"/>
    <w:rsid w:val="00D751FA"/>
    <w:rsid w:val="00D8314F"/>
    <w:rsid w:val="00D9295E"/>
    <w:rsid w:val="00DA63FB"/>
    <w:rsid w:val="00E03E9C"/>
    <w:rsid w:val="00E31546"/>
    <w:rsid w:val="00E571F7"/>
    <w:rsid w:val="00E57836"/>
    <w:rsid w:val="00E607C8"/>
    <w:rsid w:val="00E738C1"/>
    <w:rsid w:val="00E966A9"/>
    <w:rsid w:val="00EA6066"/>
    <w:rsid w:val="00EC049E"/>
    <w:rsid w:val="00EE04B7"/>
    <w:rsid w:val="00EF214F"/>
    <w:rsid w:val="00F22852"/>
    <w:rsid w:val="00F26D77"/>
    <w:rsid w:val="00F30364"/>
    <w:rsid w:val="00F47BF2"/>
    <w:rsid w:val="00F55023"/>
    <w:rsid w:val="00F74614"/>
    <w:rsid w:val="00F81887"/>
    <w:rsid w:val="00F84CE3"/>
    <w:rsid w:val="00FD0D54"/>
    <w:rsid w:val="00FD6960"/>
    <w:rsid w:val="00FF4551"/>
    <w:rsid w:val="05921217"/>
    <w:rsid w:val="06AF2C81"/>
    <w:rsid w:val="101C3B92"/>
    <w:rsid w:val="11381D69"/>
    <w:rsid w:val="1E0C276D"/>
    <w:rsid w:val="1E384531"/>
    <w:rsid w:val="276F6717"/>
    <w:rsid w:val="2DD65C89"/>
    <w:rsid w:val="34F3660C"/>
    <w:rsid w:val="3EA87EB5"/>
    <w:rsid w:val="5C0B58A6"/>
    <w:rsid w:val="5C7110F5"/>
    <w:rsid w:val="609B4B12"/>
    <w:rsid w:val="61A347AE"/>
    <w:rsid w:val="61AC19DF"/>
    <w:rsid w:val="63ED6FCB"/>
    <w:rsid w:val="6A0E546F"/>
    <w:rsid w:val="71325CF4"/>
    <w:rsid w:val="73A85679"/>
    <w:rsid w:val="75C874D5"/>
    <w:rsid w:val="7C433E60"/>
    <w:rsid w:val="7CD56F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2"/>
    <w:qFormat/>
    <w:uiPriority w:val="0"/>
    <w:pPr>
      <w:spacing w:after="120"/>
    </w:pPr>
    <w:rPr>
      <w:rFonts w:ascii="Times New Roman" w:hAnsi="Times New Roman"/>
      <w:szCs w:val="20"/>
    </w:rPr>
  </w:style>
  <w:style w:type="paragraph" w:styleId="3">
    <w:name w:val="Balloon Text"/>
    <w:basedOn w:val="1"/>
    <w:link w:val="14"/>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99"/>
    <w:pPr>
      <w:spacing w:beforeAutospacing="1" w:afterAutospacing="1"/>
      <w:jc w:val="left"/>
    </w:pPr>
    <w:rPr>
      <w:rFonts w:cs="Times New Roman"/>
      <w:kern w:val="0"/>
      <w:sz w:val="24"/>
    </w:rPr>
  </w:style>
  <w:style w:type="paragraph" w:styleId="7">
    <w:name w:val="Body Text First Indent"/>
    <w:basedOn w:val="2"/>
    <w:link w:val="13"/>
    <w:qFormat/>
    <w:uiPriority w:val="0"/>
    <w:pPr>
      <w:ind w:firstLine="420" w:firstLineChars="100"/>
    </w:pPr>
    <w:rPr>
      <w:rFonts w:asciiTheme="minorHAnsi" w:hAnsiTheme="minorHAnsi"/>
      <w:szCs w:val="24"/>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1">
    <w:name w:val="No Spacing"/>
    <w:qFormat/>
    <w:uiPriority w:val="1"/>
    <w:rPr>
      <w:rFonts w:ascii="Tahoma" w:hAnsi="Tahoma" w:eastAsia="微软雅黑" w:cstheme="minorBidi"/>
      <w:sz w:val="22"/>
      <w:szCs w:val="22"/>
      <w:lang w:val="en-US" w:eastAsia="zh-CN" w:bidi="ar-SA"/>
    </w:rPr>
  </w:style>
  <w:style w:type="character" w:customStyle="1" w:styleId="12">
    <w:name w:val="正文文本 Char"/>
    <w:basedOn w:val="10"/>
    <w:link w:val="2"/>
    <w:qFormat/>
    <w:uiPriority w:val="0"/>
    <w:rPr>
      <w:rFonts w:eastAsiaTheme="minorEastAsia" w:cstheme="minorBidi"/>
      <w:kern w:val="2"/>
      <w:sz w:val="21"/>
    </w:rPr>
  </w:style>
  <w:style w:type="character" w:customStyle="1" w:styleId="13">
    <w:name w:val="正文首行缩进 Char"/>
    <w:basedOn w:val="12"/>
    <w:link w:val="7"/>
    <w:qFormat/>
    <w:uiPriority w:val="0"/>
  </w:style>
  <w:style w:type="character" w:customStyle="1" w:styleId="14">
    <w:name w:val="批注框文本 Char"/>
    <w:basedOn w:val="10"/>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1708</Words>
  <Characters>1840</Characters>
  <Lines>2</Lines>
  <Paragraphs>4</Paragraphs>
  <TotalTime>0</TotalTime>
  <ScaleCrop>false</ScaleCrop>
  <LinksUpToDate>false</LinksUpToDate>
  <CharactersWithSpaces>1866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2023-05-17T06:56:00Z</dcterms:created>
  <dc:creator>Administrator</dc:creator>
  <cp:lastModifiedBy>qzuser</cp:lastModifiedBy>
  <dcterms:modified xsi:type="dcterms:W3CDTF">2026-04-23T01:34:24Z</dcterms:modified>
  <cp:revision>117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A581569AFF6C45119A6D7E2D18058FE7_13</vt:lpwstr>
  </property>
  <property fmtid="{D5CDD505-2E9C-101B-9397-08002B2CF9AE}" pid="4" name="KSOTemplateDocerSaveRecord">
    <vt:lpwstr>eyJoZGlkIjoiZjI5NmJjYTRiYjVkYjczNGQ0ZWFlMjM1ZDdiNDg0ZjAiLCJ1c2VySWQiOiIzMTA2NTMwNjIifQ==</vt:lpwstr>
  </property>
</Properties>
</file>