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ordWrap/>
        <w:overflowPunct/>
        <w:topLinePunct w:val="0"/>
        <w:bidi w:val="0"/>
        <w:spacing w:before="269" w:line="440" w:lineRule="exact"/>
        <w:ind w:right="608" w:firstLine="719" w:firstLineChars="200"/>
        <w:jc w:val="both"/>
        <w:rPr>
          <w:rFonts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6"/>
          <w:szCs w:val="36"/>
          <w:highlight w:val="none"/>
          <w:lang w:eastAsia="zh-CN"/>
        </w:rPr>
        <w:t>2025年启东市汇龙镇永阳村路灯更新项目（二次）</w:t>
      </w:r>
    </w:p>
    <w:p w14:paraId="071410FD">
      <w:pPr>
        <w:keepNext w:val="0"/>
        <w:keepLines w:val="0"/>
        <w:pageBreakBefore w:val="0"/>
        <w:wordWrap/>
        <w:overflowPunct/>
        <w:topLinePunct w:val="0"/>
        <w:bidi w:val="0"/>
        <w:spacing w:before="269" w:line="440" w:lineRule="exact"/>
        <w:ind w:left="133" w:right="608" w:firstLine="563"/>
        <w:jc w:val="center"/>
        <w:rPr>
          <w:rFonts w:hint="eastAsia" w:asciiTheme="minorEastAsia" w:hAnsiTheme="minorEastAsia" w:eastAsiaTheme="minorEastAsia" w:cstheme="minorEastAsia"/>
          <w:b/>
          <w:bCs/>
          <w:color w:val="333333"/>
          <w:spacing w:val="-1"/>
          <w:sz w:val="32"/>
          <w:szCs w:val="32"/>
          <w:highlight w:val="none"/>
          <w:lang w:eastAsia="zh-CN"/>
        </w:rPr>
      </w:pPr>
      <w:r>
        <w:rPr>
          <w:rFonts w:hint="eastAsia" w:asciiTheme="minorEastAsia" w:hAnsiTheme="minorEastAsia" w:eastAsiaTheme="minorEastAsia" w:cstheme="minorEastAsia"/>
          <w:b/>
          <w:bCs/>
          <w:color w:val="333333"/>
          <w:spacing w:val="-1"/>
          <w:sz w:val="32"/>
          <w:szCs w:val="32"/>
          <w:highlight w:val="none"/>
          <w:lang w:eastAsia="zh-CN"/>
        </w:rPr>
        <w:t>询价公告</w:t>
      </w:r>
    </w:p>
    <w:p w14:paraId="394D845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Bidi"/>
          <w:snapToGrid/>
          <w:kern w:val="2"/>
          <w:sz w:val="24"/>
          <w:szCs w:val="24"/>
          <w:highlight w:val="none"/>
          <w:lang w:eastAsia="zh-CN"/>
        </w:rPr>
      </w:pPr>
      <w:r>
        <w:rPr>
          <w:rFonts w:hint="eastAsia" w:asciiTheme="minorEastAsia" w:hAnsiTheme="minorEastAsia" w:eastAsiaTheme="minorEastAsia" w:cstheme="minorBidi"/>
          <w:snapToGrid/>
          <w:kern w:val="2"/>
          <w:sz w:val="24"/>
          <w:szCs w:val="24"/>
          <w:highlight w:val="none"/>
          <w:lang w:eastAsia="zh-CN"/>
        </w:rPr>
        <w:t>启东市汇龙镇永阳村股份经济合作社根据启东市政府采购管理的有关规定，就2025年启东市汇龙镇永阳村路灯更新项目（二次）进行询价采购(详细内容见采购需求一览表)。</w:t>
      </w:r>
    </w:p>
    <w:p w14:paraId="7021A880">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cs="Times New Roman" w:asciiTheme="minorEastAsia" w:hAnsiTheme="minorEastAsia" w:eastAsiaTheme="minorEastAsia"/>
          <w:b/>
          <w:snapToGrid/>
          <w:kern w:val="2"/>
          <w:sz w:val="24"/>
          <w:szCs w:val="24"/>
          <w:highlight w:val="none"/>
          <w:lang w:eastAsia="zh-CN"/>
        </w:rPr>
      </w:pPr>
    </w:p>
    <w:p w14:paraId="783510BC">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eastAsia"/>
          <w:lang w:eastAsia="zh-CN"/>
        </w:rPr>
      </w:pPr>
      <w:r>
        <w:rPr>
          <w:rFonts w:hint="eastAsia" w:cs="Times New Roman" w:asciiTheme="minorEastAsia" w:hAnsiTheme="minorEastAsia" w:eastAsiaTheme="minorEastAsia"/>
          <w:b/>
          <w:snapToGrid/>
          <w:kern w:val="2"/>
          <w:sz w:val="24"/>
          <w:szCs w:val="24"/>
          <w:highlight w:val="none"/>
          <w:lang w:eastAsia="zh-CN"/>
        </w:rPr>
        <w:t>采购需求一览表</w:t>
      </w:r>
    </w:p>
    <w:tbl>
      <w:tblPr>
        <w:tblStyle w:val="12"/>
        <w:tblW w:w="8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
        <w:gridCol w:w="1005"/>
        <w:gridCol w:w="5745"/>
        <w:gridCol w:w="795"/>
        <w:gridCol w:w="827"/>
      </w:tblGrid>
      <w:tr w14:paraId="042E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8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D86E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8AB5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574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6F2E0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795"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DF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27"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6B8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6DB08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9086985">
            <w:pPr>
              <w:jc w:val="center"/>
              <w:rPr>
                <w:rFonts w:hint="eastAsia" w:ascii="黑体" w:hAnsi="宋体" w:eastAsia="黑体" w:cs="黑体"/>
                <w:i w:val="0"/>
                <w:iCs w:val="0"/>
                <w:color w:val="000000"/>
                <w:sz w:val="18"/>
                <w:szCs w:val="18"/>
                <w:u w:val="none"/>
              </w:rPr>
            </w:pPr>
          </w:p>
        </w:tc>
        <w:tc>
          <w:tcPr>
            <w:tcW w:w="100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DD82DD8">
            <w:pPr>
              <w:jc w:val="center"/>
              <w:rPr>
                <w:rFonts w:hint="eastAsia" w:ascii="黑体" w:hAnsi="宋体" w:eastAsia="黑体" w:cs="黑体"/>
                <w:i w:val="0"/>
                <w:iCs w:val="0"/>
                <w:color w:val="000000"/>
                <w:sz w:val="18"/>
                <w:szCs w:val="18"/>
                <w:u w:val="none"/>
              </w:rPr>
            </w:pPr>
          </w:p>
        </w:tc>
        <w:tc>
          <w:tcPr>
            <w:tcW w:w="574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27D6903E">
            <w:pPr>
              <w:jc w:val="center"/>
              <w:rPr>
                <w:rFonts w:hint="eastAsia" w:ascii="黑体" w:hAnsi="宋体" w:eastAsia="黑体" w:cs="黑体"/>
                <w:i w:val="0"/>
                <w:iCs w:val="0"/>
                <w:color w:val="000000"/>
                <w:sz w:val="18"/>
                <w:szCs w:val="18"/>
                <w:u w:val="none"/>
              </w:rPr>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A67538B">
            <w:pPr>
              <w:jc w:val="center"/>
              <w:rPr>
                <w:rFonts w:hint="eastAsia" w:ascii="黑体" w:hAnsi="宋体" w:eastAsia="黑体" w:cs="黑体"/>
                <w:i w:val="0"/>
                <w:iCs w:val="0"/>
                <w:color w:val="000000"/>
                <w:sz w:val="18"/>
                <w:szCs w:val="18"/>
                <w:u w:val="none"/>
              </w:rPr>
            </w:pPr>
          </w:p>
        </w:tc>
        <w:tc>
          <w:tcPr>
            <w:tcW w:w="827"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121A0859">
            <w:pPr>
              <w:jc w:val="center"/>
              <w:rPr>
                <w:rFonts w:hint="eastAsia" w:ascii="黑体" w:hAnsi="宋体" w:eastAsia="黑体" w:cs="黑体"/>
                <w:i w:val="0"/>
                <w:iCs w:val="0"/>
                <w:color w:val="000000"/>
                <w:sz w:val="18"/>
                <w:szCs w:val="18"/>
                <w:u w:val="none"/>
              </w:rPr>
            </w:pPr>
          </w:p>
        </w:tc>
      </w:tr>
      <w:tr w14:paraId="6755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8"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38C11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5BB6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太阳能路灯（借杆）</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1474E920">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76CC7B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w:t>
            </w:r>
          </w:p>
          <w:p w14:paraId="31BDE66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10、挑臂：壁厚≥ 2 mm，壁长1.2 m，材质为热镀锌镀锌钢。底部焊接固定底座；整体热镀锌，静电喷塑防腐处理，含抱箍、配件等                                                                                                                                                                                             11、外观应选择抗强风流线型外观设计                                          12、防坠要求：路灯灯具上要有防坠链，且不能破坏灯具的密封性能，并能大幅降低灯头部分在外力作用时坠落导致的事故（所提供的检测报告中的灯具照片应体现）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585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660F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r>
      <w:tr w14:paraId="362F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4"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3CAB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2D6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太阳能路灯（新立杆）</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7EA9164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1673AF3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                                                                       10、杆件：路灯杆高度6米，上口径60mm，下口径130mm，整体热镀锌喷塑，灯杆材质为Q235,厚度3mm，颜色：白色+1米蓝色，确保防腐性能需灯杆                                                         11、外观应选择抗强风流线型外观设计                                                                                                                                                                                  12、防坠要求：路灯灯具上要有防坠链，且不能破坏灯具的密封性能，并能大幅降低灯头部分在外力作用时坠落导致的事故（所提供的检测报告中的灯具照片应体现）                                                                                                                                                                                            13、路灯基础要求：采用C30 混泥土基础（根据厂家尺寸）紧固件采用防腐螺丝固定，完成后需增加混泥土包封</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422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7222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r>
      <w:tr w14:paraId="2375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580" w:type="dxa"/>
            <w:tcBorders>
              <w:top w:val="single" w:color="000000" w:sz="4" w:space="0"/>
              <w:left w:val="single" w:color="000000" w:sz="8" w:space="0"/>
              <w:bottom w:val="single" w:color="000000" w:sz="4" w:space="0"/>
              <w:right w:val="single" w:color="000000" w:sz="4" w:space="0"/>
            </w:tcBorders>
            <w:noWrap w:val="0"/>
            <w:vAlign w:val="center"/>
          </w:tcPr>
          <w:p w14:paraId="6055D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A975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14:paraId="70C78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1、名称：原有路灯及配线等附件拆除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2、投标人根据现场踏勘情况自行报价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3、拆除后的灯具、线缆、配件等根据业主要求放到指定位置</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10C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01D1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6114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3" w:hRule="atLeast"/>
        </w:trPr>
        <w:tc>
          <w:tcPr>
            <w:tcW w:w="8952" w:type="dxa"/>
            <w:gridSpan w:val="5"/>
            <w:tcBorders>
              <w:top w:val="single" w:color="000000" w:sz="4" w:space="0"/>
              <w:left w:val="single" w:color="000000" w:sz="8" w:space="0"/>
              <w:bottom w:val="single" w:color="000000" w:sz="4" w:space="0"/>
              <w:right w:val="single" w:color="000000" w:sz="8" w:space="0"/>
            </w:tcBorders>
            <w:noWrap w:val="0"/>
            <w:vAlign w:val="center"/>
          </w:tcPr>
          <w:p w14:paraId="280866B0">
            <w:pPr>
              <w:pStyle w:val="2"/>
              <w:keepNext w:val="0"/>
              <w:keepLines w:val="0"/>
              <w:pageBreakBefore w:val="0"/>
              <w:widowControl w:val="0"/>
              <w:numPr>
                <w:ilvl w:val="0"/>
                <w:numId w:val="3"/>
              </w:numPr>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注：参数中灯具、锂电池、电池板需由投标人出具国家光伏产品质量监督检验中心或国家光电产品检测重点实验室出具的样品灯具、锂电池、电池板检测报告复印件并加盖投标单位公章【检测报告的封面必须带有MA、CNAS标志、如有电子版报告的二维码、内页附有样品照片及外形】,样品的外观与样品图要求的外观一致，报告中参数指标优于或涵盖采购要求。投标人需提供由中国质量认证中心出具的太阳能产品认证证书CQC并加盖投标单位公章。</w:t>
            </w:r>
          </w:p>
          <w:p w14:paraId="38B0FD3E">
            <w:pPr>
              <w:pStyle w:val="2"/>
              <w:keepNext w:val="0"/>
              <w:keepLines w:val="0"/>
              <w:pageBreakBefore w:val="0"/>
              <w:widowControl w:val="0"/>
              <w:numPr>
                <w:ilvl w:val="0"/>
                <w:numId w:val="3"/>
              </w:numPr>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7CE0752B">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3、请供应商实地考察现场，综合考虑各种因素后报价。</w:t>
            </w:r>
          </w:p>
          <w:p w14:paraId="70A4DA4B">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4、采购标准要求以采购要求、相关国家标准为准，在标准和采购要求不一致时，按要求高的标准执行。</w:t>
            </w:r>
          </w:p>
          <w:p w14:paraId="1573C072">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5、成交供应商提供的所有货物都必须为全新的原厂正品，不接受翻新产品，一经查实，取消成交资格，并列入采购人的采购黑名单，同时对成交供应商及负责人追究相关法律责任。</w:t>
            </w:r>
          </w:p>
          <w:p w14:paraId="6E513B1B">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6、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47F0A1B9">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7、供应商报价的所有路灯产品必须为同一品牌，并且须在报价表上明确所投太阳能路灯产品的品牌及型号，否则视为无效响应。</w:t>
            </w:r>
          </w:p>
          <w:p w14:paraId="6F79FD91">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left"/>
              <w:textAlignment w:val="auto"/>
              <w:rPr>
                <w:rFonts w:hint="default" w:ascii="宋体" w:hAnsi="宋体" w:eastAsia="宋体" w:cs="宋体"/>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8、以上太阳能路灯的数量为暂定，实际安装数量以采购人的实际需求为准。按实结算。</w:t>
            </w:r>
          </w:p>
          <w:p w14:paraId="0B25B3C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p>
        </w:tc>
      </w:tr>
    </w:tbl>
    <w:p w14:paraId="23E360B5">
      <w:pPr>
        <w:keepNext w:val="0"/>
        <w:keepLines w:val="0"/>
        <w:pageBreakBefore w:val="0"/>
        <w:widowControl/>
        <w:wordWrap/>
        <w:overflowPunct/>
        <w:topLinePunct w:val="0"/>
        <w:bidi w:val="0"/>
        <w:adjustRightInd w:val="0"/>
        <w:snapToGrid w:val="0"/>
        <w:spacing w:line="460" w:lineRule="exact"/>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u w:val="single"/>
        </w:rPr>
        <w:t>本项目总价最高限价为</w:t>
      </w:r>
      <w:r>
        <w:rPr>
          <w:rFonts w:hint="eastAsia" w:ascii="宋体" w:hAnsi="宋体" w:eastAsia="宋体" w:cs="宋体"/>
          <w:b/>
          <w:color w:val="auto"/>
          <w:kern w:val="0"/>
          <w:sz w:val="24"/>
          <w:szCs w:val="24"/>
          <w:u w:val="single"/>
          <w:lang w:val="en-US" w:eastAsia="zh-CN"/>
        </w:rPr>
        <w:t>人民币肆拾贰万元整(¥420000.00</w:t>
      </w:r>
      <w:r>
        <w:rPr>
          <w:rFonts w:hint="eastAsia" w:ascii="宋体" w:hAnsi="宋体" w:eastAsia="宋体" w:cs="宋体"/>
          <w:b/>
          <w:color w:val="auto"/>
          <w:kern w:val="0"/>
          <w:sz w:val="24"/>
          <w:szCs w:val="24"/>
          <w:u w:val="single"/>
        </w:rPr>
        <w:t>元</w:t>
      </w:r>
      <w:r>
        <w:rPr>
          <w:rFonts w:hint="eastAsia" w:ascii="宋体" w:hAnsi="宋体" w:eastAsia="宋体" w:cs="宋体"/>
          <w:b/>
          <w:color w:val="auto"/>
          <w:kern w:val="0"/>
          <w:sz w:val="24"/>
          <w:szCs w:val="24"/>
          <w:u w:val="single"/>
          <w:lang w:val="en-US" w:eastAsia="zh-CN"/>
        </w:rPr>
        <w:t>)</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投标报价低于或等于最高限价的为有效报价，投标报价高于最高限价的为无效报价，作无效投标处理</w:t>
      </w:r>
      <w:r>
        <w:rPr>
          <w:rFonts w:hint="eastAsia" w:ascii="宋体" w:hAnsi="宋体" w:eastAsia="宋体" w:cs="宋体"/>
          <w:b/>
          <w:color w:val="auto"/>
          <w:kern w:val="0"/>
          <w:sz w:val="24"/>
          <w:szCs w:val="24"/>
          <w:u w:val="single"/>
        </w:rPr>
        <w:t>。</w:t>
      </w:r>
    </w:p>
    <w:p w14:paraId="4926856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二</w:t>
      </w:r>
      <w:r>
        <w:rPr>
          <w:rFonts w:hint="eastAsia" w:cs="Times New Roman" w:asciiTheme="minorEastAsia" w:hAnsiTheme="minorEastAsia" w:eastAsiaTheme="minorEastAsia"/>
          <w:b/>
          <w:bCs/>
          <w:snapToGrid/>
          <w:color w:val="auto"/>
          <w:kern w:val="2"/>
          <w:sz w:val="24"/>
          <w:szCs w:val="24"/>
          <w:highlight w:val="none"/>
          <w:lang w:eastAsia="zh-CN"/>
        </w:rPr>
        <w:t>、投标供应商资格</w:t>
      </w:r>
      <w:r>
        <w:rPr>
          <w:rFonts w:hint="eastAsia" w:cs="Times New Roman" w:asciiTheme="minorEastAsia" w:hAnsiTheme="minorEastAsia" w:eastAsiaTheme="minorEastAsia"/>
          <w:b/>
          <w:bCs/>
          <w:snapToGrid/>
          <w:color w:val="auto"/>
          <w:kern w:val="2"/>
          <w:sz w:val="24"/>
          <w:szCs w:val="24"/>
          <w:highlight w:val="none"/>
          <w:lang w:val="en-US" w:eastAsia="zh-CN"/>
        </w:rPr>
        <w:t>要求：</w:t>
      </w:r>
    </w:p>
    <w:p w14:paraId="1FEC2A3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1、满足《中华人民共和国政府采购法》第二十二条规定。</w:t>
      </w:r>
    </w:p>
    <w:p w14:paraId="31A06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2、落实政府采购政策需满足的资格要求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本项目属于专门面向中小企业采购的项目,货物生产企业应为中小微企业、监狱和戒毒企业、残疾人福利性单位。并按照采购文件要求提供《中小企业声明函》</w:t>
      </w:r>
      <w:r>
        <w:rPr>
          <w:rFonts w:hint="eastAsia" w:ascii="宋体" w:hAnsi="宋体" w:eastAsia="宋体" w:cs="宋体"/>
          <w:b w:val="0"/>
          <w:bCs/>
          <w:color w:val="auto"/>
          <w:sz w:val="24"/>
          <w:szCs w:val="24"/>
          <w:lang w:val="en-US" w:eastAsia="zh-CN"/>
        </w:rPr>
        <w:t>或</w:t>
      </w:r>
      <w:r>
        <w:rPr>
          <w:rFonts w:hint="eastAsia" w:ascii="宋体" w:hAnsi="宋体" w:eastAsia="宋体" w:cs="宋体"/>
          <w:b w:val="0"/>
          <w:bCs/>
          <w:color w:val="auto"/>
          <w:sz w:val="24"/>
          <w:szCs w:val="24"/>
        </w:rPr>
        <w:t>《残疾人福利性单位声明函》或监狱和戒毒企业证明材料。</w:t>
      </w:r>
    </w:p>
    <w:p w14:paraId="485B9A1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3、本项目特定资格要求：未被“信用中国”网站（www.creditchina.gov.cn）列入失信被执行人、重大税收违法案件当事人名单、政府采购严重失信行为记录名单。</w:t>
      </w:r>
    </w:p>
    <w:p w14:paraId="101765C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val="0"/>
          <w:bCs/>
          <w:color w:val="auto"/>
          <w:sz w:val="24"/>
          <w:szCs w:val="24"/>
        </w:rPr>
        <w:t>4、本项目不接受联合体投标。</w:t>
      </w:r>
    </w:p>
    <w:p w14:paraId="6707451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三</w:t>
      </w:r>
      <w:r>
        <w:rPr>
          <w:rFonts w:hint="eastAsia" w:cs="Times New Roman" w:asciiTheme="minorEastAsia" w:hAnsiTheme="minorEastAsia" w:eastAsiaTheme="minorEastAsia"/>
          <w:b/>
          <w:bCs/>
          <w:snapToGrid/>
          <w:color w:val="auto"/>
          <w:kern w:val="2"/>
          <w:sz w:val="24"/>
          <w:szCs w:val="24"/>
          <w:highlight w:val="none"/>
          <w:lang w:eastAsia="zh-CN"/>
        </w:rPr>
        <w:t>、</w:t>
      </w:r>
      <w:r>
        <w:rPr>
          <w:rFonts w:hint="eastAsia" w:cs="Times New Roman" w:asciiTheme="minorEastAsia" w:hAnsiTheme="minorEastAsia" w:eastAsiaTheme="minorEastAsia"/>
          <w:b/>
          <w:bCs/>
          <w:snapToGrid/>
          <w:color w:val="auto"/>
          <w:kern w:val="2"/>
          <w:sz w:val="24"/>
          <w:szCs w:val="24"/>
          <w:highlight w:val="none"/>
          <w:lang w:val="en-US" w:eastAsia="zh-CN"/>
        </w:rPr>
        <w:t>报价注意事项</w:t>
      </w:r>
      <w:r>
        <w:rPr>
          <w:rFonts w:hint="eastAsia" w:cs="Times New Roman" w:asciiTheme="minorEastAsia" w:hAnsiTheme="minorEastAsia" w:eastAsiaTheme="minorEastAsia"/>
          <w:b/>
          <w:bCs/>
          <w:snapToGrid/>
          <w:color w:val="auto"/>
          <w:kern w:val="2"/>
          <w:sz w:val="24"/>
          <w:szCs w:val="24"/>
          <w:highlight w:val="none"/>
          <w:lang w:eastAsia="zh-CN"/>
        </w:rPr>
        <w:t>：</w:t>
      </w:r>
    </w:p>
    <w:p w14:paraId="25ECC5E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1、供应商获取询价公告方法：各供应商可自行从网络下载(下载网址:启东市人民政府）。</w:t>
      </w:r>
    </w:p>
    <w:p w14:paraId="6BEB2C6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2、本项目报价采用全费用综合单价报价方式，供应商的报价应包括本项目所有涉及的全部费用，供应商须充分考虑本项目的特殊性和不可预见性在内的所有为完成本项目全过程所需的一切费用，报价包括（但不限于）全部货物采购、制作、运输、安装、调试、设备设施、辅材、人工、装卸、货物运输、搬运（含二次搬运）、登高、仓储、工具、劳务费、检测、质保、售后服务、验收、保险、税金、规费、样品、招标代理费等所有与本项目相关的费用，以及根据国家、省、市、项目所在地政府及相关部门的规定缴纳有关费用。</w:t>
      </w:r>
    </w:p>
    <w:p w14:paraId="316FC6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val="en-US" w:eastAsia="zh-CN"/>
        </w:rPr>
        <w:t>3、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14:paraId="3F1AEE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val="en-US" w:eastAsia="zh-CN"/>
        </w:rPr>
        <w:t>4</w:t>
      </w:r>
      <w:r>
        <w:rPr>
          <w:rFonts w:hint="eastAsia" w:cs="Times New Roman" w:asciiTheme="minorEastAsia" w:hAnsiTheme="minorEastAsia" w:eastAsiaTheme="minorEastAsia"/>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，如有澄清或补充通知采购</w:t>
      </w:r>
      <w:r>
        <w:rPr>
          <w:rFonts w:hint="eastAsia" w:cs="Times New Roman" w:asciiTheme="minorEastAsia" w:hAnsiTheme="minorEastAsia" w:eastAsiaTheme="minorEastAsia"/>
          <w:snapToGrid/>
          <w:color w:val="auto"/>
          <w:kern w:val="2"/>
          <w:sz w:val="24"/>
          <w:szCs w:val="24"/>
          <w:highlight w:val="none"/>
          <w:lang w:val="en-US" w:eastAsia="zh-CN"/>
        </w:rPr>
        <w:t>人</w:t>
      </w:r>
      <w:r>
        <w:rPr>
          <w:rFonts w:hint="eastAsia" w:cs="Times New Roman" w:asciiTheme="minorEastAsia" w:hAnsiTheme="minorEastAsia" w:eastAsiaTheme="minorEastAsia"/>
          <w:snapToGrid/>
          <w:color w:val="auto"/>
          <w:kern w:val="2"/>
          <w:sz w:val="24"/>
          <w:szCs w:val="24"/>
          <w:highlight w:val="none"/>
          <w:lang w:eastAsia="zh-CN"/>
        </w:rPr>
        <w:t>通过上述网址发布。</w:t>
      </w:r>
    </w:p>
    <w:p w14:paraId="6AA5E43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 xml:space="preserve">有关技术及需求问题，请与采购人联系。 </w:t>
      </w:r>
    </w:p>
    <w:p w14:paraId="281C531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采</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购</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人：启东市汇龙镇永阳村股份经济合作社</w:t>
      </w:r>
    </w:p>
    <w:p w14:paraId="510547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系</w:t>
      </w:r>
      <w:r>
        <w:rPr>
          <w:rFonts w:hint="eastAsia" w:cs="Times New Roman" w:asciiTheme="minorEastAsia" w:hAnsiTheme="minorEastAsia" w:eastAsiaTheme="minorEastAsia"/>
          <w:snapToGrid/>
          <w:color w:val="auto"/>
          <w:kern w:val="2"/>
          <w:sz w:val="24"/>
          <w:szCs w:val="24"/>
          <w:highlight w:val="none"/>
          <w:lang w:val="en-US" w:eastAsia="zh-CN"/>
        </w:rPr>
        <w:t xml:space="preserve"> </w:t>
      </w:r>
      <w:r>
        <w:rPr>
          <w:rFonts w:hint="eastAsia" w:cs="Times New Roman" w:asciiTheme="minorEastAsia" w:hAnsiTheme="minorEastAsia" w:eastAsiaTheme="minorEastAsia"/>
          <w:snapToGrid/>
          <w:color w:val="auto"/>
          <w:kern w:val="2"/>
          <w:sz w:val="24"/>
          <w:szCs w:val="24"/>
          <w:highlight w:val="none"/>
          <w:lang w:eastAsia="zh-CN"/>
        </w:rPr>
        <w:t>人：</w:t>
      </w:r>
      <w:r>
        <w:rPr>
          <w:rFonts w:hint="eastAsia" w:cs="Times New Roman" w:asciiTheme="minorEastAsia" w:hAnsiTheme="minorEastAsia" w:eastAsiaTheme="minorEastAsia"/>
          <w:snapToGrid/>
          <w:color w:val="auto"/>
          <w:kern w:val="2"/>
          <w:sz w:val="24"/>
          <w:szCs w:val="24"/>
          <w:highlight w:val="none"/>
          <w:lang w:val="en-US" w:eastAsia="zh-CN"/>
        </w:rPr>
        <w:t>宋城</w:t>
      </w:r>
    </w:p>
    <w:p w14:paraId="21B0E59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snapToGrid/>
          <w:color w:val="auto"/>
          <w:kern w:val="2"/>
          <w:sz w:val="24"/>
          <w:szCs w:val="24"/>
          <w:highlight w:val="none"/>
          <w:lang w:val="en-US" w:eastAsia="zh-CN"/>
        </w:rPr>
      </w:pPr>
      <w:r>
        <w:rPr>
          <w:rFonts w:hint="eastAsia" w:cs="Times New Roman" w:asciiTheme="minorEastAsia" w:hAnsiTheme="minorEastAsia" w:eastAsiaTheme="minorEastAsia"/>
          <w:snapToGrid/>
          <w:color w:val="auto"/>
          <w:kern w:val="2"/>
          <w:sz w:val="24"/>
          <w:szCs w:val="24"/>
          <w:highlight w:val="none"/>
          <w:lang w:eastAsia="zh-CN"/>
        </w:rPr>
        <w:t>联系电话：</w:t>
      </w:r>
      <w:r>
        <w:rPr>
          <w:rFonts w:hint="eastAsia" w:cs="Times New Roman" w:asciiTheme="minorEastAsia" w:hAnsiTheme="minorEastAsia" w:eastAsiaTheme="minorEastAsia"/>
          <w:snapToGrid/>
          <w:color w:val="auto"/>
          <w:kern w:val="2"/>
          <w:sz w:val="24"/>
          <w:szCs w:val="24"/>
          <w:highlight w:val="none"/>
          <w:lang w:val="en-US" w:eastAsia="zh-CN"/>
        </w:rPr>
        <w:t>13912226088</w:t>
      </w:r>
    </w:p>
    <w:p w14:paraId="2BC15A6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b w:val="0"/>
          <w:bCs w:val="0"/>
          <w:snapToGrid/>
          <w:kern w:val="2"/>
          <w:sz w:val="24"/>
          <w:szCs w:val="24"/>
          <w:highlight w:val="none"/>
          <w:lang w:eastAsia="zh-CN"/>
        </w:rPr>
      </w:pPr>
      <w:r>
        <w:rPr>
          <w:rFonts w:hint="eastAsia" w:cs="Times New Roman" w:asciiTheme="minorEastAsia" w:hAnsiTheme="minorEastAsia" w:eastAsiaTheme="minorEastAsia"/>
          <w:b w:val="0"/>
          <w:bCs w:val="0"/>
          <w:snapToGrid/>
          <w:kern w:val="2"/>
          <w:sz w:val="24"/>
          <w:szCs w:val="24"/>
          <w:highlight w:val="none"/>
          <w:lang w:val="en-US" w:eastAsia="zh-CN"/>
        </w:rPr>
        <w:t>5、</w:t>
      </w:r>
      <w:r>
        <w:rPr>
          <w:rFonts w:hint="eastAsia" w:cs="Times New Roman" w:asciiTheme="minorEastAsia" w:hAnsiTheme="minorEastAsia" w:eastAsiaTheme="minorEastAsia"/>
          <w:b w:val="0"/>
          <w:bCs w:val="0"/>
          <w:snapToGrid/>
          <w:kern w:val="2"/>
          <w:sz w:val="24"/>
          <w:szCs w:val="24"/>
          <w:highlight w:val="none"/>
          <w:lang w:eastAsia="zh-CN"/>
        </w:rPr>
        <w:t>报价文件构成</w:t>
      </w:r>
    </w:p>
    <w:p w14:paraId="6B3E1A0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1</w:t>
      </w:r>
      <w:r>
        <w:rPr>
          <w:rFonts w:hint="eastAsia" w:cs="Times New Roman" w:asciiTheme="minorEastAsia" w:hAnsiTheme="minorEastAsia" w:eastAsiaTheme="minorEastAsia"/>
          <w:snapToGrid/>
          <w:kern w:val="2"/>
          <w:sz w:val="24"/>
          <w:szCs w:val="24"/>
          <w:highlight w:val="none"/>
          <w:lang w:eastAsia="zh-CN"/>
        </w:rPr>
        <w:t>）供应商有效的营业执照复印件（加盖报价单位公章）；</w:t>
      </w:r>
    </w:p>
    <w:p w14:paraId="045D56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2</w:t>
      </w:r>
      <w:r>
        <w:rPr>
          <w:rFonts w:hint="eastAsia" w:cs="Times New Roman" w:asciiTheme="minorEastAsia" w:hAnsiTheme="minorEastAsia" w:eastAsiaTheme="minorEastAsia"/>
          <w:snapToGrid/>
          <w:kern w:val="2"/>
          <w:sz w:val="24"/>
          <w:szCs w:val="24"/>
          <w:highlight w:val="none"/>
          <w:lang w:eastAsia="zh-CN"/>
        </w:rPr>
        <w:t>）报价承诺书（按照附件</w:t>
      </w:r>
      <w:r>
        <w:rPr>
          <w:rFonts w:hint="eastAsia" w:cs="Times New Roman" w:asciiTheme="minorEastAsia" w:hAnsiTheme="minorEastAsia" w:eastAsiaTheme="minorEastAsia"/>
          <w:snapToGrid/>
          <w:kern w:val="2"/>
          <w:sz w:val="24"/>
          <w:szCs w:val="24"/>
          <w:highlight w:val="none"/>
          <w:lang w:val="en-US" w:eastAsia="zh-CN"/>
        </w:rPr>
        <w:t>一</w:t>
      </w:r>
      <w:r>
        <w:rPr>
          <w:rFonts w:hint="eastAsia" w:cs="Times New Roman" w:asciiTheme="minorEastAsia" w:hAnsiTheme="minorEastAsia" w:eastAsiaTheme="minorEastAsia"/>
          <w:snapToGrid/>
          <w:kern w:val="2"/>
          <w:sz w:val="24"/>
          <w:szCs w:val="24"/>
          <w:highlight w:val="none"/>
          <w:lang w:eastAsia="zh-CN"/>
        </w:rPr>
        <w:t>格式填写）；</w:t>
      </w:r>
    </w:p>
    <w:p w14:paraId="2E563A3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3</w:t>
      </w:r>
      <w:r>
        <w:rPr>
          <w:rFonts w:hint="eastAsia" w:ascii="宋体" w:hAnsi="宋体" w:eastAsia="宋体" w:cs="仿宋"/>
          <w:sz w:val="24"/>
          <w:highlight w:val="none"/>
          <w:lang w:eastAsia="zh-CN"/>
        </w:rPr>
        <w:t>）</w:t>
      </w:r>
      <w:r>
        <w:rPr>
          <w:rFonts w:hint="eastAsia" w:ascii="宋体" w:hAnsi="宋体" w:cs="仿宋"/>
          <w:sz w:val="24"/>
          <w:highlight w:val="none"/>
        </w:rPr>
        <w:t>法定代表人授权委托书及被授权人身份证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eastAsia="宋体" w:cs="仿宋"/>
          <w:sz w:val="24"/>
          <w:highlight w:val="none"/>
          <w:lang w:eastAsia="zh-CN"/>
        </w:rPr>
        <w:t>如有</w:t>
      </w:r>
      <w:r>
        <w:rPr>
          <w:rFonts w:hint="eastAsia" w:ascii="宋体" w:hAnsi="宋体" w:cs="仿宋"/>
          <w:sz w:val="24"/>
          <w:highlight w:val="none"/>
        </w:rPr>
        <w:t>，非法定代表人参加投标时提交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r>
        <w:rPr>
          <w:rFonts w:hint="eastAsia" w:cs="Times New Roman" w:asciiTheme="minorEastAsia" w:hAnsiTheme="minorEastAsia" w:eastAsiaTheme="minorEastAsia"/>
          <w:snapToGrid/>
          <w:kern w:val="2"/>
          <w:sz w:val="24"/>
          <w:szCs w:val="24"/>
          <w:highlight w:val="none"/>
          <w:lang w:eastAsia="zh-CN"/>
        </w:rPr>
        <w:t>（按照附件</w:t>
      </w:r>
      <w:r>
        <w:rPr>
          <w:rFonts w:hint="eastAsia" w:cs="Times New Roman" w:asciiTheme="minorEastAsia" w:hAnsiTheme="minorEastAsia" w:eastAsiaTheme="minorEastAsia"/>
          <w:snapToGrid/>
          <w:kern w:val="2"/>
          <w:sz w:val="24"/>
          <w:szCs w:val="24"/>
          <w:highlight w:val="none"/>
          <w:lang w:val="en-US" w:eastAsia="zh-CN"/>
        </w:rPr>
        <w:t>二</w:t>
      </w:r>
      <w:r>
        <w:rPr>
          <w:rFonts w:hint="eastAsia" w:cs="Times New Roman" w:asciiTheme="minorEastAsia" w:hAnsiTheme="minorEastAsia" w:eastAsiaTheme="minorEastAsia"/>
          <w:snapToGrid/>
          <w:kern w:val="2"/>
          <w:sz w:val="24"/>
          <w:szCs w:val="24"/>
          <w:highlight w:val="none"/>
          <w:lang w:eastAsia="zh-CN"/>
        </w:rPr>
        <w:t>格式填写）；</w:t>
      </w:r>
    </w:p>
    <w:p w14:paraId="2AED319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ascii="宋体" w:hAnsi="宋体" w:eastAsia="宋体" w:cs="仿宋"/>
          <w:sz w:val="24"/>
          <w:highlight w:val="none"/>
          <w:lang w:eastAsia="zh-CN"/>
        </w:rPr>
        <w:t>（</w:t>
      </w:r>
      <w:r>
        <w:rPr>
          <w:rFonts w:hint="eastAsia" w:ascii="宋体" w:hAnsi="宋体" w:eastAsia="宋体" w:cs="仿宋"/>
          <w:sz w:val="24"/>
          <w:highlight w:val="none"/>
          <w:lang w:val="en-US" w:eastAsia="zh-CN"/>
        </w:rPr>
        <w:t>4</w:t>
      </w:r>
      <w:r>
        <w:rPr>
          <w:rFonts w:hint="eastAsia" w:ascii="宋体" w:hAnsi="宋体" w:eastAsia="宋体" w:cs="仿宋"/>
          <w:sz w:val="24"/>
          <w:highlight w:val="none"/>
          <w:lang w:eastAsia="zh-CN"/>
        </w:rPr>
        <w:t>）</w:t>
      </w:r>
      <w:r>
        <w:rPr>
          <w:rFonts w:hint="eastAsia" w:ascii="宋体" w:hAnsi="宋体" w:cs="仿宋"/>
          <w:sz w:val="24"/>
          <w:highlight w:val="none"/>
        </w:rPr>
        <w:t>法定代表人身份证</w:t>
      </w:r>
      <w:r>
        <w:rPr>
          <w:rFonts w:hint="eastAsia" w:ascii="宋体" w:hAnsi="宋体" w:eastAsia="宋体" w:cs="仿宋"/>
          <w:sz w:val="24"/>
          <w:highlight w:val="none"/>
          <w:lang w:val="en-US" w:eastAsia="zh-CN"/>
        </w:rPr>
        <w:t>正反面</w:t>
      </w:r>
      <w:r>
        <w:rPr>
          <w:rFonts w:hint="eastAsia" w:ascii="宋体" w:hAnsi="宋体" w:cs="仿宋"/>
          <w:sz w:val="24"/>
          <w:highlight w:val="none"/>
        </w:rPr>
        <w:t>复印件（</w:t>
      </w:r>
      <w:r>
        <w:rPr>
          <w:rFonts w:hint="eastAsia" w:ascii="宋体" w:hAnsi="宋体" w:cs="仿宋"/>
          <w:sz w:val="24"/>
          <w:highlight w:val="none"/>
          <w:lang w:eastAsia="zh-CN"/>
        </w:rPr>
        <w:t>加盖报价单位公章，</w:t>
      </w:r>
      <w:r>
        <w:rPr>
          <w:rFonts w:hint="eastAsia" w:ascii="宋体" w:hAnsi="宋体" w:eastAsia="宋体" w:cs="仿宋"/>
          <w:sz w:val="24"/>
          <w:highlight w:val="none"/>
          <w:lang w:eastAsia="zh-CN"/>
        </w:rPr>
        <w:t>无论</w:t>
      </w:r>
      <w:r>
        <w:rPr>
          <w:rFonts w:hint="eastAsia" w:ascii="宋体" w:hAnsi="宋体" w:cs="仿宋"/>
          <w:sz w:val="24"/>
          <w:highlight w:val="none"/>
        </w:rPr>
        <w:t>法定代表人</w:t>
      </w:r>
      <w:r>
        <w:rPr>
          <w:rFonts w:hint="eastAsia" w:ascii="宋体" w:hAnsi="宋体" w:eastAsia="宋体" w:cs="仿宋"/>
          <w:sz w:val="24"/>
          <w:highlight w:val="none"/>
          <w:lang w:eastAsia="zh-CN"/>
        </w:rPr>
        <w:t>是否</w:t>
      </w:r>
      <w:r>
        <w:rPr>
          <w:rFonts w:hint="eastAsia" w:ascii="宋体" w:hAnsi="宋体" w:cs="仿宋"/>
          <w:sz w:val="24"/>
          <w:highlight w:val="none"/>
        </w:rPr>
        <w:t>参加</w:t>
      </w:r>
      <w:r>
        <w:rPr>
          <w:rFonts w:hint="eastAsia" w:ascii="宋体" w:hAnsi="宋体" w:eastAsia="宋体" w:cs="仿宋"/>
          <w:sz w:val="24"/>
          <w:highlight w:val="none"/>
          <w:lang w:val="en-US" w:eastAsia="zh-CN"/>
        </w:rPr>
        <w:t>投标时</w:t>
      </w:r>
      <w:r>
        <w:rPr>
          <w:rFonts w:hint="eastAsia" w:ascii="宋体" w:hAnsi="宋体" w:eastAsia="宋体" w:cs="仿宋"/>
          <w:sz w:val="24"/>
          <w:highlight w:val="none"/>
          <w:lang w:eastAsia="zh-CN"/>
        </w:rPr>
        <w:t>都必须</w:t>
      </w:r>
      <w:r>
        <w:rPr>
          <w:rFonts w:hint="eastAsia" w:ascii="宋体" w:hAnsi="宋体" w:cs="仿宋"/>
          <w:sz w:val="24"/>
          <w:highlight w:val="none"/>
        </w:rPr>
        <w:t>提交</w:t>
      </w:r>
      <w:r>
        <w:rPr>
          <w:rFonts w:hint="eastAsia" w:ascii="宋体" w:hAnsi="宋体" w:eastAsia="宋体" w:cs="仿宋"/>
          <w:sz w:val="24"/>
          <w:highlight w:val="none"/>
          <w:lang w:val="en-US" w:eastAsia="zh-CN"/>
        </w:rPr>
        <w:t>本项材料</w:t>
      </w:r>
      <w:r>
        <w:rPr>
          <w:rFonts w:hint="eastAsia" w:ascii="宋体" w:hAnsi="宋体" w:cs="仿宋"/>
          <w:sz w:val="24"/>
          <w:highlight w:val="none"/>
        </w:rPr>
        <w:t>）；</w:t>
      </w:r>
    </w:p>
    <w:p w14:paraId="07E749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5</w:t>
      </w:r>
      <w:r>
        <w:rPr>
          <w:rFonts w:hint="eastAsia" w:cs="Times New Roman" w:asciiTheme="minorEastAsia" w:hAnsiTheme="minorEastAsia" w:eastAsiaTheme="minorEastAsia"/>
          <w:snapToGrid/>
          <w:kern w:val="2"/>
          <w:sz w:val="24"/>
          <w:szCs w:val="24"/>
          <w:highlight w:val="none"/>
          <w:lang w:eastAsia="zh-CN"/>
        </w:rPr>
        <w:t>）报价表（按照附件</w:t>
      </w:r>
      <w:r>
        <w:rPr>
          <w:rFonts w:hint="eastAsia" w:cs="Times New Roman" w:asciiTheme="minorEastAsia" w:hAnsiTheme="minorEastAsia" w:eastAsiaTheme="minorEastAsia"/>
          <w:snapToGrid/>
          <w:kern w:val="2"/>
          <w:sz w:val="24"/>
          <w:szCs w:val="24"/>
          <w:highlight w:val="none"/>
          <w:lang w:val="en-US" w:eastAsia="zh-CN"/>
        </w:rPr>
        <w:t>三</w:t>
      </w:r>
      <w:r>
        <w:rPr>
          <w:rFonts w:hint="eastAsia" w:cs="Times New Roman" w:asciiTheme="minorEastAsia" w:hAnsiTheme="minorEastAsia" w:eastAsiaTheme="minorEastAsia"/>
          <w:snapToGrid/>
          <w:kern w:val="2"/>
          <w:sz w:val="24"/>
          <w:szCs w:val="24"/>
          <w:highlight w:val="none"/>
          <w:lang w:eastAsia="zh-CN"/>
        </w:rPr>
        <w:t>格式填写）；</w:t>
      </w:r>
    </w:p>
    <w:p w14:paraId="022D6FA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6</w:t>
      </w:r>
      <w:r>
        <w:rPr>
          <w:rFonts w:hint="eastAsia" w:cs="Times New Roman" w:asciiTheme="minorEastAsia" w:hAnsiTheme="minorEastAsia" w:eastAsiaTheme="minorEastAsia"/>
          <w:snapToGrid/>
          <w:kern w:val="2"/>
          <w:sz w:val="24"/>
          <w:szCs w:val="24"/>
          <w:highlight w:val="none"/>
          <w:lang w:eastAsia="zh-CN"/>
        </w:rPr>
        <w:t>）质保承诺书(按照附件</w:t>
      </w:r>
      <w:r>
        <w:rPr>
          <w:rFonts w:hint="eastAsia" w:cs="Times New Roman" w:asciiTheme="minorEastAsia" w:hAnsiTheme="minorEastAsia" w:eastAsiaTheme="minorEastAsia"/>
          <w:snapToGrid/>
          <w:kern w:val="2"/>
          <w:sz w:val="24"/>
          <w:szCs w:val="24"/>
          <w:highlight w:val="none"/>
          <w:lang w:val="en-US" w:eastAsia="zh-CN"/>
        </w:rPr>
        <w:t>四</w:t>
      </w:r>
      <w:r>
        <w:rPr>
          <w:rFonts w:hint="eastAsia" w:cs="Times New Roman" w:asciiTheme="minorEastAsia" w:hAnsiTheme="minorEastAsia" w:eastAsiaTheme="minorEastAsia"/>
          <w:snapToGrid/>
          <w:kern w:val="2"/>
          <w:sz w:val="24"/>
          <w:szCs w:val="24"/>
          <w:highlight w:val="none"/>
          <w:lang w:eastAsia="zh-CN"/>
        </w:rPr>
        <w:t>格式填写)；</w:t>
      </w:r>
    </w:p>
    <w:p w14:paraId="1B6F61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kern w:val="2"/>
          <w:sz w:val="24"/>
          <w:szCs w:val="24"/>
          <w:highlight w:val="none"/>
          <w:lang w:eastAsia="zh-CN"/>
        </w:rPr>
        <w:t>（</w:t>
      </w:r>
      <w:r>
        <w:rPr>
          <w:rFonts w:hint="eastAsia" w:cs="Times New Roman" w:asciiTheme="minorEastAsia" w:hAnsiTheme="minorEastAsia" w:eastAsiaTheme="minorEastAsia"/>
          <w:snapToGrid/>
          <w:kern w:val="2"/>
          <w:sz w:val="24"/>
          <w:szCs w:val="24"/>
          <w:highlight w:val="none"/>
          <w:lang w:val="en-US" w:eastAsia="zh-CN"/>
        </w:rPr>
        <w:t>7</w:t>
      </w:r>
      <w:r>
        <w:rPr>
          <w:rFonts w:hint="eastAsia" w:cs="Times New Roman" w:asciiTheme="minorEastAsia" w:hAnsiTheme="minorEastAsia" w:eastAsiaTheme="minorEastAsia"/>
          <w:snapToGrid/>
          <w:kern w:val="2"/>
          <w:sz w:val="24"/>
          <w:szCs w:val="24"/>
          <w:highlight w:val="none"/>
          <w:lang w:eastAsia="zh-CN"/>
        </w:rPr>
        <w:t>）参加政府</w:t>
      </w:r>
      <w:r>
        <w:rPr>
          <w:rFonts w:hint="eastAsia" w:cs="Times New Roman" w:asciiTheme="minorEastAsia" w:hAnsiTheme="minorEastAsia" w:eastAsiaTheme="minorEastAsia"/>
          <w:snapToGrid/>
          <w:color w:val="auto"/>
          <w:kern w:val="2"/>
          <w:sz w:val="24"/>
          <w:szCs w:val="24"/>
          <w:highlight w:val="none"/>
          <w:lang w:eastAsia="zh-CN"/>
        </w:rPr>
        <w:t>采购活动前3年内在经营活动中没有重大违法记录和失信记录的书面声明（按照附件</w:t>
      </w:r>
      <w:r>
        <w:rPr>
          <w:rFonts w:hint="eastAsia" w:cs="Times New Roman" w:asciiTheme="minorEastAsia" w:hAnsiTheme="minorEastAsia" w:eastAsiaTheme="minorEastAsia"/>
          <w:snapToGrid/>
          <w:color w:val="auto"/>
          <w:kern w:val="2"/>
          <w:sz w:val="24"/>
          <w:szCs w:val="24"/>
          <w:highlight w:val="none"/>
          <w:lang w:val="en-US" w:eastAsia="zh-CN"/>
        </w:rPr>
        <w:t>五</w:t>
      </w:r>
      <w:r>
        <w:rPr>
          <w:rFonts w:hint="eastAsia" w:cs="Times New Roman" w:asciiTheme="minorEastAsia" w:hAnsiTheme="minorEastAsia" w:eastAsiaTheme="minorEastAsia"/>
          <w:snapToGrid/>
          <w:color w:val="auto"/>
          <w:kern w:val="2"/>
          <w:sz w:val="24"/>
          <w:szCs w:val="24"/>
          <w:highlight w:val="none"/>
          <w:lang w:eastAsia="zh-CN"/>
        </w:rPr>
        <w:t>格式填写）；</w:t>
      </w:r>
    </w:p>
    <w:p w14:paraId="34895C8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8</w:t>
      </w:r>
      <w:r>
        <w:rPr>
          <w:rFonts w:hint="eastAsia" w:cs="Times New Roman" w:asciiTheme="minorEastAsia" w:hAnsiTheme="minorEastAsia" w:eastAsiaTheme="minorEastAsia"/>
          <w:snapToGrid/>
          <w:color w:val="auto"/>
          <w:kern w:val="2"/>
          <w:sz w:val="24"/>
          <w:szCs w:val="24"/>
          <w:highlight w:val="none"/>
          <w:lang w:eastAsia="zh-CN"/>
        </w:rPr>
        <w:t>）中小企业声明函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残疾人福利性单位声明函</w:t>
      </w:r>
      <w:r>
        <w:rPr>
          <w:rFonts w:hint="eastAsia" w:cs="Times New Roman" w:asciiTheme="minorEastAsia" w:hAnsiTheme="minorEastAsia" w:eastAsiaTheme="minorEastAsia"/>
          <w:snapToGrid/>
          <w:color w:val="auto"/>
          <w:kern w:val="2"/>
          <w:sz w:val="24"/>
          <w:szCs w:val="24"/>
          <w:highlight w:val="none"/>
          <w:lang w:val="en-US" w:eastAsia="zh-CN"/>
        </w:rPr>
        <w:t>或</w:t>
      </w:r>
      <w:r>
        <w:rPr>
          <w:rFonts w:hint="eastAsia" w:cs="Times New Roman" w:asciiTheme="minorEastAsia" w:hAnsiTheme="minorEastAsia" w:eastAsiaTheme="minorEastAsia"/>
          <w:snapToGrid/>
          <w:color w:val="auto"/>
          <w:kern w:val="2"/>
          <w:sz w:val="24"/>
          <w:szCs w:val="24"/>
          <w:highlight w:val="none"/>
          <w:lang w:eastAsia="zh-CN"/>
        </w:rPr>
        <w:t>监狱和戒毒企业证明材料（按照附件</w:t>
      </w:r>
      <w:r>
        <w:rPr>
          <w:rFonts w:hint="eastAsia" w:cs="Times New Roman" w:asciiTheme="minorEastAsia" w:hAnsiTheme="minorEastAsia" w:eastAsiaTheme="minorEastAsia"/>
          <w:snapToGrid/>
          <w:color w:val="auto"/>
          <w:kern w:val="2"/>
          <w:sz w:val="24"/>
          <w:szCs w:val="24"/>
          <w:highlight w:val="none"/>
          <w:lang w:val="en-US" w:eastAsia="zh-CN"/>
        </w:rPr>
        <w:t>六</w:t>
      </w:r>
      <w:r>
        <w:rPr>
          <w:rFonts w:hint="eastAsia" w:cs="Times New Roman" w:asciiTheme="minorEastAsia" w:hAnsiTheme="minorEastAsia" w:eastAsiaTheme="minorEastAsia"/>
          <w:snapToGrid/>
          <w:color w:val="auto"/>
          <w:kern w:val="2"/>
          <w:sz w:val="24"/>
          <w:szCs w:val="24"/>
          <w:highlight w:val="none"/>
          <w:lang w:eastAsia="zh-CN"/>
        </w:rPr>
        <w:t>格式填写）（供应商根据真实情况按照</w:t>
      </w:r>
      <w:r>
        <w:rPr>
          <w:rFonts w:hint="eastAsia" w:cs="Times New Roman" w:asciiTheme="minorEastAsia" w:hAnsiTheme="minorEastAsia" w:eastAsiaTheme="minorEastAsia"/>
          <w:snapToGrid/>
          <w:color w:val="auto"/>
          <w:kern w:val="2"/>
          <w:sz w:val="24"/>
          <w:szCs w:val="24"/>
          <w:highlight w:val="none"/>
          <w:lang w:val="en-US" w:eastAsia="zh-CN"/>
        </w:rPr>
        <w:t>询价公告</w:t>
      </w:r>
      <w:r>
        <w:rPr>
          <w:rFonts w:hint="eastAsia" w:cs="Times New Roman" w:asciiTheme="minorEastAsia" w:hAnsiTheme="minorEastAsia" w:eastAsiaTheme="minorEastAsia"/>
          <w:snapToGrid/>
          <w:color w:val="auto"/>
          <w:kern w:val="2"/>
          <w:sz w:val="24"/>
          <w:szCs w:val="24"/>
          <w:highlight w:val="none"/>
          <w:lang w:eastAsia="zh-CN"/>
        </w:rPr>
        <w:t>的要求进行填写）；</w:t>
      </w:r>
    </w:p>
    <w:p w14:paraId="6039BAF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9</w:t>
      </w:r>
      <w:r>
        <w:rPr>
          <w:rFonts w:hint="eastAsia" w:cs="Times New Roman" w:asciiTheme="minorEastAsia" w:hAnsiTheme="minorEastAsia" w:eastAsiaTheme="minorEastAsia"/>
          <w:snapToGrid/>
          <w:color w:val="auto"/>
          <w:kern w:val="2"/>
          <w:sz w:val="24"/>
          <w:szCs w:val="24"/>
          <w:highlight w:val="none"/>
          <w:lang w:eastAsia="zh-CN"/>
        </w:rPr>
        <w:t>）采购需求一览表中要求提供的其他证明材料</w:t>
      </w:r>
      <w:r>
        <w:rPr>
          <w:rFonts w:hint="eastAsia" w:cs="Times New Roman" w:asciiTheme="minorEastAsia" w:hAnsiTheme="minorEastAsia" w:eastAsiaTheme="minorEastAsia"/>
          <w:snapToGrid/>
          <w:color w:val="auto"/>
          <w:kern w:val="2"/>
          <w:sz w:val="24"/>
          <w:szCs w:val="24"/>
          <w:highlight w:val="none"/>
          <w:lang w:val="en-US" w:eastAsia="zh-CN"/>
        </w:rPr>
        <w:t>复印件（加盖报价单位公章）</w:t>
      </w:r>
      <w:r>
        <w:rPr>
          <w:rFonts w:hint="eastAsia" w:cs="Times New Roman" w:asciiTheme="minorEastAsia" w:hAnsiTheme="minorEastAsia" w:eastAsiaTheme="minorEastAsia"/>
          <w:snapToGrid/>
          <w:color w:val="auto"/>
          <w:kern w:val="2"/>
          <w:sz w:val="24"/>
          <w:szCs w:val="24"/>
          <w:highlight w:val="none"/>
          <w:lang w:eastAsia="zh-CN"/>
        </w:rPr>
        <w:t>。</w:t>
      </w:r>
    </w:p>
    <w:p w14:paraId="0474069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snapToGrid/>
          <w:color w:val="auto"/>
          <w:kern w:val="2"/>
          <w:sz w:val="24"/>
          <w:szCs w:val="24"/>
          <w:highlight w:val="none"/>
          <w:lang w:eastAsia="zh-CN"/>
        </w:rPr>
      </w:pPr>
      <w:r>
        <w:rPr>
          <w:rFonts w:hint="eastAsia" w:cs="Times New Roman" w:asciiTheme="minorEastAsia" w:hAnsiTheme="minorEastAsia" w:eastAsiaTheme="minorEastAsia"/>
          <w:snapToGrid/>
          <w:color w:val="auto"/>
          <w:kern w:val="2"/>
          <w:sz w:val="24"/>
          <w:szCs w:val="24"/>
          <w:highlight w:val="none"/>
          <w:lang w:eastAsia="zh-CN"/>
        </w:rPr>
        <w:t>（</w:t>
      </w:r>
      <w:r>
        <w:rPr>
          <w:rFonts w:hint="eastAsia" w:cs="Times New Roman" w:asciiTheme="minorEastAsia" w:hAnsiTheme="minorEastAsia" w:eastAsiaTheme="minorEastAsia"/>
          <w:snapToGrid/>
          <w:color w:val="auto"/>
          <w:kern w:val="2"/>
          <w:sz w:val="24"/>
          <w:szCs w:val="24"/>
          <w:highlight w:val="none"/>
          <w:lang w:val="en-US" w:eastAsia="zh-CN"/>
        </w:rPr>
        <w:t>10</w:t>
      </w:r>
      <w:r>
        <w:rPr>
          <w:rFonts w:hint="eastAsia" w:cs="Times New Roman" w:asciiTheme="minorEastAsia" w:hAnsiTheme="minorEastAsia" w:eastAsiaTheme="minorEastAsia"/>
          <w:snapToGrid/>
          <w:color w:val="auto"/>
          <w:kern w:val="2"/>
          <w:sz w:val="24"/>
          <w:szCs w:val="24"/>
          <w:highlight w:val="none"/>
          <w:lang w:eastAsia="zh-CN"/>
        </w:rPr>
        <w:t>）投标供应商认为需要提交的其他资格审查材料（没有可不提供）。</w:t>
      </w:r>
    </w:p>
    <w:p w14:paraId="5364C1D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注：</w:t>
      </w:r>
      <w:r>
        <w:rPr>
          <w:rFonts w:hint="eastAsia" w:cs="Times New Roman" w:asciiTheme="minorEastAsia" w:hAnsiTheme="minorEastAsia" w:eastAsiaTheme="minorEastAsia"/>
          <w:b/>
          <w:bCs/>
          <w:snapToGrid/>
          <w:color w:val="auto"/>
          <w:kern w:val="2"/>
          <w:sz w:val="24"/>
          <w:szCs w:val="24"/>
          <w:highlight w:val="none"/>
          <w:lang w:eastAsia="zh-CN"/>
        </w:rPr>
        <w:t>报价文件正本一份、副本二份，报价文件中必须包含上述要求提供的所有材料，否则视为无效报价文件。报价文件装订成册并密封</w:t>
      </w:r>
      <w:r>
        <w:rPr>
          <w:rFonts w:hint="eastAsia" w:cs="Times New Roman" w:asciiTheme="minorEastAsia" w:hAnsiTheme="minorEastAsia" w:eastAsiaTheme="minorEastAsia"/>
          <w:b/>
          <w:bCs/>
          <w:snapToGrid/>
          <w:color w:val="auto"/>
          <w:kern w:val="2"/>
          <w:sz w:val="24"/>
          <w:szCs w:val="24"/>
          <w:highlight w:val="none"/>
          <w:lang w:val="en-US" w:eastAsia="zh-CN"/>
        </w:rPr>
        <w:t>在一个档案袋里</w:t>
      </w:r>
      <w:r>
        <w:rPr>
          <w:rFonts w:hint="eastAsia" w:cs="Times New Roman" w:asciiTheme="minorEastAsia" w:hAnsiTheme="minorEastAsia" w:eastAsiaTheme="minorEastAsia"/>
          <w:b/>
          <w:bCs/>
          <w:snapToGrid/>
          <w:color w:val="auto"/>
          <w:kern w:val="2"/>
          <w:sz w:val="24"/>
          <w:szCs w:val="24"/>
          <w:highlight w:val="none"/>
          <w:lang w:eastAsia="zh-CN"/>
        </w:rPr>
        <w:t>，密封袋上标明：项目名称、报价单位名称，并在封口处加盖单位公章，否则视为无效报价文件。</w:t>
      </w:r>
    </w:p>
    <w:p w14:paraId="1FA6A8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6、报价文件递交</w:t>
      </w:r>
    </w:p>
    <w:p w14:paraId="360A2021">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cs="宋体"/>
          <w:color w:val="auto"/>
          <w:highlight w:val="none"/>
        </w:rPr>
        <w:t>本项目实行不见面开标，无需现场提交投标文件。各投标人须在规定时间内将投标文件顺丰邮寄（不接受到付）或送至规定接收地点，请各投标人充分考虑天气、快递速度、路程等因素。</w:t>
      </w:r>
    </w:p>
    <w:p w14:paraId="6D40F800">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2</w:t>
      </w:r>
      <w:r>
        <w:rPr>
          <w:rFonts w:hint="eastAsia" w:ascii="宋体" w:hAnsi="宋体" w:eastAsia="宋体" w:cs="宋体"/>
          <w:b/>
          <w:bCs/>
          <w:color w:val="auto"/>
          <w:highlight w:val="none"/>
          <w:lang w:eastAsia="zh-CN"/>
        </w:rPr>
        <w:t>）</w:t>
      </w:r>
      <w:r>
        <w:rPr>
          <w:rFonts w:hint="eastAsia" w:ascii="宋体" w:hAnsi="宋体" w:cs="宋体"/>
          <w:b/>
          <w:bCs/>
          <w:color w:val="auto"/>
          <w:highlight w:val="none"/>
        </w:rPr>
        <w:t>投标文件接收截止时间及接收地点：2025年5月</w:t>
      </w:r>
      <w:r>
        <w:rPr>
          <w:rFonts w:hint="eastAsia" w:ascii="宋体" w:hAnsi="宋体" w:eastAsia="宋体" w:cs="宋体"/>
          <w:b/>
          <w:bCs/>
          <w:color w:val="auto"/>
          <w:highlight w:val="none"/>
          <w:lang w:val="en-US" w:eastAsia="zh-CN"/>
        </w:rPr>
        <w:t>27</w:t>
      </w:r>
      <w:r>
        <w:rPr>
          <w:rFonts w:hint="eastAsia" w:ascii="宋体" w:hAnsi="宋体" w:cs="宋体"/>
          <w:b/>
          <w:bCs/>
          <w:color w:val="auto"/>
          <w:highlight w:val="none"/>
        </w:rPr>
        <w:t>日上午08:</w:t>
      </w:r>
      <w:r>
        <w:rPr>
          <w:rFonts w:hint="eastAsia" w:ascii="宋体" w:hAnsi="宋体" w:eastAsia="宋体" w:cs="宋体"/>
          <w:b/>
          <w:bCs/>
          <w:color w:val="auto"/>
          <w:highlight w:val="none"/>
          <w:lang w:val="en-US" w:eastAsia="zh-CN"/>
        </w:rPr>
        <w:t>00</w:t>
      </w:r>
      <w:r>
        <w:rPr>
          <w:rFonts w:hint="eastAsia" w:ascii="宋体" w:hAnsi="宋体" w:cs="宋体"/>
          <w:b/>
          <w:bCs/>
          <w:color w:val="auto"/>
          <w:highlight w:val="none"/>
        </w:rPr>
        <w:t>前送达（以送达/签收时间为准）启东市</w:t>
      </w:r>
      <w:r>
        <w:rPr>
          <w:rFonts w:hint="eastAsia" w:ascii="宋体" w:hAnsi="宋体" w:eastAsia="宋体" w:cs="宋体"/>
          <w:b/>
          <w:bCs/>
          <w:color w:val="auto"/>
          <w:highlight w:val="none"/>
          <w:lang w:eastAsia="zh-CN"/>
        </w:rPr>
        <w:t>牡丹江西路</w:t>
      </w:r>
      <w:r>
        <w:rPr>
          <w:rFonts w:hint="eastAsia" w:ascii="宋体" w:hAnsi="宋体" w:eastAsia="宋体" w:cs="宋体"/>
          <w:b/>
          <w:bCs/>
          <w:color w:val="auto"/>
          <w:highlight w:val="none"/>
          <w:lang w:val="en-US" w:eastAsia="zh-CN"/>
        </w:rPr>
        <w:t>2088号5楼</w:t>
      </w:r>
      <w:r>
        <w:rPr>
          <w:rFonts w:hint="eastAsia" w:ascii="宋体" w:hAnsi="宋体" w:cs="宋体"/>
          <w:b/>
          <w:bCs/>
          <w:color w:val="auto"/>
          <w:highlight w:val="none"/>
        </w:rPr>
        <w:t>，接收联系人：</w:t>
      </w:r>
      <w:r>
        <w:rPr>
          <w:rFonts w:hint="eastAsia" w:ascii="宋体" w:hAnsi="宋体" w:eastAsia="宋体" w:cs="宋体"/>
          <w:b/>
          <w:bCs/>
          <w:color w:val="auto"/>
          <w:highlight w:val="none"/>
          <w:lang w:val="en-US" w:eastAsia="zh-CN"/>
        </w:rPr>
        <w:t>黄丽丽</w:t>
      </w:r>
      <w:r>
        <w:rPr>
          <w:rFonts w:hint="eastAsia" w:ascii="宋体" w:hAnsi="宋体" w:cs="宋体"/>
          <w:b/>
          <w:bCs/>
          <w:color w:val="auto"/>
          <w:highlight w:val="none"/>
        </w:rPr>
        <w:t>，联系电话：</w:t>
      </w:r>
      <w:r>
        <w:rPr>
          <w:rFonts w:hint="eastAsia" w:ascii="宋体" w:hAnsi="宋体" w:eastAsia="宋体" w:cs="宋体"/>
          <w:b/>
          <w:bCs/>
          <w:color w:val="auto"/>
          <w:highlight w:val="none"/>
          <w:lang w:val="en-US" w:eastAsia="zh-CN"/>
        </w:rPr>
        <w:t>13901466683</w:t>
      </w:r>
      <w:r>
        <w:rPr>
          <w:rFonts w:hint="eastAsia" w:ascii="宋体" w:hAnsi="宋体" w:cs="宋体"/>
          <w:b/>
          <w:bCs/>
          <w:color w:val="auto"/>
          <w:highlight w:val="none"/>
        </w:rPr>
        <w:t>，逾时则不予受理。</w:t>
      </w:r>
    </w:p>
    <w:p w14:paraId="7522AA7D">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color w:val="auto"/>
          <w:highlight w:val="none"/>
        </w:rPr>
      </w:pPr>
      <w:r>
        <w:rPr>
          <w:rFonts w:hint="eastAsia" w:ascii="宋体" w:hAnsi="宋体" w:cs="宋体"/>
          <w:color w:val="auto"/>
          <w:highlight w:val="none"/>
        </w:rPr>
        <w:t>友情提醒：拒绝接收未按照要求密封的投标文件，拒绝接收在投标文件接收截止时间后送达（以送达/签收时间为准）的投标文件，上述情况各投标人充分考虑相关因素，不得就此提出任何异议。</w:t>
      </w:r>
    </w:p>
    <w:p w14:paraId="4E87507A">
      <w:pPr>
        <w:pStyle w:val="9"/>
        <w:keepNext w:val="0"/>
        <w:keepLines w:val="0"/>
        <w:pageBreakBefore w:val="0"/>
        <w:widowControl/>
        <w:wordWrap/>
        <w:overflowPunct/>
        <w:topLinePunct w:val="0"/>
        <w:bidi w:val="0"/>
        <w:adjustRightInd w:val="0"/>
        <w:snapToGrid w:val="0"/>
        <w:spacing w:line="460" w:lineRule="exact"/>
        <w:ind w:firstLine="560"/>
        <w:jc w:val="both"/>
        <w:rPr>
          <w:rFonts w:hint="eastAsia" w:ascii="宋体" w:hAnsi="宋体" w:cs="宋体"/>
          <w:b/>
          <w:bCs/>
          <w:color w:val="auto"/>
          <w:highlight w:val="none"/>
        </w:rPr>
      </w:pPr>
      <w:r>
        <w:rPr>
          <w:rFonts w:hint="eastAsia" w:ascii="宋体" w:hAnsi="宋体" w:cs="宋体"/>
          <w:b/>
          <w:bCs/>
          <w:color w:val="auto"/>
          <w:highlight w:val="none"/>
        </w:rPr>
        <w:t>开标时间：2025年5月</w:t>
      </w:r>
      <w:r>
        <w:rPr>
          <w:rFonts w:hint="eastAsia" w:ascii="宋体" w:hAnsi="宋体" w:eastAsia="宋体" w:cs="宋体"/>
          <w:b/>
          <w:bCs/>
          <w:color w:val="auto"/>
          <w:highlight w:val="none"/>
          <w:lang w:val="en-US" w:eastAsia="zh-CN"/>
        </w:rPr>
        <w:t>27</w:t>
      </w:r>
      <w:r>
        <w:rPr>
          <w:rFonts w:hint="eastAsia" w:ascii="宋体" w:hAnsi="宋体" w:cs="宋体"/>
          <w:b/>
          <w:bCs/>
          <w:color w:val="auto"/>
          <w:highlight w:val="none"/>
        </w:rPr>
        <w:t>日上午09:30（北京时间）</w:t>
      </w:r>
    </w:p>
    <w:p w14:paraId="41AADD16">
      <w:pPr>
        <w:pStyle w:val="9"/>
        <w:keepNext w:val="0"/>
        <w:keepLines w:val="0"/>
        <w:pageBreakBefore w:val="0"/>
        <w:widowControl/>
        <w:wordWrap/>
        <w:overflowPunct/>
        <w:topLinePunct w:val="0"/>
        <w:bidi w:val="0"/>
        <w:adjustRightInd w:val="0"/>
        <w:snapToGrid w:val="0"/>
        <w:spacing w:line="460" w:lineRule="exact"/>
        <w:ind w:firstLine="560"/>
        <w:jc w:val="both"/>
        <w:rPr>
          <w:rFonts w:ascii="宋体" w:hAnsi="宋体" w:cs="宋体"/>
          <w:b/>
          <w:bCs/>
          <w:color w:val="auto"/>
          <w:highlight w:val="none"/>
        </w:rPr>
      </w:pPr>
      <w:r>
        <w:rPr>
          <w:rFonts w:hint="eastAsia" w:ascii="宋体" w:hAnsi="宋体" w:cs="宋体"/>
          <w:b/>
          <w:bCs/>
          <w:color w:val="auto"/>
          <w:highlight w:val="none"/>
        </w:rPr>
        <w:t>开标地点：启东市</w:t>
      </w:r>
      <w:r>
        <w:rPr>
          <w:rFonts w:hint="eastAsia" w:ascii="宋体" w:hAnsi="宋体" w:eastAsia="宋体" w:cs="宋体"/>
          <w:b/>
          <w:bCs/>
          <w:color w:val="auto"/>
          <w:highlight w:val="none"/>
          <w:lang w:val="en-US" w:eastAsia="zh-CN"/>
        </w:rPr>
        <w:t>汇龙镇便民</w:t>
      </w:r>
      <w:r>
        <w:rPr>
          <w:rFonts w:hint="eastAsia" w:ascii="宋体" w:hAnsi="宋体" w:cs="宋体"/>
          <w:b/>
          <w:bCs/>
          <w:color w:val="auto"/>
          <w:highlight w:val="none"/>
        </w:rPr>
        <w:t>服务中心二楼开标室</w:t>
      </w:r>
    </w:p>
    <w:p w14:paraId="23DE044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7、</w:t>
      </w:r>
      <w:r>
        <w:rPr>
          <w:rFonts w:hint="eastAsia" w:cs="Times New Roman" w:asciiTheme="minorEastAsia" w:hAnsiTheme="minorEastAsia" w:eastAsiaTheme="minorEastAsia"/>
          <w:b w:val="0"/>
          <w:bCs w:val="0"/>
          <w:snapToGrid/>
          <w:color w:val="auto"/>
          <w:kern w:val="2"/>
          <w:sz w:val="24"/>
          <w:szCs w:val="24"/>
          <w:highlight w:val="none"/>
          <w:lang w:eastAsia="zh-CN"/>
        </w:rPr>
        <w:t>投标保证金要求：</w:t>
      </w:r>
      <w:r>
        <w:rPr>
          <w:rFonts w:hint="eastAsia" w:cs="Times New Roman" w:asciiTheme="minorEastAsia" w:hAnsiTheme="minorEastAsia"/>
          <w:color w:val="auto"/>
          <w:sz w:val="24"/>
          <w:szCs w:val="24"/>
          <w:highlight w:val="none"/>
          <w:lang w:eastAsia="zh-CN"/>
        </w:rPr>
        <w:t>本项目免收投标保证金。</w:t>
      </w:r>
    </w:p>
    <w:p w14:paraId="6B1A6DB6">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四、</w:t>
      </w:r>
      <w:r>
        <w:rPr>
          <w:rFonts w:hint="eastAsia" w:cs="Times New Roman" w:asciiTheme="minorEastAsia" w:hAnsiTheme="minorEastAsia" w:eastAsiaTheme="minorEastAsia"/>
          <w:b/>
          <w:bCs/>
          <w:snapToGrid/>
          <w:color w:val="auto"/>
          <w:kern w:val="2"/>
          <w:sz w:val="24"/>
          <w:szCs w:val="24"/>
          <w:highlight w:val="none"/>
          <w:lang w:eastAsia="zh-CN"/>
        </w:rPr>
        <w:t>商务部分要求：</w:t>
      </w:r>
    </w:p>
    <w:p w14:paraId="0BFC9AF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eastAsia="zh-CN"/>
        </w:rPr>
        <w:t>1、项目地点：</w:t>
      </w:r>
      <w:r>
        <w:rPr>
          <w:rFonts w:hint="eastAsia" w:cs="Times New Roman" w:asciiTheme="minorEastAsia" w:hAnsiTheme="minorEastAsia" w:eastAsiaTheme="minorEastAsia"/>
          <w:b w:val="0"/>
          <w:bCs w:val="0"/>
          <w:snapToGrid/>
          <w:color w:val="auto"/>
          <w:kern w:val="2"/>
          <w:sz w:val="24"/>
          <w:szCs w:val="24"/>
          <w:highlight w:val="none"/>
          <w:lang w:eastAsia="zh-CN"/>
        </w:rPr>
        <w:t>启东市汇龙镇</w:t>
      </w:r>
      <w:r>
        <w:rPr>
          <w:rFonts w:hint="eastAsia" w:cs="Times New Roman" w:asciiTheme="minorEastAsia" w:hAnsiTheme="minorEastAsia" w:eastAsiaTheme="minorEastAsia"/>
          <w:b w:val="0"/>
          <w:bCs w:val="0"/>
          <w:snapToGrid/>
          <w:color w:val="auto"/>
          <w:kern w:val="2"/>
          <w:sz w:val="24"/>
          <w:szCs w:val="24"/>
          <w:highlight w:val="none"/>
          <w:lang w:val="en-US" w:eastAsia="zh-CN"/>
        </w:rPr>
        <w:t>永阳村</w:t>
      </w:r>
      <w:r>
        <w:rPr>
          <w:rFonts w:hint="eastAsia" w:cs="Times New Roman" w:asciiTheme="minorEastAsia" w:hAnsiTheme="minorEastAsia" w:eastAsiaTheme="minorEastAsia"/>
          <w:b w:val="0"/>
          <w:bCs w:val="0"/>
          <w:snapToGrid/>
          <w:color w:val="auto"/>
          <w:kern w:val="2"/>
          <w:sz w:val="24"/>
          <w:szCs w:val="24"/>
          <w:highlight w:val="none"/>
          <w:lang w:eastAsia="zh-CN"/>
        </w:rPr>
        <w:t>。</w:t>
      </w:r>
    </w:p>
    <w:p w14:paraId="3B81E3D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2、质量要求：</w:t>
      </w:r>
      <w:r>
        <w:rPr>
          <w:rFonts w:hint="eastAsia" w:cs="Times New Roman" w:asciiTheme="minorEastAsia" w:hAnsiTheme="minorEastAsia" w:eastAsiaTheme="minorEastAsia"/>
          <w:b w:val="0"/>
          <w:bCs w:val="0"/>
          <w:snapToGrid/>
          <w:color w:val="auto"/>
          <w:kern w:val="2"/>
          <w:sz w:val="24"/>
          <w:szCs w:val="24"/>
          <w:highlight w:val="none"/>
          <w:lang w:val="en-US" w:eastAsia="zh-CN"/>
        </w:rPr>
        <w:t>供应商所提供的产品必须是全新、未使用过的原装合格正品，符合中华人民共和国国家质量检测标准的要求，产品内外完好，供货时须提供相关证明材料、有效产品合格证等，如不符合要求，则取消其成交资格，履约保证金不予退还。</w:t>
      </w:r>
    </w:p>
    <w:p w14:paraId="4A1E4B4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3、供货与安装周期：</w:t>
      </w:r>
      <w:r>
        <w:rPr>
          <w:rFonts w:hint="eastAsia" w:cs="Times New Roman" w:asciiTheme="minorEastAsia" w:hAnsiTheme="minorEastAsia" w:eastAsiaTheme="minorEastAsia"/>
          <w:b w:val="0"/>
          <w:bCs w:val="0"/>
          <w:snapToGrid/>
          <w:color w:val="auto"/>
          <w:kern w:val="2"/>
          <w:sz w:val="24"/>
          <w:szCs w:val="24"/>
          <w:highlight w:val="none"/>
          <w:lang w:val="en-US" w:eastAsia="zh-CN"/>
        </w:rPr>
        <w:t>接到采购人通知后，供应商须在30个日历天内供货、安装完毕并调试至最佳使用状态，因成交供应商原因延期的，按违约处理。</w:t>
      </w:r>
    </w:p>
    <w:p w14:paraId="1C703D1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4、交货、安装地点：</w:t>
      </w:r>
      <w:r>
        <w:rPr>
          <w:rFonts w:hint="eastAsia" w:cs="Times New Roman" w:asciiTheme="minorEastAsia" w:hAnsiTheme="minorEastAsia" w:eastAsiaTheme="minorEastAsia"/>
          <w:b w:val="0"/>
          <w:bCs w:val="0"/>
          <w:snapToGrid/>
          <w:color w:val="auto"/>
          <w:kern w:val="2"/>
          <w:sz w:val="24"/>
          <w:szCs w:val="24"/>
          <w:highlight w:val="none"/>
          <w:lang w:val="en-US" w:eastAsia="zh-CN"/>
        </w:rPr>
        <w:t>成交供应商应按照采购人的要求，将货物送达指定地点，并及时完成安装、调试，确保可以正常使用。</w:t>
      </w:r>
    </w:p>
    <w:p w14:paraId="56D05C9F">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5、质保要求：</w:t>
      </w:r>
      <w:r>
        <w:rPr>
          <w:rFonts w:hint="eastAsia" w:cs="Times New Roman" w:asciiTheme="minorEastAsia" w:hAnsiTheme="minorEastAsia" w:eastAsiaTheme="minorEastAsia"/>
          <w:b w:val="0"/>
          <w:bCs w:val="0"/>
          <w:snapToGrid/>
          <w:color w:val="auto"/>
          <w:kern w:val="2"/>
          <w:sz w:val="24"/>
          <w:szCs w:val="24"/>
          <w:highlight w:val="none"/>
          <w:lang w:val="en-US" w:eastAsia="zh-CN"/>
        </w:rPr>
        <w:t>本项目要求整体质保三年（含部件及人工等），自验收合格报告签字确认日起，开始进入质保期。本项目所有货物必须提供三年上门服务及全免费质保等售后服务（如果货物原厂承诺的保修期高于国家规定的保修期，则按原厂承诺的执行）。质保期外，须例行维护并终身维修，确保正常使用。质保期外的维修收费按国家和供应商的相关规定办理。</w:t>
      </w:r>
    </w:p>
    <w:p w14:paraId="7875A2F7">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6、售后服务要求：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小时内负责修复。如需更换货物或送修，必须在12小时内提供备用货物，并在7个工作日内负责对送修货物维修完毕并送至用户单位处。</w:t>
      </w:r>
    </w:p>
    <w:p w14:paraId="6F4CED64">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7、验收要求：</w:t>
      </w:r>
      <w:r>
        <w:rPr>
          <w:rFonts w:hint="eastAsia" w:cs="Times New Roman" w:asciiTheme="minorEastAsia" w:hAnsiTheme="minorEastAsia" w:eastAsiaTheme="minorEastAsia"/>
          <w:b w:val="0"/>
          <w:bCs w:val="0"/>
          <w:snapToGrid/>
          <w:color w:val="auto"/>
          <w:kern w:val="2"/>
          <w:sz w:val="24"/>
          <w:szCs w:val="24"/>
          <w:highlight w:val="none"/>
          <w:lang w:val="en-US"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53AAD85B">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8、约定事项：</w:t>
      </w:r>
    </w:p>
    <w:p w14:paraId="7823CF6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（1）成交供应商负责货物的运输、搬运、上楼、安装（含高空作业）、调试等。</w:t>
      </w:r>
    </w:p>
    <w:p w14:paraId="0068564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成交供应商必须开展安全作业，应保尽保。如果发生交通或安全措施不全等造成财产损失和人员伤亡等事故的，其责任概由供应商承担，采购人不承担任何责任。货物在指定地点安装、调试完成后，供应商需将现场打扫干净。</w:t>
      </w:r>
    </w:p>
    <w:p w14:paraId="7DA4C7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（3）成交供应商所提供产品必须要完全满足采购要求，本次采购不接受负偏离，否则将作无效响应处理。</w:t>
      </w:r>
    </w:p>
    <w:p w14:paraId="74756C5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（4）成交供应商应保证，采购人在中华人民共和国使用该货物或者其任何一部份时，免受第三方提出的侵犯其专利权、商标权或其他知识产权的起诉。如发生此类纠纷，由成交供应商承担一切责任。</w:t>
      </w:r>
    </w:p>
    <w:p w14:paraId="1E501D6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（5）成交供应商为执行本项目而提供的技术资料的使用权归采购人所有。</w:t>
      </w:r>
    </w:p>
    <w:p w14:paraId="4B3902B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（6）在合同的履行过程中对标的物的质量发生争议时，以质量技术监督部门鉴定结果为准。</w:t>
      </w:r>
    </w:p>
    <w:p w14:paraId="76D1ED3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9、履约保证金：</w:t>
      </w:r>
    </w:p>
    <w:p w14:paraId="05618FE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（1）履约保证金的形式：数字人民币、支票、汇票或者金融机构、担保机构出具的保函等非现金形式提交。</w:t>
      </w:r>
    </w:p>
    <w:p w14:paraId="2ED7658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（2）履约保证金的金额：项目成交价的10%。签订采购合同前汇入采购人指定账户，否则采购人可以取消其中标资格。</w:t>
      </w:r>
    </w:p>
    <w:p w14:paraId="3B96887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（3）履约保证金的退还：在供应商供货完毕并经采购人验收合格后一个月内由采购人返还。</w:t>
      </w:r>
    </w:p>
    <w:p w14:paraId="4FE404D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（4）发生以下情况的,履约保证金不予退还或部分退还:</w:t>
      </w:r>
    </w:p>
    <w:p w14:paraId="2227927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cs="Times New Roman" w:asciiTheme="minorEastAsia" w:hAnsiTheme="minorEastAsia" w:eastAsiaTheme="minorEastAsia"/>
          <w:b w:val="0"/>
          <w:bCs w:val="0"/>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①签订合同后,成交供应商不履行合同义务的,采购人有权全额扣除履约保证金,全额不予退还,同时采购人亦有权终止合同，中标供应商还须承担相应的法律赔偿责任。</w:t>
      </w:r>
    </w:p>
    <w:p w14:paraId="551AA05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cs="Times New Roman" w:asciiTheme="minorEastAsia" w:hAnsiTheme="minorEastAsia" w:eastAsiaTheme="minorEastAsia"/>
          <w:b/>
          <w:bCs/>
          <w:snapToGrid/>
          <w:color w:val="auto"/>
          <w:kern w:val="2"/>
          <w:sz w:val="24"/>
          <w:szCs w:val="24"/>
          <w:highlight w:val="none"/>
          <w:lang w:val="en-US" w:eastAsia="zh-CN"/>
        </w:rPr>
      </w:pPr>
      <w:r>
        <w:rPr>
          <w:rFonts w:hint="eastAsia" w:cs="Times New Roman" w:asciiTheme="minorEastAsia" w:hAnsiTheme="minorEastAsia" w:eastAsiaTheme="minorEastAsia"/>
          <w:b w:val="0"/>
          <w:bCs w:val="0"/>
          <w:snapToGrid/>
          <w:color w:val="auto"/>
          <w:kern w:val="2"/>
          <w:sz w:val="24"/>
          <w:szCs w:val="24"/>
          <w:highlight w:val="none"/>
          <w:lang w:val="en-US" w:eastAsia="zh-CN"/>
        </w:rPr>
        <w:t>②成交供应商在履约过程中发生违约行为,给采购人造成损失的,采购人有权在成交供应商缴纳的履约保证金中予以扣款,以弥补采购人经济损失,不足的部分成交供应商另外补齐。</w:t>
      </w:r>
    </w:p>
    <w:p w14:paraId="00EBFBAA">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五</w:t>
      </w:r>
      <w:r>
        <w:rPr>
          <w:rFonts w:hint="eastAsia" w:cs="Times New Roman" w:asciiTheme="minorEastAsia" w:hAnsiTheme="minorEastAsia" w:eastAsiaTheme="minorEastAsia"/>
          <w:b/>
          <w:bCs/>
          <w:snapToGrid/>
          <w:color w:val="auto"/>
          <w:kern w:val="2"/>
          <w:sz w:val="24"/>
          <w:szCs w:val="24"/>
          <w:highlight w:val="none"/>
          <w:lang w:eastAsia="zh-CN"/>
        </w:rPr>
        <w:t>、成交原则：</w:t>
      </w:r>
    </w:p>
    <w:p w14:paraId="793C57E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val="en-US" w:eastAsia="zh-CN"/>
        </w:rPr>
      </w:pPr>
      <w:r>
        <w:rPr>
          <w:rFonts w:hint="eastAsia" w:cs="Times New Roman" w:asciiTheme="minorEastAsia" w:hAnsiTheme="minorEastAsia"/>
          <w:b/>
          <w:bCs/>
          <w:color w:val="auto"/>
          <w:sz w:val="24"/>
          <w:szCs w:val="24"/>
          <w:highlight w:val="none"/>
          <w:lang w:val="en-US" w:eastAsia="zh-CN"/>
        </w:rPr>
        <w:t>符合采购需求且报价最低者成交（如最低报价有相同者，则采购人采取抽签的方式确定成交候选人）。</w:t>
      </w:r>
    </w:p>
    <w:p w14:paraId="1D159E4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1、对投标供应商的投标文件进行资格审查，通过资格审查的投标供应商的报价有效，资格审查不通过的投标供应商作无效投标处理。</w:t>
      </w:r>
    </w:p>
    <w:p w14:paraId="7510641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2、报价高于最高限价的为无效报价或与询价公告有重大偏离的或不能通过评标委员会资格审查的供应商不列入评审范围。</w:t>
      </w:r>
    </w:p>
    <w:p w14:paraId="10A642DA">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3、评标委员会按照有效报价由低到高对供应商进行排序，报价最低的为本项目的中标（成交）候选人；若最低报价有相同时，现场随机抽签确定中标（成交）候选人。</w:t>
      </w:r>
    </w:p>
    <w:p w14:paraId="051FABE7">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val="en-US" w:eastAsia="zh-CN"/>
        </w:rPr>
      </w:pPr>
      <w:r>
        <w:rPr>
          <w:rFonts w:hint="eastAsia" w:cs="Times New Roman" w:asciiTheme="minorEastAsia" w:hAnsiTheme="minorEastAsia"/>
          <w:b w:val="0"/>
          <w:bCs w:val="0"/>
          <w:color w:val="auto"/>
          <w:sz w:val="24"/>
          <w:szCs w:val="24"/>
          <w:highlight w:val="none"/>
          <w:lang w:val="en-US" w:eastAsia="zh-CN"/>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14:paraId="11BECBCC">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5、政府采购政策功能落实（对小微型企业、监狱企业和残疾人福利单位的价格扣除）：</w:t>
      </w:r>
    </w:p>
    <w:p w14:paraId="460104FE">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（1）小微型企业价格扣除</w:t>
      </w:r>
    </w:p>
    <w:p w14:paraId="3D934A9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①本项目对小型和微型企业产品给予10%的扣除价格，用扣除后的价格参与评审。</w:t>
      </w:r>
    </w:p>
    <w:p w14:paraId="6EEB8E78">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②供应商需按照采购文件的要求提供相应的《中小企业声明函》。</w:t>
      </w:r>
    </w:p>
    <w:p w14:paraId="6998AB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③企业标准请参照《关于印发中小企业划型标准规定的通知》（工信部联企业〔2011〕300号）文件规定自行填写。</w:t>
      </w:r>
    </w:p>
    <w:p w14:paraId="1CB02EF2">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（2）残疾人福利单位价格扣除</w:t>
      </w:r>
    </w:p>
    <w:p w14:paraId="4F9579E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①本项目对残疾人福利性单位视同小型、微型企业，给予10%的价格扣除，用扣除后的价格参与评审。</w:t>
      </w:r>
    </w:p>
    <w:p w14:paraId="2F35E71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②残疾人福利单位需按照采购文件的要求提供《残疾人福利性单位声明函》。</w:t>
      </w:r>
    </w:p>
    <w:p w14:paraId="46358135">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③残疾人福利单位标准请参照《关于促进残疾人就业政府采购政策的通知》（财库〔2017〕141号）。</w:t>
      </w:r>
    </w:p>
    <w:p w14:paraId="3C2B1449">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（3）监狱和戒毒企业价格扣除</w:t>
      </w:r>
    </w:p>
    <w:p w14:paraId="5F8FDC5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①本项目对监狱和戒毒企业（简称监狱企业）视同小型、微型企业，给予10%的价格扣除，用扣除后的价格参与评审。</w:t>
      </w:r>
    </w:p>
    <w:p w14:paraId="2590BD9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250532C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③监狱企业标准请参照《关于政府采购支持监狱企业发展有关问题的通知》（财库〔2014〕68号）。</w:t>
      </w:r>
    </w:p>
    <w:p w14:paraId="719A81D1">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（4）残疾人福利单位、监狱企业属于小型、微型企业的，不重复享受政策。</w:t>
      </w:r>
    </w:p>
    <w:p w14:paraId="33EA2E6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（5）专门面向中小企业采购的项目或者采购包，不再执行价格评审优惠的扶持政策。</w:t>
      </w:r>
    </w:p>
    <w:p w14:paraId="060B2353">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default"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val="en-US" w:eastAsia="zh-CN"/>
        </w:rPr>
        <w:t>（6）根据《江苏省政府采购信用管理暂行办法》的规定，对有失信行为的供应商将根据信用评价结果按规定予以扣分或价格加成。</w:t>
      </w:r>
    </w:p>
    <w:p w14:paraId="177D06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六</w:t>
      </w:r>
      <w:r>
        <w:rPr>
          <w:rFonts w:hint="eastAsia" w:cs="Times New Roman" w:asciiTheme="minorEastAsia" w:hAnsiTheme="minorEastAsia" w:eastAsiaTheme="minorEastAsia"/>
          <w:b/>
          <w:bCs/>
          <w:snapToGrid/>
          <w:color w:val="auto"/>
          <w:kern w:val="2"/>
          <w:sz w:val="24"/>
          <w:szCs w:val="24"/>
          <w:highlight w:val="none"/>
          <w:lang w:eastAsia="zh-CN"/>
        </w:rPr>
        <w:t>、合同的签订及注意事项：</w:t>
      </w:r>
    </w:p>
    <w:p w14:paraId="5BBB6246">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bCs/>
          <w:color w:val="auto"/>
          <w:sz w:val="24"/>
          <w:szCs w:val="24"/>
          <w:highlight w:val="none"/>
          <w:lang w:eastAsia="zh-CN"/>
        </w:rPr>
      </w:pPr>
      <w:r>
        <w:rPr>
          <w:rFonts w:hint="eastAsia" w:cs="Times New Roman" w:asciiTheme="minorEastAsia" w:hAnsiTheme="minorEastAsia"/>
          <w:b/>
          <w:bCs/>
          <w:color w:val="auto"/>
          <w:sz w:val="24"/>
          <w:szCs w:val="24"/>
          <w:highlight w:val="none"/>
          <w:lang w:eastAsia="zh-CN"/>
        </w:rPr>
        <w:t>1、成交结果将在相关网站予以公布，成交公示期为一个工作日，公示期内对成交结果无异议的，将确定成交候选人为成交供应商。</w:t>
      </w:r>
    </w:p>
    <w:p w14:paraId="1F17E17B">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2、签订合同</w:t>
      </w:r>
    </w:p>
    <w:p w14:paraId="49DBCD30">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（1）询价公告、补充通知及成交供应商的报价文件等均为签订合同的依据。</w:t>
      </w:r>
    </w:p>
    <w:p w14:paraId="54947E8F">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14:paraId="75652524">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3）成交供应商因自身原因不能订立政府采购合同的，采购人将取消其成交资格，同时相关主管部门将对成交供应商作以下处理：记入不良信誉，并按《中华人民共和国政府采购法》有关规定，暂停其在启东市场的政府采购资格。</w:t>
      </w:r>
    </w:p>
    <w:p w14:paraId="77B8145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cs="Times New Roman" w:asciiTheme="minorEastAsia" w:hAnsiTheme="minorEastAsia"/>
          <w:b w:val="0"/>
          <w:bCs w:val="0"/>
          <w:color w:val="auto"/>
          <w:sz w:val="24"/>
          <w:szCs w:val="24"/>
          <w:highlight w:val="none"/>
          <w:lang w:eastAsia="zh-CN"/>
        </w:rPr>
      </w:pPr>
      <w:r>
        <w:rPr>
          <w:rFonts w:hint="eastAsia" w:cs="Times New Roman" w:asciiTheme="minorEastAsia" w:hAnsiTheme="minorEastAsia"/>
          <w:b w:val="0"/>
          <w:bCs w:val="0"/>
          <w:color w:val="auto"/>
          <w:sz w:val="24"/>
          <w:szCs w:val="24"/>
          <w:highlight w:val="none"/>
          <w:lang w:eastAsia="zh-CN"/>
        </w:rPr>
        <w:t>（4）成交供应商因自身原因不能履行政府采购合同的，采购人将取消其成交资格，履约保证金不予退还，同时相关主管部门将对成交供应商作以下处理：记入不良信誉，并按《中华人民共和国政府采购法》有关规定，暂停其在启东市场的政府采购资格。</w:t>
      </w:r>
    </w:p>
    <w:p w14:paraId="1F4D80AF">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cs="Times New Roman" w:asciiTheme="minorEastAsia" w:hAnsiTheme="minorEastAsia" w:eastAsiaTheme="minorEastAsia"/>
          <w:b/>
          <w:bCs/>
          <w:snapToGrid/>
          <w:color w:val="auto"/>
          <w:kern w:val="2"/>
          <w:sz w:val="24"/>
          <w:szCs w:val="24"/>
          <w:highlight w:val="none"/>
          <w:lang w:eastAsia="zh-CN"/>
        </w:rPr>
      </w:pPr>
      <w:r>
        <w:rPr>
          <w:rFonts w:hint="eastAsia" w:cs="Times New Roman" w:asciiTheme="minorEastAsia" w:hAnsiTheme="minorEastAsia" w:eastAsiaTheme="minorEastAsia"/>
          <w:b/>
          <w:bCs/>
          <w:snapToGrid/>
          <w:color w:val="auto"/>
          <w:kern w:val="2"/>
          <w:sz w:val="24"/>
          <w:szCs w:val="24"/>
          <w:highlight w:val="none"/>
          <w:lang w:val="en-US" w:eastAsia="zh-CN"/>
        </w:rPr>
        <w:t>七</w:t>
      </w:r>
      <w:r>
        <w:rPr>
          <w:rFonts w:hint="eastAsia" w:cs="Times New Roman" w:asciiTheme="minorEastAsia" w:hAnsiTheme="minorEastAsia" w:eastAsiaTheme="minorEastAsia"/>
          <w:b/>
          <w:bCs/>
          <w:snapToGrid/>
          <w:color w:val="auto"/>
          <w:kern w:val="2"/>
          <w:sz w:val="24"/>
          <w:szCs w:val="24"/>
          <w:highlight w:val="none"/>
          <w:lang w:eastAsia="zh-CN"/>
        </w:rPr>
        <w:t>、付款方式：</w:t>
      </w:r>
    </w:p>
    <w:p w14:paraId="43159B8D">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cs="Times New Roman" w:asciiTheme="minorEastAsia" w:hAnsiTheme="minorEastAsia"/>
          <w:color w:val="auto"/>
          <w:sz w:val="24"/>
          <w:szCs w:val="24"/>
          <w:highlight w:val="none"/>
          <w:lang w:eastAsia="zh-CN"/>
        </w:rPr>
      </w:pPr>
      <w:r>
        <w:rPr>
          <w:rFonts w:hint="eastAsia" w:cs="Times New Roman" w:asciiTheme="minorEastAsia" w:hAnsiTheme="minorEastAsia"/>
          <w:color w:val="auto"/>
          <w:sz w:val="24"/>
          <w:szCs w:val="24"/>
          <w:highlight w:val="none"/>
          <w:lang w:eastAsia="zh-CN"/>
        </w:rPr>
        <w:t>本项目所有货物安装、调试完毕并经验收合格，待上级拨款到账后，凭启东市市场监督管理局合格的检测报告付至合同价的70%，验收合格满一年后付至审定价的80%，验收合格满二年后付至审定价的90%，余款（按审定价）在验收合格满三年后且产品无质量问题一次性付清，不计利息。注：付款前成交供应商需向采购人提供有效发票。</w:t>
      </w:r>
    </w:p>
    <w:p w14:paraId="01BD9AF7">
      <w:pPr>
        <w:keepNext w:val="0"/>
        <w:keepLines w:val="0"/>
        <w:pageBreakBefore w:val="0"/>
        <w:widowControl/>
        <w:wordWrap/>
        <w:overflowPunct/>
        <w:topLinePunct w:val="0"/>
        <w:bidi w:val="0"/>
        <w:adjustRightInd w:val="0"/>
        <w:snapToGrid w:val="0"/>
        <w:spacing w:line="460" w:lineRule="exact"/>
        <w:ind w:firstLine="240" w:firstLineChars="100"/>
        <w:textAlignment w:val="center"/>
        <w:rPr>
          <w:rFonts w:hint="eastAsia" w:cs="Times New Roman" w:asciiTheme="minorEastAsia" w:hAnsiTheme="minorEastAsia"/>
          <w:color w:val="auto"/>
          <w:sz w:val="24"/>
          <w:szCs w:val="24"/>
          <w:highlight w:val="none"/>
          <w:lang w:eastAsia="zh-CN"/>
        </w:rPr>
      </w:pPr>
    </w:p>
    <w:p w14:paraId="4993FD58">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asciiTheme="minorEastAsia" w:hAnsiTheme="minorEastAsia" w:eastAsiaTheme="minorEastAsia" w:cstheme="minorBidi"/>
          <w:snapToGrid/>
          <w:color w:val="auto"/>
          <w:kern w:val="2"/>
          <w:sz w:val="24"/>
          <w:szCs w:val="24"/>
          <w:highlight w:val="none"/>
          <w:lang w:eastAsia="zh-CN"/>
        </w:rPr>
      </w:pPr>
      <w:r>
        <w:rPr>
          <w:rFonts w:hint="eastAsia" w:asciiTheme="minorEastAsia" w:hAnsiTheme="minorEastAsia" w:eastAsiaTheme="minorEastAsia" w:cstheme="minorBidi"/>
          <w:snapToGrid/>
          <w:color w:val="auto"/>
          <w:kern w:val="2"/>
          <w:sz w:val="24"/>
          <w:szCs w:val="24"/>
          <w:highlight w:val="none"/>
          <w:lang w:eastAsia="zh-CN"/>
        </w:rPr>
        <w:t>启东市汇龙镇永阳村股份经济合作社</w:t>
      </w:r>
    </w:p>
    <w:p w14:paraId="7150266D">
      <w:pPr>
        <w:keepNext w:val="0"/>
        <w:keepLines w:val="0"/>
        <w:pageBreakBefore w:val="0"/>
        <w:widowControl/>
        <w:kinsoku w:val="0"/>
        <w:wordWrap/>
        <w:overflowPunct/>
        <w:topLinePunct w:val="0"/>
        <w:autoSpaceDE w:val="0"/>
        <w:autoSpaceDN w:val="0"/>
        <w:bidi w:val="0"/>
        <w:adjustRightInd w:val="0"/>
        <w:snapToGrid w:val="0"/>
        <w:spacing w:line="460" w:lineRule="exact"/>
        <w:jc w:val="right"/>
        <w:textAlignment w:val="center"/>
        <w:rPr>
          <w:rFonts w:hint="eastAsia" w:cs="Times New Roman" w:asciiTheme="minorEastAsia" w:hAnsiTheme="minorEastAsia"/>
          <w:color w:val="auto"/>
          <w:sz w:val="24"/>
          <w:szCs w:val="24"/>
          <w:highlight w:val="none"/>
          <w:lang w:val="en-US" w:eastAsia="zh-CN"/>
        </w:rPr>
      </w:pPr>
      <w:r>
        <w:rPr>
          <w:rFonts w:hint="eastAsia" w:cs="Times New Roman" w:asciiTheme="minorEastAsia" w:hAnsiTheme="minorEastAsia"/>
          <w:color w:val="auto"/>
          <w:sz w:val="24"/>
          <w:szCs w:val="24"/>
          <w:highlight w:val="none"/>
          <w:lang w:eastAsia="zh-CN"/>
        </w:rPr>
        <w:t>202</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年</w:t>
      </w:r>
      <w:r>
        <w:rPr>
          <w:rFonts w:hint="eastAsia" w:cs="Times New Roman" w:asciiTheme="minorEastAsia" w:hAnsiTheme="minorEastAsia"/>
          <w:color w:val="auto"/>
          <w:sz w:val="24"/>
          <w:szCs w:val="24"/>
          <w:highlight w:val="none"/>
          <w:lang w:val="en-US" w:eastAsia="zh-CN"/>
        </w:rPr>
        <w:t>5</w:t>
      </w:r>
      <w:r>
        <w:rPr>
          <w:rFonts w:hint="eastAsia" w:cs="Times New Roman" w:asciiTheme="minorEastAsia" w:hAnsiTheme="minorEastAsia"/>
          <w:color w:val="auto"/>
          <w:sz w:val="24"/>
          <w:szCs w:val="24"/>
          <w:highlight w:val="none"/>
          <w:lang w:eastAsia="zh-CN"/>
        </w:rPr>
        <w:t>月</w:t>
      </w:r>
      <w:r>
        <w:rPr>
          <w:rFonts w:hint="eastAsia" w:cs="Times New Roman" w:asciiTheme="minorEastAsia" w:hAnsiTheme="minorEastAsia"/>
          <w:color w:val="auto"/>
          <w:sz w:val="24"/>
          <w:szCs w:val="24"/>
          <w:highlight w:val="none"/>
          <w:lang w:val="en-US" w:eastAsia="zh-CN"/>
        </w:rPr>
        <w:t>21日</w:t>
      </w:r>
      <w:bookmarkStart w:id="0" w:name="_GoBack"/>
      <w:bookmarkEnd w:id="0"/>
    </w:p>
    <w:p w14:paraId="01C2C464">
      <w:pPr>
        <w:rPr>
          <w:rFonts w:hint="eastAsia" w:ascii="宋体" w:hAnsi="宋体" w:eastAsia="宋体" w:cs="宋体"/>
          <w:b/>
          <w:bCs/>
          <w:color w:val="333333"/>
          <w:spacing w:val="-4"/>
          <w:highlight w:val="none"/>
          <w:lang w:eastAsia="zh-CN"/>
        </w:rPr>
      </w:pPr>
      <w:r>
        <w:rPr>
          <w:rFonts w:hint="eastAsia" w:ascii="宋体" w:hAnsi="宋体" w:eastAsia="宋体" w:cs="宋体"/>
          <w:b/>
          <w:bCs/>
          <w:color w:val="333333"/>
          <w:spacing w:val="-4"/>
          <w:highlight w:val="none"/>
          <w:lang w:eastAsia="zh-CN"/>
        </w:rPr>
        <w:br w:type="page"/>
      </w:r>
    </w:p>
    <w:p w14:paraId="24F270F9">
      <w:pPr>
        <w:pStyle w:val="3"/>
        <w:spacing w:before="121" w:line="223"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w:t>
      </w:r>
      <w:r>
        <w:rPr>
          <w:rFonts w:hint="eastAsia" w:ascii="宋体" w:hAnsi="宋体" w:eastAsia="宋体" w:cs="宋体"/>
          <w:b/>
          <w:bCs/>
          <w:spacing w:val="-6"/>
          <w:highlight w:val="none"/>
          <w:lang w:val="en-US" w:eastAsia="zh-CN"/>
        </w:rPr>
        <w:t>一</w:t>
      </w:r>
      <w:r>
        <w:rPr>
          <w:rFonts w:hint="eastAsia" w:ascii="宋体" w:hAnsi="宋体" w:eastAsia="宋体" w:cs="宋体"/>
          <w:b/>
          <w:bCs/>
          <w:spacing w:val="-6"/>
          <w:highlight w:val="none"/>
          <w:lang w:eastAsia="zh-CN"/>
        </w:rPr>
        <w:t>：报价承诺书</w:t>
      </w:r>
    </w:p>
    <w:p w14:paraId="48625675">
      <w:pPr>
        <w:pStyle w:val="3"/>
        <w:spacing w:before="116"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3"/>
          <w:sz w:val="31"/>
          <w:szCs w:val="31"/>
          <w:highlight w:val="none"/>
          <w:lang w:eastAsia="zh-CN"/>
        </w:rPr>
        <w:t>报价承诺书</w:t>
      </w:r>
    </w:p>
    <w:p w14:paraId="3F3A646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启东市汇龙镇永阳村股份经济合作社：</w:t>
      </w:r>
    </w:p>
    <w:p w14:paraId="2462694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（报价单位全称）</w:t>
      </w:r>
      <w:r>
        <w:rPr>
          <w:rFonts w:hint="eastAsia" w:ascii="宋体" w:hAnsi="宋体" w:eastAsia="宋体" w:cs="宋体"/>
          <w:highlight w:val="none"/>
          <w:lang w:eastAsia="zh-CN"/>
        </w:rPr>
        <w:t>授权</w:t>
      </w:r>
      <w:r>
        <w:rPr>
          <w:rFonts w:hint="eastAsia" w:ascii="宋体" w:hAnsi="宋体" w:eastAsia="宋体" w:cs="宋体"/>
          <w:highlight w:val="none"/>
          <w:u w:val="single"/>
          <w:lang w:eastAsia="zh-CN"/>
        </w:rPr>
        <w:t>（姓  名</w:t>
      </w:r>
      <w:r>
        <w:rPr>
          <w:rFonts w:hint="eastAsia" w:ascii="宋体" w:hAnsi="宋体" w:eastAsia="宋体" w:cs="宋体"/>
          <w:spacing w:val="-12"/>
          <w:highlight w:val="none"/>
          <w:u w:val="single"/>
          <w:lang w:eastAsia="zh-CN"/>
        </w:rPr>
        <w:t>）（</w:t>
      </w:r>
      <w:r>
        <w:rPr>
          <w:rFonts w:hint="eastAsia" w:ascii="宋体" w:hAnsi="宋体" w:eastAsia="宋体" w:cs="宋体"/>
          <w:highlight w:val="none"/>
          <w:u w:val="single"/>
          <w:lang w:eastAsia="zh-CN"/>
        </w:rPr>
        <w:t>职  务）</w:t>
      </w:r>
      <w:r>
        <w:rPr>
          <w:rFonts w:hint="eastAsia" w:ascii="宋体" w:hAnsi="宋体" w:eastAsia="宋体" w:cs="宋体"/>
          <w:highlight w:val="none"/>
          <w:lang w:eastAsia="zh-CN"/>
        </w:rPr>
        <w:t>为全权代表，参加</w:t>
      </w:r>
      <w:r>
        <w:rPr>
          <w:rFonts w:hint="eastAsia" w:ascii="宋体" w:hAnsi="宋体" w:eastAsia="宋体" w:cs="宋体"/>
          <w:b/>
          <w:bCs/>
          <w:highlight w:val="none"/>
          <w:u w:val="single"/>
          <w:lang w:eastAsia="zh-CN"/>
        </w:rPr>
        <w:t>2025年启东市汇龙镇永阳村路灯更新项目（二次）</w:t>
      </w:r>
      <w:r>
        <w:rPr>
          <w:rFonts w:hint="eastAsia" w:ascii="宋体" w:hAnsi="宋体" w:eastAsia="宋体" w:cs="宋体"/>
          <w:spacing w:val="-2"/>
          <w:highlight w:val="none"/>
          <w:lang w:eastAsia="zh-CN"/>
        </w:rPr>
        <w:t>询价的有关活动，并宣</w:t>
      </w:r>
      <w:r>
        <w:rPr>
          <w:rFonts w:hint="eastAsia" w:ascii="宋体" w:hAnsi="宋体" w:eastAsia="宋体" w:cs="宋体"/>
          <w:spacing w:val="-3"/>
          <w:highlight w:val="none"/>
          <w:lang w:eastAsia="zh-CN"/>
        </w:rPr>
        <w:t>布同意</w:t>
      </w:r>
      <w:r>
        <w:rPr>
          <w:rFonts w:hint="eastAsia" w:ascii="宋体" w:hAnsi="宋体" w:eastAsia="宋体" w:cs="宋体"/>
          <w:spacing w:val="-6"/>
          <w:highlight w:val="none"/>
          <w:lang w:eastAsia="zh-CN"/>
        </w:rPr>
        <w:t>如下：</w:t>
      </w:r>
    </w:p>
    <w:p w14:paraId="29C710F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highlight w:val="none"/>
          <w:lang w:eastAsia="zh-CN"/>
        </w:rPr>
      </w:pPr>
      <w:r>
        <w:rPr>
          <w:rFonts w:hint="eastAsia" w:ascii="宋体" w:hAnsi="宋体" w:eastAsia="宋体" w:cs="宋体"/>
          <w:spacing w:val="-6"/>
          <w:highlight w:val="none"/>
          <w:lang w:eastAsia="zh-CN"/>
        </w:rPr>
        <w:t>1．我方愿意按照</w:t>
      </w:r>
      <w:r>
        <w:rPr>
          <w:rFonts w:hint="eastAsia" w:ascii="宋体" w:hAnsi="宋体" w:eastAsia="宋体" w:cs="宋体"/>
          <w:spacing w:val="-6"/>
          <w:highlight w:val="none"/>
          <w:lang w:val="en-US" w:eastAsia="zh-CN"/>
        </w:rPr>
        <w:t>询价公告</w:t>
      </w:r>
      <w:r>
        <w:rPr>
          <w:rFonts w:hint="eastAsia" w:ascii="宋体" w:hAnsi="宋体" w:eastAsia="宋体" w:cs="宋体"/>
          <w:spacing w:val="-6"/>
          <w:highlight w:val="none"/>
          <w:lang w:eastAsia="zh-CN"/>
        </w:rPr>
        <w:t>的全部要求进行报价（报价内容及价格以</w:t>
      </w:r>
      <w:r>
        <w:rPr>
          <w:rFonts w:hint="eastAsia" w:ascii="宋体" w:hAnsi="宋体" w:eastAsia="宋体" w:cs="宋体"/>
          <w:spacing w:val="-3"/>
          <w:highlight w:val="none"/>
          <w:lang w:eastAsia="zh-CN"/>
        </w:rPr>
        <w:t>报价文件为准）。</w:t>
      </w:r>
    </w:p>
    <w:p w14:paraId="0FAAE8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2．我方完全理解并同意放弃对询价公告有不明及误解的权利。</w:t>
      </w:r>
    </w:p>
    <w:p w14:paraId="07B7ED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highlight w:val="none"/>
          <w:lang w:eastAsia="zh-CN"/>
        </w:rPr>
        <w:t>3．我</w:t>
      </w:r>
      <w:r>
        <w:rPr>
          <w:rFonts w:hint="eastAsia" w:ascii="宋体" w:hAnsi="宋体" w:eastAsia="宋体" w:cs="宋体"/>
          <w:spacing w:val="-1"/>
          <w:sz w:val="28"/>
          <w:szCs w:val="28"/>
          <w:highlight w:val="none"/>
          <w:lang w:eastAsia="zh-CN"/>
        </w:rPr>
        <w:t>方将按询价公告的规定履行合同责任和义务。</w:t>
      </w:r>
    </w:p>
    <w:p w14:paraId="204267B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4．我方同意提供按照贵方可能要求的与其报价有关的一切数据或资</w:t>
      </w:r>
      <w:r>
        <w:rPr>
          <w:rFonts w:hint="eastAsia" w:ascii="宋体" w:hAnsi="宋体" w:eastAsia="宋体" w:cs="宋体"/>
          <w:spacing w:val="-2"/>
          <w:sz w:val="28"/>
          <w:szCs w:val="28"/>
          <w:highlight w:val="none"/>
          <w:lang w:eastAsia="zh-CN"/>
        </w:rPr>
        <w:t>料，理解并同意贵方的评标办法。</w:t>
      </w:r>
    </w:p>
    <w:p w14:paraId="3E315DD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5．我方的报价文件自开标后60天内有效。</w:t>
      </w:r>
    </w:p>
    <w:p w14:paraId="624D6A90">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6．与本报价有关的一切往来通讯请寄：</w:t>
      </w:r>
    </w:p>
    <w:p w14:paraId="7BC34D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63358F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42389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1A56FB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16D08F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20A391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7B0CD1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color w:val="auto"/>
          <w:sz w:val="28"/>
          <w:szCs w:val="28"/>
          <w:highlight w:val="none"/>
        </w:rPr>
      </w:pPr>
    </w:p>
    <w:p w14:paraId="35D4914F">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 xml:space="preserve">     年     月      日</w:t>
      </w:r>
    </w:p>
    <w:p w14:paraId="5A79947C">
      <w:pP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br w:type="page"/>
      </w:r>
    </w:p>
    <w:p w14:paraId="6F42E7C4">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附件二：法定代表人授权委托书</w:t>
      </w:r>
    </w:p>
    <w:p w14:paraId="17337DAE">
      <w:pPr>
        <w:spacing w:line="241" w:lineRule="auto"/>
        <w:rPr>
          <w:rFonts w:hint="eastAsia" w:ascii="宋体" w:hAnsi="宋体" w:eastAsia="宋体" w:cs="宋体"/>
          <w:highlight w:val="none"/>
          <w:lang w:eastAsia="zh-CN"/>
        </w:rPr>
      </w:pPr>
    </w:p>
    <w:p w14:paraId="164B9872">
      <w:pPr>
        <w:pStyle w:val="3"/>
        <w:spacing w:before="101"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9"/>
          <w:sz w:val="31"/>
          <w:szCs w:val="31"/>
          <w:highlight w:val="none"/>
          <w:lang w:eastAsia="zh-CN"/>
        </w:rPr>
        <w:t>法定代表人授权委托书</w:t>
      </w:r>
    </w:p>
    <w:p w14:paraId="32D8752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r>
        <w:rPr>
          <w:rFonts w:hint="eastAsia" w:ascii="宋体" w:hAnsi="宋体" w:eastAsia="宋体" w:cs="宋体"/>
          <w:spacing w:val="-3"/>
          <w:highlight w:val="none"/>
          <w:u w:val="single"/>
          <w:lang w:eastAsia="zh-CN"/>
        </w:rPr>
        <w:t>启东市汇龙镇永阳村股份经济合作社：</w:t>
      </w:r>
    </w:p>
    <w:p w14:paraId="062ED2C7">
      <w:pPr>
        <w:pStyle w:val="3"/>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left="0" w:leftChars="0" w:right="0" w:firstLine="531"/>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spacing w:val="-10"/>
          <w:highlight w:val="none"/>
          <w:u w:val="single"/>
          <w:lang w:eastAsia="zh-CN"/>
        </w:rPr>
        <w:t>（单位名称）</w:t>
      </w:r>
      <w:r>
        <w:rPr>
          <w:rFonts w:hint="eastAsia" w:ascii="宋体" w:hAnsi="宋体" w:eastAsia="宋体" w:cs="宋体"/>
          <w:spacing w:val="-10"/>
          <w:highlight w:val="none"/>
          <w:lang w:eastAsia="zh-CN"/>
        </w:rPr>
        <w:t>系中华人民共和国合</w:t>
      </w:r>
      <w:r>
        <w:rPr>
          <w:rFonts w:hint="eastAsia" w:ascii="宋体" w:hAnsi="宋体" w:eastAsia="宋体" w:cs="宋体"/>
          <w:spacing w:val="-2"/>
          <w:highlight w:val="none"/>
          <w:lang w:eastAsia="zh-CN"/>
        </w:rPr>
        <w:t>法企业（单位</w:t>
      </w:r>
      <w:r>
        <w:rPr>
          <w:rFonts w:hint="eastAsia" w:ascii="宋体" w:hAnsi="宋体" w:eastAsia="宋体" w:cs="宋体"/>
          <w:spacing w:val="18"/>
          <w:highlight w:val="none"/>
          <w:lang w:eastAsia="zh-CN"/>
        </w:rPr>
        <w:t>），</w:t>
      </w:r>
      <w:r>
        <w:rPr>
          <w:rFonts w:hint="eastAsia" w:ascii="宋体" w:hAnsi="宋体" w:eastAsia="宋体" w:cs="宋体"/>
          <w:spacing w:val="-2"/>
          <w:highlight w:val="none"/>
          <w:lang w:eastAsia="zh-CN"/>
        </w:rPr>
        <w:t>法定地址</w:t>
      </w:r>
      <w:r>
        <w:rPr>
          <w:rFonts w:hint="eastAsia" w:ascii="宋体" w:hAnsi="宋体" w:eastAsia="宋体" w:cs="宋体"/>
          <w:spacing w:val="-2"/>
          <w:highlight w:val="none"/>
          <w:u w:val="single"/>
          <w:lang w:eastAsia="zh-CN"/>
        </w:rPr>
        <w:t xml:space="preserve">：                         </w:t>
      </w:r>
      <w:r>
        <w:rPr>
          <w:rFonts w:hint="eastAsia" w:ascii="宋体" w:hAnsi="宋体" w:eastAsia="宋体" w:cs="宋体"/>
          <w:spacing w:val="-2"/>
          <w:highlight w:val="none"/>
          <w:lang w:eastAsia="zh-CN"/>
        </w:rPr>
        <w:t>特授权</w:t>
      </w:r>
      <w:r>
        <w:rPr>
          <w:rFonts w:hint="eastAsia" w:ascii="宋体" w:hAnsi="宋体" w:eastAsia="宋体" w:cs="宋体"/>
          <w:spacing w:val="-2"/>
          <w:highlight w:val="none"/>
          <w:u w:val="single"/>
          <w:lang w:val="en-US" w:eastAsia="zh-CN"/>
        </w:rPr>
        <w:t xml:space="preserve">        </w:t>
      </w:r>
      <w:r>
        <w:rPr>
          <w:rFonts w:hint="eastAsia" w:ascii="宋体" w:hAnsi="宋体" w:eastAsia="宋体" w:cs="宋体"/>
          <w:spacing w:val="-2"/>
          <w:highlight w:val="none"/>
          <w:lang w:eastAsia="zh-CN"/>
        </w:rPr>
        <w:t>代表我公司全权办理针对</w:t>
      </w:r>
      <w:r>
        <w:rPr>
          <w:rFonts w:hint="eastAsia" w:ascii="宋体" w:hAnsi="宋体" w:eastAsia="宋体" w:cs="宋体"/>
          <w:b/>
          <w:bCs/>
          <w:spacing w:val="-2"/>
          <w:highlight w:val="none"/>
          <w:u w:val="single"/>
          <w:lang w:eastAsia="zh-CN"/>
        </w:rPr>
        <w:t>2025年启东市汇龙镇永阳村路灯更新项目（二次）</w:t>
      </w:r>
      <w:r>
        <w:rPr>
          <w:rFonts w:hint="eastAsia" w:ascii="宋体" w:hAnsi="宋体" w:eastAsia="宋体" w:cs="宋体"/>
          <w:spacing w:val="-2"/>
          <w:highlight w:val="none"/>
          <w:lang w:eastAsia="zh-CN"/>
        </w:rPr>
        <w:t>的投标，并签署全部有关文件、协议及合同。</w:t>
      </w:r>
    </w:p>
    <w:p w14:paraId="66BCE0F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我公司对被授权人签名的所有文件负全部责任。</w:t>
      </w:r>
    </w:p>
    <w:p w14:paraId="1C847FD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被授权人签署的所有文件（在授权书有效期内签署的）不因授权的撤销而失效，本授权书的有效期自招标开始至合同履行完毕止。</w:t>
      </w:r>
    </w:p>
    <w:p w14:paraId="44D0270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被授权人无权转委托。</w:t>
      </w:r>
    </w:p>
    <w:p w14:paraId="3926DF4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7E2D615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0DD8FEE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13F215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14:paraId="41A93BB1">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被授权人（签字或盖章</w:t>
      </w:r>
      <w:r>
        <w:rPr>
          <w:rFonts w:hint="eastAsia" w:ascii="宋体" w:hAnsi="宋体" w:eastAsia="宋体" w:cs="宋体"/>
          <w:spacing w:val="19"/>
          <w:highlight w:val="none"/>
          <w:lang w:eastAsia="zh-CN"/>
        </w:rPr>
        <w:t>）：</w:t>
      </w:r>
      <w:r>
        <w:rPr>
          <w:rFonts w:hint="eastAsia" w:ascii="宋体" w:hAnsi="宋体" w:eastAsia="宋体" w:cs="宋体"/>
          <w:spacing w:val="19"/>
          <w:highlight w:val="none"/>
          <w:lang w:val="en-US" w:eastAsia="zh-CN"/>
        </w:rPr>
        <w:t xml:space="preserve">     </w:t>
      </w:r>
      <w:r>
        <w:rPr>
          <w:rFonts w:hint="eastAsia" w:ascii="宋体" w:hAnsi="宋体" w:eastAsia="宋体" w:cs="宋体"/>
          <w:spacing w:val="-3"/>
          <w:highlight w:val="none"/>
          <w:lang w:eastAsia="zh-CN"/>
        </w:rPr>
        <w:t>性别：</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年龄：</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职务：</w:t>
      </w:r>
    </w:p>
    <w:p w14:paraId="608389E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身份证号码：</w:t>
      </w:r>
      <w:r>
        <w:rPr>
          <w:rFonts w:hint="eastAsia" w:ascii="宋体" w:hAnsi="宋体" w:eastAsia="宋体" w:cs="宋体"/>
          <w:spacing w:val="-4"/>
          <w:highlight w:val="none"/>
          <w:lang w:val="en-US" w:eastAsia="zh-CN"/>
        </w:rPr>
        <w:t xml:space="preserve">        </w:t>
      </w:r>
    </w:p>
    <w:p w14:paraId="5AFA6C2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通讯地址：</w:t>
      </w:r>
      <w:r>
        <w:rPr>
          <w:rFonts w:hint="eastAsia" w:ascii="宋体" w:hAnsi="宋体" w:eastAsia="宋体" w:cs="宋体"/>
          <w:spacing w:val="-4"/>
          <w:highlight w:val="none"/>
          <w:lang w:val="en-US" w:eastAsia="zh-CN"/>
        </w:rPr>
        <w:t xml:space="preserve">             </w:t>
      </w:r>
    </w:p>
    <w:p w14:paraId="69988ED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联系电话：</w:t>
      </w:r>
      <w:r>
        <w:rPr>
          <w:rFonts w:hint="eastAsia" w:ascii="宋体" w:hAnsi="宋体" w:eastAsia="宋体" w:cs="宋体"/>
          <w:spacing w:val="-4"/>
          <w:highlight w:val="none"/>
          <w:lang w:val="en-US" w:eastAsia="zh-CN"/>
        </w:rPr>
        <w:t xml:space="preserve">  </w:t>
      </w:r>
    </w:p>
    <w:p w14:paraId="7BA4BEC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法定代表人（签字或盖章</w:t>
      </w:r>
      <w:r>
        <w:rPr>
          <w:rFonts w:hint="eastAsia" w:ascii="宋体" w:hAnsi="宋体" w:eastAsia="宋体" w:cs="宋体"/>
          <w:spacing w:val="2"/>
          <w:highlight w:val="none"/>
          <w:lang w:eastAsia="zh-CN"/>
        </w:rPr>
        <w:t>）：</w:t>
      </w:r>
    </w:p>
    <w:p w14:paraId="72AF1C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val="en-US" w:eastAsia="zh-CN"/>
        </w:rPr>
        <w:t>报价单位</w:t>
      </w:r>
      <w:r>
        <w:rPr>
          <w:rFonts w:hint="eastAsia" w:ascii="宋体" w:hAnsi="宋体" w:eastAsia="宋体" w:cs="宋体"/>
          <w:spacing w:val="-3"/>
          <w:highlight w:val="none"/>
          <w:lang w:eastAsia="zh-CN"/>
        </w:rPr>
        <w:t>（盖章</w:t>
      </w:r>
      <w:r>
        <w:rPr>
          <w:rFonts w:hint="eastAsia" w:ascii="宋体" w:hAnsi="宋体" w:eastAsia="宋体" w:cs="宋体"/>
          <w:highlight w:val="none"/>
          <w:lang w:eastAsia="zh-CN"/>
        </w:rPr>
        <w:t>）：</w:t>
      </w:r>
    </w:p>
    <w:p w14:paraId="648A588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spacing w:val="-18"/>
          <w:highlight w:val="none"/>
          <w:lang w:eastAsia="zh-CN"/>
        </w:rPr>
      </w:pPr>
      <w:r>
        <w:rPr>
          <w:rFonts w:hint="eastAsia" w:ascii="宋体" w:hAnsi="宋体" w:eastAsia="宋体" w:cs="宋体"/>
          <w:spacing w:val="-18"/>
          <w:highlight w:val="none"/>
          <w:lang w:eastAsia="zh-CN"/>
        </w:rPr>
        <w:t>年</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月</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日</w:t>
      </w:r>
    </w:p>
    <w:p w14:paraId="68F4768B">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firstLine="544" w:firstLineChars="200"/>
        <w:jc w:val="both"/>
        <w:textAlignment w:val="baseline"/>
        <w:rPr>
          <w:rFonts w:hint="default" w:ascii="宋体" w:hAnsi="宋体" w:eastAsia="宋体" w:cs="宋体"/>
          <w:b w:val="0"/>
          <w:bCs w:val="0"/>
          <w:highlight w:val="none"/>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r>
        <w:rPr>
          <w:rFonts w:hint="eastAsia" w:ascii="宋体" w:hAnsi="宋体" w:eastAsia="宋体" w:cs="宋体"/>
          <w:b w:val="0"/>
          <w:bCs w:val="0"/>
          <w:spacing w:val="-4"/>
          <w:highlight w:val="none"/>
          <w:lang w:val="en-US" w:eastAsia="zh-CN"/>
        </w:rPr>
        <w:t>附被授权人身份证正反面复印件</w:t>
      </w:r>
    </w:p>
    <w:p w14:paraId="3A5292DD">
      <w:pPr>
        <w:pStyle w:val="3"/>
        <w:spacing w:before="57" w:line="198" w:lineRule="auto"/>
        <w:ind w:left="143"/>
        <w:rPr>
          <w:rFonts w:hint="default" w:ascii="宋体" w:hAnsi="宋体" w:eastAsia="宋体" w:cs="宋体"/>
          <w:highlight w:val="none"/>
          <w:lang w:val="en-US" w:eastAsia="zh-CN"/>
        </w:rPr>
      </w:pPr>
      <w:r>
        <w:rPr>
          <w:rFonts w:hint="eastAsia" w:ascii="宋体" w:hAnsi="宋体" w:eastAsia="宋体" w:cs="宋体"/>
          <w:b/>
          <w:bCs/>
          <w:spacing w:val="-10"/>
          <w:highlight w:val="none"/>
          <w:lang w:eastAsia="zh-CN"/>
        </w:rPr>
        <w:t>附件三：</w:t>
      </w:r>
      <w:r>
        <w:rPr>
          <w:rFonts w:hint="eastAsia" w:ascii="宋体" w:hAnsi="宋体" w:eastAsia="宋体" w:cs="宋体"/>
          <w:b/>
          <w:bCs/>
          <w:spacing w:val="-10"/>
          <w:highlight w:val="none"/>
          <w:lang w:val="en-US" w:eastAsia="zh-CN"/>
        </w:rPr>
        <w:t>报价表</w:t>
      </w:r>
    </w:p>
    <w:p w14:paraId="5A170467">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宋体" w:hAnsi="宋体" w:eastAsia="宋体" w:cs="宋体"/>
          <w:b/>
          <w:bCs/>
          <w:color w:val="auto"/>
          <w:spacing w:val="-4"/>
          <w:highlight w:val="none"/>
          <w:lang w:eastAsia="zh-CN"/>
        </w:rPr>
      </w:pPr>
      <w:r>
        <w:rPr>
          <w:rFonts w:hint="eastAsia" w:ascii="宋体" w:hAnsi="宋体" w:eastAsia="宋体" w:cs="宋体"/>
          <w:b/>
          <w:bCs/>
          <w:color w:val="auto"/>
          <w:spacing w:val="-3"/>
          <w:highlight w:val="none"/>
          <w:lang w:eastAsia="zh-CN"/>
        </w:rPr>
        <w:t>2025年启东市汇龙镇永阳村路灯更新项目（二次）</w:t>
      </w:r>
      <w:r>
        <w:rPr>
          <w:rFonts w:hint="eastAsia" w:ascii="宋体" w:hAnsi="宋体" w:eastAsia="宋体" w:cs="宋体"/>
          <w:b/>
          <w:bCs/>
          <w:color w:val="auto"/>
          <w:spacing w:val="-4"/>
          <w:highlight w:val="none"/>
          <w:lang w:eastAsia="zh-CN"/>
        </w:rPr>
        <w:t>报价表</w:t>
      </w:r>
    </w:p>
    <w:tbl>
      <w:tblPr>
        <w:tblStyle w:val="12"/>
        <w:tblW w:w="1041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5"/>
        <w:gridCol w:w="1035"/>
        <w:gridCol w:w="4877"/>
        <w:gridCol w:w="636"/>
        <w:gridCol w:w="661"/>
        <w:gridCol w:w="921"/>
        <w:gridCol w:w="765"/>
        <w:gridCol w:w="780"/>
      </w:tblGrid>
      <w:tr w14:paraId="524A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5" w:type="dxa"/>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14:paraId="7854A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3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3A96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877"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5399B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636"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8188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1"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2018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21" w:type="dxa"/>
            <w:tcBorders>
              <w:top w:val="single" w:color="000000" w:sz="8" w:space="0"/>
              <w:left w:val="single" w:color="000000" w:sz="4" w:space="0"/>
              <w:right w:val="single" w:color="000000" w:sz="4" w:space="0"/>
            </w:tcBorders>
            <w:shd w:val="clear" w:color="FFFFFF" w:fill="FFFFFF"/>
            <w:noWrap w:val="0"/>
            <w:vAlign w:val="center"/>
          </w:tcPr>
          <w:p w14:paraId="301B1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品牌型号</w:t>
            </w:r>
          </w:p>
        </w:tc>
        <w:tc>
          <w:tcPr>
            <w:tcW w:w="765"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31CBFF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单价/元</w:t>
            </w:r>
          </w:p>
        </w:tc>
        <w:tc>
          <w:tcPr>
            <w:tcW w:w="780" w:type="dxa"/>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14:paraId="4187E8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总价/元</w:t>
            </w:r>
          </w:p>
        </w:tc>
      </w:tr>
      <w:tr w14:paraId="24DA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5F8A3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C199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太阳能路灯（借杆）</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7DEAF5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6、防护等级：防护等级≥IP65，符GB7000.203(GB7000.1)                                                                  7、灯体材质：灯具外壳整体一次全铝压铸成型减少结构固定，提高散热效率。灯具外壳需经过防腐喷塑处理，紧固件采用不锈钢高强度耐腐蚀材料                                                   </w:t>
            </w:r>
          </w:p>
          <w:p w14:paraId="22C29D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w:t>
            </w:r>
          </w:p>
          <w:p w14:paraId="374FC62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10、挑臂：壁厚≥ 2 mm，壁长1.2 m，材质为热镀锌镀锌钢。底部焊接固定底座；整体热镀锌，静电喷塑防腐处理，含抱箍、配件等                                                                                                                                                                                             11、外观应选择抗强风流线型外观设计                                          12、防坠要求：路灯灯具上要有防坠链，且不能破坏灯具的密封性能，并能大幅降低灯头部分在外力作用时坠落导致的事故</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67D8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749E7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408</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6C28C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0CC0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7241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0B6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4"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7C58A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C34E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太阳能路灯（新立杆）</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1558A4B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1、功率：60W(±5%）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2、整灯光效≥140Lm/W（±5%）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3、色温 ：5700K（±100K）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4、显色指数：≥80                                                                                             5、功率因数：≥0.90                                                                                                                                  6、防护等级：防护等级≥IP65，符合GB7000.203(GB7000.1)                                                                  7、灯体材质：灯具外壳整体一次全铝压铸成型减少结构固定，提高散热效率。灯具外壳需经过防腐喷塑处理，紧固件采用不锈钢高强度耐腐蚀材料                                                  </w:t>
            </w:r>
          </w:p>
          <w:p w14:paraId="7627C80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8、太阳能组件：太阳能板功率100W（±5%），多晶硅板，转换率＞18%，多时段控制，可变功率，内置控制装置，具有过充过放及防护功能，平均寿命≥10年。锂电池50AH（±5%），寿命≥10年，亮灯时间大于等于12小时                                                                                                                                                                          9、灯具光学角度要求：透镜为PC材料加玻璃，稳定性好，折射率高                                                                       10、杆件：路灯杆高度6米，上口径60mm，下口径130mm，整体热镀锌喷塑，灯杆材质为Q235,厚度3mm，颜色：白色+1米蓝色，确保防腐性能需灯杆                                                         11、外观应选择抗强风流线型外观设计                                                                                                                                                                                  12、防坠要求：路灯灯具上要有防坠链，且不能破坏灯具的密封性能，并能大幅降低灯头部分在外力作用时坠落导致的事故                                                                                                                                                                                            13、路灯基础要求：采用C30 混泥土基础（根据厂家尺寸）紧固件采用防腐螺丝固定，完成后需增加混泥土包封</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9BC3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502B7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2B4A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3201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3287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9B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735" w:type="dxa"/>
            <w:tcBorders>
              <w:top w:val="single" w:color="000000" w:sz="4" w:space="0"/>
              <w:left w:val="single" w:color="000000" w:sz="8" w:space="0"/>
              <w:bottom w:val="single" w:color="000000" w:sz="4" w:space="0"/>
              <w:right w:val="single" w:color="000000" w:sz="4" w:space="0"/>
            </w:tcBorders>
            <w:noWrap w:val="0"/>
            <w:vAlign w:val="center"/>
          </w:tcPr>
          <w:p w14:paraId="29D41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89C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4877" w:type="dxa"/>
            <w:tcBorders>
              <w:top w:val="single" w:color="000000" w:sz="4" w:space="0"/>
              <w:left w:val="single" w:color="000000" w:sz="4" w:space="0"/>
              <w:bottom w:val="single" w:color="000000" w:sz="4" w:space="0"/>
              <w:right w:val="single" w:color="000000" w:sz="4" w:space="0"/>
            </w:tcBorders>
            <w:noWrap w:val="0"/>
            <w:vAlign w:val="center"/>
          </w:tcPr>
          <w:p w14:paraId="2EE5A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1、名称：原有路灯及配线等附件拆除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2、投标人根据现场踏勘情况自行报价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3、拆除后的灯具、线缆、配件等根据业主要求放到指定位置</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2D3332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14:paraId="31885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1422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964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A581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93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35" w:type="dxa"/>
            <w:tcBorders>
              <w:top w:val="single" w:color="000000" w:sz="4" w:space="0"/>
              <w:left w:val="single" w:color="000000" w:sz="8" w:space="0"/>
              <w:bottom w:val="single" w:color="000000" w:sz="4" w:space="0"/>
              <w:right w:val="single" w:color="000000" w:sz="8" w:space="0"/>
            </w:tcBorders>
            <w:noWrap w:val="0"/>
            <w:vAlign w:val="center"/>
          </w:tcPr>
          <w:p w14:paraId="309CA10F">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1035" w:type="dxa"/>
            <w:tcBorders>
              <w:top w:val="single" w:color="000000" w:sz="4" w:space="0"/>
              <w:left w:val="single" w:color="000000" w:sz="8" w:space="0"/>
              <w:bottom w:val="single" w:color="000000" w:sz="4" w:space="0"/>
              <w:right w:val="single" w:color="000000" w:sz="8" w:space="0"/>
            </w:tcBorders>
            <w:noWrap w:val="0"/>
            <w:vAlign w:val="center"/>
          </w:tcPr>
          <w:p w14:paraId="7EC8364D">
            <w:pPr>
              <w:keepNext w:val="0"/>
              <w:keepLines w:val="0"/>
              <w:widowControl/>
              <w:suppressLineNumbers w:val="0"/>
              <w:ind w:firstLine="180" w:firstLineChars="10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w:t>
            </w:r>
          </w:p>
        </w:tc>
        <w:tc>
          <w:tcPr>
            <w:tcW w:w="8640" w:type="dxa"/>
            <w:gridSpan w:val="6"/>
            <w:tcBorders>
              <w:top w:val="single" w:color="000000" w:sz="4" w:space="0"/>
              <w:left w:val="single" w:color="000000" w:sz="8" w:space="0"/>
              <w:bottom w:val="single" w:color="000000" w:sz="4" w:space="0"/>
              <w:right w:val="single" w:color="000000" w:sz="8" w:space="0"/>
            </w:tcBorders>
            <w:noWrap w:val="0"/>
            <w:vAlign w:val="center"/>
          </w:tcPr>
          <w:p w14:paraId="1291F57B">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大写：           小写：</w:t>
            </w:r>
          </w:p>
        </w:tc>
      </w:tr>
    </w:tbl>
    <w:p w14:paraId="6E2E5806">
      <w:pPr>
        <w:rPr>
          <w:rFonts w:hint="eastAsia"/>
          <w:lang w:eastAsia="zh-CN"/>
        </w:rPr>
      </w:pPr>
    </w:p>
    <w:p w14:paraId="0B28B2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注：</w:t>
      </w:r>
    </w:p>
    <w:p w14:paraId="033D75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none"/>
        </w:rPr>
      </w:pPr>
      <w:r>
        <w:rPr>
          <w:rFonts w:hint="eastAsia" w:ascii="宋体" w:hAnsi="宋体" w:eastAsia="宋体" w:cs="宋体"/>
          <w:b w:val="0"/>
          <w:bCs w:val="0"/>
          <w:sz w:val="24"/>
          <w:szCs w:val="24"/>
          <w:u w:val="none"/>
        </w:rPr>
        <w:t>1.本报价表须机打并加盖报价单位公章，手填无效。所有涉及报价的页面均须加盖单位公章，否则视为无效报价。</w:t>
      </w:r>
    </w:p>
    <w:p w14:paraId="3E41DDD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cs="宋体"/>
          <w:b w:val="0"/>
          <w:bCs w:val="0"/>
          <w:sz w:val="24"/>
          <w:szCs w:val="24"/>
          <w:u w:val="none"/>
        </w:rPr>
        <w:t>2.本报价表后附其他相关材料。</w:t>
      </w:r>
    </w:p>
    <w:p w14:paraId="0D45B4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sz w:val="24"/>
          <w:szCs w:val="24"/>
          <w:u w:val="single"/>
        </w:rPr>
      </w:pPr>
    </w:p>
    <w:p w14:paraId="64B5AE2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报价单位（盖章）：</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339951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 系 人：</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38D3BF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b w:val="0"/>
          <w:bCs w:val="0"/>
          <w:color w:val="000000" w:themeColor="text1"/>
          <w:kern w:val="0"/>
          <w:sz w:val="24"/>
          <w:szCs w:val="24"/>
          <w:u w:val="single"/>
          <w:lang w:val="en-US" w:eastAsia="zh-CN"/>
        </w:rPr>
      </w:pPr>
      <w:r>
        <w:rPr>
          <w:rFonts w:hint="eastAsia" w:ascii="宋体" w:hAnsi="宋体" w:eastAsia="宋体"/>
          <w:b w:val="0"/>
          <w:bCs w:val="0"/>
          <w:color w:val="000000" w:themeColor="text1"/>
          <w:kern w:val="0"/>
          <w:sz w:val="24"/>
          <w:szCs w:val="24"/>
          <w:lang w:val="en-US" w:eastAsia="zh-CN"/>
        </w:rPr>
        <w:t>联系电话：</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p>
    <w:p w14:paraId="4778BC6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firstLine="480" w:firstLineChars="200"/>
        <w:textAlignment w:val="baseline"/>
        <w:rPr>
          <w:rFonts w:hint="eastAsia" w:ascii="宋体" w:hAnsi="宋体" w:eastAsia="宋体" w:cs="宋体"/>
          <w:b w:val="0"/>
          <w:bCs w:val="0"/>
          <w:sz w:val="24"/>
          <w:szCs w:val="24"/>
          <w:u w:val="single"/>
        </w:rPr>
      </w:pPr>
      <w:r>
        <w:rPr>
          <w:rFonts w:hint="eastAsia" w:ascii="宋体" w:hAnsi="宋体" w:eastAsia="宋体"/>
          <w:b w:val="0"/>
          <w:bCs w:val="0"/>
          <w:color w:val="000000" w:themeColor="text1"/>
          <w:kern w:val="0"/>
          <w:sz w:val="24"/>
          <w:szCs w:val="24"/>
          <w:lang w:val="en-US" w:eastAsia="zh-CN"/>
        </w:rPr>
        <w:t>日    期：</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年</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月</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u w:val="single"/>
          <w:lang w:val="en-US" w:eastAsia="zh-CN"/>
        </w:rPr>
        <w:t xml:space="preserve"> </w:t>
      </w:r>
      <w:r>
        <w:rPr>
          <w:rFonts w:hint="eastAsia" w:ascii="宋体" w:hAnsi="宋体" w:eastAsia="宋体"/>
          <w:b w:val="0"/>
          <w:bCs w:val="0"/>
          <w:color w:val="000000" w:themeColor="text1"/>
          <w:kern w:val="0"/>
          <w:sz w:val="24"/>
          <w:szCs w:val="24"/>
          <w:lang w:val="en-US" w:eastAsia="zh-CN"/>
        </w:rPr>
        <w:t>日</w:t>
      </w:r>
    </w:p>
    <w:p w14:paraId="7D3A5185">
      <w:pPr>
        <w:rPr>
          <w:rFonts w:hint="eastAsia" w:ascii="宋体" w:hAnsi="宋体" w:eastAsia="宋体" w:cs="宋体"/>
          <w:b/>
          <w:bCs/>
          <w:spacing w:val="-6"/>
          <w:highlight w:val="none"/>
          <w:lang w:eastAsia="zh-CN"/>
        </w:rPr>
      </w:pPr>
      <w:r>
        <w:rPr>
          <w:rFonts w:hint="eastAsia" w:ascii="宋体" w:hAnsi="宋体" w:eastAsia="宋体" w:cs="宋体"/>
          <w:b/>
          <w:bCs/>
          <w:spacing w:val="-6"/>
          <w:highlight w:val="none"/>
          <w:lang w:eastAsia="zh-CN"/>
        </w:rPr>
        <w:br w:type="page"/>
      </w:r>
    </w:p>
    <w:p w14:paraId="567BE597">
      <w:pPr>
        <w:pStyle w:val="3"/>
        <w:spacing w:before="120" w:line="222"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附件四：质保承诺书</w:t>
      </w:r>
    </w:p>
    <w:p w14:paraId="33E3DF2A">
      <w:pPr>
        <w:pStyle w:val="3"/>
        <w:spacing w:before="119" w:line="226"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5"/>
          <w:sz w:val="31"/>
          <w:szCs w:val="31"/>
          <w:highlight w:val="none"/>
          <w:lang w:eastAsia="zh-CN"/>
        </w:rPr>
        <w:t>质保承诺书</w:t>
      </w:r>
    </w:p>
    <w:p w14:paraId="540A8DA6">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启东市汇龙镇永阳村股份经济合作社：</w:t>
      </w:r>
    </w:p>
    <w:p w14:paraId="7A5F25F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u w:val="single"/>
          <w:lang w:eastAsia="zh-CN"/>
        </w:rPr>
        <w:t>（报价供应商全称）</w:t>
      </w:r>
      <w:r>
        <w:rPr>
          <w:rFonts w:hint="eastAsia" w:ascii="宋体" w:hAnsi="宋体" w:eastAsia="宋体" w:cs="宋体"/>
          <w:spacing w:val="1"/>
          <w:sz w:val="24"/>
          <w:szCs w:val="24"/>
          <w:highlight w:val="none"/>
          <w:lang w:eastAsia="zh-CN"/>
        </w:rPr>
        <w:t>授权</w:t>
      </w:r>
      <w:r>
        <w:rPr>
          <w:rFonts w:hint="eastAsia" w:ascii="宋体" w:hAnsi="宋体" w:eastAsia="宋体" w:cs="宋体"/>
          <w:spacing w:val="1"/>
          <w:sz w:val="24"/>
          <w:szCs w:val="24"/>
          <w:highlight w:val="none"/>
          <w:u w:val="single"/>
          <w:lang w:eastAsia="zh-CN"/>
        </w:rPr>
        <w:t>（姓  名</w:t>
      </w:r>
      <w:r>
        <w:rPr>
          <w:rFonts w:hint="eastAsia" w:ascii="宋体" w:hAnsi="宋体" w:eastAsia="宋体" w:cs="宋体"/>
          <w:spacing w:val="-19"/>
          <w:sz w:val="24"/>
          <w:szCs w:val="24"/>
          <w:highlight w:val="none"/>
          <w:u w:val="single"/>
          <w:lang w:eastAsia="zh-CN"/>
        </w:rPr>
        <w:t>）（</w:t>
      </w:r>
      <w:r>
        <w:rPr>
          <w:rFonts w:hint="eastAsia" w:ascii="宋体" w:hAnsi="宋体" w:eastAsia="宋体" w:cs="宋体"/>
          <w:spacing w:val="1"/>
          <w:sz w:val="24"/>
          <w:szCs w:val="24"/>
          <w:highlight w:val="none"/>
          <w:u w:val="single"/>
          <w:lang w:eastAsia="zh-CN"/>
        </w:rPr>
        <w:t>职  务）</w:t>
      </w:r>
      <w:r>
        <w:rPr>
          <w:rFonts w:hint="eastAsia" w:ascii="宋体" w:hAnsi="宋体" w:eastAsia="宋体" w:cs="宋体"/>
          <w:spacing w:val="1"/>
          <w:sz w:val="24"/>
          <w:szCs w:val="24"/>
          <w:highlight w:val="none"/>
          <w:lang w:eastAsia="zh-CN"/>
        </w:rPr>
        <w:t>为全权代表，参加</w:t>
      </w:r>
      <w:r>
        <w:rPr>
          <w:rFonts w:hint="eastAsia" w:ascii="宋体" w:hAnsi="宋体" w:eastAsia="宋体" w:cs="宋体"/>
          <w:b/>
          <w:bCs/>
          <w:spacing w:val="7"/>
          <w:sz w:val="24"/>
          <w:szCs w:val="24"/>
          <w:highlight w:val="none"/>
          <w:u w:val="single"/>
          <w:lang w:eastAsia="zh-CN"/>
        </w:rPr>
        <w:t>2025年启东市汇龙镇永阳村路灯更新项目（二次）</w:t>
      </w:r>
      <w:r>
        <w:rPr>
          <w:rFonts w:hint="eastAsia" w:ascii="宋体" w:hAnsi="宋体" w:eastAsia="宋体" w:cs="宋体"/>
          <w:spacing w:val="7"/>
          <w:sz w:val="24"/>
          <w:szCs w:val="24"/>
          <w:highlight w:val="none"/>
          <w:lang w:eastAsia="zh-CN"/>
        </w:rPr>
        <w:t>询价的有关活</w:t>
      </w:r>
      <w:r>
        <w:rPr>
          <w:rFonts w:hint="eastAsia" w:ascii="宋体" w:hAnsi="宋体" w:eastAsia="宋体" w:cs="宋体"/>
          <w:spacing w:val="-3"/>
          <w:sz w:val="24"/>
          <w:szCs w:val="24"/>
          <w:highlight w:val="none"/>
          <w:lang w:eastAsia="zh-CN"/>
        </w:rPr>
        <w:t>动，并宣布同意如下：</w:t>
      </w:r>
    </w:p>
    <w:p w14:paraId="69FF6FB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2"/>
        <w:jc w:val="both"/>
        <w:textAlignment w:val="baseline"/>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1.我方承诺对本项目提供的所有货物的质保期（</w:t>
      </w:r>
      <w:r>
        <w:rPr>
          <w:rFonts w:hint="eastAsia" w:ascii="宋体" w:hAnsi="宋体" w:eastAsia="宋体" w:cs="宋体"/>
          <w:spacing w:val="-6"/>
          <w:sz w:val="24"/>
          <w:szCs w:val="24"/>
          <w:highlight w:val="none"/>
          <w:lang w:eastAsia="zh-CN"/>
        </w:rPr>
        <w:t>有效期）在</w:t>
      </w:r>
      <w:r>
        <w:rPr>
          <w:rFonts w:hint="eastAsia" w:ascii="宋体" w:hAnsi="宋体" w:eastAsia="宋体" w:cs="宋体"/>
          <w:spacing w:val="1"/>
          <w:sz w:val="24"/>
          <w:szCs w:val="24"/>
          <w:highlight w:val="none"/>
          <w:u w:val="single"/>
          <w:lang w:val="en-US" w:eastAsia="zh-CN"/>
        </w:rPr>
        <w:t xml:space="preserve">    </w:t>
      </w:r>
      <w:r>
        <w:rPr>
          <w:rFonts w:hint="eastAsia" w:ascii="宋体" w:hAnsi="宋体" w:eastAsia="宋体" w:cs="宋体"/>
          <w:spacing w:val="-6"/>
          <w:sz w:val="24"/>
          <w:szCs w:val="24"/>
          <w:highlight w:val="none"/>
          <w:lang w:eastAsia="zh-CN"/>
        </w:rPr>
        <w:t>年（含)以上（全新、未使用过的原装合格正品，完全符合采购文件规</w:t>
      </w:r>
      <w:r>
        <w:rPr>
          <w:rFonts w:hint="eastAsia" w:ascii="宋体" w:hAnsi="宋体" w:eastAsia="宋体" w:cs="宋体"/>
          <w:spacing w:val="-7"/>
          <w:sz w:val="24"/>
          <w:szCs w:val="24"/>
          <w:highlight w:val="none"/>
          <w:lang w:eastAsia="zh-CN"/>
        </w:rPr>
        <w:t>定的质量、</w:t>
      </w:r>
      <w:r>
        <w:rPr>
          <w:rFonts w:hint="eastAsia" w:ascii="宋体" w:hAnsi="宋体" w:eastAsia="宋体" w:cs="宋体"/>
          <w:spacing w:val="-1"/>
          <w:sz w:val="24"/>
          <w:szCs w:val="24"/>
          <w:highlight w:val="none"/>
          <w:lang w:eastAsia="zh-CN"/>
        </w:rPr>
        <w:t>规格和性能的要求，达到国家或行业规定的标准），如果货物原厂承诺的保修期</w:t>
      </w:r>
      <w:r>
        <w:rPr>
          <w:rFonts w:hint="eastAsia" w:ascii="宋体" w:hAnsi="宋体" w:eastAsia="宋体" w:cs="宋体"/>
          <w:spacing w:val="-1"/>
          <w:sz w:val="24"/>
          <w:szCs w:val="24"/>
          <w:highlight w:val="none"/>
          <w:lang w:val="en-US" w:eastAsia="zh-CN"/>
        </w:rPr>
        <w:t>更久</w:t>
      </w:r>
      <w:r>
        <w:rPr>
          <w:rFonts w:hint="eastAsia" w:ascii="宋体" w:hAnsi="宋体" w:eastAsia="宋体" w:cs="宋体"/>
          <w:spacing w:val="-1"/>
          <w:sz w:val="24"/>
          <w:szCs w:val="24"/>
          <w:highlight w:val="none"/>
          <w:lang w:eastAsia="zh-CN"/>
        </w:rPr>
        <w:t>则按原厂承诺的执行。</w:t>
      </w:r>
    </w:p>
    <w:p w14:paraId="4B4141CF">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9"/>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冒伪劣产品，停止供货，对已供货物我方将无条件给予全套更新或退货，</w:t>
      </w:r>
      <w:r>
        <w:rPr>
          <w:rFonts w:hint="eastAsia" w:ascii="宋体" w:hAnsi="宋体" w:eastAsia="宋体" w:cs="宋体"/>
          <w:spacing w:val="-2"/>
          <w:sz w:val="24"/>
          <w:szCs w:val="24"/>
          <w:highlight w:val="none"/>
          <w:lang w:eastAsia="zh-CN"/>
        </w:rPr>
        <w:t>一切经济损失由我方自负。</w:t>
      </w:r>
    </w:p>
    <w:p w14:paraId="725970CE">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4"/>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3.在质保期内，同一商品、同一质量问题连续两次维修仍无法正常使用，</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无条件给予全套更新或退货。在免费质保期内，</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lang w:eastAsia="zh-CN"/>
        </w:rPr>
        <w:t>在接到</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电话通知后，必须在 4 小时之内上门服务，并在 8 小时内负责修复。如需更换货物或送修，必须在 12 小时内提供备用货物，并在 7 个工作日内负责对送修货物维修完毕并送至</w:t>
      </w:r>
      <w:r>
        <w:rPr>
          <w:rFonts w:hint="eastAsia" w:ascii="宋体" w:hAnsi="宋体" w:eastAsia="宋体" w:cs="宋体"/>
          <w:sz w:val="24"/>
          <w:szCs w:val="24"/>
          <w:highlight w:val="none"/>
          <w:lang w:val="en-US" w:eastAsia="zh-CN"/>
        </w:rPr>
        <w:t>你方</w:t>
      </w:r>
      <w:r>
        <w:rPr>
          <w:rFonts w:hint="eastAsia" w:ascii="宋体" w:hAnsi="宋体" w:eastAsia="宋体" w:cs="宋体"/>
          <w:sz w:val="24"/>
          <w:szCs w:val="24"/>
          <w:highlight w:val="none"/>
          <w:lang w:eastAsia="zh-CN"/>
        </w:rPr>
        <w:t>处。</w:t>
      </w:r>
    </w:p>
    <w:p w14:paraId="47856AC9">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5"/>
        <w:textAlignment w:val="baseline"/>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val="en-US" w:eastAsia="zh-CN"/>
        </w:rPr>
        <w:t>4.</w:t>
      </w:r>
      <w:r>
        <w:rPr>
          <w:rFonts w:hint="eastAsia" w:ascii="宋体" w:hAnsi="宋体" w:eastAsia="宋体" w:cs="宋体"/>
          <w:spacing w:val="-3"/>
          <w:sz w:val="24"/>
          <w:szCs w:val="24"/>
          <w:highlight w:val="none"/>
          <w:lang w:eastAsia="zh-CN"/>
        </w:rPr>
        <w:t>质保期内如出现质量问题，且确定为非人为因素的，</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须对产品的各项质量问题进行免费维修，无法修复的，须无条件退货更换；质保期外，须例行维护并终身维修，确保正常使用。质保期外的维修收费按国家和</w:t>
      </w:r>
      <w:r>
        <w:rPr>
          <w:rFonts w:hint="eastAsia" w:ascii="宋体" w:hAnsi="宋体" w:eastAsia="宋体" w:cs="宋体"/>
          <w:spacing w:val="-3"/>
          <w:sz w:val="24"/>
          <w:szCs w:val="24"/>
          <w:highlight w:val="none"/>
          <w:lang w:val="en-US" w:eastAsia="zh-CN"/>
        </w:rPr>
        <w:t>我方</w:t>
      </w:r>
      <w:r>
        <w:rPr>
          <w:rFonts w:hint="eastAsia" w:ascii="宋体" w:hAnsi="宋体" w:eastAsia="宋体" w:cs="宋体"/>
          <w:spacing w:val="-3"/>
          <w:sz w:val="24"/>
          <w:szCs w:val="24"/>
          <w:highlight w:val="none"/>
          <w:lang w:eastAsia="zh-CN"/>
        </w:rPr>
        <w:t>的相关规定办理。</w:t>
      </w:r>
    </w:p>
    <w:p w14:paraId="05C1C60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.在交货时我方将提供产品的合格证和产品说明书</w:t>
      </w:r>
      <w:r>
        <w:rPr>
          <w:rFonts w:hint="eastAsia" w:ascii="宋体" w:hAnsi="宋体" w:eastAsia="宋体" w:cs="宋体"/>
          <w:spacing w:val="-1"/>
          <w:sz w:val="24"/>
          <w:szCs w:val="24"/>
          <w:highlight w:val="none"/>
          <w:lang w:val="en-US" w:eastAsia="zh-CN"/>
        </w:rPr>
        <w:t>等证明材料</w:t>
      </w:r>
      <w:r>
        <w:rPr>
          <w:rFonts w:hint="eastAsia" w:ascii="宋体" w:hAnsi="宋体" w:eastAsia="宋体" w:cs="宋体"/>
          <w:spacing w:val="-1"/>
          <w:sz w:val="24"/>
          <w:szCs w:val="24"/>
          <w:highlight w:val="none"/>
          <w:lang w:eastAsia="zh-CN"/>
        </w:rPr>
        <w:t>。</w:t>
      </w:r>
    </w:p>
    <w:p w14:paraId="7DE9885A">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val="en-US" w:eastAsia="zh-CN"/>
        </w:rPr>
        <w:t>6.</w:t>
      </w:r>
      <w:r>
        <w:rPr>
          <w:rFonts w:hint="eastAsia" w:ascii="宋体" w:hAnsi="宋体" w:eastAsia="宋体" w:cs="宋体"/>
          <w:spacing w:val="-1"/>
          <w:sz w:val="24"/>
          <w:szCs w:val="24"/>
          <w:highlight w:val="none"/>
          <w:lang w:eastAsia="zh-CN"/>
        </w:rPr>
        <w:t>与本项目有关的一切往来通讯请寄：</w:t>
      </w:r>
    </w:p>
    <w:p w14:paraId="5E53E69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p>
    <w:p w14:paraId="0C937BC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single"/>
        </w:rPr>
        <w:t>　　　　　　　　　　</w:t>
      </w:r>
    </w:p>
    <w:p w14:paraId="303F13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传真：</w:t>
      </w:r>
      <w:r>
        <w:rPr>
          <w:rFonts w:hint="eastAsia" w:ascii="宋体" w:hAnsi="宋体" w:eastAsia="宋体" w:cs="宋体"/>
          <w:sz w:val="24"/>
          <w:szCs w:val="24"/>
          <w:highlight w:val="none"/>
          <w:u w:val="single"/>
        </w:rPr>
        <w:t>　　　　　　　　　　</w:t>
      </w:r>
    </w:p>
    <w:p w14:paraId="0513DD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报价单位代表姓名：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w:t>
      </w:r>
    </w:p>
    <w:p w14:paraId="763F1C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报价单位名称（加盖单位公章）：</w:t>
      </w:r>
      <w:r>
        <w:rPr>
          <w:rFonts w:hint="eastAsia" w:ascii="宋体" w:hAnsi="宋体" w:eastAsia="宋体" w:cs="宋体"/>
          <w:sz w:val="24"/>
          <w:szCs w:val="24"/>
          <w:highlight w:val="none"/>
          <w:u w:val="single"/>
        </w:rPr>
        <w:t>　　　　　　　　　　</w:t>
      </w:r>
    </w:p>
    <w:p w14:paraId="040554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sz w:val="24"/>
          <w:szCs w:val="24"/>
          <w:highlight w:val="none"/>
          <w:lang w:eastAsia="zh-CN"/>
        </w:rPr>
      </w:pPr>
    </w:p>
    <w:p w14:paraId="69596FE7">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0" w:firstLineChars="2200"/>
        <w:jc w:val="right"/>
        <w:textAlignment w:val="baseline"/>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eastAsia="宋体" w:cs="宋体"/>
          <w:sz w:val="24"/>
          <w:szCs w:val="24"/>
          <w:highlight w:val="none"/>
        </w:rPr>
        <w:t>年    月    日</w:t>
      </w:r>
    </w:p>
    <w:p w14:paraId="5D36027C">
      <w:pPr>
        <w:pStyle w:val="3"/>
        <w:spacing w:before="121" w:line="223" w:lineRule="auto"/>
        <w:ind w:left="14"/>
        <w:rPr>
          <w:rFonts w:hint="eastAsia" w:ascii="宋体" w:hAnsi="宋体" w:eastAsia="宋体" w:cs="宋体"/>
          <w:highlight w:val="none"/>
          <w:lang w:eastAsia="zh-CN"/>
        </w:rPr>
      </w:pPr>
      <w:r>
        <w:rPr>
          <w:rFonts w:hint="eastAsia" w:ascii="宋体" w:hAnsi="宋体" w:eastAsia="宋体" w:cs="宋体"/>
          <w:b/>
          <w:bCs/>
          <w:spacing w:val="-10"/>
          <w:highlight w:val="none"/>
          <w:lang w:eastAsia="zh-CN"/>
        </w:rPr>
        <w:t>附件五：</w:t>
      </w:r>
    </w:p>
    <w:p w14:paraId="7F8CDF9D">
      <w:pPr>
        <w:pStyle w:val="3"/>
        <w:spacing w:before="151" w:line="369" w:lineRule="auto"/>
        <w:ind w:right="68"/>
        <w:jc w:val="center"/>
        <w:rPr>
          <w:rFonts w:hint="eastAsia" w:ascii="宋体" w:hAnsi="宋体" w:eastAsia="宋体" w:cs="宋体"/>
          <w:sz w:val="30"/>
          <w:szCs w:val="30"/>
          <w:highlight w:val="none"/>
          <w:lang w:eastAsia="zh-CN"/>
        </w:rPr>
      </w:pPr>
      <w:r>
        <w:rPr>
          <w:rFonts w:hint="eastAsia" w:ascii="宋体" w:hAnsi="宋体" w:eastAsia="宋体" w:cs="宋体"/>
          <w:b/>
          <w:bCs/>
          <w:spacing w:val="-3"/>
          <w:sz w:val="30"/>
          <w:szCs w:val="30"/>
          <w:highlight w:val="none"/>
          <w:lang w:eastAsia="zh-CN"/>
        </w:rPr>
        <w:t>参加政府采购活动前3年内在经营活动中没有重大违法记录</w:t>
      </w:r>
      <w:r>
        <w:rPr>
          <w:rFonts w:hint="eastAsia" w:ascii="宋体" w:hAnsi="宋体" w:eastAsia="宋体" w:cs="宋体"/>
          <w:b/>
          <w:bCs/>
          <w:spacing w:val="-5"/>
          <w:sz w:val="30"/>
          <w:szCs w:val="30"/>
          <w:highlight w:val="none"/>
          <w:lang w:eastAsia="zh-CN"/>
        </w:rPr>
        <w:t>和失信记录的书面声明</w:t>
      </w:r>
    </w:p>
    <w:p w14:paraId="4033274F">
      <w:pPr>
        <w:pStyle w:val="3"/>
        <w:spacing w:before="337" w:line="227" w:lineRule="auto"/>
        <w:jc w:val="center"/>
        <w:rPr>
          <w:rFonts w:hint="eastAsia" w:ascii="宋体" w:hAnsi="宋体" w:eastAsia="宋体" w:cs="宋体"/>
          <w:sz w:val="43"/>
          <w:szCs w:val="43"/>
          <w:highlight w:val="none"/>
          <w:lang w:eastAsia="zh-CN"/>
        </w:rPr>
      </w:pPr>
      <w:r>
        <w:rPr>
          <w:rFonts w:hint="eastAsia" w:ascii="宋体" w:hAnsi="宋体" w:eastAsia="宋体" w:cs="宋体"/>
          <w:b/>
          <w:bCs/>
          <w:spacing w:val="-14"/>
          <w:sz w:val="43"/>
          <w:szCs w:val="43"/>
          <w:highlight w:val="none"/>
          <w:lang w:eastAsia="zh-CN"/>
        </w:rPr>
        <w:t>声明</w:t>
      </w:r>
    </w:p>
    <w:p w14:paraId="33123EB8">
      <w:pPr>
        <w:spacing w:line="256" w:lineRule="auto"/>
        <w:rPr>
          <w:rFonts w:hint="eastAsia" w:ascii="宋体" w:hAnsi="宋体" w:eastAsia="宋体" w:cs="宋体"/>
          <w:highlight w:val="none"/>
          <w:lang w:eastAsia="zh-CN"/>
        </w:rPr>
      </w:pPr>
    </w:p>
    <w:p w14:paraId="7ED2EA18">
      <w:pPr>
        <w:spacing w:line="256" w:lineRule="auto"/>
        <w:rPr>
          <w:rFonts w:hint="eastAsia" w:ascii="宋体" w:hAnsi="宋体" w:eastAsia="宋体" w:cs="宋体"/>
          <w:highlight w:val="none"/>
          <w:lang w:eastAsia="zh-CN"/>
        </w:rPr>
      </w:pPr>
    </w:p>
    <w:p w14:paraId="3C6304DD">
      <w:pPr>
        <w:pStyle w:val="3"/>
        <w:spacing w:before="78" w:line="375" w:lineRule="auto"/>
        <w:ind w:left="8" w:right="13" w:firstLine="482"/>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我公司郑重声明：参加本次政府采购活动前 3 年内，我公司在经营活动中没有</w:t>
      </w:r>
      <w:r>
        <w:rPr>
          <w:rFonts w:hint="eastAsia" w:ascii="宋体" w:hAnsi="宋体" w:eastAsia="宋体" w:cs="宋体"/>
          <w:spacing w:val="-1"/>
          <w:sz w:val="24"/>
          <w:szCs w:val="24"/>
          <w:highlight w:val="none"/>
          <w:lang w:eastAsia="zh-CN"/>
        </w:rPr>
        <w:t>因违法经营受到刑事处罚或者责令停产停业、吊销许可证或者执照、较大数额罚款</w:t>
      </w:r>
      <w:r>
        <w:rPr>
          <w:rFonts w:hint="eastAsia" w:ascii="宋体" w:hAnsi="宋体" w:eastAsia="宋体" w:cs="宋体"/>
          <w:spacing w:val="-5"/>
          <w:sz w:val="24"/>
          <w:szCs w:val="24"/>
          <w:highlight w:val="none"/>
          <w:lang w:eastAsia="zh-CN"/>
        </w:rPr>
        <w:t>等行政处罚。</w:t>
      </w:r>
    </w:p>
    <w:p w14:paraId="3AF82151">
      <w:pPr>
        <w:pStyle w:val="3"/>
        <w:spacing w:before="37" w:line="375" w:lineRule="auto"/>
        <w:ind w:right="13" w:firstLine="484"/>
        <w:jc w:val="both"/>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在投标截止时间节点，没有被“信用中国”、“中国政府采购网”、“信用江</w:t>
      </w:r>
      <w:r>
        <w:rPr>
          <w:rFonts w:hint="eastAsia" w:ascii="宋体" w:hAnsi="宋体" w:eastAsia="宋体" w:cs="宋体"/>
          <w:sz w:val="24"/>
          <w:szCs w:val="24"/>
          <w:highlight w:val="none"/>
          <w:lang w:eastAsia="zh-CN"/>
        </w:rPr>
        <w:t xml:space="preserve"> 苏”网站列入失信被执行人、重大税收违法案件当事人名单、政府采购严重违法失 </w:t>
      </w:r>
      <w:r>
        <w:rPr>
          <w:rFonts w:hint="eastAsia" w:ascii="宋体" w:hAnsi="宋体" w:eastAsia="宋体" w:cs="宋体"/>
          <w:spacing w:val="-2"/>
          <w:sz w:val="24"/>
          <w:szCs w:val="24"/>
          <w:highlight w:val="none"/>
          <w:lang w:eastAsia="zh-CN"/>
        </w:rPr>
        <w:t>信行为记录名单。</w:t>
      </w:r>
    </w:p>
    <w:p w14:paraId="6E6941EB">
      <w:pPr>
        <w:spacing w:line="360" w:lineRule="auto"/>
        <w:jc w:val="center"/>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w:t>
      </w:r>
    </w:p>
    <w:p w14:paraId="56D90171">
      <w:pPr>
        <w:spacing w:line="360" w:lineRule="auto"/>
        <w:jc w:val="center"/>
        <w:rPr>
          <w:rFonts w:hint="eastAsia" w:ascii="宋体" w:hAnsi="宋体" w:eastAsia="宋体" w:cs="宋体"/>
          <w:sz w:val="28"/>
          <w:szCs w:val="28"/>
          <w:highlight w:val="none"/>
          <w:lang w:val="en-US" w:eastAsia="zh-CN"/>
        </w:rPr>
      </w:pPr>
    </w:p>
    <w:p w14:paraId="1FB6E42F">
      <w:pPr>
        <w:spacing w:line="360" w:lineRule="auto"/>
        <w:jc w:val="center"/>
        <w:rPr>
          <w:rFonts w:hint="eastAsia" w:ascii="宋体" w:hAnsi="宋体" w:eastAsia="宋体" w:cs="宋体"/>
          <w:bCs/>
          <w:sz w:val="24"/>
          <w:szCs w:val="24"/>
          <w:highlight w:val="none"/>
          <w:lang w:eastAsia="zh-CN"/>
        </w:rPr>
      </w:pPr>
      <w:r>
        <w:rPr>
          <w:rFonts w:hint="eastAsia" w:ascii="宋体" w:hAnsi="宋体" w:eastAsia="宋体" w:cs="宋体"/>
          <w:sz w:val="28"/>
          <w:szCs w:val="28"/>
          <w:highlight w:val="none"/>
          <w:lang w:val="en-US" w:eastAsia="zh-CN"/>
        </w:rPr>
        <w:t xml:space="preserve">         </w:t>
      </w:r>
      <w:r>
        <w:rPr>
          <w:rFonts w:hint="eastAsia" w:ascii="宋体" w:hAnsi="宋体" w:eastAsia="宋体" w:cs="宋体"/>
          <w:bCs/>
          <w:sz w:val="24"/>
          <w:szCs w:val="24"/>
          <w:highlight w:val="none"/>
          <w:lang w:val="en-US" w:eastAsia="zh-CN"/>
        </w:rPr>
        <w:t>报价单位名称（加盖单位公章）</w:t>
      </w:r>
      <w:r>
        <w:rPr>
          <w:rFonts w:hint="eastAsia" w:ascii="宋体" w:hAnsi="宋体" w:eastAsia="宋体" w:cs="宋体"/>
          <w:bCs/>
          <w:sz w:val="24"/>
          <w:szCs w:val="24"/>
          <w:highlight w:val="none"/>
          <w:lang w:eastAsia="zh-CN"/>
        </w:rPr>
        <w:t>：</w:t>
      </w:r>
    </w:p>
    <w:p w14:paraId="5A6CE41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法定代表人或</w:t>
      </w:r>
      <w:r>
        <w:rPr>
          <w:rFonts w:hint="eastAsia" w:ascii="宋体" w:hAnsi="宋体" w:eastAsia="宋体" w:cs="宋体"/>
          <w:bCs/>
          <w:sz w:val="24"/>
          <w:szCs w:val="24"/>
          <w:highlight w:val="none"/>
          <w:lang w:eastAsia="zh-CN"/>
        </w:rPr>
        <w:t>授权委托人</w:t>
      </w:r>
      <w:r>
        <w:rPr>
          <w:rFonts w:hint="eastAsia" w:ascii="宋体" w:hAnsi="宋体" w:eastAsia="宋体" w:cs="宋体"/>
          <w:bCs/>
          <w:sz w:val="24"/>
          <w:szCs w:val="24"/>
          <w:highlight w:val="none"/>
        </w:rPr>
        <w:t>（签字或盖章）：</w:t>
      </w:r>
    </w:p>
    <w:p w14:paraId="14D42D27">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w:t>
      </w:r>
    </w:p>
    <w:p w14:paraId="5C14527B">
      <w:pPr>
        <w:spacing w:line="222" w:lineRule="auto"/>
        <w:rPr>
          <w:rFonts w:hint="eastAsia" w:ascii="宋体" w:hAnsi="宋体" w:eastAsia="宋体" w:cs="宋体"/>
          <w:sz w:val="24"/>
          <w:szCs w:val="24"/>
          <w:highlight w:val="none"/>
        </w:rPr>
        <w:sectPr>
          <w:pgSz w:w="11906" w:h="16839"/>
          <w:pgMar w:top="1417" w:right="1417" w:bottom="1417" w:left="1417" w:header="1417" w:footer="1417" w:gutter="0"/>
          <w:pgNumType w:fmt="decimal"/>
          <w:cols w:space="720" w:num="1"/>
        </w:sectPr>
      </w:pPr>
    </w:p>
    <w:p w14:paraId="7990E8C2">
      <w:pPr>
        <w:pStyle w:val="3"/>
        <w:spacing w:before="169" w:line="223" w:lineRule="auto"/>
        <w:ind w:left="31"/>
        <w:rPr>
          <w:rFonts w:hint="eastAsia" w:ascii="宋体" w:hAnsi="宋体" w:eastAsia="宋体" w:cs="宋体"/>
          <w:highlight w:val="none"/>
        </w:rPr>
      </w:pPr>
      <w:r>
        <w:rPr>
          <w:rFonts w:hint="eastAsia" w:ascii="宋体" w:hAnsi="宋体" w:eastAsia="宋体" w:cs="宋体"/>
          <w:b/>
          <w:bCs/>
          <w:spacing w:val="-10"/>
          <w:highlight w:val="none"/>
        </w:rPr>
        <w:t>附件六</w:t>
      </w:r>
      <w:r>
        <w:rPr>
          <w:rFonts w:hint="eastAsia" w:ascii="宋体" w:hAnsi="宋体" w:eastAsia="宋体" w:cs="宋体"/>
          <w:spacing w:val="-10"/>
          <w:highlight w:val="none"/>
        </w:rPr>
        <w:t>：</w:t>
      </w:r>
    </w:p>
    <w:p w14:paraId="3629BB83">
      <w:pPr>
        <w:pStyle w:val="3"/>
        <w:spacing w:before="99" w:line="228" w:lineRule="auto"/>
        <w:ind w:left="3882"/>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格式一</w:t>
      </w:r>
    </w:p>
    <w:p w14:paraId="25E657C1">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34162EA8">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14:paraId="7856D63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716FB0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00AA7FB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r>
        <w:rPr>
          <w:rFonts w:ascii="Times New Roman" w:hAnsi="Times New Roman"/>
          <w:sz w:val="28"/>
          <w:szCs w:val="28"/>
          <w:lang w:bidi="zh-CN"/>
        </w:rPr>
        <w:t>……</w:t>
      </w:r>
    </w:p>
    <w:p w14:paraId="7E3874E0">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3BE45A4F">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56EBC37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lang w:bidi="zh-CN"/>
        </w:rPr>
      </w:pPr>
    </w:p>
    <w:p w14:paraId="142A123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14:paraId="463EDD2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.投标供应商须根据上述要求，详细列明货物清单中所有产品制造商的具体情况，否则不能享受中小微企业扶持政策。</w:t>
      </w:r>
    </w:p>
    <w:p w14:paraId="7E1A98EF">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2AB382F">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0"/>
        <w:rPr>
          <w:rFonts w:ascii="Times New Roman" w:hAnsi="Times New Roman"/>
          <w:sz w:val="28"/>
          <w:szCs w:val="28"/>
          <w:lang w:bidi="zh-CN"/>
        </w:rPr>
      </w:pPr>
    </w:p>
    <w:p w14:paraId="5E33AB61">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outlineLvl w:val="0"/>
        <w:rPr>
          <w:rFonts w:ascii="Times New Roman" w:hAnsi="Times New Roman"/>
          <w:sz w:val="28"/>
          <w:szCs w:val="28"/>
          <w:lang w:bidi="zh-CN"/>
        </w:rPr>
      </w:pPr>
      <w:r>
        <w:rPr>
          <w:rFonts w:ascii="Times New Roman" w:hAnsi="Times New Roman"/>
          <w:sz w:val="28"/>
          <w:szCs w:val="28"/>
          <w:lang w:bidi="zh-CN"/>
        </w:rPr>
        <w:t>企业名称（盖章）：</w:t>
      </w:r>
    </w:p>
    <w:p w14:paraId="70D7C9A8">
      <w:pPr>
        <w:keepNext w:val="0"/>
        <w:keepLines w:val="0"/>
        <w:pageBreakBefore w:val="0"/>
        <w:widowControl/>
        <w:kinsoku w:val="0"/>
        <w:wordWrap/>
        <w:overflowPunct/>
        <w:topLinePunct w:val="0"/>
        <w:autoSpaceDE w:val="0"/>
        <w:autoSpaceDN w:val="0"/>
        <w:bidi w:val="0"/>
        <w:adjustRightInd w:val="0"/>
        <w:snapToGrid w:val="0"/>
        <w:spacing w:line="440" w:lineRule="exact"/>
        <w:ind w:firstLine="4760" w:firstLineChars="1700"/>
        <w:jc w:val="left"/>
        <w:textAlignment w:val="baseline"/>
        <w:rPr>
          <w:rFonts w:hint="eastAsia" w:ascii="宋体" w:hAnsi="宋体" w:eastAsia="宋体" w:cs="宋体"/>
          <w:sz w:val="24"/>
          <w:szCs w:val="24"/>
          <w:highlight w:val="none"/>
          <w:lang w:eastAsia="zh-CN"/>
        </w:rPr>
      </w:pPr>
      <w:r>
        <w:rPr>
          <w:rFonts w:ascii="Times New Roman" w:hAnsi="Times New Roman"/>
          <w:sz w:val="28"/>
          <w:szCs w:val="28"/>
          <w:lang w:bidi="zh-CN"/>
        </w:rPr>
        <w:t>日期：</w:t>
      </w:r>
    </w:p>
    <w:p w14:paraId="1CB4F87F">
      <w:pPr>
        <w:rPr>
          <w:rFonts w:hint="eastAsia" w:ascii="宋体" w:hAnsi="宋体" w:eastAsia="宋体" w:cs="宋体"/>
          <w:b/>
          <w:bCs/>
          <w:spacing w:val="6"/>
          <w:sz w:val="31"/>
          <w:szCs w:val="31"/>
          <w:highlight w:val="none"/>
          <w:lang w:eastAsia="zh-CN"/>
        </w:rPr>
      </w:pPr>
      <w:r>
        <w:rPr>
          <w:rFonts w:hint="eastAsia" w:ascii="宋体" w:hAnsi="宋体" w:eastAsia="宋体" w:cs="宋体"/>
          <w:b/>
          <w:bCs/>
          <w:spacing w:val="6"/>
          <w:sz w:val="31"/>
          <w:szCs w:val="31"/>
          <w:highlight w:val="none"/>
          <w:lang w:eastAsia="zh-CN"/>
        </w:rPr>
        <w:br w:type="page"/>
      </w:r>
    </w:p>
    <w:p w14:paraId="79EB7783">
      <w:pPr>
        <w:pStyle w:val="3"/>
        <w:spacing w:before="102" w:line="226" w:lineRule="auto"/>
        <w:ind w:left="2024" w:firstLine="1928" w:firstLineChars="800"/>
        <w:outlineLvl w:val="0"/>
        <w:rPr>
          <w:rFonts w:hint="eastAsia" w:ascii="宋体" w:hAnsi="宋体" w:eastAsia="宋体" w:cs="宋体"/>
          <w:spacing w:val="6"/>
          <w:sz w:val="31"/>
          <w:szCs w:val="31"/>
          <w:highlight w:val="none"/>
          <w:lang w:eastAsia="zh-CN"/>
        </w:rPr>
      </w:pPr>
      <w:r>
        <w:rPr>
          <w:rFonts w:hint="eastAsia" w:ascii="宋体" w:hAnsi="宋体" w:eastAsia="宋体" w:cs="宋体"/>
          <w:b/>
          <w:sz w:val="24"/>
          <w:szCs w:val="24"/>
          <w:highlight w:val="none"/>
          <w:lang w:eastAsia="zh-CN"/>
        </w:rPr>
        <w:t>格式二</w:t>
      </w:r>
    </w:p>
    <w:p w14:paraId="2FCED1A7">
      <w:pPr>
        <w:pStyle w:val="3"/>
        <w:spacing w:before="102" w:line="226" w:lineRule="auto"/>
        <w:ind w:left="2024" w:firstLine="482" w:firstLineChars="200"/>
        <w:outlineLvl w:val="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残疾人福利性单位声明函（如有）</w:t>
      </w:r>
    </w:p>
    <w:p w14:paraId="05D27A69">
      <w:pPr>
        <w:spacing w:line="354" w:lineRule="auto"/>
        <w:rPr>
          <w:rFonts w:hint="eastAsia" w:ascii="宋体" w:hAnsi="宋体" w:eastAsia="宋体" w:cs="宋体"/>
          <w:highlight w:val="none"/>
          <w:lang w:eastAsia="zh-CN"/>
        </w:rPr>
      </w:pPr>
    </w:p>
    <w:p w14:paraId="293E5939">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单位的项目编号为</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的</w:t>
      </w:r>
      <w:r>
        <w:rPr>
          <w:rFonts w:hint="eastAsia" w:ascii="宋体" w:hAnsi="宋体" w:eastAsia="宋体"/>
          <w:bCs/>
          <w:color w:val="000000"/>
          <w:sz w:val="24"/>
          <w:szCs w:val="21"/>
          <w:u w:val="single"/>
          <w:lang w:val="en-US" w:eastAsia="zh-CN"/>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14:paraId="6ADBD5E8">
      <w:pPr>
        <w:spacing w:line="588" w:lineRule="exact"/>
        <w:ind w:firstLine="560" w:firstLineChars="200"/>
        <w:rPr>
          <w:rFonts w:ascii="宋体" w:hAnsi="宋体"/>
          <w:sz w:val="28"/>
          <w:szCs w:val="28"/>
        </w:rPr>
      </w:pPr>
    </w:p>
    <w:p w14:paraId="0EAA1215">
      <w:pPr>
        <w:spacing w:line="588" w:lineRule="exact"/>
        <w:ind w:firstLine="584" w:firstLineChars="200"/>
        <w:rPr>
          <w:rFonts w:ascii="仿宋_GB2312" w:hAnsi="Times New Roman" w:eastAsia="仿宋_GB2312"/>
          <w:spacing w:val="6"/>
          <w:sz w:val="28"/>
          <w:szCs w:val="28"/>
        </w:rPr>
      </w:pPr>
    </w:p>
    <w:p w14:paraId="2D845937">
      <w:pPr>
        <w:spacing w:line="588" w:lineRule="exact"/>
        <w:ind w:firstLine="584" w:firstLineChars="200"/>
        <w:rPr>
          <w:rFonts w:ascii="仿宋_GB2312" w:hAnsi="Times New Roman" w:eastAsia="仿宋_GB2312"/>
          <w:spacing w:val="6"/>
          <w:sz w:val="28"/>
          <w:szCs w:val="28"/>
        </w:rPr>
      </w:pPr>
    </w:p>
    <w:p w14:paraId="495F658D">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spacing w:val="6"/>
          <w:sz w:val="28"/>
          <w:szCs w:val="28"/>
        </w:rPr>
      </w:pPr>
    </w:p>
    <w:p w14:paraId="1B3A0809">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1A84C261">
      <w:pPr>
        <w:spacing w:line="375" w:lineRule="auto"/>
        <w:rPr>
          <w:rFonts w:hint="eastAsia" w:ascii="宋体" w:hAnsi="宋体" w:eastAsia="宋体" w:cs="宋体"/>
          <w:sz w:val="24"/>
          <w:szCs w:val="24"/>
          <w:highlight w:val="none"/>
          <w:lang w:eastAsia="zh-CN"/>
        </w:rPr>
        <w:sectPr>
          <w:pgSz w:w="11906" w:h="16839"/>
          <w:pgMar w:top="1417" w:right="1417" w:bottom="1417" w:left="1417" w:header="1417" w:footer="1417" w:gutter="0"/>
          <w:pgNumType w:fmt="decimal"/>
          <w:cols w:space="720" w:num="1"/>
        </w:sectPr>
      </w:pPr>
      <w:r>
        <w:rPr>
          <w:rFonts w:hint="eastAsia" w:ascii="宋体" w:hAnsi="宋体"/>
          <w:sz w:val="28"/>
          <w:szCs w:val="28"/>
        </w:rPr>
        <w:t xml:space="preserve">              </w:t>
      </w:r>
      <w:r>
        <w:rPr>
          <w:rFonts w:hint="eastAsia" w:ascii="宋体" w:hAnsi="宋体" w:eastAsia="宋体"/>
          <w:sz w:val="28"/>
          <w:szCs w:val="28"/>
          <w:lang w:val="en-US" w:eastAsia="zh-CN"/>
        </w:rPr>
        <w:t xml:space="preserve">                 </w:t>
      </w:r>
      <w:r>
        <w:rPr>
          <w:rFonts w:hint="eastAsia" w:ascii="宋体" w:hAnsi="宋体"/>
          <w:sz w:val="28"/>
          <w:szCs w:val="28"/>
        </w:rPr>
        <w:t>日  期：</w:t>
      </w:r>
    </w:p>
    <w:p w14:paraId="648D5DD1">
      <w:pPr>
        <w:pStyle w:val="3"/>
        <w:spacing w:before="71" w:line="226" w:lineRule="auto"/>
        <w:jc w:val="center"/>
        <w:outlineLvl w:val="0"/>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格式三</w:t>
      </w:r>
    </w:p>
    <w:p w14:paraId="527C5495">
      <w:pPr>
        <w:pStyle w:val="3"/>
        <w:spacing w:before="71" w:line="226" w:lineRule="auto"/>
        <w:jc w:val="center"/>
        <w:outlineLvl w:val="0"/>
        <w:rPr>
          <w:rFonts w:hint="eastAsia" w:ascii="宋体" w:hAnsi="宋体" w:eastAsia="宋体" w:cs="宋体"/>
          <w:highlight w:val="none"/>
          <w:lang w:eastAsia="zh-CN"/>
        </w:rPr>
      </w:pPr>
      <w:r>
        <w:rPr>
          <w:rFonts w:hint="eastAsia" w:ascii="宋体" w:hAnsi="宋体" w:eastAsia="宋体" w:cs="宋体"/>
          <w:b/>
          <w:bCs/>
          <w:snapToGrid w:val="0"/>
          <w:color w:val="000000"/>
          <w:spacing w:val="-6"/>
          <w:sz w:val="28"/>
          <w:szCs w:val="28"/>
          <w:highlight w:val="none"/>
          <w:lang w:val="en-US" w:eastAsia="zh-CN" w:bidi="ar-SA"/>
        </w:rPr>
        <w:t>监狱和戒毒企业证明材料</w:t>
      </w:r>
    </w:p>
    <w:p w14:paraId="31E216E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highlight w:val="none"/>
          <w:lang w:eastAsia="zh-CN"/>
        </w:rPr>
      </w:pPr>
    </w:p>
    <w:p w14:paraId="2682535B">
      <w:pPr>
        <w:keepNext w:val="0"/>
        <w:keepLines w:val="0"/>
        <w:pageBreakBefore w:val="0"/>
        <w:widowControl/>
        <w:kinsoku w:val="0"/>
        <w:wordWrap/>
        <w:overflowPunct/>
        <w:topLinePunct w:val="0"/>
        <w:autoSpaceDE w:val="0"/>
        <w:autoSpaceDN w:val="0"/>
        <w:bidi w:val="0"/>
        <w:adjustRightInd w:val="0"/>
        <w:snapToGrid w:val="0"/>
        <w:spacing w:line="440" w:lineRule="exact"/>
        <w:ind w:firstLine="496" w:firstLineChars="177"/>
        <w:textAlignment w:val="baseline"/>
        <w:rPr>
          <w:rFonts w:ascii="宋体" w:hAnsi="宋体" w:cs="宋体"/>
          <w:b/>
          <w:sz w:val="28"/>
          <w:szCs w:val="28"/>
        </w:rPr>
      </w:pPr>
      <w:r>
        <w:rPr>
          <w:rFonts w:hint="eastAsia" w:ascii="宋体" w:hAnsi="宋体" w:cs="宋体"/>
          <w:b/>
          <w:sz w:val="28"/>
          <w:szCs w:val="28"/>
        </w:rPr>
        <w:t>（格式自拟）</w:t>
      </w:r>
    </w:p>
    <w:p w14:paraId="70C49369">
      <w:pPr>
        <w:keepNext w:val="0"/>
        <w:keepLines w:val="0"/>
        <w:pageBreakBefore w:val="0"/>
        <w:widowControl/>
        <w:kinsoku w:val="0"/>
        <w:wordWrap/>
        <w:overflowPunct/>
        <w:topLinePunct w:val="0"/>
        <w:autoSpaceDE w:val="0"/>
        <w:autoSpaceDN w:val="0"/>
        <w:bidi w:val="0"/>
        <w:adjustRightInd w:val="0"/>
        <w:snapToGrid w:val="0"/>
        <w:spacing w:line="440" w:lineRule="exact"/>
        <w:ind w:firstLine="495" w:firstLineChars="177"/>
        <w:textAlignment w:val="baseline"/>
        <w:rPr>
          <w:rFonts w:ascii="宋体" w:hAnsi="宋体" w:cs="宋体"/>
          <w:sz w:val="28"/>
          <w:szCs w:val="28"/>
        </w:rPr>
      </w:pPr>
    </w:p>
    <w:p w14:paraId="40581CAE">
      <w:pPr>
        <w:keepNext w:val="0"/>
        <w:keepLines w:val="0"/>
        <w:pageBreakBefore w:val="0"/>
        <w:widowControl/>
        <w:kinsoku w:val="0"/>
        <w:wordWrap/>
        <w:overflowPunct/>
        <w:topLinePunct w:val="0"/>
        <w:autoSpaceDE w:val="0"/>
        <w:autoSpaceDN w:val="0"/>
        <w:bidi w:val="0"/>
        <w:adjustRightInd w:val="0"/>
        <w:snapToGrid w:val="0"/>
        <w:spacing w:line="440" w:lineRule="exact"/>
        <w:ind w:firstLine="660" w:firstLineChars="236"/>
        <w:textAlignment w:val="baseline"/>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pStyle w:val="3"/>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p>
    <w:p w14:paraId="46CFB9E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Times New Roman" w:hAnsi="Times New Roman"/>
          <w:sz w:val="28"/>
          <w:szCs w:val="28"/>
        </w:rPr>
      </w:pPr>
    </w:p>
    <w:p w14:paraId="2A1C767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7DBDC0CD">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sz w:val="24"/>
          <w:szCs w:val="24"/>
          <w:highlight w:val="none"/>
          <w:lang w:eastAsia="zh-CN"/>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5BD91F12">
      <w:pPr>
        <w:spacing w:before="120" w:line="293" w:lineRule="auto"/>
        <w:ind w:firstLine="563"/>
        <w:jc w:val="both"/>
        <w:rPr>
          <w:rFonts w:ascii="宋体" w:hAnsi="宋体" w:eastAsia="宋体" w:cs="宋体"/>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7777">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AC1E05E">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512E">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3D24035">
                <w:pPr>
                  <w:pStyle w:val="7"/>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0305">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63645"/>
    <w:multiLevelType w:val="singleLevel"/>
    <w:tmpl w:val="37063645"/>
    <w:lvl w:ilvl="0" w:tentative="0">
      <w:start w:val="1"/>
      <w:numFmt w:val="decimal"/>
      <w:suff w:val="nothing"/>
      <w:lvlText w:val="%1、"/>
      <w:lvlJc w:val="left"/>
    </w:lvl>
  </w:abstractNum>
  <w:abstractNum w:abstractNumId="1">
    <w:nsid w:val="3744AC9F"/>
    <w:multiLevelType w:val="singleLevel"/>
    <w:tmpl w:val="3744AC9F"/>
    <w:lvl w:ilvl="0" w:tentative="0">
      <w:start w:val="1"/>
      <w:numFmt w:val="decimal"/>
      <w:suff w:val="nothing"/>
      <w:lvlText w:val="%1、"/>
      <w:lvlJc w:val="left"/>
    </w:lvl>
  </w:abstractNum>
  <w:abstractNum w:abstractNumId="2">
    <w:nsid w:val="4D9E805E"/>
    <w:multiLevelType w:val="singleLevel"/>
    <w:tmpl w:val="4D9E805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1255D3"/>
    <w:rsid w:val="003B3F2D"/>
    <w:rsid w:val="004A09C3"/>
    <w:rsid w:val="005E3CC4"/>
    <w:rsid w:val="009C1864"/>
    <w:rsid w:val="00CE24CE"/>
    <w:rsid w:val="00E939D0"/>
    <w:rsid w:val="00F53F45"/>
    <w:rsid w:val="04BA6AFF"/>
    <w:rsid w:val="04BE4D65"/>
    <w:rsid w:val="05C75BA1"/>
    <w:rsid w:val="069C40D7"/>
    <w:rsid w:val="07AC659B"/>
    <w:rsid w:val="07FB4E2D"/>
    <w:rsid w:val="08D86F1C"/>
    <w:rsid w:val="0A3225EE"/>
    <w:rsid w:val="0AB17BDE"/>
    <w:rsid w:val="0AB2436C"/>
    <w:rsid w:val="0B7145F4"/>
    <w:rsid w:val="10637A13"/>
    <w:rsid w:val="12E3308D"/>
    <w:rsid w:val="14F72E20"/>
    <w:rsid w:val="15B42ABF"/>
    <w:rsid w:val="16CB4E8C"/>
    <w:rsid w:val="16DC051F"/>
    <w:rsid w:val="191330C1"/>
    <w:rsid w:val="191726F1"/>
    <w:rsid w:val="19BB441C"/>
    <w:rsid w:val="1A8C5DB8"/>
    <w:rsid w:val="1B3A67DA"/>
    <w:rsid w:val="1BF34611"/>
    <w:rsid w:val="1C884923"/>
    <w:rsid w:val="1EF26B32"/>
    <w:rsid w:val="1F206EE6"/>
    <w:rsid w:val="207045A4"/>
    <w:rsid w:val="213B45E6"/>
    <w:rsid w:val="224306CA"/>
    <w:rsid w:val="24267527"/>
    <w:rsid w:val="2492100B"/>
    <w:rsid w:val="26B02E2F"/>
    <w:rsid w:val="285F2D5E"/>
    <w:rsid w:val="29C76DE1"/>
    <w:rsid w:val="2A4538DF"/>
    <w:rsid w:val="2C5129BE"/>
    <w:rsid w:val="2D7E2E5A"/>
    <w:rsid w:val="2D7F1AF8"/>
    <w:rsid w:val="2EBD088B"/>
    <w:rsid w:val="2F745341"/>
    <w:rsid w:val="2F996B56"/>
    <w:rsid w:val="2FBE7058"/>
    <w:rsid w:val="33AB6E58"/>
    <w:rsid w:val="34D128EE"/>
    <w:rsid w:val="35B30245"/>
    <w:rsid w:val="35BD054C"/>
    <w:rsid w:val="360A620A"/>
    <w:rsid w:val="36F32FEF"/>
    <w:rsid w:val="3A612966"/>
    <w:rsid w:val="3E0D0879"/>
    <w:rsid w:val="3E816715"/>
    <w:rsid w:val="40B3559D"/>
    <w:rsid w:val="40C2601B"/>
    <w:rsid w:val="43BC29BB"/>
    <w:rsid w:val="43E3619A"/>
    <w:rsid w:val="45401AF6"/>
    <w:rsid w:val="469D6B06"/>
    <w:rsid w:val="46EE10DD"/>
    <w:rsid w:val="499D49CF"/>
    <w:rsid w:val="49DA1F2D"/>
    <w:rsid w:val="4E6A7A98"/>
    <w:rsid w:val="51A72EFC"/>
    <w:rsid w:val="52800F97"/>
    <w:rsid w:val="5399084F"/>
    <w:rsid w:val="53D345D0"/>
    <w:rsid w:val="53EB7C3E"/>
    <w:rsid w:val="54576514"/>
    <w:rsid w:val="552D196B"/>
    <w:rsid w:val="56301712"/>
    <w:rsid w:val="56C7698D"/>
    <w:rsid w:val="58C97BB5"/>
    <w:rsid w:val="59A8341F"/>
    <w:rsid w:val="5B084A0C"/>
    <w:rsid w:val="5E2558D5"/>
    <w:rsid w:val="5F0C3626"/>
    <w:rsid w:val="5FAD1096"/>
    <w:rsid w:val="60FF47F6"/>
    <w:rsid w:val="61D75138"/>
    <w:rsid w:val="622F287E"/>
    <w:rsid w:val="6343302D"/>
    <w:rsid w:val="6AD70D64"/>
    <w:rsid w:val="6AF15A17"/>
    <w:rsid w:val="6CB73B9C"/>
    <w:rsid w:val="6D741A8D"/>
    <w:rsid w:val="6E245261"/>
    <w:rsid w:val="6EE54231"/>
    <w:rsid w:val="6FE56C72"/>
    <w:rsid w:val="727A5D97"/>
    <w:rsid w:val="748D51FB"/>
    <w:rsid w:val="74C14861"/>
    <w:rsid w:val="755920B4"/>
    <w:rsid w:val="763C25F9"/>
    <w:rsid w:val="76EA41AC"/>
    <w:rsid w:val="77AB07A1"/>
    <w:rsid w:val="78850FF2"/>
    <w:rsid w:val="78DA26B3"/>
    <w:rsid w:val="7C4B4960"/>
    <w:rsid w:val="7C547659"/>
    <w:rsid w:val="7D3617E6"/>
    <w:rsid w:val="7D423B8F"/>
    <w:rsid w:val="7E1E7F1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4"/>
    </w:rPr>
  </w:style>
  <w:style w:type="paragraph" w:styleId="3">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2"/>
    <w:basedOn w:val="5"/>
    <w:next w:val="1"/>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8"/>
      <w:szCs w:val="18"/>
    </w:rPr>
  </w:style>
  <w:style w:type="table" w:customStyle="1" w:styleId="19">
    <w:name w:val="网格型3"/>
    <w:basedOn w:val="12"/>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4"/>
    <w:link w:val="8"/>
    <w:qFormat/>
    <w:uiPriority w:val="0"/>
    <w:rPr>
      <w:rFonts w:ascii="Arial" w:hAnsi="Arial" w:eastAsia="Arial" w:cs="Arial"/>
      <w:snapToGrid w:val="0"/>
      <w:color w:val="000000"/>
      <w:sz w:val="18"/>
      <w:szCs w:val="18"/>
      <w:lang w:eastAsia="en-US"/>
    </w:rPr>
  </w:style>
  <w:style w:type="character" w:customStyle="1" w:styleId="21">
    <w:name w:val="页脚 Char"/>
    <w:basedOn w:val="14"/>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6624</Words>
  <Characters>6882</Characters>
  <Lines>58</Lines>
  <Paragraphs>16</Paragraphs>
  <TotalTime>117</TotalTime>
  <ScaleCrop>false</ScaleCrop>
  <LinksUpToDate>false</LinksUpToDate>
  <CharactersWithSpaces>8641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柒先生</cp:lastModifiedBy>
  <cp:lastPrinted>2025-03-20T05:52:00Z</cp:lastPrinted>
  <dcterms:modified xsi:type="dcterms:W3CDTF">2025-05-20T09:34:57Z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2052-12.1.0.20784</vt:lpwstr>
  </property>
  <property fmtid="{D5CDD505-2E9C-101B-9397-08002B2CF9AE}" pid="5" name="ICV">
    <vt:lpwstr>0041D8BF27BC4ED7A36CAE044D3C6D70_12</vt:lpwstr>
  </property>
  <property fmtid="{D5CDD505-2E9C-101B-9397-08002B2CF9AE}" pid="6" name="KSOTemplateDocerSaveRecord">
    <vt:lpwstr>eyJoZGlkIjoiZGU1ZjZmNTJlZDZkMjk0OTM3NmJlNzEyMGFjMGRmZjciLCJ1c2VySWQiOiIzMDk4NDQ0MTIifQ==</vt:lpwstr>
  </property>
</Properties>
</file>