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7F3CF">
      <w:pPr>
        <w:jc w:val="center"/>
        <w:rPr>
          <w:rFonts w:hint="eastAsia" w:ascii="仿宋" w:hAnsi="仿宋" w:eastAsia="仿宋" w:cs="仿宋"/>
          <w:b/>
          <w:sz w:val="30"/>
          <w:szCs w:val="30"/>
        </w:rPr>
      </w:pPr>
      <w:r>
        <w:rPr>
          <w:rFonts w:hint="eastAsia" w:ascii="仿宋" w:hAnsi="仿宋" w:eastAsia="仿宋" w:cs="仿宋"/>
          <w:b/>
          <w:sz w:val="30"/>
          <w:szCs w:val="30"/>
        </w:rPr>
        <w:t>启东市汇龙镇临江村</w:t>
      </w:r>
      <w:r>
        <w:rPr>
          <w:rFonts w:hint="eastAsia" w:ascii="仿宋" w:hAnsi="仿宋" w:eastAsia="仿宋" w:cs="仿宋"/>
          <w:b/>
          <w:sz w:val="30"/>
          <w:szCs w:val="30"/>
          <w:lang w:eastAsia="zh-CN"/>
        </w:rPr>
        <w:t>、</w:t>
      </w:r>
      <w:r>
        <w:rPr>
          <w:rFonts w:hint="eastAsia" w:ascii="仿宋" w:hAnsi="仿宋" w:eastAsia="仿宋" w:cs="仿宋"/>
          <w:b/>
          <w:sz w:val="30"/>
          <w:szCs w:val="30"/>
          <w:lang w:val="en-US" w:eastAsia="zh-CN"/>
        </w:rPr>
        <w:t>鹤群村</w:t>
      </w:r>
      <w:r>
        <w:rPr>
          <w:rFonts w:hint="eastAsia" w:ascii="仿宋" w:hAnsi="仿宋" w:eastAsia="仿宋" w:cs="仿宋"/>
          <w:b/>
          <w:sz w:val="30"/>
          <w:szCs w:val="30"/>
        </w:rPr>
        <w:t>太阳能路灯采购与安装项目</w:t>
      </w:r>
    </w:p>
    <w:p w14:paraId="270EC9CF">
      <w:pPr>
        <w:jc w:val="center"/>
        <w:rPr>
          <w:rFonts w:hint="eastAsia" w:ascii="仿宋" w:hAnsi="仿宋" w:eastAsia="仿宋" w:cs="仿宋"/>
          <w:b/>
          <w:sz w:val="30"/>
          <w:szCs w:val="30"/>
        </w:rPr>
      </w:pPr>
      <w:r>
        <w:rPr>
          <w:rFonts w:hint="eastAsia" w:ascii="仿宋" w:hAnsi="仿宋" w:eastAsia="仿宋" w:cs="仿宋"/>
          <w:b/>
          <w:sz w:val="30"/>
          <w:szCs w:val="30"/>
        </w:rPr>
        <w:t>询价公告</w:t>
      </w:r>
    </w:p>
    <w:p w14:paraId="7D7FED4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启东市汇龙镇临江村股份经济合作社</w:t>
      </w:r>
      <w:r>
        <w:rPr>
          <w:rFonts w:hint="eastAsia" w:ascii="仿宋" w:hAnsi="仿宋" w:eastAsia="仿宋" w:cs="仿宋"/>
          <w:sz w:val="28"/>
          <w:szCs w:val="28"/>
          <w:lang w:eastAsia="zh-CN"/>
        </w:rPr>
        <w:t>、</w:t>
      </w:r>
      <w:r>
        <w:rPr>
          <w:rFonts w:hint="eastAsia" w:ascii="仿宋" w:hAnsi="仿宋" w:eastAsia="仿宋" w:cs="仿宋"/>
          <w:sz w:val="28"/>
          <w:szCs w:val="28"/>
        </w:rPr>
        <w:t>启东市汇龙镇</w:t>
      </w:r>
      <w:r>
        <w:rPr>
          <w:rFonts w:hint="eastAsia" w:ascii="仿宋" w:hAnsi="仿宋" w:eastAsia="仿宋" w:cs="仿宋"/>
          <w:sz w:val="28"/>
          <w:szCs w:val="28"/>
          <w:lang w:val="en-US" w:eastAsia="zh-CN"/>
        </w:rPr>
        <w:t>鹤群村</w:t>
      </w:r>
      <w:r>
        <w:rPr>
          <w:rFonts w:hint="eastAsia" w:ascii="仿宋" w:hAnsi="仿宋" w:eastAsia="仿宋" w:cs="仿宋"/>
          <w:sz w:val="28"/>
          <w:szCs w:val="28"/>
        </w:rPr>
        <w:t>股份经济合作社根据启东市政府采购管理的有关规定，就启东市汇龙镇临江村</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鹤群村</w:t>
      </w:r>
      <w:r>
        <w:rPr>
          <w:rFonts w:hint="eastAsia" w:ascii="仿宋" w:hAnsi="仿宋" w:eastAsia="仿宋" w:cs="仿宋"/>
          <w:sz w:val="28"/>
          <w:szCs w:val="28"/>
        </w:rPr>
        <w:t>太阳能路灯采购与安装项目进行询价采购(详细内容见采购需求一览表)。</w:t>
      </w:r>
    </w:p>
    <w:p w14:paraId="17617078">
      <w:pPr>
        <w:widowControl/>
        <w:numPr>
          <w:ilvl w:val="0"/>
          <w:numId w:val="1"/>
        </w:numPr>
        <w:adjustRightInd w:val="0"/>
        <w:snapToGrid w:val="0"/>
        <w:spacing w:line="500" w:lineRule="exact"/>
        <w:jc w:val="left"/>
        <w:textAlignment w:val="center"/>
        <w:rPr>
          <w:rFonts w:hint="eastAsia" w:ascii="仿宋" w:hAnsi="仿宋" w:eastAsia="仿宋" w:cs="仿宋"/>
          <w:b/>
          <w:bCs/>
          <w:sz w:val="28"/>
          <w:szCs w:val="28"/>
        </w:rPr>
      </w:pPr>
      <w:r>
        <w:rPr>
          <w:rFonts w:hint="eastAsia" w:ascii="仿宋" w:hAnsi="仿宋" w:eastAsia="仿宋" w:cs="仿宋"/>
          <w:b/>
          <w:bCs/>
          <w:sz w:val="28"/>
          <w:szCs w:val="28"/>
        </w:rPr>
        <w:t>采购需求一览表</w:t>
      </w:r>
    </w:p>
    <w:tbl>
      <w:tblPr>
        <w:tblStyle w:val="9"/>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789"/>
        <w:gridCol w:w="4291"/>
        <w:gridCol w:w="718"/>
        <w:gridCol w:w="1082"/>
        <w:gridCol w:w="1318"/>
      </w:tblGrid>
      <w:tr w14:paraId="0F20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52" w:type="dxa"/>
            <w:vAlign w:val="center"/>
          </w:tcPr>
          <w:p w14:paraId="4346213F">
            <w:pPr>
              <w:bidi w:val="0"/>
              <w:rPr>
                <w:rFonts w:hint="eastAsia" w:ascii="仿宋" w:hAnsi="仿宋" w:eastAsia="仿宋" w:cs="仿宋"/>
                <w:sz w:val="24"/>
                <w:szCs w:val="24"/>
              </w:rPr>
            </w:pPr>
            <w:r>
              <w:rPr>
                <w:rFonts w:hint="eastAsia" w:ascii="仿宋" w:hAnsi="仿宋" w:eastAsia="仿宋" w:cs="仿宋"/>
                <w:sz w:val="24"/>
                <w:szCs w:val="24"/>
              </w:rPr>
              <w:t>序号</w:t>
            </w:r>
          </w:p>
        </w:tc>
        <w:tc>
          <w:tcPr>
            <w:tcW w:w="789" w:type="dxa"/>
            <w:vAlign w:val="center"/>
          </w:tcPr>
          <w:p w14:paraId="062FA844">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货物</w:t>
            </w:r>
          </w:p>
          <w:p w14:paraId="3B42C477">
            <w:pPr>
              <w:bidi w:val="0"/>
              <w:jc w:val="center"/>
              <w:rPr>
                <w:rFonts w:hint="eastAsia" w:ascii="仿宋" w:hAnsi="仿宋" w:eastAsia="仿宋" w:cs="仿宋"/>
                <w:sz w:val="24"/>
                <w:szCs w:val="24"/>
              </w:rPr>
            </w:pPr>
            <w:r>
              <w:rPr>
                <w:rFonts w:hint="eastAsia" w:ascii="仿宋" w:hAnsi="仿宋" w:eastAsia="仿宋" w:cs="仿宋"/>
                <w:sz w:val="24"/>
                <w:szCs w:val="24"/>
              </w:rPr>
              <w:t>名称</w:t>
            </w:r>
          </w:p>
        </w:tc>
        <w:tc>
          <w:tcPr>
            <w:tcW w:w="4291" w:type="dxa"/>
            <w:vAlign w:val="center"/>
          </w:tcPr>
          <w:p w14:paraId="2117E49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参数</w:t>
            </w:r>
          </w:p>
        </w:tc>
        <w:tc>
          <w:tcPr>
            <w:tcW w:w="718" w:type="dxa"/>
            <w:vAlign w:val="center"/>
          </w:tcPr>
          <w:p w14:paraId="7A92AE6F">
            <w:pPr>
              <w:bidi w:val="0"/>
              <w:rPr>
                <w:rFonts w:hint="eastAsia" w:ascii="仿宋" w:hAnsi="仿宋" w:eastAsia="仿宋" w:cs="仿宋"/>
                <w:sz w:val="24"/>
                <w:szCs w:val="24"/>
              </w:rPr>
            </w:pPr>
            <w:r>
              <w:rPr>
                <w:rFonts w:hint="eastAsia" w:ascii="仿宋" w:hAnsi="仿宋" w:eastAsia="仿宋" w:cs="仿宋"/>
                <w:sz w:val="24"/>
                <w:szCs w:val="24"/>
              </w:rPr>
              <w:t>计量</w:t>
            </w:r>
          </w:p>
          <w:p w14:paraId="71048CD4">
            <w:pPr>
              <w:bidi w:val="0"/>
              <w:rPr>
                <w:rFonts w:hint="eastAsia" w:ascii="仿宋" w:hAnsi="仿宋" w:eastAsia="仿宋" w:cs="仿宋"/>
                <w:sz w:val="24"/>
                <w:szCs w:val="24"/>
              </w:rPr>
            </w:pPr>
            <w:r>
              <w:rPr>
                <w:rFonts w:hint="eastAsia" w:ascii="仿宋" w:hAnsi="仿宋" w:eastAsia="仿宋" w:cs="仿宋"/>
                <w:sz w:val="24"/>
                <w:szCs w:val="24"/>
                <w:lang w:eastAsia="zh-CN"/>
              </w:rPr>
              <w:t>单</w:t>
            </w:r>
            <w:r>
              <w:rPr>
                <w:rFonts w:hint="eastAsia" w:ascii="仿宋" w:hAnsi="仿宋" w:eastAsia="仿宋" w:cs="仿宋"/>
                <w:sz w:val="24"/>
                <w:szCs w:val="24"/>
              </w:rPr>
              <w:t>位</w:t>
            </w:r>
          </w:p>
        </w:tc>
        <w:tc>
          <w:tcPr>
            <w:tcW w:w="1082" w:type="dxa"/>
            <w:vAlign w:val="center"/>
          </w:tcPr>
          <w:p w14:paraId="081571F0">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预估</w:t>
            </w:r>
          </w:p>
          <w:p w14:paraId="19E369E0">
            <w:pPr>
              <w:bidi w:val="0"/>
              <w:jc w:val="center"/>
              <w:rPr>
                <w:rFonts w:hint="eastAsia" w:ascii="仿宋" w:hAnsi="仿宋" w:eastAsia="仿宋" w:cs="仿宋"/>
                <w:sz w:val="24"/>
                <w:szCs w:val="24"/>
              </w:rPr>
            </w:pPr>
            <w:r>
              <w:rPr>
                <w:rFonts w:hint="eastAsia" w:ascii="仿宋" w:hAnsi="仿宋" w:eastAsia="仿宋" w:cs="仿宋"/>
                <w:sz w:val="24"/>
                <w:szCs w:val="24"/>
              </w:rPr>
              <w:t>数量</w:t>
            </w:r>
          </w:p>
        </w:tc>
        <w:tc>
          <w:tcPr>
            <w:tcW w:w="1318" w:type="dxa"/>
            <w:vAlign w:val="center"/>
          </w:tcPr>
          <w:p w14:paraId="5FF63510">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rPr>
              <w:t>样品图片</w:t>
            </w:r>
          </w:p>
        </w:tc>
      </w:tr>
      <w:tr w14:paraId="425CD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3" w:hRule="atLeast"/>
        </w:trPr>
        <w:tc>
          <w:tcPr>
            <w:tcW w:w="752" w:type="dxa"/>
            <w:vMerge w:val="restart"/>
            <w:vAlign w:val="center"/>
          </w:tcPr>
          <w:p w14:paraId="0081109C">
            <w:pPr>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89" w:type="dxa"/>
            <w:vMerge w:val="restart"/>
            <w:vAlign w:val="center"/>
          </w:tcPr>
          <w:p w14:paraId="023F9BA9">
            <w:pPr>
              <w:rPr>
                <w:rFonts w:hint="eastAsia" w:ascii="仿宋" w:hAnsi="仿宋" w:eastAsia="仿宋" w:cs="仿宋"/>
                <w:sz w:val="24"/>
                <w:szCs w:val="24"/>
                <w:highlight w:val="none"/>
              </w:rPr>
            </w:pPr>
            <w:r>
              <w:rPr>
                <w:rFonts w:hint="eastAsia" w:ascii="仿宋" w:hAnsi="仿宋" w:eastAsia="仿宋" w:cs="仿宋"/>
                <w:sz w:val="24"/>
                <w:szCs w:val="24"/>
                <w:lang w:val="en-US" w:eastAsia="zh-CN"/>
              </w:rPr>
              <w:t>立柱式太阳能路 灯</w:t>
            </w:r>
          </w:p>
        </w:tc>
        <w:tc>
          <w:tcPr>
            <w:tcW w:w="4291" w:type="dxa"/>
            <w:vMerge w:val="restart"/>
            <w:vAlign w:val="center"/>
          </w:tcPr>
          <w:p w14:paraId="342172E8">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1、灯杆： </w:t>
            </w:r>
          </w:p>
          <w:p w14:paraId="150F5E26">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灯杆高5米，材质为Q235,主杆上口径60mm，下口径140mm，壁厚2.5mm。出臂1米。 </w:t>
            </w:r>
          </w:p>
          <w:p w14:paraId="53D8D295">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2、灯头： </w:t>
            </w:r>
          </w:p>
          <w:p w14:paraId="0BF81B90">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▲光源功率 60W(±1W)。 </w:t>
            </w:r>
          </w:p>
          <w:p w14:paraId="5C6F03EF">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▲显色指数＞80。 </w:t>
            </w:r>
          </w:p>
          <w:p w14:paraId="7C2BAEA3">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▲色温6500K(±100K)。 </w:t>
            </w:r>
          </w:p>
          <w:p w14:paraId="795A6471">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▲灯具尺寸：520*205*95mm。 </w:t>
            </w:r>
          </w:p>
          <w:p w14:paraId="72D9A20F">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▲防护等级IP65。 </w:t>
            </w:r>
          </w:p>
          <w:p w14:paraId="1501976A">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▲符合 GB7000.203（GB7000.1）标准耐久性和热试验。 </w:t>
            </w:r>
          </w:p>
          <w:p w14:paraId="52A75770">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外壳采用全铝压铸、全密封构、外表 光滑，灯具结构设计合理、强度高。平均寿命＞50000小时。光衰＜3%，性能稳定。 </w:t>
            </w:r>
          </w:p>
          <w:p w14:paraId="41794357">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3、太阳能光伏板： </w:t>
            </w:r>
          </w:p>
          <w:p w14:paraId="798AA1CE">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▲功率≥100W（+5%内）。 </w:t>
            </w:r>
          </w:p>
          <w:p w14:paraId="14B41AD5">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多晶硅，转换率＞18%，4时段控制功能。可变功率，有过充过放及防反接功能，平均寿命≥10年。 </w:t>
            </w:r>
          </w:p>
          <w:p w14:paraId="1575C8D1">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4、太阳能专用锂电池： </w:t>
            </w:r>
          </w:p>
          <w:p w14:paraId="7402AB86">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▲额定容量≥50AH（+5%内）。 </w:t>
            </w:r>
          </w:p>
          <w:p w14:paraId="336D604D">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灯头内置，寿命≥10年。 </w:t>
            </w:r>
          </w:p>
          <w:p w14:paraId="34EAC0BB">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亮灯时间：12小时。 </w:t>
            </w:r>
          </w:p>
          <w:p w14:paraId="650441A1">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5、基础：500*500*800mm（最终以灯具厂家尺寸为准）。</w:t>
            </w:r>
          </w:p>
        </w:tc>
        <w:tc>
          <w:tcPr>
            <w:tcW w:w="718" w:type="dxa"/>
            <w:vMerge w:val="restart"/>
            <w:vAlign w:val="center"/>
          </w:tcPr>
          <w:p w14:paraId="21AE8550">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套</w:t>
            </w:r>
          </w:p>
        </w:tc>
        <w:tc>
          <w:tcPr>
            <w:tcW w:w="1082" w:type="dxa"/>
            <w:vAlign w:val="center"/>
          </w:tcPr>
          <w:p w14:paraId="14A9636C">
            <w:pPr>
              <w:ind w:firstLine="120" w:firstLineChars="5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临江村21</w:t>
            </w:r>
          </w:p>
        </w:tc>
        <w:tc>
          <w:tcPr>
            <w:tcW w:w="1318" w:type="dxa"/>
            <w:vMerge w:val="restart"/>
            <w:vAlign w:val="center"/>
          </w:tcPr>
          <w:p w14:paraId="39B3C476">
            <w:pPr>
              <w:rPr>
                <w:rFonts w:hint="default" w:ascii="仿宋" w:hAnsi="仿宋" w:eastAsia="仿宋" w:cs="仿宋"/>
                <w:sz w:val="24"/>
                <w:szCs w:val="24"/>
                <w:highlight w:val="none"/>
                <w:lang w:val="en-US" w:eastAsia="zh-CN"/>
              </w:rPr>
            </w:pPr>
            <w:r>
              <w:drawing>
                <wp:inline distT="0" distB="0" distL="114300" distR="114300">
                  <wp:extent cx="769620" cy="1801495"/>
                  <wp:effectExtent l="0" t="0" r="1143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769620" cy="1801495"/>
                          </a:xfrm>
                          <a:prstGeom prst="rect">
                            <a:avLst/>
                          </a:prstGeom>
                          <a:noFill/>
                          <a:ln>
                            <a:noFill/>
                          </a:ln>
                        </pic:spPr>
                      </pic:pic>
                    </a:graphicData>
                  </a:graphic>
                </wp:inline>
              </w:drawing>
            </w:r>
          </w:p>
        </w:tc>
      </w:tr>
      <w:tr w14:paraId="5EA10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2" w:type="dxa"/>
            <w:vMerge w:val="continue"/>
            <w:vAlign w:val="center"/>
          </w:tcPr>
          <w:p w14:paraId="3A4C38AA">
            <w:pPr>
              <w:ind w:firstLine="240" w:firstLineChars="100"/>
              <w:rPr>
                <w:rFonts w:hint="eastAsia" w:ascii="仿宋" w:hAnsi="仿宋" w:eastAsia="仿宋" w:cs="仿宋"/>
                <w:sz w:val="24"/>
                <w:szCs w:val="24"/>
                <w:highlight w:val="none"/>
              </w:rPr>
            </w:pPr>
          </w:p>
        </w:tc>
        <w:tc>
          <w:tcPr>
            <w:tcW w:w="789" w:type="dxa"/>
            <w:vMerge w:val="continue"/>
            <w:vAlign w:val="center"/>
          </w:tcPr>
          <w:p w14:paraId="42B27F3B">
            <w:pPr>
              <w:rPr>
                <w:rFonts w:hint="eastAsia" w:ascii="仿宋" w:hAnsi="仿宋" w:eastAsia="仿宋" w:cs="仿宋"/>
                <w:sz w:val="24"/>
                <w:szCs w:val="24"/>
                <w:lang w:val="en-US" w:eastAsia="zh-CN"/>
              </w:rPr>
            </w:pPr>
          </w:p>
        </w:tc>
        <w:tc>
          <w:tcPr>
            <w:tcW w:w="4291" w:type="dxa"/>
            <w:vMerge w:val="continue"/>
            <w:vAlign w:val="center"/>
          </w:tcPr>
          <w:p w14:paraId="203FBE28">
            <w:pPr>
              <w:widowControl/>
              <w:jc w:val="left"/>
              <w:rPr>
                <w:rFonts w:hint="eastAsia" w:ascii="仿宋" w:hAnsi="仿宋" w:eastAsia="仿宋" w:cs="仿宋"/>
                <w:color w:val="000000"/>
                <w:kern w:val="0"/>
                <w:sz w:val="24"/>
                <w:szCs w:val="24"/>
                <w:highlight w:val="none"/>
                <w:lang w:bidi="ar"/>
              </w:rPr>
            </w:pPr>
          </w:p>
        </w:tc>
        <w:tc>
          <w:tcPr>
            <w:tcW w:w="718" w:type="dxa"/>
            <w:vMerge w:val="continue"/>
            <w:vAlign w:val="center"/>
          </w:tcPr>
          <w:p w14:paraId="24C85472">
            <w:pPr>
              <w:jc w:val="center"/>
              <w:rPr>
                <w:rFonts w:hint="eastAsia" w:ascii="仿宋" w:hAnsi="仿宋" w:eastAsia="仿宋" w:cs="仿宋"/>
                <w:sz w:val="24"/>
                <w:szCs w:val="24"/>
                <w:highlight w:val="none"/>
              </w:rPr>
            </w:pPr>
          </w:p>
        </w:tc>
        <w:tc>
          <w:tcPr>
            <w:tcW w:w="1082" w:type="dxa"/>
            <w:vAlign w:val="center"/>
          </w:tcPr>
          <w:p w14:paraId="1151FC33">
            <w:pPr>
              <w:ind w:firstLine="120" w:firstLineChars="5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lang w:val="en-US" w:eastAsia="zh-CN"/>
              </w:rPr>
              <w:t>鹤群村6</w:t>
            </w:r>
          </w:p>
        </w:tc>
        <w:tc>
          <w:tcPr>
            <w:tcW w:w="1318" w:type="dxa"/>
            <w:vMerge w:val="continue"/>
            <w:vAlign w:val="center"/>
          </w:tcPr>
          <w:p w14:paraId="71A5AC0B">
            <w:pPr>
              <w:rPr>
                <w:rFonts w:hint="default" w:ascii="仿宋" w:hAnsi="仿宋" w:eastAsia="仿宋" w:cs="仿宋"/>
                <w:sz w:val="24"/>
                <w:szCs w:val="24"/>
                <w:lang w:val="en-US" w:eastAsia="zh-CN"/>
              </w:rPr>
            </w:pPr>
          </w:p>
        </w:tc>
      </w:tr>
      <w:tr w14:paraId="6C90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2" w:hRule="atLeast"/>
        </w:trPr>
        <w:tc>
          <w:tcPr>
            <w:tcW w:w="752" w:type="dxa"/>
            <w:vMerge w:val="restart"/>
            <w:vAlign w:val="center"/>
          </w:tcPr>
          <w:p w14:paraId="044050C0">
            <w:pPr>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789" w:type="dxa"/>
            <w:vMerge w:val="restart"/>
            <w:vAlign w:val="center"/>
          </w:tcPr>
          <w:p w14:paraId="64B58186">
            <w:pPr>
              <w:rPr>
                <w:rFonts w:hint="eastAsia" w:ascii="仿宋" w:hAnsi="仿宋" w:eastAsia="仿宋" w:cs="仿宋"/>
                <w:sz w:val="24"/>
                <w:szCs w:val="24"/>
                <w:highlight w:val="none"/>
              </w:rPr>
            </w:pPr>
            <w:r>
              <w:rPr>
                <w:rFonts w:hint="eastAsia" w:ascii="仿宋" w:hAnsi="仿宋" w:eastAsia="仿宋" w:cs="仿宋"/>
                <w:sz w:val="24"/>
                <w:szCs w:val="24"/>
                <w:highlight w:val="none"/>
              </w:rPr>
              <w:t>单臂悬挑太阳能路灯</w:t>
            </w:r>
          </w:p>
        </w:tc>
        <w:tc>
          <w:tcPr>
            <w:tcW w:w="4291" w:type="dxa"/>
            <w:vMerge w:val="restart"/>
            <w:vAlign w:val="center"/>
          </w:tcPr>
          <w:p w14:paraId="5E86D9D8">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1、灯臂： </w:t>
            </w:r>
          </w:p>
          <w:p w14:paraId="63C0C24E">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壁厚≥2.3mm，壁长1m，材质为Q235。底部焊接固定底座；整体热镀锌，静电喷塑防腐处理，含太阳能支架、抱箍、配件等。 </w:t>
            </w:r>
          </w:p>
          <w:p w14:paraId="01E50283">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2、灯头： </w:t>
            </w:r>
          </w:p>
          <w:p w14:paraId="5CF517C9">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▲光源功率 60W(±1W)。 </w:t>
            </w:r>
          </w:p>
          <w:p w14:paraId="72ADF995">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▲显色指数＞80。 </w:t>
            </w:r>
          </w:p>
          <w:p w14:paraId="44BAC0CD">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▲色温6500K(±100K)。 </w:t>
            </w:r>
          </w:p>
          <w:p w14:paraId="539A2ABC">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▲灯具尺寸：520*205*95mm。 </w:t>
            </w:r>
          </w:p>
          <w:p w14:paraId="0F541D15">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▲防护等级IP65。 </w:t>
            </w:r>
          </w:p>
          <w:p w14:paraId="0E282C1D">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▲符合 GB7000.203（GB7000.1）标准耐久性和热试验。 </w:t>
            </w:r>
          </w:p>
          <w:p w14:paraId="57329BBE">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外壳采用全铝压铸、全密封构、外表 光滑，灯具结构设计合理、强度高。平均寿命＞50000小时。光衰＜3%，性能稳定。 </w:t>
            </w:r>
          </w:p>
          <w:p w14:paraId="09FE1DB3">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3、太阳能光伏板： </w:t>
            </w:r>
          </w:p>
          <w:p w14:paraId="5D8679F9">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▲功率≥100W（+5%内）。 </w:t>
            </w:r>
          </w:p>
          <w:p w14:paraId="04B868EC">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多晶硅，转换率＞18%，4时段控制功能。可变功率，有过充过放及防反接功能，平均寿命≥10年。 </w:t>
            </w:r>
          </w:p>
          <w:p w14:paraId="3394BEC1">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4、太阳能专用锂电池： </w:t>
            </w:r>
          </w:p>
          <w:p w14:paraId="7819B527">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▲额定容量≥50AH（+5%内）。 </w:t>
            </w:r>
          </w:p>
          <w:p w14:paraId="76E1D0E4">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灯头内置，寿命≥10年。 </w:t>
            </w:r>
          </w:p>
          <w:p w14:paraId="59008E69">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亮灯时间：12小时。</w:t>
            </w:r>
          </w:p>
        </w:tc>
        <w:tc>
          <w:tcPr>
            <w:tcW w:w="718" w:type="dxa"/>
            <w:vMerge w:val="restart"/>
            <w:vAlign w:val="center"/>
          </w:tcPr>
          <w:p w14:paraId="1A05FEF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套</w:t>
            </w:r>
          </w:p>
        </w:tc>
        <w:tc>
          <w:tcPr>
            <w:tcW w:w="1082" w:type="dxa"/>
            <w:vAlign w:val="center"/>
          </w:tcPr>
          <w:p w14:paraId="2EA385C1">
            <w:pPr>
              <w:ind w:firstLine="120" w:firstLineChars="50"/>
              <w:jc w:val="center"/>
              <w:rPr>
                <w:rFonts w:hint="default" w:ascii="仿宋" w:hAnsi="仿宋" w:eastAsia="仿宋" w:cs="仿宋"/>
                <w:color w:val="FF0000"/>
                <w:sz w:val="24"/>
                <w:szCs w:val="24"/>
                <w:highlight w:val="none"/>
                <w:lang w:val="en-US" w:eastAsia="zh-CN"/>
              </w:rPr>
            </w:pPr>
            <w:r>
              <w:rPr>
                <w:rFonts w:hint="eastAsia" w:ascii="仿宋" w:hAnsi="仿宋" w:eastAsia="仿宋" w:cs="仿宋"/>
                <w:sz w:val="24"/>
                <w:szCs w:val="24"/>
                <w:highlight w:val="none"/>
                <w:lang w:val="en-US" w:eastAsia="zh-CN"/>
              </w:rPr>
              <w:t>临江村11</w:t>
            </w:r>
          </w:p>
        </w:tc>
        <w:tc>
          <w:tcPr>
            <w:tcW w:w="1318" w:type="dxa"/>
            <w:vMerge w:val="restart"/>
            <w:vAlign w:val="center"/>
          </w:tcPr>
          <w:p w14:paraId="119973C1">
            <w:pPr>
              <w:rPr>
                <w:rFonts w:hint="eastAsia" w:ascii="仿宋" w:hAnsi="仿宋" w:eastAsia="仿宋" w:cs="仿宋"/>
                <w:sz w:val="24"/>
                <w:szCs w:val="24"/>
                <w:highlight w:val="none"/>
              </w:rPr>
            </w:pPr>
            <w:r>
              <w:drawing>
                <wp:inline distT="0" distB="0" distL="114300" distR="114300">
                  <wp:extent cx="760730" cy="471170"/>
                  <wp:effectExtent l="0" t="0" r="127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760730" cy="471170"/>
                          </a:xfrm>
                          <a:prstGeom prst="rect">
                            <a:avLst/>
                          </a:prstGeom>
                          <a:noFill/>
                          <a:ln>
                            <a:noFill/>
                          </a:ln>
                        </pic:spPr>
                      </pic:pic>
                    </a:graphicData>
                  </a:graphic>
                </wp:inline>
              </w:drawing>
            </w:r>
          </w:p>
        </w:tc>
      </w:tr>
      <w:tr w14:paraId="28CF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2" w:hRule="atLeast"/>
        </w:trPr>
        <w:tc>
          <w:tcPr>
            <w:tcW w:w="752" w:type="dxa"/>
            <w:vMerge w:val="continue"/>
            <w:vAlign w:val="center"/>
          </w:tcPr>
          <w:p w14:paraId="2661D7E5">
            <w:pPr>
              <w:ind w:firstLine="240" w:firstLineChars="100"/>
              <w:rPr>
                <w:rFonts w:hint="eastAsia" w:ascii="仿宋" w:hAnsi="仿宋" w:eastAsia="仿宋" w:cs="仿宋"/>
                <w:sz w:val="24"/>
                <w:szCs w:val="24"/>
                <w:highlight w:val="none"/>
              </w:rPr>
            </w:pPr>
          </w:p>
        </w:tc>
        <w:tc>
          <w:tcPr>
            <w:tcW w:w="789" w:type="dxa"/>
            <w:vMerge w:val="continue"/>
            <w:vAlign w:val="center"/>
          </w:tcPr>
          <w:p w14:paraId="6490FED4">
            <w:pPr>
              <w:rPr>
                <w:rFonts w:hint="eastAsia" w:ascii="仿宋" w:hAnsi="仿宋" w:eastAsia="仿宋" w:cs="仿宋"/>
                <w:sz w:val="24"/>
                <w:szCs w:val="24"/>
                <w:highlight w:val="none"/>
              </w:rPr>
            </w:pPr>
          </w:p>
        </w:tc>
        <w:tc>
          <w:tcPr>
            <w:tcW w:w="4291" w:type="dxa"/>
            <w:vMerge w:val="continue"/>
            <w:vAlign w:val="center"/>
          </w:tcPr>
          <w:p w14:paraId="6C678E82">
            <w:pPr>
              <w:widowControl/>
              <w:jc w:val="left"/>
              <w:rPr>
                <w:rFonts w:hint="eastAsia" w:ascii="仿宋" w:hAnsi="仿宋" w:eastAsia="仿宋" w:cs="仿宋"/>
                <w:color w:val="000000"/>
                <w:kern w:val="0"/>
                <w:sz w:val="24"/>
                <w:szCs w:val="24"/>
                <w:highlight w:val="none"/>
                <w:lang w:bidi="ar"/>
              </w:rPr>
            </w:pPr>
          </w:p>
        </w:tc>
        <w:tc>
          <w:tcPr>
            <w:tcW w:w="718" w:type="dxa"/>
            <w:vMerge w:val="continue"/>
            <w:vAlign w:val="center"/>
          </w:tcPr>
          <w:p w14:paraId="66008F74">
            <w:pPr>
              <w:jc w:val="center"/>
              <w:rPr>
                <w:rFonts w:hint="eastAsia" w:ascii="仿宋" w:hAnsi="仿宋" w:eastAsia="仿宋" w:cs="仿宋"/>
                <w:sz w:val="24"/>
                <w:szCs w:val="24"/>
                <w:highlight w:val="none"/>
              </w:rPr>
            </w:pPr>
          </w:p>
        </w:tc>
        <w:tc>
          <w:tcPr>
            <w:tcW w:w="1082" w:type="dxa"/>
            <w:vAlign w:val="center"/>
          </w:tcPr>
          <w:p w14:paraId="773B71FF">
            <w:pPr>
              <w:ind w:firstLine="120" w:firstLineChars="5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鹤群村</w:t>
            </w:r>
            <w:r>
              <w:rPr>
                <w:rFonts w:hint="eastAsia" w:ascii="仿宋" w:hAnsi="仿宋" w:eastAsia="仿宋" w:cs="仿宋"/>
                <w:sz w:val="24"/>
                <w:szCs w:val="24"/>
                <w:highlight w:val="none"/>
                <w:lang w:val="en-US" w:eastAsia="zh-CN"/>
              </w:rPr>
              <w:t>9</w:t>
            </w:r>
          </w:p>
        </w:tc>
        <w:tc>
          <w:tcPr>
            <w:tcW w:w="1318" w:type="dxa"/>
            <w:vMerge w:val="continue"/>
            <w:vAlign w:val="center"/>
          </w:tcPr>
          <w:p w14:paraId="09264406">
            <w:pPr>
              <w:rPr>
                <w:rFonts w:hint="eastAsia" w:ascii="仿宋" w:hAnsi="仿宋" w:eastAsia="仿宋" w:cs="仿宋"/>
                <w:sz w:val="24"/>
                <w:szCs w:val="24"/>
                <w:highlight w:val="none"/>
              </w:rPr>
            </w:pPr>
          </w:p>
        </w:tc>
      </w:tr>
      <w:tr w14:paraId="0D65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0" w:type="dxa"/>
            <w:gridSpan w:val="6"/>
            <w:vAlign w:val="center"/>
          </w:tcPr>
          <w:p w14:paraId="405C35BB">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p w14:paraId="34545A8C">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上述带“▲”为主要规格参数，投标时须提供国家电光源质量监督检验中心或国家电光源质量检验检测中心和国家光伏产品质量检验检测中心出具的样品灯具和锂电池、光伏板产品检测报告复印件并加盖投标单位公章【检测报告的封面必须带有 CMA及 CNAS 标志、有电子版报告的二维码、内页附有样品照片及外形尺寸】，且报告中参数指标涵盖</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采购要求。灯具的外观与样品图要求的外观一致，尺寸大小允许偏差在±5%以内 （含±5%）。</w:t>
            </w:r>
          </w:p>
          <w:p w14:paraId="5ED9D48A">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2.请供应商实地考察现场，综合考虑各种因素后报价。</w:t>
            </w:r>
          </w:p>
          <w:p w14:paraId="5C4585DD">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3.采购标准要求以采购要求、相关国家标准为准，在标准和采购要求不一致时，按要求高的标准执行。 </w:t>
            </w:r>
          </w:p>
          <w:p w14:paraId="2514CC89">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.成交供应商提供的所有货物都必须为全新的原厂正品，不接受翻新产品，一经查实，取消成交资格，并列入采购人的采购黑名单，同时对成交供应商及负责人追究相关法律责任。</w:t>
            </w:r>
          </w:p>
          <w:p w14:paraId="4E4F8DA7">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成交供应商提供的所有货物及包装、标签、标识都应符合国家相关规定要求，且须在采购人指定地点和规定时间内将货物运送至指定地点完成安装并调试至最佳使用状态，运输、装卸、堆放、安装货物时需考虑货物的结构、承重等，不得因装卸、堆放、安装不当等发生货物被压变形或损坏等情况的发生，如发生货物变形或损坏，由成交供应商提供免费换货并免费运送至指定地点完成安装、调试，必须确保路灯可以正常进行使用。</w:t>
            </w:r>
          </w:p>
          <w:p w14:paraId="3F46890E">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.供应商报价的所有太阳能路灯产品必须为同一品牌及型号，并且须在报价表上明确所投太阳能路灯产品的品牌及型号，否则视为无效响应。</w:t>
            </w:r>
          </w:p>
          <w:p w14:paraId="2E9F2B69">
            <w:pPr>
              <w:jc w:val="left"/>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7.以上</w:t>
            </w:r>
            <w:r>
              <w:rPr>
                <w:rFonts w:hint="eastAsia" w:ascii="仿宋" w:hAnsi="仿宋" w:eastAsia="仿宋" w:cs="仿宋"/>
                <w:b/>
                <w:bCs/>
                <w:sz w:val="24"/>
                <w:szCs w:val="24"/>
                <w:highlight w:val="none"/>
              </w:rPr>
              <w:t>太阳能路灯的数量为暂定，实际安装数量以采购人的实际需求为准。按实结算</w:t>
            </w:r>
            <w:r>
              <w:rPr>
                <w:rFonts w:hint="eastAsia" w:ascii="仿宋" w:hAnsi="仿宋" w:eastAsia="仿宋" w:cs="仿宋"/>
                <w:b/>
                <w:bCs/>
                <w:sz w:val="24"/>
                <w:szCs w:val="24"/>
                <w:highlight w:val="none"/>
                <w:lang w:eastAsia="zh-CN"/>
              </w:rPr>
              <w:t>。</w:t>
            </w:r>
          </w:p>
        </w:tc>
      </w:tr>
    </w:tbl>
    <w:p w14:paraId="78CA380E">
      <w:pPr>
        <w:adjustRightInd w:val="0"/>
        <w:snapToGrid w:val="0"/>
        <w:spacing w:line="500" w:lineRule="exact"/>
        <w:ind w:firstLine="560" w:firstLineChars="200"/>
        <w:rPr>
          <w:rFonts w:hint="eastAsia" w:ascii="Times New Roman" w:hAnsi="Times New Roman" w:eastAsia="方正仿宋_GBK" w:cs="Times New Roman"/>
          <w:b/>
          <w:bCs/>
          <w:sz w:val="28"/>
          <w:szCs w:val="28"/>
          <w:highlight w:val="none"/>
          <w:lang w:val="en-US" w:eastAsia="zh-CN"/>
        </w:rPr>
      </w:pPr>
    </w:p>
    <w:p w14:paraId="20840288">
      <w:pPr>
        <w:widowControl/>
        <w:adjustRightInd w:val="0"/>
        <w:snapToGrid w:val="0"/>
        <w:spacing w:line="480" w:lineRule="exact"/>
        <w:ind w:firstLine="562" w:firstLineChars="200"/>
        <w:jc w:val="left"/>
        <w:textAlignment w:val="center"/>
        <w:rPr>
          <w:rFonts w:hint="eastAsia" w:ascii="仿宋" w:hAnsi="仿宋" w:eastAsia="仿宋" w:cs="仿宋"/>
          <w:b/>
          <w:bCs/>
          <w:kern w:val="0"/>
          <w:sz w:val="28"/>
          <w:szCs w:val="28"/>
        </w:rPr>
      </w:pPr>
      <w:r>
        <w:rPr>
          <w:rFonts w:hint="eastAsia" w:ascii="仿宋" w:hAnsi="仿宋" w:eastAsia="仿宋" w:cs="仿宋"/>
          <w:b/>
          <w:bCs/>
          <w:kern w:val="0"/>
          <w:sz w:val="28"/>
          <w:szCs w:val="28"/>
        </w:rPr>
        <w:t>一、采购项目基本情况</w:t>
      </w:r>
    </w:p>
    <w:p w14:paraId="79564288">
      <w:pPr>
        <w:widowControl/>
        <w:adjustRightInd w:val="0"/>
        <w:snapToGrid w:val="0"/>
        <w:spacing w:line="48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kern w:val="0"/>
          <w:sz w:val="28"/>
          <w:szCs w:val="28"/>
        </w:rPr>
        <w:t>项目名称：</w:t>
      </w:r>
      <w:r>
        <w:rPr>
          <w:rFonts w:hint="eastAsia" w:ascii="仿宋" w:hAnsi="仿宋" w:eastAsia="仿宋" w:cs="仿宋"/>
          <w:sz w:val="28"/>
          <w:szCs w:val="28"/>
        </w:rPr>
        <w:t>启东市汇龙镇临江村</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鹤群村</w:t>
      </w:r>
      <w:r>
        <w:rPr>
          <w:rFonts w:hint="eastAsia" w:ascii="仿宋" w:hAnsi="仿宋" w:eastAsia="仿宋" w:cs="仿宋"/>
          <w:sz w:val="28"/>
          <w:szCs w:val="28"/>
        </w:rPr>
        <w:t>太阳能路灯采购与安装项目</w:t>
      </w:r>
    </w:p>
    <w:p w14:paraId="2C68A61B">
      <w:pPr>
        <w:widowControl/>
        <w:adjustRightInd w:val="0"/>
        <w:snapToGrid w:val="0"/>
        <w:spacing w:line="480" w:lineRule="exact"/>
        <w:ind w:firstLine="560" w:firstLineChars="200"/>
        <w:jc w:val="left"/>
        <w:textAlignment w:val="center"/>
        <w:rPr>
          <w:rFonts w:hint="eastAsia" w:ascii="仿宋" w:hAnsi="仿宋" w:eastAsia="仿宋" w:cs="仿宋"/>
          <w:kern w:val="0"/>
          <w:sz w:val="28"/>
          <w:szCs w:val="28"/>
        </w:rPr>
      </w:pPr>
      <w:r>
        <w:rPr>
          <w:rFonts w:hint="eastAsia" w:ascii="仿宋" w:hAnsi="仿宋" w:eastAsia="仿宋" w:cs="仿宋"/>
          <w:kern w:val="0"/>
          <w:sz w:val="28"/>
          <w:szCs w:val="28"/>
        </w:rPr>
        <w:t>项目类型：货物</w:t>
      </w:r>
    </w:p>
    <w:p w14:paraId="1A6E0687">
      <w:pPr>
        <w:widowControl/>
        <w:adjustRightInd w:val="0"/>
        <w:snapToGrid w:val="0"/>
        <w:spacing w:line="480" w:lineRule="exact"/>
        <w:ind w:firstLine="560" w:firstLineChars="200"/>
        <w:jc w:val="left"/>
        <w:textAlignment w:val="center"/>
        <w:rPr>
          <w:rFonts w:hint="eastAsia" w:ascii="仿宋" w:hAnsi="仿宋" w:eastAsia="仿宋" w:cs="仿宋"/>
          <w:kern w:val="0"/>
          <w:sz w:val="28"/>
          <w:szCs w:val="28"/>
        </w:rPr>
      </w:pPr>
      <w:r>
        <w:rPr>
          <w:rFonts w:hint="eastAsia" w:ascii="仿宋" w:hAnsi="仿宋" w:eastAsia="仿宋" w:cs="仿宋"/>
          <w:kern w:val="0"/>
          <w:sz w:val="28"/>
          <w:szCs w:val="28"/>
        </w:rPr>
        <w:t>所属行业：工业</w:t>
      </w:r>
    </w:p>
    <w:p w14:paraId="352575D3">
      <w:pPr>
        <w:widowControl/>
        <w:adjustRightInd w:val="0"/>
        <w:snapToGrid w:val="0"/>
        <w:spacing w:line="480" w:lineRule="exact"/>
        <w:ind w:firstLine="560" w:firstLineChars="200"/>
        <w:jc w:val="left"/>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本项目最高限价：</w:t>
      </w:r>
      <w:r>
        <w:rPr>
          <w:rFonts w:hint="eastAsia" w:ascii="仿宋" w:hAnsi="仿宋" w:eastAsia="仿宋" w:cs="仿宋"/>
          <w:b/>
          <w:bCs/>
          <w:kern w:val="0"/>
          <w:sz w:val="28"/>
          <w:szCs w:val="28"/>
          <w:lang w:val="en-US" w:eastAsia="zh-CN"/>
        </w:rPr>
        <w:t>立柱式太阳能路灯1968.43元/套、单臂悬挑太阳能路灯950.48元/套 ，总价72157.21元；报价超过总价（单价）最高限价的为无效报价。</w:t>
      </w:r>
    </w:p>
    <w:p w14:paraId="79095E51">
      <w:pPr>
        <w:widowControl/>
        <w:adjustRightInd w:val="0"/>
        <w:snapToGrid w:val="0"/>
        <w:spacing w:line="480" w:lineRule="exact"/>
        <w:ind w:firstLine="562" w:firstLineChars="200"/>
        <w:jc w:val="left"/>
        <w:textAlignment w:val="center"/>
        <w:rPr>
          <w:rFonts w:hint="eastAsia" w:ascii="仿宋" w:hAnsi="仿宋" w:eastAsia="仿宋" w:cs="仿宋"/>
          <w:b/>
          <w:sz w:val="28"/>
          <w:szCs w:val="28"/>
        </w:rPr>
      </w:pPr>
      <w:r>
        <w:rPr>
          <w:rFonts w:hint="eastAsia" w:ascii="仿宋" w:hAnsi="仿宋" w:eastAsia="仿宋" w:cs="仿宋"/>
          <w:b/>
          <w:sz w:val="28"/>
          <w:szCs w:val="28"/>
        </w:rPr>
        <w:t>二、投标供应商资格</w:t>
      </w:r>
    </w:p>
    <w:p w14:paraId="4BA17A0E">
      <w:pPr>
        <w:widowControl/>
        <w:adjustRightInd w:val="0"/>
        <w:snapToGrid w:val="0"/>
        <w:spacing w:line="480" w:lineRule="exact"/>
        <w:ind w:firstLine="560" w:firstLineChars="200"/>
        <w:jc w:val="left"/>
        <w:textAlignment w:val="center"/>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符合《中华人民共和国政府采购法》第二十二条的规定；</w:t>
      </w:r>
    </w:p>
    <w:p w14:paraId="61EA50DB">
      <w:pPr>
        <w:widowControl/>
        <w:adjustRightInd w:val="0"/>
        <w:snapToGrid w:val="0"/>
        <w:spacing w:line="480" w:lineRule="exact"/>
        <w:ind w:firstLine="560" w:firstLineChars="200"/>
        <w:jc w:val="left"/>
        <w:textAlignment w:val="center"/>
        <w:rPr>
          <w:rFonts w:hint="eastAsia" w:ascii="Times New Roman" w:hAnsi="Times New Roman" w:eastAsia="方正仿宋_GBK" w:cs="Times New Roman"/>
          <w:sz w:val="28"/>
          <w:szCs w:val="28"/>
          <w:u w:val="single"/>
          <w:lang w:val="en-US" w:eastAsia="zh-CN"/>
        </w:rPr>
      </w:pPr>
      <w:r>
        <w:rPr>
          <w:rFonts w:hint="eastAsia" w:ascii="仿宋" w:hAnsi="仿宋" w:eastAsia="仿宋" w:cs="仿宋"/>
          <w:kern w:val="0"/>
          <w:sz w:val="28"/>
          <w:szCs w:val="28"/>
        </w:rPr>
        <w:t>2</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落实政府采购政策需满足的资格要求：</w:t>
      </w:r>
      <w:r>
        <w:rPr>
          <w:rFonts w:hint="eastAsia" w:ascii="仿宋" w:hAnsi="仿宋" w:eastAsia="仿宋" w:cs="仿宋"/>
          <w:b/>
          <w:bCs/>
          <w:kern w:val="0"/>
          <w:sz w:val="28"/>
          <w:szCs w:val="28"/>
          <w:u w:val="single"/>
          <w:lang w:val="en-US" w:eastAsia="zh-CN"/>
        </w:rPr>
        <w:t>本项目属于专门面向中小企业的货物类采</w:t>
      </w:r>
      <w:r>
        <w:rPr>
          <w:rFonts w:hint="eastAsia" w:ascii="仿宋" w:hAnsi="仿宋" w:eastAsia="仿宋" w:cs="仿宋"/>
          <w:b/>
          <w:bCs/>
          <w:color w:val="000000" w:themeColor="text1"/>
          <w:kern w:val="0"/>
          <w:sz w:val="28"/>
          <w:szCs w:val="28"/>
          <w:u w:val="single"/>
          <w:lang w:val="en-US" w:eastAsia="zh-CN"/>
          <w14:textFill>
            <w14:solidFill>
              <w14:schemeClr w14:val="tx1"/>
            </w14:solidFill>
          </w14:textFill>
        </w:rPr>
        <w:t>购项目，货物的生产企业应</w:t>
      </w:r>
      <w:r>
        <w:rPr>
          <w:rFonts w:hint="eastAsia" w:ascii="仿宋" w:hAnsi="仿宋" w:eastAsia="仿宋" w:cs="仿宋"/>
          <w:b/>
          <w:bCs/>
          <w:kern w:val="0"/>
          <w:sz w:val="28"/>
          <w:szCs w:val="28"/>
          <w:u w:val="single"/>
          <w:lang w:val="en-US" w:eastAsia="zh-CN"/>
        </w:rPr>
        <w:t>为中小微企业或监狱和戒毒企业或残疾人福利性单位。各投标人须了解掌握相关生产企业情况，如实承诺，按采购文件要求提供《中小企业声明函》或《残疾人福利性单位声明函》或《监狱和戒毒企业证明材料》。</w:t>
      </w:r>
    </w:p>
    <w:p w14:paraId="0BFA1B16">
      <w:pPr>
        <w:widowControl/>
        <w:adjustRightInd w:val="0"/>
        <w:snapToGrid w:val="0"/>
        <w:spacing w:line="480" w:lineRule="exact"/>
        <w:ind w:firstLine="560" w:firstLineChars="200"/>
        <w:jc w:val="left"/>
        <w:textAlignment w:val="center"/>
        <w:rPr>
          <w:rFonts w:hint="eastAsia" w:ascii="仿宋" w:hAnsi="仿宋" w:eastAsia="仿宋" w:cs="仿宋"/>
          <w:kern w:val="0"/>
          <w:sz w:val="28"/>
          <w:szCs w:val="28"/>
        </w:rPr>
      </w:pPr>
      <w:r>
        <w:rPr>
          <w:rFonts w:hint="eastAsia" w:ascii="仿宋" w:hAnsi="仿宋" w:eastAsia="仿宋" w:cs="仿宋"/>
          <w:kern w:val="0"/>
          <w:sz w:val="28"/>
          <w:szCs w:val="28"/>
        </w:rPr>
        <w:t>3</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对于参加报价的供应商，具有有效的营业执照；</w:t>
      </w:r>
    </w:p>
    <w:p w14:paraId="4FD1C21D">
      <w:pPr>
        <w:widowControl/>
        <w:adjustRightInd w:val="0"/>
        <w:snapToGrid w:val="0"/>
        <w:spacing w:line="480" w:lineRule="exact"/>
        <w:ind w:firstLine="560" w:firstLineChars="200"/>
        <w:jc w:val="left"/>
        <w:textAlignment w:val="center"/>
        <w:rPr>
          <w:rFonts w:hint="eastAsia" w:ascii="仿宋" w:hAnsi="仿宋" w:eastAsia="仿宋" w:cs="仿宋"/>
          <w:kern w:val="0"/>
          <w:sz w:val="28"/>
          <w:szCs w:val="28"/>
        </w:rPr>
      </w:pPr>
      <w:r>
        <w:rPr>
          <w:rFonts w:hint="eastAsia" w:ascii="仿宋" w:hAnsi="仿宋" w:eastAsia="仿宋" w:cs="仿宋"/>
          <w:kern w:val="0"/>
          <w:sz w:val="28"/>
          <w:szCs w:val="28"/>
        </w:rPr>
        <w:t>4</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本次招标不接受联合体投标。</w:t>
      </w:r>
    </w:p>
    <w:p w14:paraId="1380828C">
      <w:pPr>
        <w:widowControl/>
        <w:adjustRightInd w:val="0"/>
        <w:snapToGrid w:val="0"/>
        <w:spacing w:line="480" w:lineRule="exact"/>
        <w:ind w:firstLine="562" w:firstLineChars="200"/>
        <w:jc w:val="left"/>
        <w:textAlignment w:val="center"/>
        <w:rPr>
          <w:rFonts w:hint="eastAsia" w:ascii="仿宋" w:hAnsi="仿宋" w:eastAsia="仿宋" w:cs="仿宋"/>
          <w:b/>
          <w:sz w:val="28"/>
          <w:szCs w:val="28"/>
        </w:rPr>
      </w:pPr>
      <w:r>
        <w:rPr>
          <w:rFonts w:hint="eastAsia" w:ascii="仿宋" w:hAnsi="仿宋" w:eastAsia="仿宋" w:cs="仿宋"/>
          <w:b/>
          <w:sz w:val="28"/>
          <w:szCs w:val="28"/>
        </w:rPr>
        <w:t>三、商务部分要求：</w:t>
      </w:r>
    </w:p>
    <w:p w14:paraId="441D0696">
      <w:pPr>
        <w:widowControl/>
        <w:adjustRightInd w:val="0"/>
        <w:snapToGrid w:val="0"/>
        <w:spacing w:line="480" w:lineRule="exact"/>
        <w:ind w:firstLine="560" w:firstLineChars="200"/>
        <w:jc w:val="left"/>
        <w:textAlignment w:val="center"/>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质量要求：产品必须是全新、未使用过的原装合格正品，完全符合采购文件规定的质量、规格和性能的要求，与</w:t>
      </w:r>
      <w:r>
        <w:rPr>
          <w:rFonts w:hint="eastAsia" w:ascii="仿宋" w:hAnsi="仿宋" w:eastAsia="仿宋" w:cs="仿宋"/>
          <w:kern w:val="0"/>
          <w:sz w:val="28"/>
          <w:szCs w:val="28"/>
          <w:lang w:val="en-US" w:eastAsia="zh-CN"/>
        </w:rPr>
        <w:t>成交</w:t>
      </w:r>
      <w:r>
        <w:rPr>
          <w:rFonts w:hint="eastAsia" w:ascii="仿宋" w:hAnsi="仿宋" w:eastAsia="仿宋" w:cs="仿宋"/>
          <w:kern w:val="0"/>
          <w:sz w:val="28"/>
          <w:szCs w:val="28"/>
        </w:rPr>
        <w:t>后提供的灯具样品完全一致，达到国家或行业规定的标准。</w:t>
      </w:r>
    </w:p>
    <w:p w14:paraId="3F479F89">
      <w:pPr>
        <w:widowControl/>
        <w:adjustRightInd w:val="0"/>
        <w:snapToGrid w:val="0"/>
        <w:spacing w:line="480" w:lineRule="exact"/>
        <w:ind w:firstLine="560" w:firstLineChars="200"/>
        <w:jc w:val="left"/>
        <w:textAlignment w:val="center"/>
        <w:rPr>
          <w:rFonts w:hint="eastAsia"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供货与安装周期：接到采购单位通知后，供应商须在</w:t>
      </w:r>
      <w:r>
        <w:rPr>
          <w:rFonts w:hint="eastAsia" w:ascii="仿宋" w:hAnsi="仿宋" w:eastAsia="仿宋" w:cs="仿宋"/>
          <w:b/>
          <w:bCs/>
          <w:color w:val="000000" w:themeColor="text1"/>
          <w:kern w:val="0"/>
          <w:sz w:val="28"/>
          <w:szCs w:val="28"/>
          <w:u w:val="single"/>
          <w:lang w:val="en-US" w:eastAsia="zh-CN"/>
          <w14:textFill>
            <w14:solidFill>
              <w14:schemeClr w14:val="tx1"/>
            </w14:solidFill>
          </w14:textFill>
        </w:rPr>
        <w:t>20</w:t>
      </w:r>
      <w:r>
        <w:rPr>
          <w:rFonts w:hint="eastAsia" w:ascii="仿宋" w:hAnsi="仿宋" w:eastAsia="仿宋" w:cs="仿宋"/>
          <w:b/>
          <w:bCs/>
          <w:kern w:val="0"/>
          <w:sz w:val="28"/>
          <w:szCs w:val="28"/>
          <w:u w:val="single"/>
        </w:rPr>
        <w:t>个日历天</w:t>
      </w:r>
      <w:r>
        <w:rPr>
          <w:rFonts w:hint="eastAsia" w:ascii="仿宋" w:hAnsi="仿宋" w:eastAsia="仿宋" w:cs="仿宋"/>
          <w:kern w:val="0"/>
          <w:sz w:val="28"/>
          <w:szCs w:val="28"/>
        </w:rPr>
        <w:t>内供货、安装完毕（满足安装条件），如不能及时提供符合标准的灯具并且完成安装的，则按延期每天</w:t>
      </w:r>
      <w:r>
        <w:rPr>
          <w:rFonts w:hint="eastAsia" w:ascii="仿宋" w:hAnsi="仿宋" w:eastAsia="仿宋" w:cs="仿宋"/>
          <w:kern w:val="0"/>
          <w:sz w:val="28"/>
          <w:szCs w:val="28"/>
          <w:lang w:val="en-US" w:eastAsia="zh-CN"/>
        </w:rPr>
        <w:t>1000</w:t>
      </w:r>
      <w:r>
        <w:rPr>
          <w:rFonts w:hint="eastAsia" w:ascii="仿宋" w:hAnsi="仿宋" w:eastAsia="仿宋" w:cs="仿宋"/>
          <w:kern w:val="0"/>
          <w:sz w:val="28"/>
          <w:szCs w:val="28"/>
        </w:rPr>
        <w:t>元进行扣款，所发生的所有损失由</w:t>
      </w:r>
      <w:r>
        <w:rPr>
          <w:rFonts w:hint="eastAsia" w:ascii="仿宋" w:hAnsi="仿宋" w:eastAsia="仿宋" w:cs="仿宋"/>
          <w:kern w:val="0"/>
          <w:sz w:val="28"/>
          <w:szCs w:val="28"/>
          <w:lang w:val="en-US" w:eastAsia="zh-CN"/>
        </w:rPr>
        <w:t>成交</w:t>
      </w:r>
      <w:r>
        <w:rPr>
          <w:rFonts w:hint="eastAsia" w:ascii="仿宋" w:hAnsi="仿宋" w:eastAsia="仿宋" w:cs="仿宋"/>
          <w:kern w:val="0"/>
          <w:sz w:val="28"/>
          <w:szCs w:val="28"/>
        </w:rPr>
        <w:t>供货商承担。</w:t>
      </w:r>
    </w:p>
    <w:p w14:paraId="2397A89B">
      <w:pPr>
        <w:widowControl/>
        <w:adjustRightInd w:val="0"/>
        <w:snapToGrid w:val="0"/>
        <w:spacing w:line="480" w:lineRule="exact"/>
        <w:ind w:firstLine="560" w:firstLineChars="200"/>
        <w:jc w:val="left"/>
        <w:textAlignment w:val="center"/>
        <w:rPr>
          <w:rFonts w:hint="eastAsia" w:ascii="仿宋" w:hAnsi="仿宋" w:eastAsia="仿宋" w:cs="仿宋"/>
          <w:kern w:val="0"/>
          <w:sz w:val="28"/>
          <w:szCs w:val="28"/>
        </w:rPr>
      </w:pPr>
      <w:r>
        <w:rPr>
          <w:rFonts w:hint="eastAsia" w:ascii="仿宋" w:hAnsi="仿宋" w:eastAsia="仿宋" w:cs="仿宋"/>
          <w:kern w:val="0"/>
          <w:sz w:val="28"/>
          <w:szCs w:val="28"/>
        </w:rPr>
        <w:t>3</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质保要求：质保期二年，自验收合格报告签字确认日起，开始进入质保期。</w:t>
      </w:r>
    </w:p>
    <w:p w14:paraId="58C67650">
      <w:pPr>
        <w:widowControl/>
        <w:adjustRightInd w:val="0"/>
        <w:snapToGrid w:val="0"/>
        <w:spacing w:line="480" w:lineRule="exact"/>
        <w:ind w:firstLine="560" w:firstLineChars="200"/>
        <w:jc w:val="left"/>
        <w:textAlignment w:val="center"/>
        <w:rPr>
          <w:rFonts w:hint="eastAsia" w:ascii="仿宋" w:hAnsi="仿宋" w:eastAsia="仿宋" w:cs="仿宋"/>
          <w:kern w:val="0"/>
          <w:sz w:val="28"/>
          <w:szCs w:val="28"/>
        </w:rPr>
      </w:pPr>
      <w:r>
        <w:rPr>
          <w:rFonts w:hint="eastAsia" w:ascii="仿宋" w:hAnsi="仿宋" w:eastAsia="仿宋" w:cs="仿宋"/>
          <w:kern w:val="0"/>
          <w:sz w:val="28"/>
          <w:szCs w:val="28"/>
        </w:rPr>
        <w:t>4</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售后服务要求：在质保期内，同一商品、同一质量问题连续两次维修仍无法正常使用，供应商无条件给予全套更新或退货。在免费质保期内，供应商在接到用户单位电话通知后，必须在 4 小时之内上门服务，并在 8 小时内负责修复。如需更换货物或送修，必须在 12 小时内提供备用货物，并在 7 个工作日内负责对送修货物维修完毕并送至用户单位处。</w:t>
      </w:r>
    </w:p>
    <w:p w14:paraId="67212F1C">
      <w:pPr>
        <w:widowControl/>
        <w:adjustRightInd w:val="0"/>
        <w:snapToGrid w:val="0"/>
        <w:spacing w:line="480" w:lineRule="exact"/>
        <w:ind w:firstLine="560" w:firstLineChars="200"/>
        <w:jc w:val="left"/>
        <w:textAlignment w:val="center"/>
        <w:rPr>
          <w:rFonts w:hint="eastAsia" w:ascii="仿宋" w:hAnsi="仿宋" w:eastAsia="仿宋" w:cs="仿宋"/>
          <w:kern w:val="0"/>
          <w:sz w:val="28"/>
          <w:szCs w:val="28"/>
        </w:rPr>
      </w:pPr>
      <w:r>
        <w:rPr>
          <w:rFonts w:hint="eastAsia" w:ascii="仿宋" w:hAnsi="仿宋" w:eastAsia="仿宋" w:cs="仿宋"/>
          <w:kern w:val="0"/>
          <w:sz w:val="28"/>
          <w:szCs w:val="28"/>
        </w:rPr>
        <w:t>5</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质保期内如出现质量问题，且确定为非人为因素的，须对产品的各项质量问题进行免费维修，无法修复的，须无条件退货更换；免费保修期内如因使用单位的人为原因造成损坏需更换零部件，只收取零部件的成本费。</w:t>
      </w:r>
    </w:p>
    <w:p w14:paraId="79CCAA19">
      <w:pPr>
        <w:widowControl/>
        <w:adjustRightInd w:val="0"/>
        <w:snapToGrid w:val="0"/>
        <w:spacing w:line="480" w:lineRule="exact"/>
        <w:ind w:firstLine="560" w:firstLineChars="200"/>
        <w:jc w:val="left"/>
        <w:textAlignment w:val="center"/>
        <w:rPr>
          <w:rFonts w:hint="eastAsia" w:ascii="仿宋" w:hAnsi="仿宋" w:eastAsia="仿宋" w:cs="仿宋"/>
          <w:kern w:val="0"/>
          <w:sz w:val="28"/>
          <w:szCs w:val="28"/>
        </w:rPr>
      </w:pPr>
      <w:r>
        <w:rPr>
          <w:rFonts w:hint="eastAsia" w:ascii="仿宋" w:hAnsi="仿宋" w:eastAsia="仿宋" w:cs="仿宋"/>
          <w:kern w:val="0"/>
          <w:sz w:val="28"/>
          <w:szCs w:val="28"/>
        </w:rPr>
        <w:t>6</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验收要求：</w:t>
      </w:r>
      <w:r>
        <w:rPr>
          <w:rFonts w:hint="eastAsia" w:ascii="仿宋" w:hAnsi="仿宋" w:eastAsia="仿宋" w:cs="仿宋"/>
          <w:kern w:val="0"/>
          <w:sz w:val="28"/>
          <w:szCs w:val="28"/>
          <w:lang w:val="en-US" w:eastAsia="zh-CN"/>
        </w:rPr>
        <w:t>如有需要，成交供应商</w:t>
      </w:r>
      <w:r>
        <w:rPr>
          <w:rFonts w:hint="eastAsia" w:ascii="仿宋" w:hAnsi="仿宋" w:eastAsia="仿宋" w:cs="仿宋"/>
          <w:kern w:val="0"/>
          <w:sz w:val="28"/>
          <w:szCs w:val="28"/>
        </w:rPr>
        <w:t>在货物进场时，</w:t>
      </w:r>
      <w:r>
        <w:rPr>
          <w:rFonts w:hint="eastAsia" w:ascii="仿宋" w:hAnsi="仿宋" w:eastAsia="仿宋" w:cs="仿宋"/>
          <w:kern w:val="0"/>
          <w:sz w:val="28"/>
          <w:szCs w:val="28"/>
          <w:lang w:val="en-US" w:eastAsia="zh-CN"/>
        </w:rPr>
        <w:t>可</w:t>
      </w:r>
      <w:r>
        <w:rPr>
          <w:rFonts w:hint="eastAsia" w:ascii="仿宋" w:hAnsi="仿宋" w:eastAsia="仿宋" w:cs="仿宋"/>
          <w:kern w:val="0"/>
          <w:sz w:val="28"/>
          <w:szCs w:val="28"/>
        </w:rPr>
        <w:t>由</w:t>
      </w:r>
      <w:r>
        <w:rPr>
          <w:rFonts w:hint="eastAsia" w:ascii="仿宋" w:hAnsi="仿宋" w:eastAsia="仿宋" w:cs="仿宋"/>
          <w:kern w:val="0"/>
          <w:sz w:val="28"/>
          <w:szCs w:val="28"/>
          <w:lang w:val="en-US" w:eastAsia="zh-CN"/>
        </w:rPr>
        <w:t>采购</w:t>
      </w:r>
      <w:r>
        <w:rPr>
          <w:rFonts w:hint="eastAsia" w:ascii="仿宋" w:hAnsi="仿宋" w:eastAsia="仿宋" w:cs="仿宋"/>
          <w:kern w:val="0"/>
          <w:sz w:val="28"/>
          <w:szCs w:val="28"/>
        </w:rPr>
        <w:t>人组织抽样送启东市市场监督管理局检验，如在抽检过程中</w:t>
      </w:r>
      <w:r>
        <w:rPr>
          <w:rFonts w:hint="eastAsia" w:ascii="仿宋" w:hAnsi="仿宋" w:eastAsia="仿宋" w:cs="仿宋"/>
          <w:kern w:val="0"/>
          <w:sz w:val="28"/>
          <w:szCs w:val="28"/>
          <w:lang w:eastAsia="zh-CN"/>
        </w:rPr>
        <w:t>成交供应商</w:t>
      </w:r>
      <w:r>
        <w:rPr>
          <w:rFonts w:hint="eastAsia" w:ascii="仿宋" w:hAnsi="仿宋" w:eastAsia="仿宋" w:cs="仿宋"/>
          <w:kern w:val="0"/>
          <w:sz w:val="28"/>
          <w:szCs w:val="28"/>
        </w:rPr>
        <w:t>不能到场配合的，将视</w:t>
      </w:r>
      <w:r>
        <w:rPr>
          <w:rFonts w:hint="eastAsia" w:ascii="仿宋" w:hAnsi="仿宋" w:eastAsia="仿宋" w:cs="仿宋"/>
          <w:kern w:val="0"/>
          <w:sz w:val="28"/>
          <w:szCs w:val="28"/>
          <w:lang w:eastAsia="zh-CN"/>
        </w:rPr>
        <w:t>采购人</w:t>
      </w:r>
      <w:r>
        <w:rPr>
          <w:rFonts w:hint="eastAsia" w:ascii="仿宋" w:hAnsi="仿宋" w:eastAsia="仿宋" w:cs="仿宋"/>
          <w:kern w:val="0"/>
          <w:sz w:val="28"/>
          <w:szCs w:val="28"/>
        </w:rPr>
        <w:t>为其委托单位配合抽检，并在相关文书签字确认；</w:t>
      </w:r>
      <w:r>
        <w:rPr>
          <w:rFonts w:hint="eastAsia" w:ascii="仿宋" w:hAnsi="仿宋" w:eastAsia="仿宋" w:cs="仿宋"/>
          <w:kern w:val="0"/>
          <w:sz w:val="28"/>
          <w:szCs w:val="28"/>
          <w:lang w:eastAsia="zh-CN"/>
        </w:rPr>
        <w:t>采购人</w:t>
      </w:r>
      <w:r>
        <w:rPr>
          <w:rFonts w:hint="eastAsia" w:ascii="仿宋" w:hAnsi="仿宋" w:eastAsia="仿宋" w:cs="仿宋"/>
          <w:kern w:val="0"/>
          <w:sz w:val="28"/>
          <w:szCs w:val="28"/>
        </w:rPr>
        <w:t>在所有货物中随机抽取样品后送检测机构进行检测，如检测不合格的，</w:t>
      </w:r>
      <w:r>
        <w:rPr>
          <w:rFonts w:hint="eastAsia" w:ascii="仿宋" w:hAnsi="仿宋" w:eastAsia="仿宋" w:cs="仿宋"/>
          <w:kern w:val="0"/>
          <w:sz w:val="28"/>
          <w:szCs w:val="28"/>
          <w:lang w:eastAsia="zh-CN"/>
        </w:rPr>
        <w:t>采购人</w:t>
      </w:r>
      <w:r>
        <w:rPr>
          <w:rFonts w:hint="eastAsia" w:ascii="仿宋" w:hAnsi="仿宋" w:eastAsia="仿宋" w:cs="仿宋"/>
          <w:kern w:val="0"/>
          <w:sz w:val="28"/>
          <w:szCs w:val="28"/>
        </w:rPr>
        <w:t>有权要求无条件退、换货物，由此引起的所有损失均由</w:t>
      </w:r>
      <w:r>
        <w:rPr>
          <w:rFonts w:hint="eastAsia" w:ascii="仿宋" w:hAnsi="仿宋" w:eastAsia="仿宋" w:cs="仿宋"/>
          <w:kern w:val="0"/>
          <w:sz w:val="28"/>
          <w:szCs w:val="28"/>
          <w:lang w:eastAsia="zh-CN"/>
        </w:rPr>
        <w:t>成交供应商</w:t>
      </w:r>
      <w:r>
        <w:rPr>
          <w:rFonts w:hint="eastAsia" w:ascii="仿宋" w:hAnsi="仿宋" w:eastAsia="仿宋" w:cs="仿宋"/>
          <w:kern w:val="0"/>
          <w:sz w:val="28"/>
          <w:szCs w:val="28"/>
        </w:rPr>
        <w:t>自行承担且全部履约保证金不予退还。通过破坏性验收的货物，如验收合格的，</w:t>
      </w:r>
      <w:r>
        <w:rPr>
          <w:rFonts w:hint="eastAsia" w:ascii="仿宋" w:hAnsi="仿宋" w:eastAsia="仿宋" w:cs="仿宋"/>
          <w:kern w:val="0"/>
          <w:sz w:val="28"/>
          <w:szCs w:val="28"/>
          <w:lang w:eastAsia="zh-CN"/>
        </w:rPr>
        <w:t>成交供应商</w:t>
      </w:r>
      <w:r>
        <w:rPr>
          <w:rFonts w:hint="eastAsia" w:ascii="仿宋" w:hAnsi="仿宋" w:eastAsia="仿宋" w:cs="仿宋"/>
          <w:kern w:val="0"/>
          <w:sz w:val="28"/>
          <w:szCs w:val="28"/>
        </w:rPr>
        <w:t>同意无条件免费补足数量，如验收不合格的，</w:t>
      </w:r>
      <w:r>
        <w:rPr>
          <w:rFonts w:hint="eastAsia" w:ascii="仿宋" w:hAnsi="仿宋" w:eastAsia="仿宋" w:cs="仿宋"/>
          <w:kern w:val="0"/>
          <w:sz w:val="28"/>
          <w:szCs w:val="28"/>
          <w:lang w:eastAsia="zh-CN"/>
        </w:rPr>
        <w:t>采购人</w:t>
      </w:r>
      <w:r>
        <w:rPr>
          <w:rFonts w:hint="eastAsia" w:ascii="仿宋" w:hAnsi="仿宋" w:eastAsia="仿宋" w:cs="仿宋"/>
          <w:kern w:val="0"/>
          <w:sz w:val="28"/>
          <w:szCs w:val="28"/>
        </w:rPr>
        <w:t>有权要求无条件退、换货物，由此引起的所有损失均由</w:t>
      </w:r>
      <w:r>
        <w:rPr>
          <w:rFonts w:hint="eastAsia" w:ascii="仿宋" w:hAnsi="仿宋" w:eastAsia="仿宋" w:cs="仿宋"/>
          <w:kern w:val="0"/>
          <w:sz w:val="28"/>
          <w:szCs w:val="28"/>
          <w:lang w:eastAsia="zh-CN"/>
        </w:rPr>
        <w:t>成交供应商</w:t>
      </w:r>
      <w:r>
        <w:rPr>
          <w:rFonts w:hint="eastAsia" w:ascii="仿宋" w:hAnsi="仿宋" w:eastAsia="仿宋" w:cs="仿宋"/>
          <w:kern w:val="0"/>
          <w:sz w:val="28"/>
          <w:szCs w:val="28"/>
        </w:rPr>
        <w:t>自行承担且全部履约保证金不予退还。货物通过</w:t>
      </w:r>
      <w:r>
        <w:rPr>
          <w:rFonts w:hint="eastAsia" w:ascii="仿宋" w:hAnsi="仿宋" w:eastAsia="仿宋" w:cs="仿宋"/>
          <w:kern w:val="0"/>
          <w:sz w:val="28"/>
          <w:szCs w:val="28"/>
          <w:lang w:val="en-US" w:eastAsia="zh-CN"/>
        </w:rPr>
        <w:t>采购人验收合格</w:t>
      </w:r>
      <w:r>
        <w:rPr>
          <w:rFonts w:hint="eastAsia" w:ascii="仿宋" w:hAnsi="仿宋" w:eastAsia="仿宋" w:cs="仿宋"/>
          <w:kern w:val="0"/>
          <w:sz w:val="28"/>
          <w:szCs w:val="28"/>
        </w:rPr>
        <w:t>的，则可进入安装施工环节；</w:t>
      </w:r>
      <w:r>
        <w:rPr>
          <w:rFonts w:hint="eastAsia" w:ascii="仿宋" w:hAnsi="仿宋" w:eastAsia="仿宋" w:cs="仿宋"/>
          <w:kern w:val="0"/>
          <w:sz w:val="28"/>
          <w:szCs w:val="28"/>
          <w:lang w:eastAsia="zh-CN"/>
        </w:rPr>
        <w:t>成交供应商</w:t>
      </w:r>
      <w:r>
        <w:rPr>
          <w:rFonts w:hint="eastAsia" w:ascii="仿宋" w:hAnsi="仿宋" w:eastAsia="仿宋" w:cs="仿宋"/>
          <w:kern w:val="0"/>
          <w:sz w:val="28"/>
          <w:szCs w:val="28"/>
        </w:rPr>
        <w:t>完成安装后，由</w:t>
      </w:r>
      <w:r>
        <w:rPr>
          <w:rFonts w:hint="eastAsia" w:ascii="仿宋" w:hAnsi="仿宋" w:eastAsia="仿宋" w:cs="仿宋"/>
          <w:kern w:val="0"/>
          <w:sz w:val="28"/>
          <w:szCs w:val="28"/>
          <w:lang w:eastAsia="zh-CN"/>
        </w:rPr>
        <w:t>采购人</w:t>
      </w:r>
      <w:r>
        <w:rPr>
          <w:rFonts w:hint="eastAsia" w:ascii="仿宋" w:hAnsi="仿宋" w:eastAsia="仿宋" w:cs="仿宋"/>
          <w:kern w:val="0"/>
          <w:sz w:val="28"/>
          <w:szCs w:val="28"/>
        </w:rPr>
        <w:t>组织验收小组进行最终验收并签发验收单。</w:t>
      </w:r>
    </w:p>
    <w:p w14:paraId="1369D6AB">
      <w:pPr>
        <w:widowControl/>
        <w:adjustRightInd w:val="0"/>
        <w:snapToGrid w:val="0"/>
        <w:spacing w:line="480" w:lineRule="exact"/>
        <w:ind w:firstLine="560" w:firstLineChars="200"/>
        <w:jc w:val="left"/>
        <w:textAlignment w:val="center"/>
        <w:rPr>
          <w:rFonts w:hint="eastAsia" w:ascii="仿宋" w:hAnsi="仿宋" w:eastAsia="仿宋" w:cs="仿宋"/>
          <w:kern w:val="0"/>
          <w:sz w:val="28"/>
          <w:szCs w:val="28"/>
        </w:rPr>
      </w:pPr>
      <w:r>
        <w:rPr>
          <w:rFonts w:hint="eastAsia" w:ascii="仿宋" w:hAnsi="仿宋" w:eastAsia="仿宋" w:cs="仿宋"/>
          <w:kern w:val="0"/>
          <w:sz w:val="28"/>
          <w:szCs w:val="28"/>
        </w:rPr>
        <w:t>7</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履约保证金：</w:t>
      </w:r>
    </w:p>
    <w:p w14:paraId="2761055D">
      <w:pPr>
        <w:widowControl/>
        <w:adjustRightInd w:val="0"/>
        <w:snapToGrid w:val="0"/>
        <w:spacing w:line="48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①本项目成交后的履约保证金为项目</w:t>
      </w:r>
      <w:r>
        <w:rPr>
          <w:rFonts w:hint="eastAsia" w:ascii="仿宋" w:hAnsi="仿宋" w:eastAsia="仿宋" w:cs="仿宋"/>
          <w:sz w:val="28"/>
          <w:szCs w:val="28"/>
          <w:u w:val="single"/>
        </w:rPr>
        <w:t>成交价的10%</w:t>
      </w:r>
      <w:r>
        <w:rPr>
          <w:rFonts w:hint="eastAsia" w:ascii="仿宋" w:hAnsi="仿宋" w:eastAsia="仿宋" w:cs="仿宋"/>
          <w:sz w:val="28"/>
          <w:szCs w:val="28"/>
        </w:rPr>
        <w:t>，成交供应商的履约保证金须在成交通知书发出之日起至合同签订前汇入采购单位账户（递交形式：转账或银行汇票或保函等），成交供应商凭成交通知书与采购单位签订合同。超期或未有协商，则视为自动放弃成交资格。</w:t>
      </w:r>
    </w:p>
    <w:p w14:paraId="30D71FDF">
      <w:pPr>
        <w:widowControl/>
        <w:adjustRightInd w:val="0"/>
        <w:snapToGrid w:val="0"/>
        <w:spacing w:line="48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②成交供应商在供货、安装完毕并经采购单位验收合格后一个月内由采购单位返还；</w:t>
      </w:r>
    </w:p>
    <w:p w14:paraId="18188D60">
      <w:pPr>
        <w:widowControl/>
        <w:adjustRightInd w:val="0"/>
        <w:snapToGrid w:val="0"/>
        <w:spacing w:line="48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③发生以下情况的，履约保证金不予退还或部分退还：</w:t>
      </w:r>
    </w:p>
    <w:p w14:paraId="6644FA05">
      <w:pPr>
        <w:widowControl/>
        <w:adjustRightInd w:val="0"/>
        <w:snapToGrid w:val="0"/>
        <w:spacing w:line="48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a.签订合同后，成交供应商不履行合同义务的，采购单位有权全额扣除履约保证金，全额不予退还，同时采购单位亦有权终止合同，中标供应商还须承担相应的法律赔偿责任。</w:t>
      </w:r>
    </w:p>
    <w:p w14:paraId="0FC247DA">
      <w:pPr>
        <w:widowControl/>
        <w:adjustRightInd w:val="0"/>
        <w:snapToGrid w:val="0"/>
        <w:spacing w:line="48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b.成交供应商在履约过程中发生违约行为，给采购单位造成损失的，采购单位有权在成交供应商缴纳的履约保证金中予以扣款，以弥补采购单位经济损失，不足的部分成交供应商另外补齐。</w:t>
      </w:r>
    </w:p>
    <w:p w14:paraId="5E961213">
      <w:pPr>
        <w:widowControl/>
        <w:adjustRightInd w:val="0"/>
        <w:snapToGrid w:val="0"/>
        <w:spacing w:line="480" w:lineRule="exact"/>
        <w:ind w:firstLine="562" w:firstLineChars="200"/>
        <w:jc w:val="left"/>
        <w:textAlignment w:val="center"/>
        <w:rPr>
          <w:rFonts w:hint="eastAsia" w:ascii="仿宋" w:hAnsi="仿宋" w:eastAsia="仿宋" w:cs="仿宋"/>
          <w:b/>
          <w:sz w:val="28"/>
          <w:szCs w:val="28"/>
        </w:rPr>
      </w:pPr>
      <w:r>
        <w:rPr>
          <w:rFonts w:hint="eastAsia" w:ascii="仿宋" w:hAnsi="仿宋" w:eastAsia="仿宋" w:cs="仿宋"/>
          <w:b/>
          <w:sz w:val="28"/>
          <w:szCs w:val="28"/>
        </w:rPr>
        <w:t>四、报价说明：</w:t>
      </w:r>
    </w:p>
    <w:p w14:paraId="5C79FBC6">
      <w:pPr>
        <w:widowControl/>
        <w:adjustRightInd w:val="0"/>
        <w:snapToGrid w:val="0"/>
        <w:spacing w:line="48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、报价供应商应按照本询价公告的要求编制报价文件，报价文件应对本项目提出的要求和条件作出实质性响应。否则，均被视为无效报价文件。本项目报价采用全费用综合单价报价方式</w:t>
      </w:r>
      <w:r>
        <w:rPr>
          <w:rFonts w:hint="eastAsia" w:ascii="仿宋" w:hAnsi="仿宋" w:eastAsia="仿宋" w:cs="仿宋"/>
          <w:sz w:val="28"/>
          <w:szCs w:val="28"/>
          <w:lang w:eastAsia="zh-CN"/>
        </w:rPr>
        <w:t>，</w:t>
      </w:r>
      <w:r>
        <w:rPr>
          <w:rFonts w:hint="eastAsia" w:ascii="仿宋" w:hAnsi="仿宋" w:eastAsia="仿宋" w:cs="仿宋"/>
          <w:sz w:val="28"/>
          <w:szCs w:val="28"/>
        </w:rPr>
        <w:t>供应商的报价应包括本项目所有涉及的全部费用，供应商须充分考虑本项目的特殊性和不可预见性在内的所有为完成本项目全过程所需的一切费用，报价</w:t>
      </w:r>
      <w:r>
        <w:rPr>
          <w:rFonts w:hint="eastAsia" w:ascii="仿宋" w:hAnsi="仿宋" w:eastAsia="仿宋" w:cs="仿宋"/>
          <w:sz w:val="28"/>
          <w:szCs w:val="28"/>
          <w:lang w:val="en-US" w:eastAsia="zh-CN"/>
        </w:rPr>
        <w:t>中含</w:t>
      </w:r>
      <w:r>
        <w:rPr>
          <w:rFonts w:hint="eastAsia" w:ascii="仿宋" w:hAnsi="仿宋" w:eastAsia="仿宋" w:cs="仿宋"/>
          <w:sz w:val="28"/>
          <w:szCs w:val="28"/>
        </w:rPr>
        <w:t>包括（但不限于）全部货物采购、制作、</w:t>
      </w:r>
      <w:r>
        <w:rPr>
          <w:rFonts w:hint="eastAsia" w:ascii="仿宋" w:hAnsi="仿宋" w:eastAsia="仿宋" w:cs="仿宋"/>
          <w:sz w:val="28"/>
          <w:szCs w:val="28"/>
          <w:lang w:val="en-US" w:eastAsia="zh-CN"/>
        </w:rPr>
        <w:t>运输、</w:t>
      </w:r>
      <w:r>
        <w:rPr>
          <w:rFonts w:hint="eastAsia" w:ascii="仿宋" w:hAnsi="仿宋" w:eastAsia="仿宋" w:cs="仿宋"/>
          <w:sz w:val="28"/>
          <w:szCs w:val="28"/>
        </w:rPr>
        <w:t>安装、调试、设备设施、辅</w:t>
      </w:r>
      <w:r>
        <w:rPr>
          <w:rFonts w:hint="eastAsia" w:ascii="仿宋" w:hAnsi="仿宋" w:eastAsia="仿宋" w:cs="仿宋"/>
          <w:sz w:val="28"/>
          <w:szCs w:val="28"/>
          <w:lang w:val="en-US" w:eastAsia="zh-CN"/>
        </w:rPr>
        <w:t>材</w:t>
      </w:r>
      <w:r>
        <w:rPr>
          <w:rFonts w:hint="eastAsia" w:ascii="仿宋" w:hAnsi="仿宋" w:eastAsia="仿宋" w:cs="仿宋"/>
          <w:sz w:val="28"/>
          <w:szCs w:val="28"/>
        </w:rPr>
        <w:t>、人工、装卸、货物运输、搬运（含二次搬运）、登高、仓储、工具、劳务费、检测、质保、售后服务、验收、保险、税金、规费、样品</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招标代理费</w:t>
      </w:r>
      <w:r>
        <w:rPr>
          <w:rFonts w:hint="eastAsia" w:ascii="仿宋" w:hAnsi="仿宋" w:eastAsia="仿宋" w:cs="仿宋"/>
          <w:sz w:val="28"/>
          <w:szCs w:val="28"/>
        </w:rPr>
        <w:t>等所有与本项目相关的费用，以及根据国家、省、市、项目所在地政府及相关部门的规定缴纳有关费用。请各供应商在报价时充分考虑各种因素，在合同实施期间，合同综合单价（全费用综合单价）不因市场价格波动和各种风险因素的发生而进行调整,其中</w:t>
      </w:r>
      <w:r>
        <w:rPr>
          <w:rFonts w:hint="eastAsia" w:ascii="仿宋" w:hAnsi="仿宋" w:eastAsia="仿宋" w:cs="仿宋"/>
          <w:b/>
          <w:bCs/>
          <w:sz w:val="28"/>
          <w:szCs w:val="28"/>
        </w:rPr>
        <w:t>太阳能路灯按照实际安装的数量按实结算</w:t>
      </w:r>
      <w:r>
        <w:rPr>
          <w:rFonts w:hint="eastAsia" w:ascii="仿宋" w:hAnsi="仿宋" w:eastAsia="仿宋" w:cs="仿宋"/>
          <w:sz w:val="28"/>
          <w:szCs w:val="28"/>
        </w:rPr>
        <w:t>，由此产生的相关风险由</w:t>
      </w:r>
      <w:r>
        <w:rPr>
          <w:rFonts w:hint="eastAsia" w:ascii="仿宋" w:hAnsi="仿宋" w:eastAsia="仿宋" w:cs="仿宋"/>
          <w:sz w:val="28"/>
          <w:szCs w:val="28"/>
          <w:lang w:val="en-US" w:eastAsia="zh-CN"/>
        </w:rPr>
        <w:t>成交</w:t>
      </w:r>
      <w:r>
        <w:rPr>
          <w:rFonts w:hint="eastAsia" w:ascii="仿宋" w:hAnsi="仿宋" w:eastAsia="仿宋" w:cs="仿宋"/>
          <w:sz w:val="28"/>
          <w:szCs w:val="28"/>
        </w:rPr>
        <w:t xml:space="preserve">供应商自行承担。除双方另有约定外，采购人无须向成交供应商支付其他任何费用。 </w:t>
      </w:r>
    </w:p>
    <w:p w14:paraId="1BC27A30">
      <w:pPr>
        <w:widowControl/>
        <w:adjustRightInd w:val="0"/>
        <w:snapToGrid w:val="0"/>
        <w:spacing w:line="48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无论本文件是否以文字形式规定，供应商应具备足够的专业知识和能力判定本项目所需的一切材料、辅材、施工、服务、检测等各种未预见费用，采购人不接受任何可选择的报价，成交供应商也不得在供货期间提出任何增加费用的要求，更不得减少供货项目，不得降低货物质量。请各供应商在报价时充分考虑各种因素。</w:t>
      </w:r>
    </w:p>
    <w:p w14:paraId="0C0BBD61">
      <w:pPr>
        <w:widowControl/>
        <w:adjustRightInd w:val="0"/>
        <w:snapToGrid w:val="0"/>
        <w:spacing w:line="480" w:lineRule="exact"/>
        <w:ind w:firstLine="560" w:firstLineChars="200"/>
        <w:jc w:val="left"/>
        <w:textAlignment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有关技术及需求问题，请与采购单位</w:t>
      </w:r>
      <w:r>
        <w:rPr>
          <w:rFonts w:hint="eastAsia" w:ascii="仿宋" w:hAnsi="仿宋" w:eastAsia="仿宋" w:cs="仿宋"/>
          <w:sz w:val="28"/>
          <w:szCs w:val="28"/>
          <w:lang w:val="en-US" w:eastAsia="zh-CN"/>
        </w:rPr>
        <w:t>或采购代理机构</w:t>
      </w:r>
      <w:r>
        <w:rPr>
          <w:rFonts w:hint="eastAsia" w:ascii="仿宋" w:hAnsi="仿宋" w:eastAsia="仿宋" w:cs="仿宋"/>
          <w:sz w:val="28"/>
          <w:szCs w:val="28"/>
        </w:rPr>
        <w:t>联系</w:t>
      </w:r>
    </w:p>
    <w:p w14:paraId="7873FA5C">
      <w:pPr>
        <w:widowControl/>
        <w:adjustRightInd w:val="0"/>
        <w:snapToGrid w:val="0"/>
        <w:spacing w:line="48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采购单位：启东市汇龙镇临江村股份经济合作社</w:t>
      </w:r>
    </w:p>
    <w:p w14:paraId="33D91B20">
      <w:pPr>
        <w:widowControl/>
        <w:adjustRightInd w:val="0"/>
        <w:snapToGrid w:val="0"/>
        <w:spacing w:line="480" w:lineRule="exact"/>
        <w:ind w:firstLine="1960" w:firstLineChars="700"/>
        <w:jc w:val="left"/>
        <w:textAlignment w:val="center"/>
        <w:rPr>
          <w:rFonts w:hint="eastAsia" w:ascii="仿宋" w:hAnsi="仿宋" w:eastAsia="仿宋" w:cs="仿宋"/>
          <w:sz w:val="28"/>
          <w:szCs w:val="28"/>
        </w:rPr>
      </w:pPr>
      <w:r>
        <w:rPr>
          <w:rFonts w:hint="eastAsia" w:ascii="仿宋" w:hAnsi="仿宋" w:eastAsia="仿宋" w:cs="仿宋"/>
          <w:sz w:val="28"/>
          <w:szCs w:val="28"/>
        </w:rPr>
        <w:t>启东市汇龙镇</w:t>
      </w:r>
      <w:r>
        <w:rPr>
          <w:rFonts w:hint="eastAsia" w:ascii="仿宋" w:hAnsi="仿宋" w:eastAsia="仿宋" w:cs="仿宋"/>
          <w:sz w:val="28"/>
          <w:szCs w:val="28"/>
          <w:lang w:val="en-US" w:eastAsia="zh-CN"/>
        </w:rPr>
        <w:t>鹤群村</w:t>
      </w:r>
      <w:r>
        <w:rPr>
          <w:rFonts w:hint="eastAsia" w:ascii="仿宋" w:hAnsi="仿宋" w:eastAsia="仿宋" w:cs="仿宋"/>
          <w:sz w:val="28"/>
          <w:szCs w:val="28"/>
        </w:rPr>
        <w:t>股份经济合作社</w:t>
      </w:r>
    </w:p>
    <w:p w14:paraId="2FD8C01F">
      <w:pPr>
        <w:widowControl/>
        <w:adjustRightInd w:val="0"/>
        <w:snapToGrid w:val="0"/>
        <w:spacing w:line="480" w:lineRule="exact"/>
        <w:ind w:firstLine="560" w:firstLineChars="200"/>
        <w:jc w:val="left"/>
        <w:textAlignment w:val="center"/>
        <w:rPr>
          <w:rFonts w:hint="default" w:ascii="仿宋" w:hAnsi="仿宋" w:eastAsia="仿宋" w:cs="仿宋"/>
          <w:sz w:val="28"/>
          <w:szCs w:val="28"/>
          <w:lang w:val="en-US" w:eastAsia="zh-CN"/>
        </w:rPr>
      </w:pPr>
      <w:r>
        <w:rPr>
          <w:rFonts w:hint="eastAsia" w:ascii="仿宋" w:hAnsi="仿宋" w:eastAsia="仿宋" w:cs="仿宋"/>
          <w:sz w:val="28"/>
          <w:szCs w:val="28"/>
        </w:rPr>
        <w:t>采购联系人：</w:t>
      </w:r>
      <w:r>
        <w:rPr>
          <w:rFonts w:hint="eastAsia" w:ascii="仿宋" w:hAnsi="仿宋" w:eastAsia="仿宋" w:cs="仿宋"/>
          <w:sz w:val="28"/>
          <w:szCs w:val="28"/>
          <w:lang w:val="en-US" w:eastAsia="zh-CN"/>
        </w:rPr>
        <w:t>秦先生、黄先生</w:t>
      </w:r>
    </w:p>
    <w:p w14:paraId="49B3B03D">
      <w:pPr>
        <w:widowControl/>
        <w:adjustRightInd w:val="0"/>
        <w:snapToGrid w:val="0"/>
        <w:spacing w:line="480" w:lineRule="exact"/>
        <w:ind w:firstLine="560" w:firstLineChars="200"/>
        <w:jc w:val="left"/>
        <w:textAlignment w:val="center"/>
        <w:rPr>
          <w:rFonts w:hint="default" w:ascii="仿宋" w:hAnsi="仿宋" w:eastAsia="仿宋" w:cs="仿宋"/>
          <w:sz w:val="28"/>
          <w:szCs w:val="28"/>
          <w:lang w:val="en-US"/>
        </w:rPr>
      </w:pPr>
      <w:r>
        <w:rPr>
          <w:rFonts w:hint="eastAsia" w:ascii="仿宋" w:hAnsi="仿宋" w:eastAsia="仿宋" w:cs="仿宋"/>
          <w:sz w:val="28"/>
          <w:szCs w:val="28"/>
        </w:rPr>
        <w:t>联系电话：13862993807</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13773854177</w:t>
      </w:r>
    </w:p>
    <w:p w14:paraId="41A42677">
      <w:pPr>
        <w:widowControl/>
        <w:adjustRightInd w:val="0"/>
        <w:snapToGrid w:val="0"/>
        <w:spacing w:line="480" w:lineRule="exact"/>
        <w:ind w:firstLine="560" w:firstLineChars="200"/>
        <w:jc w:val="left"/>
        <w:textAlignment w:val="center"/>
        <w:rPr>
          <w:rFonts w:hint="default" w:ascii="仿宋" w:hAnsi="仿宋" w:eastAsia="仿宋" w:cs="仿宋"/>
          <w:sz w:val="28"/>
          <w:szCs w:val="28"/>
          <w:lang w:val="en-US" w:eastAsia="zh-CN"/>
        </w:rPr>
      </w:pPr>
      <w:r>
        <w:rPr>
          <w:rFonts w:hint="eastAsia" w:ascii="仿宋" w:hAnsi="仿宋" w:eastAsia="仿宋" w:cs="仿宋"/>
          <w:sz w:val="28"/>
          <w:szCs w:val="28"/>
        </w:rPr>
        <w:t>采购代理机构：</w:t>
      </w:r>
      <w:r>
        <w:rPr>
          <w:rFonts w:hint="eastAsia" w:ascii="仿宋" w:hAnsi="仿宋" w:eastAsia="仿宋" w:cs="仿宋"/>
          <w:sz w:val="28"/>
          <w:szCs w:val="28"/>
          <w:lang w:val="en-US" w:eastAsia="zh-CN"/>
        </w:rPr>
        <w:t>江苏永正工程项目管理有限公司</w:t>
      </w:r>
    </w:p>
    <w:p w14:paraId="2980FFAA">
      <w:pPr>
        <w:widowControl/>
        <w:adjustRightInd w:val="0"/>
        <w:snapToGrid w:val="0"/>
        <w:spacing w:line="480" w:lineRule="exact"/>
        <w:ind w:firstLine="560" w:firstLineChars="200"/>
        <w:jc w:val="left"/>
        <w:textAlignment w:val="center"/>
        <w:rPr>
          <w:rFonts w:hint="default"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龚女士</w:t>
      </w:r>
    </w:p>
    <w:p w14:paraId="5E25286F">
      <w:pPr>
        <w:widowControl/>
        <w:adjustRightInd w:val="0"/>
        <w:snapToGrid w:val="0"/>
        <w:spacing w:line="480" w:lineRule="exact"/>
        <w:ind w:firstLine="560" w:firstLineChars="200"/>
        <w:jc w:val="left"/>
        <w:textAlignment w:val="center"/>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0513-83658185</w:t>
      </w:r>
    </w:p>
    <w:p w14:paraId="3D1E9776">
      <w:pPr>
        <w:widowControl/>
        <w:numPr>
          <w:ilvl w:val="0"/>
          <w:numId w:val="0"/>
        </w:numPr>
        <w:adjustRightInd w:val="0"/>
        <w:snapToGrid w:val="0"/>
        <w:spacing w:line="480" w:lineRule="exact"/>
        <w:ind w:firstLine="562" w:firstLineChars="200"/>
        <w:jc w:val="left"/>
        <w:textAlignment w:val="center"/>
        <w:rPr>
          <w:rFonts w:hint="eastAsia" w:ascii="仿宋" w:hAnsi="仿宋" w:eastAsia="仿宋" w:cs="仿宋"/>
          <w:b/>
          <w:sz w:val="28"/>
          <w:szCs w:val="28"/>
        </w:rPr>
      </w:pPr>
      <w:r>
        <w:rPr>
          <w:rFonts w:hint="eastAsia" w:ascii="仿宋" w:hAnsi="仿宋" w:eastAsia="仿宋" w:cs="仿宋"/>
          <w:b/>
          <w:sz w:val="28"/>
          <w:szCs w:val="28"/>
          <w:lang w:val="en-US" w:eastAsia="zh-CN"/>
        </w:rPr>
        <w:t>五、</w:t>
      </w:r>
      <w:r>
        <w:rPr>
          <w:rFonts w:hint="eastAsia" w:ascii="仿宋" w:hAnsi="仿宋" w:eastAsia="仿宋" w:cs="仿宋"/>
          <w:b/>
          <w:sz w:val="28"/>
          <w:szCs w:val="28"/>
        </w:rPr>
        <w:t>报价文件构成</w:t>
      </w:r>
    </w:p>
    <w:p w14:paraId="599E19F2">
      <w:pPr>
        <w:widowControl/>
        <w:numPr>
          <w:ilvl w:val="0"/>
          <w:numId w:val="0"/>
        </w:numPr>
        <w:adjustRightInd w:val="0"/>
        <w:snapToGrid w:val="0"/>
        <w:spacing w:line="48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rPr>
        <w:t>供应商符合《政府采购法》第二十二条规定条件的声明函（附件一）</w:t>
      </w:r>
    </w:p>
    <w:p w14:paraId="3B229965">
      <w:pPr>
        <w:widowControl/>
        <w:adjustRightInd w:val="0"/>
        <w:snapToGrid w:val="0"/>
        <w:spacing w:line="480" w:lineRule="exact"/>
        <w:ind w:firstLine="560" w:firstLineChars="200"/>
        <w:jc w:val="left"/>
        <w:textAlignment w:val="center"/>
        <w:rPr>
          <w:rFonts w:hint="default"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）报价承诺书（附件二）；</w:t>
      </w:r>
    </w:p>
    <w:p w14:paraId="563E1B3B">
      <w:pPr>
        <w:widowControl/>
        <w:adjustRightInd w:val="0"/>
        <w:snapToGrid w:val="0"/>
        <w:spacing w:line="48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投标供应商</w:t>
      </w:r>
      <w:r>
        <w:rPr>
          <w:rFonts w:hint="eastAsia" w:ascii="仿宋" w:hAnsi="仿宋" w:eastAsia="仿宋" w:cs="仿宋"/>
          <w:sz w:val="28"/>
          <w:szCs w:val="28"/>
        </w:rPr>
        <w:t>合法有效的营业执照复印件；</w:t>
      </w:r>
    </w:p>
    <w:p w14:paraId="3142B58F">
      <w:pPr>
        <w:widowControl/>
        <w:adjustRightInd w:val="0"/>
        <w:snapToGrid w:val="0"/>
        <w:spacing w:line="48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）法定代表人身份证明书、法定代表人身份证复印件（附件</w:t>
      </w:r>
      <w:r>
        <w:rPr>
          <w:rFonts w:hint="eastAsia" w:ascii="仿宋" w:hAnsi="仿宋" w:eastAsia="仿宋" w:cs="仿宋"/>
          <w:sz w:val="28"/>
          <w:szCs w:val="28"/>
          <w:lang w:val="en-US" w:eastAsia="zh-CN"/>
        </w:rPr>
        <w:t>三</w:t>
      </w:r>
      <w:r>
        <w:rPr>
          <w:rFonts w:hint="eastAsia" w:ascii="仿宋" w:hAnsi="仿宋" w:eastAsia="仿宋" w:cs="仿宋"/>
          <w:sz w:val="28"/>
          <w:szCs w:val="28"/>
        </w:rPr>
        <w:t>）；</w:t>
      </w:r>
    </w:p>
    <w:p w14:paraId="292ED3C8">
      <w:pPr>
        <w:widowControl/>
        <w:adjustRightInd w:val="0"/>
        <w:snapToGrid w:val="0"/>
        <w:spacing w:line="48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）法定代表人授权委托书</w:t>
      </w:r>
      <w:r>
        <w:rPr>
          <w:rFonts w:hint="eastAsia" w:ascii="仿宋" w:hAnsi="仿宋" w:eastAsia="仿宋" w:cs="仿宋"/>
          <w:sz w:val="28"/>
          <w:szCs w:val="28"/>
          <w:lang w:eastAsia="zh-CN"/>
        </w:rPr>
        <w:t>、</w:t>
      </w:r>
      <w:r>
        <w:rPr>
          <w:rFonts w:hint="eastAsia" w:ascii="仿宋" w:hAnsi="仿宋" w:eastAsia="仿宋" w:cs="仿宋"/>
          <w:sz w:val="28"/>
          <w:szCs w:val="28"/>
        </w:rPr>
        <w:t>被授权人身份证复印件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如有</w:t>
      </w:r>
      <w:r>
        <w:rPr>
          <w:rFonts w:hint="eastAsia" w:ascii="仿宋" w:hAnsi="仿宋" w:eastAsia="仿宋" w:cs="仿宋"/>
          <w:sz w:val="28"/>
          <w:szCs w:val="28"/>
          <w:lang w:eastAsia="zh-CN"/>
        </w:rPr>
        <w:t>）</w:t>
      </w:r>
      <w:r>
        <w:rPr>
          <w:rFonts w:hint="eastAsia" w:ascii="仿宋" w:hAnsi="仿宋" w:eastAsia="仿宋" w:cs="仿宋"/>
          <w:sz w:val="28"/>
          <w:szCs w:val="28"/>
        </w:rPr>
        <w:t>（附件</w:t>
      </w:r>
      <w:r>
        <w:rPr>
          <w:rFonts w:hint="eastAsia" w:ascii="仿宋" w:hAnsi="仿宋" w:eastAsia="仿宋" w:cs="仿宋"/>
          <w:sz w:val="28"/>
          <w:szCs w:val="28"/>
          <w:lang w:val="en-US" w:eastAsia="zh-CN"/>
        </w:rPr>
        <w:t>四，</w:t>
      </w:r>
      <w:r>
        <w:rPr>
          <w:rFonts w:hint="eastAsia" w:ascii="仿宋" w:hAnsi="仿宋" w:eastAsia="仿宋" w:cs="仿宋"/>
          <w:sz w:val="28"/>
          <w:szCs w:val="28"/>
        </w:rPr>
        <w:t>法定代表人参加的，无需提供）；</w:t>
      </w:r>
    </w:p>
    <w:p w14:paraId="09157FF7">
      <w:pPr>
        <w:widowControl/>
        <w:adjustRightInd w:val="0"/>
        <w:snapToGrid w:val="0"/>
        <w:spacing w:line="48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）采购需求</w:t>
      </w:r>
      <w:r>
        <w:rPr>
          <w:rFonts w:hint="eastAsia" w:ascii="仿宋" w:hAnsi="仿宋" w:eastAsia="仿宋" w:cs="仿宋"/>
          <w:sz w:val="28"/>
          <w:szCs w:val="28"/>
          <w:lang w:val="en-US" w:eastAsia="zh-CN"/>
        </w:rPr>
        <w:t>一览表</w:t>
      </w:r>
      <w:r>
        <w:rPr>
          <w:rFonts w:hint="eastAsia" w:ascii="仿宋" w:hAnsi="仿宋" w:eastAsia="仿宋" w:cs="仿宋"/>
          <w:sz w:val="28"/>
          <w:szCs w:val="28"/>
        </w:rPr>
        <w:t>中要求提供的其他证明材料复印件；</w:t>
      </w:r>
    </w:p>
    <w:p w14:paraId="4A891E7E">
      <w:pPr>
        <w:widowControl/>
        <w:adjustRightInd w:val="0"/>
        <w:snapToGrid w:val="0"/>
        <w:spacing w:line="48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7</w:t>
      </w:r>
      <w:r>
        <w:rPr>
          <w:rFonts w:hint="eastAsia" w:ascii="仿宋" w:hAnsi="仿宋" w:eastAsia="仿宋" w:cs="仿宋"/>
          <w:sz w:val="28"/>
          <w:szCs w:val="28"/>
        </w:rPr>
        <w:t>）质保承诺书(附件</w:t>
      </w:r>
      <w:r>
        <w:rPr>
          <w:rFonts w:hint="eastAsia" w:ascii="仿宋" w:hAnsi="仿宋" w:eastAsia="仿宋" w:cs="仿宋"/>
          <w:sz w:val="28"/>
          <w:szCs w:val="28"/>
          <w:lang w:val="en-US" w:eastAsia="zh-CN"/>
        </w:rPr>
        <w:t>五</w:t>
      </w:r>
      <w:r>
        <w:rPr>
          <w:rFonts w:hint="eastAsia" w:ascii="仿宋" w:hAnsi="仿宋" w:eastAsia="仿宋" w:cs="仿宋"/>
          <w:sz w:val="28"/>
          <w:szCs w:val="28"/>
        </w:rPr>
        <w:t>)；</w:t>
      </w:r>
    </w:p>
    <w:p w14:paraId="1FA27CC7">
      <w:pPr>
        <w:widowControl/>
        <w:adjustRightInd w:val="0"/>
        <w:snapToGrid w:val="0"/>
        <w:spacing w:line="48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）正负偏离表（格式见附件</w:t>
      </w:r>
      <w:r>
        <w:rPr>
          <w:rFonts w:hint="eastAsia" w:ascii="仿宋" w:hAnsi="仿宋" w:eastAsia="仿宋" w:cs="仿宋"/>
          <w:sz w:val="28"/>
          <w:szCs w:val="28"/>
          <w:lang w:val="en-US" w:eastAsia="zh-CN"/>
        </w:rPr>
        <w:t>六</w:t>
      </w:r>
      <w:r>
        <w:rPr>
          <w:rFonts w:hint="eastAsia" w:ascii="仿宋" w:hAnsi="仿宋" w:eastAsia="仿宋" w:cs="仿宋"/>
          <w:sz w:val="28"/>
          <w:szCs w:val="28"/>
        </w:rPr>
        <w:t>），</w:t>
      </w:r>
      <w:r>
        <w:rPr>
          <w:rFonts w:hint="eastAsia" w:ascii="仿宋" w:hAnsi="仿宋" w:eastAsia="仿宋" w:cs="仿宋"/>
          <w:b/>
          <w:bCs/>
          <w:sz w:val="28"/>
          <w:szCs w:val="28"/>
        </w:rPr>
        <w:t>填制正负偏离表，完全响应的，请以空白表列示。不完全响应的，必须在偏离表中列示；列示不全的，视同故意隐瞒。</w:t>
      </w:r>
    </w:p>
    <w:p w14:paraId="149CA7C8">
      <w:pPr>
        <w:widowControl/>
        <w:adjustRightInd w:val="0"/>
        <w:snapToGrid w:val="0"/>
        <w:spacing w:line="48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9</w:t>
      </w:r>
      <w:r>
        <w:rPr>
          <w:rFonts w:hint="eastAsia" w:ascii="仿宋" w:hAnsi="仿宋" w:eastAsia="仿宋" w:cs="仿宋"/>
          <w:sz w:val="28"/>
          <w:szCs w:val="28"/>
        </w:rPr>
        <w:t>）报价</w:t>
      </w:r>
      <w:r>
        <w:rPr>
          <w:rFonts w:hint="eastAsia" w:ascii="仿宋" w:hAnsi="仿宋" w:eastAsia="仿宋" w:cs="仿宋"/>
          <w:sz w:val="28"/>
          <w:szCs w:val="28"/>
          <w:lang w:val="en-US" w:eastAsia="zh-CN"/>
        </w:rPr>
        <w:t>总</w:t>
      </w:r>
      <w:r>
        <w:rPr>
          <w:rFonts w:hint="eastAsia" w:ascii="仿宋" w:hAnsi="仿宋" w:eastAsia="仿宋" w:cs="仿宋"/>
          <w:sz w:val="28"/>
          <w:szCs w:val="28"/>
        </w:rPr>
        <w:t>表（附件</w:t>
      </w:r>
      <w:r>
        <w:rPr>
          <w:rFonts w:hint="eastAsia" w:ascii="仿宋" w:hAnsi="仿宋" w:eastAsia="仿宋" w:cs="仿宋"/>
          <w:sz w:val="28"/>
          <w:szCs w:val="28"/>
          <w:lang w:val="en-US" w:eastAsia="zh-CN"/>
        </w:rPr>
        <w:t>七</w:t>
      </w:r>
      <w:r>
        <w:rPr>
          <w:rFonts w:hint="eastAsia" w:ascii="仿宋" w:hAnsi="仿宋" w:eastAsia="仿宋" w:cs="仿宋"/>
          <w:sz w:val="28"/>
          <w:szCs w:val="28"/>
        </w:rPr>
        <w:t>）；</w:t>
      </w:r>
    </w:p>
    <w:p w14:paraId="222879BC">
      <w:pPr>
        <w:widowControl/>
        <w:adjustRightInd w:val="0"/>
        <w:snapToGrid w:val="0"/>
        <w:spacing w:line="480" w:lineRule="exact"/>
        <w:ind w:firstLine="560" w:firstLineChars="200"/>
        <w:jc w:val="left"/>
        <w:textAlignment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（10）分项报价明细表</w:t>
      </w:r>
      <w:r>
        <w:rPr>
          <w:rFonts w:hint="eastAsia" w:ascii="仿宋" w:hAnsi="仿宋" w:eastAsia="仿宋" w:cs="仿宋"/>
          <w:sz w:val="28"/>
          <w:szCs w:val="28"/>
        </w:rPr>
        <w:t>（附件</w:t>
      </w:r>
      <w:r>
        <w:rPr>
          <w:rFonts w:hint="eastAsia" w:ascii="仿宋" w:hAnsi="仿宋" w:eastAsia="仿宋" w:cs="仿宋"/>
          <w:sz w:val="28"/>
          <w:szCs w:val="28"/>
          <w:lang w:val="en-US" w:eastAsia="zh-CN"/>
        </w:rPr>
        <w:t>八</w:t>
      </w:r>
      <w:r>
        <w:rPr>
          <w:rFonts w:hint="eastAsia" w:ascii="仿宋" w:hAnsi="仿宋" w:eastAsia="仿宋" w:cs="仿宋"/>
          <w:sz w:val="28"/>
          <w:szCs w:val="28"/>
        </w:rPr>
        <w:t>）</w:t>
      </w:r>
      <w:r>
        <w:rPr>
          <w:rFonts w:hint="eastAsia" w:ascii="仿宋" w:hAnsi="仿宋" w:eastAsia="仿宋" w:cs="仿宋"/>
          <w:sz w:val="28"/>
          <w:szCs w:val="28"/>
          <w:lang w:eastAsia="zh-CN"/>
        </w:rPr>
        <w:t>；</w:t>
      </w:r>
    </w:p>
    <w:p w14:paraId="456076F7">
      <w:pPr>
        <w:widowControl/>
        <w:adjustRightInd w:val="0"/>
        <w:snapToGrid w:val="0"/>
        <w:spacing w:line="48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(11) 提供《中小企业声明函》、《残疾人福利性单位声明函》或监狱和戒毒企业证明材料</w:t>
      </w:r>
      <w:bookmarkStart w:id="0" w:name="_GoBack"/>
      <w:bookmarkEnd w:id="0"/>
      <w:r>
        <w:rPr>
          <w:rFonts w:hint="eastAsia" w:ascii="仿宋" w:hAnsi="仿宋" w:eastAsia="仿宋" w:cs="仿宋"/>
          <w:sz w:val="28"/>
          <w:szCs w:val="28"/>
          <w:lang w:val="zh-CN" w:eastAsia="zh-CN"/>
        </w:rPr>
        <w:t>（附件</w:t>
      </w:r>
      <w:r>
        <w:rPr>
          <w:rFonts w:hint="eastAsia" w:ascii="仿宋" w:hAnsi="仿宋" w:eastAsia="仿宋" w:cs="仿宋"/>
          <w:sz w:val="28"/>
          <w:szCs w:val="28"/>
          <w:lang w:val="en-US" w:eastAsia="zh-CN"/>
        </w:rPr>
        <w:t>九</w:t>
      </w:r>
      <w:r>
        <w:rPr>
          <w:rFonts w:hint="eastAsia" w:ascii="仿宋" w:hAnsi="仿宋" w:eastAsia="仿宋" w:cs="仿宋"/>
          <w:sz w:val="28"/>
          <w:szCs w:val="28"/>
          <w:lang w:val="zh-CN" w:eastAsia="zh-CN"/>
        </w:rPr>
        <w:t>）。供应商根据真实情况按照评审标准中的要求进行填写。</w:t>
      </w:r>
    </w:p>
    <w:p w14:paraId="451ED390">
      <w:pPr>
        <w:widowControl/>
        <w:adjustRightInd w:val="0"/>
        <w:snapToGrid w:val="0"/>
        <w:spacing w:line="480" w:lineRule="exact"/>
        <w:ind w:firstLine="562" w:firstLineChars="200"/>
        <w:jc w:val="left"/>
        <w:textAlignment w:val="center"/>
        <w:rPr>
          <w:rFonts w:hint="eastAsia" w:ascii="仿宋" w:hAnsi="仿宋" w:eastAsia="仿宋" w:cs="仿宋"/>
          <w:b/>
          <w:bCs/>
          <w:kern w:val="0"/>
          <w:sz w:val="28"/>
          <w:szCs w:val="28"/>
        </w:rPr>
      </w:pPr>
      <w:r>
        <w:rPr>
          <w:rFonts w:hint="eastAsia" w:ascii="仿宋" w:hAnsi="仿宋" w:eastAsia="仿宋" w:cs="仿宋"/>
          <w:b/>
          <w:bCs/>
          <w:kern w:val="0"/>
          <w:sz w:val="28"/>
          <w:szCs w:val="28"/>
          <w:lang w:val="en-US" w:eastAsia="zh-CN"/>
        </w:rPr>
        <w:t>注：</w:t>
      </w:r>
      <w:r>
        <w:rPr>
          <w:rFonts w:hint="eastAsia" w:ascii="仿宋" w:hAnsi="仿宋" w:eastAsia="仿宋" w:cs="仿宋"/>
          <w:b/>
          <w:bCs/>
          <w:kern w:val="0"/>
          <w:sz w:val="28"/>
          <w:szCs w:val="28"/>
        </w:rPr>
        <w:t>报价文件正本一份、副本二份，报价文件中必须包含上述要求提供的所有材料（复印件加盖投标人公章），否则视为无效报价文件。报价文件装订成册并密封，密封袋上标明：项目名称、报价单位名称，并在封口处加盖</w:t>
      </w:r>
      <w:r>
        <w:rPr>
          <w:rFonts w:hint="eastAsia" w:ascii="仿宋" w:hAnsi="仿宋" w:eastAsia="仿宋" w:cs="仿宋"/>
          <w:b/>
          <w:bCs/>
          <w:kern w:val="0"/>
          <w:sz w:val="28"/>
          <w:szCs w:val="28"/>
          <w:lang w:val="en-US" w:eastAsia="zh-CN"/>
        </w:rPr>
        <w:t>单位</w:t>
      </w:r>
      <w:r>
        <w:rPr>
          <w:rFonts w:hint="eastAsia" w:ascii="仿宋" w:hAnsi="仿宋" w:eastAsia="仿宋" w:cs="仿宋"/>
          <w:b/>
          <w:bCs/>
          <w:kern w:val="0"/>
          <w:sz w:val="28"/>
          <w:szCs w:val="28"/>
        </w:rPr>
        <w:t>公章，否则视为无效报价文件。</w:t>
      </w:r>
    </w:p>
    <w:p w14:paraId="227F663A">
      <w:pPr>
        <w:widowControl/>
        <w:adjustRightInd w:val="0"/>
        <w:snapToGrid w:val="0"/>
        <w:spacing w:line="480" w:lineRule="exact"/>
        <w:ind w:firstLine="562" w:firstLineChars="200"/>
        <w:jc w:val="left"/>
        <w:textAlignment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六、报价文件递交及开标时间   </w:t>
      </w:r>
    </w:p>
    <w:p w14:paraId="2DE1C1F8">
      <w:pPr>
        <w:widowControl/>
        <w:adjustRightInd w:val="0"/>
        <w:snapToGrid w:val="0"/>
        <w:spacing w:line="480" w:lineRule="exact"/>
        <w:ind w:firstLine="560" w:firstLineChars="200"/>
        <w:jc w:val="left"/>
        <w:textAlignment w:val="center"/>
        <w:rPr>
          <w:rFonts w:hint="eastAsia" w:ascii="仿宋" w:hAnsi="仿宋" w:eastAsia="仿宋" w:cs="仿宋"/>
          <w:sz w:val="28"/>
          <w:lang w:eastAsia="zh-CN"/>
        </w:rPr>
      </w:pPr>
      <w:r>
        <w:rPr>
          <w:rFonts w:hint="eastAsia" w:ascii="仿宋" w:hAnsi="仿宋" w:eastAsia="仿宋" w:cs="仿宋"/>
          <w:sz w:val="28"/>
          <w:szCs w:val="28"/>
        </w:rPr>
        <w:t>（1）报价文件递交截止时间：</w:t>
      </w:r>
      <w:r>
        <w:rPr>
          <w:rFonts w:hint="eastAsia" w:ascii="仿宋" w:hAnsi="仿宋" w:eastAsia="仿宋" w:cs="仿宋"/>
          <w:b/>
          <w:bCs/>
          <w:sz w:val="28"/>
          <w:szCs w:val="28"/>
          <w:u w:val="single"/>
        </w:rPr>
        <w:t>2024年0</w:t>
      </w:r>
      <w:r>
        <w:rPr>
          <w:rFonts w:hint="eastAsia" w:ascii="仿宋" w:hAnsi="仿宋" w:eastAsia="仿宋" w:cs="仿宋"/>
          <w:b/>
          <w:bCs/>
          <w:sz w:val="28"/>
          <w:szCs w:val="28"/>
          <w:u w:val="single"/>
          <w:lang w:val="en-US" w:eastAsia="zh-CN"/>
        </w:rPr>
        <w:t>9</w:t>
      </w:r>
      <w:r>
        <w:rPr>
          <w:rFonts w:hint="eastAsia" w:ascii="仿宋" w:hAnsi="仿宋" w:eastAsia="仿宋" w:cs="仿宋"/>
          <w:b/>
          <w:bCs/>
          <w:sz w:val="28"/>
          <w:szCs w:val="28"/>
          <w:u w:val="single"/>
        </w:rPr>
        <w:t>月</w:t>
      </w:r>
      <w:r>
        <w:rPr>
          <w:rFonts w:hint="eastAsia" w:ascii="仿宋" w:hAnsi="仿宋" w:eastAsia="仿宋" w:cs="仿宋"/>
          <w:b/>
          <w:bCs/>
          <w:sz w:val="28"/>
          <w:szCs w:val="28"/>
          <w:u w:val="single"/>
          <w:lang w:val="en-US" w:eastAsia="zh-CN"/>
        </w:rPr>
        <w:t>27</w:t>
      </w:r>
      <w:r>
        <w:rPr>
          <w:rFonts w:hint="eastAsia" w:ascii="仿宋" w:hAnsi="仿宋" w:eastAsia="仿宋" w:cs="仿宋"/>
          <w:b/>
          <w:bCs/>
          <w:sz w:val="28"/>
          <w:szCs w:val="28"/>
          <w:u w:val="single"/>
        </w:rPr>
        <w:t>日上午8时30分</w:t>
      </w:r>
      <w:r>
        <w:rPr>
          <w:rFonts w:hint="eastAsia" w:ascii="仿宋" w:hAnsi="仿宋" w:eastAsia="仿宋" w:cs="仿宋"/>
          <w:b/>
          <w:bCs/>
          <w:kern w:val="0"/>
          <w:sz w:val="28"/>
          <w:szCs w:val="28"/>
          <w:u w:val="single"/>
          <w:shd w:val="clear" w:color="auto" w:fill="FFFFFF"/>
        </w:rPr>
        <w:t>-09时00分</w:t>
      </w:r>
      <w:r>
        <w:rPr>
          <w:rFonts w:hint="eastAsia" w:ascii="仿宋" w:hAnsi="仿宋" w:eastAsia="仿宋" w:cs="仿宋"/>
          <w:kern w:val="0"/>
          <w:sz w:val="28"/>
          <w:szCs w:val="28"/>
          <w:shd w:val="clear" w:color="auto" w:fill="FFFFFF"/>
        </w:rPr>
        <w:t>密封送至</w:t>
      </w:r>
      <w:r>
        <w:rPr>
          <w:rFonts w:hint="eastAsia" w:ascii="仿宋" w:hAnsi="仿宋" w:eastAsia="仿宋" w:cs="仿宋"/>
          <w:b/>
          <w:bCs/>
          <w:sz w:val="28"/>
          <w:u w:val="single"/>
        </w:rPr>
        <w:t>启东市汇龙镇</w:t>
      </w:r>
      <w:r>
        <w:rPr>
          <w:rFonts w:hint="eastAsia" w:ascii="仿宋" w:hAnsi="仿宋" w:eastAsia="仿宋" w:cs="仿宋"/>
          <w:b/>
          <w:bCs/>
          <w:sz w:val="28"/>
          <w:u w:val="single"/>
          <w:lang w:val="en-US" w:eastAsia="zh-CN"/>
        </w:rPr>
        <w:t>便</w:t>
      </w:r>
      <w:r>
        <w:rPr>
          <w:rFonts w:hint="eastAsia" w:ascii="仿宋" w:hAnsi="仿宋" w:eastAsia="仿宋" w:cs="仿宋"/>
          <w:b/>
          <w:bCs/>
          <w:sz w:val="28"/>
          <w:u w:val="single"/>
        </w:rPr>
        <w:t>民服务中心二楼开标室</w:t>
      </w:r>
      <w:r>
        <w:rPr>
          <w:rFonts w:hint="eastAsia" w:ascii="仿宋" w:hAnsi="仿宋" w:eastAsia="仿宋" w:cs="仿宋"/>
          <w:kern w:val="0"/>
          <w:sz w:val="28"/>
          <w:szCs w:val="28"/>
          <w:shd w:val="clear" w:color="auto" w:fill="FFFFFF"/>
        </w:rPr>
        <w:t>进行登记（只接收直接送达），逾时则不予受理</w:t>
      </w:r>
      <w:r>
        <w:rPr>
          <w:rFonts w:hint="eastAsia" w:ascii="仿宋" w:hAnsi="仿宋" w:eastAsia="仿宋" w:cs="仿宋"/>
          <w:kern w:val="0"/>
          <w:sz w:val="28"/>
          <w:szCs w:val="28"/>
          <w:shd w:val="clear" w:color="auto" w:fill="FFFFFF"/>
          <w:lang w:eastAsia="zh-CN"/>
        </w:rPr>
        <w:t>。</w:t>
      </w:r>
    </w:p>
    <w:p w14:paraId="1FEA64DA">
      <w:pPr>
        <w:snapToGrid w:val="0"/>
        <w:spacing w:line="460" w:lineRule="exact"/>
        <w:ind w:firstLine="560" w:firstLineChars="200"/>
        <w:rPr>
          <w:rFonts w:hint="eastAsia" w:ascii="仿宋" w:hAnsi="仿宋" w:eastAsia="仿宋" w:cs="仿宋"/>
          <w:bCs/>
          <w:color w:val="0000FF"/>
          <w:kern w:val="0"/>
          <w:sz w:val="28"/>
          <w:szCs w:val="28"/>
        </w:rPr>
      </w:pPr>
      <w:r>
        <w:rPr>
          <w:rFonts w:hint="eastAsia" w:ascii="仿宋" w:hAnsi="仿宋" w:eastAsia="仿宋" w:cs="仿宋"/>
          <w:sz w:val="28"/>
        </w:rPr>
        <w:t>（2）</w:t>
      </w:r>
      <w:r>
        <w:rPr>
          <w:rFonts w:hint="eastAsia" w:ascii="仿宋" w:hAnsi="仿宋" w:eastAsia="仿宋" w:cs="仿宋"/>
          <w:kern w:val="0"/>
          <w:sz w:val="28"/>
          <w:szCs w:val="28"/>
        </w:rPr>
        <w:t>开标时间：</w:t>
      </w:r>
      <w:r>
        <w:rPr>
          <w:rFonts w:hint="eastAsia" w:ascii="仿宋" w:hAnsi="仿宋" w:eastAsia="仿宋" w:cs="仿宋"/>
          <w:b/>
          <w:kern w:val="0"/>
          <w:sz w:val="28"/>
          <w:szCs w:val="28"/>
          <w:u w:val="single"/>
        </w:rPr>
        <w:t>2024</w:t>
      </w:r>
      <w:r>
        <w:rPr>
          <w:rFonts w:hint="eastAsia" w:ascii="仿宋" w:hAnsi="仿宋" w:eastAsia="仿宋" w:cs="仿宋"/>
          <w:b/>
          <w:kern w:val="0"/>
          <w:sz w:val="28"/>
          <w:szCs w:val="28"/>
        </w:rPr>
        <w:t>年</w:t>
      </w:r>
      <w:r>
        <w:rPr>
          <w:rFonts w:hint="eastAsia" w:ascii="仿宋" w:hAnsi="仿宋" w:eastAsia="仿宋" w:cs="仿宋"/>
          <w:b/>
          <w:kern w:val="0"/>
          <w:sz w:val="28"/>
          <w:szCs w:val="28"/>
          <w:u w:val="single"/>
        </w:rPr>
        <w:t>0</w:t>
      </w:r>
      <w:r>
        <w:rPr>
          <w:rFonts w:hint="eastAsia" w:ascii="仿宋" w:hAnsi="仿宋" w:eastAsia="仿宋" w:cs="仿宋"/>
          <w:b/>
          <w:kern w:val="0"/>
          <w:sz w:val="28"/>
          <w:szCs w:val="28"/>
          <w:u w:val="single"/>
          <w:lang w:val="en-US" w:eastAsia="zh-CN"/>
        </w:rPr>
        <w:t>9</w:t>
      </w:r>
      <w:r>
        <w:rPr>
          <w:rFonts w:hint="eastAsia" w:ascii="仿宋" w:hAnsi="仿宋" w:eastAsia="仿宋" w:cs="仿宋"/>
          <w:b/>
          <w:kern w:val="0"/>
          <w:sz w:val="28"/>
          <w:szCs w:val="28"/>
        </w:rPr>
        <w:t>月</w:t>
      </w:r>
      <w:r>
        <w:rPr>
          <w:rFonts w:hint="eastAsia" w:ascii="仿宋" w:hAnsi="仿宋" w:eastAsia="仿宋" w:cs="仿宋"/>
          <w:b/>
          <w:kern w:val="0"/>
          <w:sz w:val="28"/>
          <w:szCs w:val="28"/>
          <w:u w:val="single"/>
          <w:lang w:val="en-US" w:eastAsia="zh-CN"/>
        </w:rPr>
        <w:t>27</w:t>
      </w:r>
      <w:r>
        <w:rPr>
          <w:rFonts w:hint="eastAsia" w:ascii="仿宋" w:hAnsi="仿宋" w:eastAsia="仿宋" w:cs="仿宋"/>
          <w:b/>
          <w:kern w:val="0"/>
          <w:sz w:val="28"/>
          <w:szCs w:val="28"/>
        </w:rPr>
        <w:t>日上午</w:t>
      </w:r>
      <w:r>
        <w:rPr>
          <w:rFonts w:hint="eastAsia" w:ascii="仿宋" w:hAnsi="仿宋" w:eastAsia="仿宋" w:cs="仿宋"/>
          <w:b/>
          <w:bCs/>
          <w:kern w:val="0"/>
          <w:sz w:val="28"/>
          <w:szCs w:val="28"/>
          <w:u w:val="single"/>
          <w:shd w:val="clear" w:color="auto" w:fill="FFFFFF"/>
        </w:rPr>
        <w:t>09时00分</w:t>
      </w:r>
      <w:r>
        <w:rPr>
          <w:rFonts w:hint="eastAsia" w:ascii="仿宋" w:hAnsi="仿宋" w:eastAsia="仿宋" w:cs="仿宋"/>
          <w:sz w:val="28"/>
        </w:rPr>
        <w:t>，开标地点：</w:t>
      </w:r>
      <w:r>
        <w:rPr>
          <w:rFonts w:hint="eastAsia" w:ascii="仿宋" w:hAnsi="仿宋" w:eastAsia="仿宋" w:cs="仿宋"/>
          <w:b/>
          <w:bCs/>
          <w:color w:val="000000"/>
          <w:kern w:val="0"/>
          <w:sz w:val="28"/>
          <w:szCs w:val="28"/>
          <w:u w:val="single"/>
          <w:shd w:val="clear" w:color="auto" w:fill="FFFFFF"/>
        </w:rPr>
        <w:t>启东市汇龙镇</w:t>
      </w:r>
      <w:r>
        <w:rPr>
          <w:rFonts w:hint="eastAsia" w:ascii="仿宋" w:hAnsi="仿宋" w:eastAsia="仿宋" w:cs="仿宋"/>
          <w:b/>
          <w:bCs/>
          <w:sz w:val="28"/>
          <w:u w:val="single"/>
          <w:lang w:val="en-US" w:eastAsia="zh-CN"/>
        </w:rPr>
        <w:t>便</w:t>
      </w:r>
      <w:r>
        <w:rPr>
          <w:rFonts w:hint="eastAsia" w:ascii="仿宋" w:hAnsi="仿宋" w:eastAsia="仿宋" w:cs="仿宋"/>
          <w:b/>
          <w:bCs/>
          <w:color w:val="000000"/>
          <w:kern w:val="0"/>
          <w:sz w:val="28"/>
          <w:szCs w:val="28"/>
          <w:u w:val="single"/>
          <w:shd w:val="clear" w:color="auto" w:fill="FFFFFF"/>
        </w:rPr>
        <w:t>民服务中心二楼开标室。</w:t>
      </w:r>
    </w:p>
    <w:p w14:paraId="40EFB0FA">
      <w:pPr>
        <w:widowControl/>
        <w:adjustRightInd w:val="0"/>
        <w:snapToGrid w:val="0"/>
        <w:spacing w:line="480" w:lineRule="exact"/>
        <w:ind w:firstLine="562" w:firstLineChars="200"/>
        <w:jc w:val="left"/>
        <w:textAlignment w:val="center"/>
        <w:rPr>
          <w:rFonts w:hint="eastAsia" w:ascii="仿宋" w:hAnsi="仿宋" w:eastAsia="仿宋" w:cs="仿宋"/>
          <w:b/>
          <w:sz w:val="28"/>
          <w:szCs w:val="28"/>
        </w:rPr>
      </w:pPr>
      <w:r>
        <w:rPr>
          <w:rFonts w:hint="eastAsia" w:ascii="仿宋" w:hAnsi="仿宋" w:eastAsia="仿宋" w:cs="仿宋"/>
          <w:b/>
          <w:sz w:val="28"/>
          <w:szCs w:val="28"/>
        </w:rPr>
        <w:t>七、投标保证金要求：</w:t>
      </w:r>
    </w:p>
    <w:p w14:paraId="18C31109">
      <w:pPr>
        <w:widowControl/>
        <w:adjustRightInd w:val="0"/>
        <w:snapToGrid w:val="0"/>
        <w:spacing w:line="48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根据省财政厅要求，免收报价保证金。</w:t>
      </w:r>
    </w:p>
    <w:p w14:paraId="08D7261A">
      <w:pPr>
        <w:widowControl/>
        <w:adjustRightInd w:val="0"/>
        <w:snapToGrid w:val="0"/>
        <w:spacing w:line="480" w:lineRule="exact"/>
        <w:ind w:firstLine="562" w:firstLineChars="200"/>
        <w:jc w:val="left"/>
        <w:textAlignment w:val="center"/>
        <w:rPr>
          <w:rFonts w:hint="eastAsia" w:ascii="仿宋" w:hAnsi="仿宋" w:eastAsia="仿宋" w:cs="仿宋"/>
          <w:b/>
          <w:sz w:val="28"/>
          <w:szCs w:val="28"/>
        </w:rPr>
      </w:pPr>
      <w:r>
        <w:rPr>
          <w:rFonts w:hint="eastAsia" w:ascii="仿宋" w:hAnsi="仿宋" w:eastAsia="仿宋" w:cs="仿宋"/>
          <w:b/>
          <w:sz w:val="28"/>
          <w:szCs w:val="28"/>
        </w:rPr>
        <w:t>八、合同的签订及注意事项：</w:t>
      </w:r>
    </w:p>
    <w:p w14:paraId="6C47EE4F">
      <w:pPr>
        <w:widowControl/>
        <w:adjustRightInd w:val="0"/>
        <w:snapToGrid w:val="0"/>
        <w:spacing w:line="480" w:lineRule="exact"/>
        <w:ind w:firstLine="560" w:firstLineChars="200"/>
        <w:jc w:val="left"/>
        <w:textAlignment w:val="center"/>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成交结果将在启东市人民政府网站予以公布，公示期为一个工作日，公示期内对成交结果无异议的，将确定成交候选人为成交供应商。</w:t>
      </w:r>
    </w:p>
    <w:p w14:paraId="40E199FF">
      <w:pPr>
        <w:widowControl/>
        <w:adjustRightInd w:val="0"/>
        <w:snapToGrid w:val="0"/>
        <w:spacing w:line="480" w:lineRule="exact"/>
        <w:ind w:firstLine="560" w:firstLineChars="200"/>
        <w:jc w:val="left"/>
        <w:textAlignment w:val="center"/>
        <w:rPr>
          <w:rFonts w:hint="eastAsia"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签订合同</w:t>
      </w:r>
    </w:p>
    <w:p w14:paraId="6CA0676C">
      <w:pPr>
        <w:widowControl/>
        <w:adjustRightInd w:val="0"/>
        <w:snapToGrid w:val="0"/>
        <w:spacing w:line="480" w:lineRule="exact"/>
        <w:ind w:firstLine="560" w:firstLineChars="200"/>
        <w:jc w:val="left"/>
        <w:textAlignment w:val="center"/>
        <w:rPr>
          <w:rFonts w:hint="eastAsia" w:ascii="仿宋" w:hAnsi="仿宋" w:eastAsia="仿宋" w:cs="仿宋"/>
          <w:kern w:val="0"/>
          <w:sz w:val="28"/>
          <w:szCs w:val="28"/>
        </w:rPr>
      </w:pPr>
      <w:r>
        <w:rPr>
          <w:rFonts w:hint="eastAsia" w:ascii="仿宋" w:hAnsi="仿宋" w:eastAsia="仿宋" w:cs="仿宋"/>
          <w:kern w:val="0"/>
          <w:sz w:val="28"/>
          <w:szCs w:val="28"/>
        </w:rPr>
        <w:t>（1）询价公告、补充文件及成交供应商的报价文件等均为签订合同的依据。</w:t>
      </w:r>
    </w:p>
    <w:p w14:paraId="22B8365B">
      <w:pPr>
        <w:widowControl/>
        <w:adjustRightInd w:val="0"/>
        <w:snapToGrid w:val="0"/>
        <w:spacing w:line="480" w:lineRule="exact"/>
        <w:ind w:firstLine="560" w:firstLineChars="200"/>
        <w:jc w:val="left"/>
        <w:textAlignment w:val="center"/>
        <w:rPr>
          <w:rFonts w:hint="eastAsia" w:ascii="仿宋" w:hAnsi="仿宋" w:eastAsia="仿宋" w:cs="仿宋"/>
          <w:kern w:val="0"/>
          <w:sz w:val="28"/>
          <w:szCs w:val="28"/>
        </w:rPr>
      </w:pPr>
      <w:r>
        <w:rPr>
          <w:rFonts w:hint="eastAsia" w:ascii="仿宋" w:hAnsi="仿宋" w:eastAsia="仿宋" w:cs="仿宋"/>
          <w:kern w:val="0"/>
          <w:sz w:val="28"/>
          <w:szCs w:val="28"/>
        </w:rPr>
        <w:t>（2）成交供应商须在中标（成交）通知书发出之日起十</w:t>
      </w:r>
      <w:r>
        <w:rPr>
          <w:rFonts w:hint="eastAsia" w:ascii="仿宋" w:hAnsi="仿宋" w:eastAsia="仿宋" w:cs="仿宋"/>
          <w:kern w:val="0"/>
          <w:sz w:val="28"/>
          <w:szCs w:val="28"/>
          <w:lang w:val="en-US" w:eastAsia="zh-CN"/>
        </w:rPr>
        <w:t>五</w:t>
      </w:r>
      <w:r>
        <w:rPr>
          <w:rFonts w:hint="eastAsia" w:ascii="仿宋" w:hAnsi="仿宋" w:eastAsia="仿宋" w:cs="仿宋"/>
          <w:kern w:val="0"/>
          <w:sz w:val="28"/>
          <w:szCs w:val="28"/>
        </w:rPr>
        <w:t>日内签订合同，否则扣除履约保证金。</w:t>
      </w:r>
    </w:p>
    <w:p w14:paraId="69B54911">
      <w:pPr>
        <w:widowControl/>
        <w:adjustRightInd w:val="0"/>
        <w:snapToGrid w:val="0"/>
        <w:spacing w:line="480" w:lineRule="exact"/>
        <w:ind w:firstLine="560" w:firstLineChars="200"/>
        <w:jc w:val="left"/>
        <w:textAlignment w:val="center"/>
        <w:rPr>
          <w:rFonts w:hint="eastAsia" w:ascii="仿宋" w:hAnsi="仿宋" w:eastAsia="仿宋" w:cs="仿宋"/>
          <w:kern w:val="0"/>
          <w:sz w:val="28"/>
          <w:szCs w:val="28"/>
        </w:rPr>
      </w:pPr>
      <w:r>
        <w:rPr>
          <w:rFonts w:hint="eastAsia" w:ascii="仿宋" w:hAnsi="仿宋" w:eastAsia="仿宋" w:cs="仿宋"/>
          <w:kern w:val="0"/>
          <w:sz w:val="28"/>
          <w:szCs w:val="28"/>
        </w:rPr>
        <w:t>（3）成交供应商因自身原因不能订立政府采购合同的，采购人将取消其成交资格。</w:t>
      </w:r>
    </w:p>
    <w:p w14:paraId="6B376C61">
      <w:pPr>
        <w:widowControl/>
        <w:adjustRightInd w:val="0"/>
        <w:snapToGrid w:val="0"/>
        <w:spacing w:line="480" w:lineRule="exact"/>
        <w:ind w:firstLine="560" w:firstLineChars="200"/>
        <w:jc w:val="left"/>
        <w:textAlignment w:val="center"/>
        <w:rPr>
          <w:rFonts w:hint="eastAsia" w:ascii="仿宋" w:hAnsi="仿宋" w:eastAsia="仿宋" w:cs="仿宋"/>
          <w:kern w:val="0"/>
          <w:sz w:val="28"/>
          <w:szCs w:val="28"/>
        </w:rPr>
      </w:pPr>
      <w:r>
        <w:rPr>
          <w:rFonts w:hint="eastAsia" w:ascii="仿宋" w:hAnsi="仿宋" w:eastAsia="仿宋" w:cs="仿宋"/>
          <w:kern w:val="0"/>
          <w:sz w:val="28"/>
          <w:szCs w:val="28"/>
        </w:rPr>
        <w:t>（4）成交供应商因自身原因不能履行采购合同的，采购人将取消其成交资格，履约保证金不予退还。</w:t>
      </w:r>
    </w:p>
    <w:p w14:paraId="38DD2BBE">
      <w:pPr>
        <w:widowControl/>
        <w:adjustRightInd w:val="0"/>
        <w:snapToGrid w:val="0"/>
        <w:spacing w:line="480" w:lineRule="exact"/>
        <w:ind w:firstLine="562" w:firstLineChars="200"/>
        <w:jc w:val="left"/>
        <w:textAlignment w:val="center"/>
        <w:rPr>
          <w:rFonts w:hint="eastAsia" w:ascii="仿宋" w:hAnsi="仿宋" w:eastAsia="仿宋" w:cs="仿宋"/>
          <w:kern w:val="0"/>
          <w:sz w:val="28"/>
          <w:szCs w:val="28"/>
        </w:rPr>
      </w:pPr>
      <w:r>
        <w:rPr>
          <w:rFonts w:hint="eastAsia" w:ascii="仿宋" w:hAnsi="仿宋" w:eastAsia="仿宋" w:cs="仿宋"/>
          <w:b/>
          <w:bCs/>
          <w:kern w:val="0"/>
          <w:sz w:val="28"/>
          <w:szCs w:val="28"/>
          <w:lang w:val="en-US" w:eastAsia="zh-CN"/>
        </w:rPr>
        <w:t>（5）</w:t>
      </w:r>
      <w:r>
        <w:rPr>
          <w:rFonts w:hint="eastAsia" w:ascii="仿宋" w:hAnsi="仿宋" w:eastAsia="仿宋" w:cs="仿宋"/>
          <w:b/>
          <w:bCs/>
          <w:kern w:val="0"/>
          <w:sz w:val="28"/>
          <w:szCs w:val="28"/>
        </w:rPr>
        <w:t>本项目的招标代理服务费</w:t>
      </w:r>
      <w:r>
        <w:rPr>
          <w:rFonts w:hint="eastAsia" w:ascii="仿宋" w:hAnsi="仿宋" w:eastAsia="仿宋" w:cs="仿宋"/>
          <w:b/>
          <w:bCs/>
          <w:kern w:val="0"/>
          <w:sz w:val="28"/>
          <w:szCs w:val="28"/>
          <w:lang w:val="en-US" w:eastAsia="zh-CN"/>
        </w:rPr>
        <w:t>1000元</w:t>
      </w:r>
      <w:r>
        <w:rPr>
          <w:rFonts w:hint="eastAsia" w:ascii="仿宋" w:hAnsi="仿宋" w:eastAsia="仿宋" w:cs="仿宋"/>
          <w:b/>
          <w:bCs/>
          <w:kern w:val="0"/>
          <w:sz w:val="28"/>
          <w:szCs w:val="28"/>
        </w:rPr>
        <w:t>由成交供应商承担，</w:t>
      </w:r>
      <w:r>
        <w:rPr>
          <w:rFonts w:hint="eastAsia" w:ascii="仿宋" w:hAnsi="仿宋" w:eastAsia="仿宋" w:cs="仿宋"/>
          <w:b/>
          <w:bCs/>
          <w:kern w:val="0"/>
          <w:sz w:val="28"/>
          <w:szCs w:val="28"/>
          <w:lang w:val="en-US" w:eastAsia="zh-CN"/>
        </w:rPr>
        <w:t>成交</w:t>
      </w:r>
      <w:r>
        <w:rPr>
          <w:rFonts w:hint="eastAsia" w:ascii="仿宋" w:hAnsi="仿宋" w:eastAsia="仿宋" w:cs="仿宋"/>
          <w:b/>
          <w:bCs/>
          <w:kern w:val="0"/>
          <w:sz w:val="28"/>
          <w:szCs w:val="28"/>
        </w:rPr>
        <w:t>后签订合同前须支付给代理单位。</w:t>
      </w:r>
    </w:p>
    <w:p w14:paraId="2C49505D">
      <w:pPr>
        <w:widowControl/>
        <w:adjustRightInd w:val="0"/>
        <w:snapToGrid w:val="0"/>
        <w:spacing w:line="480" w:lineRule="exact"/>
        <w:ind w:firstLine="562" w:firstLineChars="200"/>
        <w:jc w:val="left"/>
        <w:textAlignment w:val="center"/>
        <w:rPr>
          <w:rFonts w:hint="eastAsia" w:ascii="仿宋" w:hAnsi="仿宋" w:eastAsia="仿宋" w:cs="仿宋"/>
          <w:kern w:val="0"/>
          <w:sz w:val="28"/>
          <w:szCs w:val="28"/>
        </w:rPr>
      </w:pPr>
      <w:r>
        <w:rPr>
          <w:rFonts w:hint="eastAsia" w:ascii="仿宋" w:hAnsi="仿宋" w:eastAsia="仿宋" w:cs="仿宋"/>
          <w:b/>
          <w:sz w:val="28"/>
          <w:szCs w:val="28"/>
        </w:rPr>
        <w:t>九、成交原则</w:t>
      </w:r>
      <w:r>
        <w:rPr>
          <w:rFonts w:hint="eastAsia" w:ascii="仿宋" w:hAnsi="仿宋" w:eastAsia="仿宋" w:cs="仿宋"/>
          <w:kern w:val="0"/>
          <w:sz w:val="28"/>
          <w:szCs w:val="28"/>
        </w:rPr>
        <w:t>：</w:t>
      </w:r>
    </w:p>
    <w:p w14:paraId="2C4B6593">
      <w:pPr>
        <w:widowControl/>
        <w:adjustRightInd w:val="0"/>
        <w:snapToGrid w:val="0"/>
        <w:spacing w:line="480" w:lineRule="exact"/>
        <w:ind w:firstLine="560" w:firstLineChars="200"/>
        <w:jc w:val="left"/>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符合采购需求且总价最低者成交，如遇同等质量、服务前提下最低总报价相同则采用抽签方式确定成交</w:t>
      </w:r>
      <w:r>
        <w:rPr>
          <w:rFonts w:hint="eastAsia" w:ascii="仿宋" w:hAnsi="仿宋" w:eastAsia="仿宋" w:cs="仿宋"/>
          <w:kern w:val="0"/>
          <w:sz w:val="28"/>
          <w:szCs w:val="28"/>
          <w:lang w:val="en-US" w:eastAsia="zh-CN"/>
        </w:rPr>
        <w:t>供应商</w:t>
      </w:r>
      <w:r>
        <w:rPr>
          <w:rFonts w:hint="eastAsia" w:ascii="仿宋" w:hAnsi="仿宋" w:eastAsia="仿宋" w:cs="仿宋"/>
          <w:kern w:val="0"/>
          <w:sz w:val="28"/>
          <w:szCs w:val="28"/>
        </w:rPr>
        <w:t>。</w:t>
      </w:r>
    </w:p>
    <w:p w14:paraId="64606558">
      <w:pPr>
        <w:widowControl/>
        <w:adjustRightInd w:val="0"/>
        <w:snapToGrid w:val="0"/>
        <w:spacing w:line="480" w:lineRule="exact"/>
        <w:ind w:firstLine="560" w:firstLineChars="200"/>
        <w:jc w:val="left"/>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2、当成交供应商放弃成交、因不可抗力不能履行合同、不按照询价文件要求提交履约保证金，或者被查实存在影响中标结果的违法行为等情形，不符合成交条件的，采购人依法重新招标。</w:t>
      </w:r>
    </w:p>
    <w:p w14:paraId="6F3BA9AB">
      <w:pPr>
        <w:widowControl/>
        <w:adjustRightInd w:val="0"/>
        <w:snapToGrid w:val="0"/>
        <w:spacing w:line="480" w:lineRule="exact"/>
        <w:ind w:firstLine="560" w:firstLineChars="200"/>
        <w:jc w:val="left"/>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政府采购政策功能落实：</w:t>
      </w:r>
    </w:p>
    <w:p w14:paraId="4B99B529">
      <w:pPr>
        <w:widowControl/>
        <w:adjustRightInd w:val="0"/>
        <w:snapToGrid w:val="0"/>
        <w:spacing w:line="480" w:lineRule="exact"/>
        <w:ind w:firstLine="560" w:firstLineChars="200"/>
        <w:jc w:val="left"/>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（1）小微型企业价格扣除</w:t>
      </w:r>
    </w:p>
    <w:p w14:paraId="1F1ACF3C">
      <w:pPr>
        <w:widowControl/>
        <w:adjustRightInd w:val="0"/>
        <w:snapToGrid w:val="0"/>
        <w:spacing w:line="480" w:lineRule="exact"/>
        <w:ind w:firstLine="560" w:firstLineChars="200"/>
        <w:jc w:val="left"/>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①本项目对小型和微型企业产品给予10%的扣除价格，用扣除后的价格参与评审。</w:t>
      </w:r>
    </w:p>
    <w:p w14:paraId="167107DD">
      <w:pPr>
        <w:widowControl/>
        <w:adjustRightInd w:val="0"/>
        <w:snapToGrid w:val="0"/>
        <w:spacing w:line="480" w:lineRule="exact"/>
        <w:ind w:firstLine="560" w:firstLineChars="200"/>
        <w:jc w:val="left"/>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②供应商需按照《政府采购促进中小企业发展管理办法》（财库﹝2020﹞46 号）的规定提供相应的《中小企业声明函》。</w:t>
      </w:r>
    </w:p>
    <w:p w14:paraId="32EE763F">
      <w:pPr>
        <w:widowControl/>
        <w:adjustRightInd w:val="0"/>
        <w:snapToGrid w:val="0"/>
        <w:spacing w:line="480" w:lineRule="exact"/>
        <w:ind w:firstLine="560" w:firstLineChars="200"/>
        <w:jc w:val="left"/>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③企业标准请参照《关于印发中小企业划型标准规定的通知》（工信部联企业[2011]300号）文件规定自行填写。</w:t>
      </w:r>
    </w:p>
    <w:p w14:paraId="0E2DAE0E">
      <w:pPr>
        <w:widowControl/>
        <w:adjustRightInd w:val="0"/>
        <w:snapToGrid w:val="0"/>
        <w:spacing w:line="480" w:lineRule="exact"/>
        <w:ind w:firstLine="560" w:firstLineChars="200"/>
        <w:jc w:val="left"/>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（2）残疾人福利单位价格扣除</w:t>
      </w:r>
    </w:p>
    <w:p w14:paraId="31E41FF8">
      <w:pPr>
        <w:widowControl/>
        <w:adjustRightInd w:val="0"/>
        <w:snapToGrid w:val="0"/>
        <w:spacing w:line="480" w:lineRule="exact"/>
        <w:ind w:firstLine="560" w:firstLineChars="200"/>
        <w:jc w:val="left"/>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①本项目对残疾人福利性单位，给予10%的价格扣除，用扣除后的价格参与评审。</w:t>
      </w:r>
    </w:p>
    <w:p w14:paraId="33402FE1">
      <w:pPr>
        <w:widowControl/>
        <w:adjustRightInd w:val="0"/>
        <w:snapToGrid w:val="0"/>
        <w:spacing w:line="480" w:lineRule="exact"/>
        <w:ind w:firstLine="560" w:firstLineChars="200"/>
        <w:jc w:val="left"/>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②残疾人福利单位需按照采购文件的要求提供《残疾人福利性单位声明函》。</w:t>
      </w:r>
    </w:p>
    <w:p w14:paraId="76B72F8A">
      <w:pPr>
        <w:widowControl/>
        <w:adjustRightInd w:val="0"/>
        <w:snapToGrid w:val="0"/>
        <w:spacing w:line="480" w:lineRule="exact"/>
        <w:ind w:firstLine="560" w:firstLineChars="200"/>
        <w:jc w:val="left"/>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③残疾人福利单位标准请参照《关于促进残疾人就业政府采购政策的通知》（财库〔2017〕141号）。</w:t>
      </w:r>
    </w:p>
    <w:p w14:paraId="6741CDD1">
      <w:pPr>
        <w:widowControl/>
        <w:adjustRightInd w:val="0"/>
        <w:snapToGrid w:val="0"/>
        <w:spacing w:line="480" w:lineRule="exact"/>
        <w:ind w:firstLine="560" w:firstLineChars="200"/>
        <w:jc w:val="left"/>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（3）监狱和戒毒企业价格扣除</w:t>
      </w:r>
    </w:p>
    <w:p w14:paraId="57FD61B6">
      <w:pPr>
        <w:widowControl/>
        <w:adjustRightInd w:val="0"/>
        <w:snapToGrid w:val="0"/>
        <w:spacing w:line="480" w:lineRule="exact"/>
        <w:ind w:firstLine="560" w:firstLineChars="200"/>
        <w:jc w:val="left"/>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①本项目对监狱和戒毒企业（简称监狱企业）给予10%的价格扣除，用扣除后的价格参与评审。</w:t>
      </w:r>
    </w:p>
    <w:p w14:paraId="40F61605">
      <w:pPr>
        <w:widowControl/>
        <w:adjustRightInd w:val="0"/>
        <w:snapToGrid w:val="0"/>
        <w:spacing w:line="480" w:lineRule="exact"/>
        <w:ind w:firstLine="560" w:firstLineChars="200"/>
        <w:jc w:val="left"/>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②监狱企业参加政府采购活动时，需提供由省级以上监狱管理局、戒毒管理局(含新疆生产建设兵团)出具的属于监狱企业的证明文件。供应商如不提供上述证明文件，价格将不做相应扣除。</w:t>
      </w:r>
    </w:p>
    <w:p w14:paraId="6BE60060">
      <w:pPr>
        <w:widowControl/>
        <w:adjustRightInd w:val="0"/>
        <w:snapToGrid w:val="0"/>
        <w:spacing w:line="480" w:lineRule="exact"/>
        <w:ind w:firstLine="560" w:firstLineChars="200"/>
        <w:jc w:val="left"/>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③监狱企业标准请参照《关于政府采购支持监狱企业发展有关问题的通知》（财库[2014]68号）。</w:t>
      </w:r>
    </w:p>
    <w:p w14:paraId="0F28F301">
      <w:pPr>
        <w:widowControl/>
        <w:adjustRightInd w:val="0"/>
        <w:snapToGrid w:val="0"/>
        <w:spacing w:line="480" w:lineRule="exact"/>
        <w:ind w:firstLine="560" w:firstLineChars="200"/>
        <w:jc w:val="left"/>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（4）残疾人福利单位、监狱企业属于小型、微型企业的，不重复享受政策。</w:t>
      </w:r>
    </w:p>
    <w:p w14:paraId="71213548">
      <w:pPr>
        <w:widowControl/>
        <w:adjustRightInd w:val="0"/>
        <w:snapToGrid w:val="0"/>
        <w:spacing w:line="480" w:lineRule="exact"/>
        <w:ind w:firstLine="560" w:firstLineChars="200"/>
        <w:jc w:val="left"/>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用扣除后的价格参与评审。</w:t>
      </w:r>
    </w:p>
    <w:p w14:paraId="6E4F6543">
      <w:pPr>
        <w:widowControl/>
        <w:adjustRightInd w:val="0"/>
        <w:snapToGrid w:val="0"/>
        <w:spacing w:line="480" w:lineRule="exact"/>
        <w:ind w:firstLine="560" w:firstLineChars="200"/>
        <w:jc w:val="left"/>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（6）联合体各方均为小型、微型企业（残疾人福利单位、监狱企业）的，联合体享受上述同类价格扣除，用扣除后的价格参与评审。</w:t>
      </w:r>
    </w:p>
    <w:p w14:paraId="368FA309">
      <w:pPr>
        <w:widowControl/>
        <w:adjustRightInd w:val="0"/>
        <w:snapToGrid w:val="0"/>
        <w:spacing w:line="480" w:lineRule="exact"/>
        <w:ind w:firstLine="560" w:firstLineChars="200"/>
        <w:jc w:val="left"/>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（7）专门面向中小企业采购的项目或者采购包，不再执行价格评审优惠的扶持政策。</w:t>
      </w:r>
    </w:p>
    <w:p w14:paraId="0DAC4D9F">
      <w:pPr>
        <w:widowControl/>
        <w:adjustRightInd w:val="0"/>
        <w:snapToGrid w:val="0"/>
        <w:spacing w:line="480" w:lineRule="exact"/>
        <w:ind w:firstLine="560" w:firstLineChars="200"/>
        <w:jc w:val="left"/>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（8）根据《江苏省政府采购信用管理暂行办法》的规定，供应商信用评价结果为三星的扣2分，评价结果为二星的扣3分，评价结果为一星的扣4分。</w:t>
      </w:r>
    </w:p>
    <w:p w14:paraId="489CC47B">
      <w:pPr>
        <w:widowControl/>
        <w:adjustRightInd w:val="0"/>
        <w:snapToGrid w:val="0"/>
        <w:spacing w:line="480" w:lineRule="exact"/>
        <w:ind w:firstLine="562" w:firstLineChars="200"/>
        <w:jc w:val="left"/>
        <w:textAlignment w:val="center"/>
        <w:rPr>
          <w:rFonts w:hint="eastAsia" w:ascii="仿宋" w:hAnsi="仿宋" w:eastAsia="仿宋" w:cs="仿宋"/>
          <w:b/>
          <w:sz w:val="28"/>
          <w:szCs w:val="28"/>
        </w:rPr>
      </w:pPr>
      <w:r>
        <w:rPr>
          <w:rFonts w:hint="eastAsia" w:ascii="仿宋" w:hAnsi="仿宋" w:eastAsia="仿宋" w:cs="仿宋"/>
          <w:b/>
          <w:sz w:val="28"/>
          <w:szCs w:val="28"/>
        </w:rPr>
        <w:t>十、付款方式：</w:t>
      </w:r>
    </w:p>
    <w:p w14:paraId="364E3581">
      <w:pPr>
        <w:widowControl/>
        <w:adjustRightInd w:val="0"/>
        <w:snapToGrid w:val="0"/>
        <w:spacing w:line="480" w:lineRule="exact"/>
        <w:ind w:firstLine="560" w:firstLineChars="200"/>
        <w:jc w:val="left"/>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货物全部到场并安装完毕验收合格后付合同价的90%，余款于验收合格满二年后且经业主确认无质量问题后付清。履约保证金在供应商供货、安装完毕并经采购单位验收合格后一个月内由采购单位返还。</w:t>
      </w:r>
    </w:p>
    <w:p w14:paraId="6E805715">
      <w:pPr>
        <w:widowControl/>
        <w:adjustRightInd w:val="0"/>
        <w:snapToGrid w:val="0"/>
        <w:spacing w:line="500" w:lineRule="exact"/>
        <w:jc w:val="right"/>
        <w:textAlignment w:val="center"/>
        <w:rPr>
          <w:rFonts w:hint="eastAsia" w:ascii="仿宋" w:hAnsi="仿宋" w:eastAsia="仿宋" w:cs="仿宋"/>
          <w:sz w:val="24"/>
          <w:szCs w:val="24"/>
        </w:rPr>
      </w:pPr>
    </w:p>
    <w:p w14:paraId="640D7B5C">
      <w:pPr>
        <w:widowControl/>
        <w:adjustRightInd w:val="0"/>
        <w:snapToGrid w:val="0"/>
        <w:spacing w:line="500" w:lineRule="exact"/>
        <w:jc w:val="right"/>
        <w:textAlignment w:val="center"/>
        <w:rPr>
          <w:rFonts w:hint="eastAsia" w:ascii="仿宋" w:hAnsi="仿宋" w:eastAsia="仿宋" w:cs="仿宋"/>
          <w:sz w:val="28"/>
          <w:szCs w:val="28"/>
        </w:rPr>
      </w:pPr>
      <w:r>
        <w:rPr>
          <w:rFonts w:hint="eastAsia" w:ascii="仿宋" w:hAnsi="仿宋" w:eastAsia="仿宋" w:cs="仿宋"/>
          <w:sz w:val="28"/>
          <w:szCs w:val="28"/>
        </w:rPr>
        <w:t>启东市</w:t>
      </w:r>
      <w:r>
        <w:rPr>
          <w:rFonts w:hint="eastAsia" w:ascii="仿宋" w:hAnsi="仿宋" w:eastAsia="仿宋" w:cs="仿宋"/>
          <w:sz w:val="28"/>
          <w:szCs w:val="28"/>
          <w:lang w:val="en-US" w:eastAsia="zh-CN"/>
        </w:rPr>
        <w:t>汇龙镇临江</w:t>
      </w:r>
      <w:r>
        <w:rPr>
          <w:rFonts w:hint="eastAsia" w:ascii="仿宋" w:hAnsi="仿宋" w:eastAsia="仿宋" w:cs="仿宋"/>
          <w:sz w:val="28"/>
          <w:szCs w:val="28"/>
        </w:rPr>
        <w:t>村股份经济合作社</w:t>
      </w:r>
    </w:p>
    <w:p w14:paraId="4A03CDAA">
      <w:pPr>
        <w:widowControl/>
        <w:adjustRightInd w:val="0"/>
        <w:snapToGrid w:val="0"/>
        <w:spacing w:line="480" w:lineRule="exact"/>
        <w:jc w:val="right"/>
        <w:textAlignment w:val="center"/>
        <w:rPr>
          <w:rFonts w:hint="eastAsia" w:ascii="仿宋" w:hAnsi="仿宋" w:eastAsia="仿宋" w:cs="仿宋"/>
          <w:sz w:val="28"/>
          <w:szCs w:val="28"/>
        </w:rPr>
      </w:pPr>
    </w:p>
    <w:p w14:paraId="0A1C2081">
      <w:pPr>
        <w:widowControl/>
        <w:adjustRightInd w:val="0"/>
        <w:snapToGrid w:val="0"/>
        <w:spacing w:line="480" w:lineRule="exact"/>
        <w:jc w:val="right"/>
        <w:textAlignment w:val="center"/>
        <w:rPr>
          <w:rFonts w:hint="eastAsia" w:ascii="仿宋" w:hAnsi="仿宋" w:eastAsia="仿宋" w:cs="仿宋"/>
          <w:sz w:val="28"/>
          <w:szCs w:val="28"/>
        </w:rPr>
      </w:pPr>
    </w:p>
    <w:p w14:paraId="20A5B9ED">
      <w:pPr>
        <w:widowControl/>
        <w:adjustRightInd w:val="0"/>
        <w:snapToGrid w:val="0"/>
        <w:spacing w:line="480" w:lineRule="exact"/>
        <w:jc w:val="right"/>
        <w:textAlignment w:val="center"/>
        <w:rPr>
          <w:rFonts w:hint="eastAsia"/>
        </w:rPr>
      </w:pPr>
      <w:r>
        <w:rPr>
          <w:rFonts w:hint="eastAsia" w:ascii="仿宋" w:hAnsi="仿宋" w:eastAsia="仿宋" w:cs="仿宋"/>
          <w:sz w:val="28"/>
          <w:szCs w:val="28"/>
        </w:rPr>
        <w:t>启东市汇龙镇</w:t>
      </w:r>
      <w:r>
        <w:rPr>
          <w:rFonts w:hint="eastAsia" w:ascii="仿宋" w:hAnsi="仿宋" w:eastAsia="仿宋" w:cs="仿宋"/>
          <w:sz w:val="28"/>
          <w:szCs w:val="28"/>
          <w:lang w:val="en-US" w:eastAsia="zh-CN"/>
        </w:rPr>
        <w:t>鹤群村</w:t>
      </w:r>
      <w:r>
        <w:rPr>
          <w:rFonts w:hint="eastAsia" w:ascii="仿宋" w:hAnsi="仿宋" w:eastAsia="仿宋" w:cs="仿宋"/>
          <w:sz w:val="28"/>
          <w:szCs w:val="28"/>
        </w:rPr>
        <w:t>股份经济合作社</w:t>
      </w:r>
    </w:p>
    <w:p w14:paraId="22A31B8F">
      <w:pPr>
        <w:widowControl/>
        <w:adjustRightInd w:val="0"/>
        <w:snapToGrid w:val="0"/>
        <w:spacing w:line="500" w:lineRule="exact"/>
        <w:jc w:val="right"/>
        <w:textAlignment w:val="center"/>
        <w:rPr>
          <w:rFonts w:hint="eastAsia" w:ascii="仿宋" w:hAnsi="仿宋" w:eastAsia="仿宋" w:cs="仿宋"/>
          <w:sz w:val="28"/>
          <w:szCs w:val="28"/>
        </w:rPr>
      </w:pPr>
      <w:r>
        <w:rPr>
          <w:rFonts w:hint="eastAsia" w:ascii="仿宋" w:hAnsi="仿宋" w:eastAsia="仿宋" w:cs="仿宋"/>
          <w:sz w:val="28"/>
          <w:szCs w:val="28"/>
        </w:rPr>
        <w:t>2024年</w:t>
      </w:r>
      <w:r>
        <w:rPr>
          <w:rFonts w:hint="eastAsia" w:ascii="仿宋" w:hAnsi="仿宋" w:eastAsia="仿宋" w:cs="仿宋"/>
          <w:sz w:val="28"/>
          <w:szCs w:val="28"/>
          <w:lang w:val="en-US" w:eastAsia="zh-CN"/>
        </w:rPr>
        <w:t>09</w:t>
      </w:r>
      <w:r>
        <w:rPr>
          <w:rFonts w:hint="eastAsia" w:ascii="仿宋" w:hAnsi="仿宋" w:eastAsia="仿宋" w:cs="仿宋"/>
          <w:sz w:val="28"/>
          <w:szCs w:val="28"/>
        </w:rPr>
        <w:t>月</w:t>
      </w:r>
      <w:r>
        <w:rPr>
          <w:rFonts w:hint="eastAsia" w:ascii="仿宋" w:hAnsi="仿宋" w:eastAsia="仿宋" w:cs="仿宋"/>
          <w:sz w:val="28"/>
          <w:szCs w:val="28"/>
          <w:lang w:val="en-US" w:eastAsia="zh-CN"/>
        </w:rPr>
        <w:t>23</w:t>
      </w:r>
      <w:r>
        <w:rPr>
          <w:rFonts w:hint="eastAsia" w:ascii="仿宋" w:hAnsi="仿宋" w:eastAsia="仿宋" w:cs="仿宋"/>
          <w:sz w:val="28"/>
          <w:szCs w:val="28"/>
        </w:rPr>
        <w:t>日</w:t>
      </w:r>
    </w:p>
    <w:p w14:paraId="6E8EC295">
      <w:pPr>
        <w:pStyle w:val="2"/>
        <w:rPr>
          <w:rFonts w:hint="eastAsia"/>
        </w:rPr>
      </w:pPr>
    </w:p>
    <w:p w14:paraId="47BF9A07">
      <w:pPr>
        <w:rPr>
          <w:rFonts w:hint="eastAsia" w:ascii="仿宋" w:hAnsi="仿宋" w:eastAsia="仿宋" w:cs="仿宋"/>
          <w:sz w:val="24"/>
          <w:szCs w:val="24"/>
        </w:rPr>
      </w:pPr>
    </w:p>
    <w:p w14:paraId="2F1779A8">
      <w:pPr>
        <w:widowControl/>
        <w:adjustRightInd w:val="0"/>
        <w:snapToGrid w:val="0"/>
        <w:spacing w:line="500" w:lineRule="exact"/>
        <w:jc w:val="left"/>
        <w:textAlignment w:val="center"/>
        <w:rPr>
          <w:rFonts w:hint="eastAsia" w:ascii="仿宋" w:hAnsi="仿宋" w:eastAsia="仿宋" w:cs="仿宋"/>
          <w:b/>
          <w:sz w:val="28"/>
          <w:szCs w:val="28"/>
        </w:rPr>
      </w:pPr>
      <w:r>
        <w:rPr>
          <w:rFonts w:hint="eastAsia" w:ascii="仿宋" w:hAnsi="仿宋" w:eastAsia="仿宋" w:cs="仿宋"/>
          <w:b/>
          <w:bCs/>
          <w:kern w:val="0"/>
          <w:sz w:val="28"/>
          <w:szCs w:val="28"/>
        </w:rPr>
        <w:t xml:space="preserve">附件一： </w:t>
      </w:r>
    </w:p>
    <w:p w14:paraId="0B227F7C">
      <w:pPr>
        <w:widowControl/>
        <w:adjustRightInd w:val="0"/>
        <w:snapToGrid w:val="0"/>
        <w:spacing w:line="500" w:lineRule="exact"/>
        <w:jc w:val="center"/>
        <w:textAlignment w:val="center"/>
        <w:rPr>
          <w:rFonts w:hint="eastAsia" w:ascii="仿宋" w:hAnsi="仿宋" w:eastAsia="仿宋" w:cs="仿宋"/>
          <w:b/>
          <w:sz w:val="28"/>
          <w:szCs w:val="28"/>
        </w:rPr>
      </w:pPr>
      <w:r>
        <w:rPr>
          <w:rFonts w:hint="eastAsia" w:ascii="仿宋" w:hAnsi="仿宋" w:eastAsia="仿宋" w:cs="仿宋"/>
          <w:b/>
          <w:sz w:val="28"/>
          <w:szCs w:val="28"/>
        </w:rPr>
        <w:t>报价供应商符合《政府采购法》第二十二条规定条件的声明函</w:t>
      </w:r>
    </w:p>
    <w:p w14:paraId="0FAD4B9D">
      <w:pPr>
        <w:spacing w:line="460" w:lineRule="exact"/>
        <w:rPr>
          <w:rFonts w:hint="eastAsia" w:ascii="仿宋" w:hAnsi="仿宋" w:eastAsia="仿宋" w:cs="仿宋"/>
          <w:b/>
          <w:bCs/>
          <w:sz w:val="28"/>
          <w:szCs w:val="28"/>
        </w:rPr>
      </w:pPr>
      <w:r>
        <w:rPr>
          <w:rFonts w:hint="eastAsia" w:ascii="仿宋" w:hAnsi="仿宋" w:eastAsia="仿宋" w:cs="仿宋"/>
          <w:b/>
          <w:bCs/>
          <w:sz w:val="28"/>
          <w:szCs w:val="28"/>
        </w:rPr>
        <w:t xml:space="preserve">                          </w:t>
      </w:r>
    </w:p>
    <w:p w14:paraId="4FAE1AB7">
      <w:pPr>
        <w:spacing w:line="520" w:lineRule="exact"/>
        <w:ind w:firstLine="482"/>
        <w:rPr>
          <w:rFonts w:hint="eastAsia" w:ascii="仿宋" w:hAnsi="仿宋" w:eastAsia="仿宋" w:cs="仿宋"/>
          <w:sz w:val="28"/>
          <w:szCs w:val="28"/>
        </w:rPr>
      </w:pPr>
      <w:r>
        <w:rPr>
          <w:rFonts w:hint="eastAsia" w:ascii="仿宋" w:hAnsi="仿宋" w:eastAsia="仿宋" w:cs="仿宋"/>
          <w:bCs/>
          <w:sz w:val="28"/>
          <w:szCs w:val="28"/>
        </w:rPr>
        <w:t xml:space="preserve"> </w:t>
      </w:r>
      <w:r>
        <w:rPr>
          <w:rFonts w:hint="eastAsia" w:ascii="仿宋" w:hAnsi="仿宋" w:eastAsia="仿宋" w:cs="仿宋"/>
          <w:sz w:val="28"/>
          <w:szCs w:val="28"/>
        </w:rPr>
        <w:t xml:space="preserve"> 我单位参加</w:t>
      </w:r>
      <w:r>
        <w:rPr>
          <w:rFonts w:hint="eastAsia" w:ascii="仿宋" w:hAnsi="仿宋" w:eastAsia="仿宋" w:cs="仿宋"/>
          <w:sz w:val="28"/>
          <w:szCs w:val="28"/>
          <w:u w:val="single"/>
        </w:rPr>
        <w:t>启东市汇龙镇临江村</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鹤群村</w:t>
      </w:r>
      <w:r>
        <w:rPr>
          <w:rFonts w:hint="eastAsia" w:ascii="仿宋" w:hAnsi="仿宋" w:eastAsia="仿宋" w:cs="仿宋"/>
          <w:sz w:val="28"/>
          <w:szCs w:val="28"/>
          <w:u w:val="single"/>
        </w:rPr>
        <w:t>太阳能路灯采购与安装项目</w:t>
      </w:r>
      <w:r>
        <w:rPr>
          <w:rFonts w:hint="eastAsia" w:ascii="仿宋" w:hAnsi="仿宋" w:eastAsia="仿宋" w:cs="仿宋"/>
          <w:sz w:val="28"/>
          <w:szCs w:val="28"/>
        </w:rPr>
        <w:t>（项目名称）报价活动。针对《中华人民共和国政府采购法》第二十二条规定做出如下声明：</w:t>
      </w:r>
    </w:p>
    <w:p w14:paraId="5DEDDA42">
      <w:pPr>
        <w:spacing w:line="520" w:lineRule="exact"/>
        <w:ind w:firstLine="482"/>
        <w:rPr>
          <w:rFonts w:hint="eastAsia" w:ascii="仿宋" w:hAnsi="仿宋" w:eastAsia="仿宋" w:cs="仿宋"/>
          <w:sz w:val="28"/>
          <w:szCs w:val="28"/>
        </w:rPr>
      </w:pPr>
      <w:r>
        <w:rPr>
          <w:rFonts w:hint="eastAsia" w:ascii="仿宋" w:hAnsi="仿宋" w:eastAsia="仿宋" w:cs="仿宋"/>
          <w:sz w:val="28"/>
          <w:szCs w:val="28"/>
        </w:rPr>
        <w:t>1.我单位具有独立承担民事责任的能力；</w:t>
      </w:r>
    </w:p>
    <w:p w14:paraId="270BF90B">
      <w:pPr>
        <w:spacing w:line="520" w:lineRule="exact"/>
        <w:ind w:firstLine="482"/>
        <w:rPr>
          <w:rFonts w:hint="eastAsia" w:ascii="仿宋" w:hAnsi="仿宋" w:eastAsia="仿宋" w:cs="仿宋"/>
          <w:sz w:val="28"/>
          <w:szCs w:val="28"/>
        </w:rPr>
      </w:pPr>
      <w:r>
        <w:rPr>
          <w:rFonts w:hint="eastAsia" w:ascii="仿宋" w:hAnsi="仿宋" w:eastAsia="仿宋" w:cs="仿宋"/>
          <w:sz w:val="28"/>
          <w:szCs w:val="28"/>
        </w:rPr>
        <w:t>2.我单位具有良好的商业信誉和健全的财务会计制度；</w:t>
      </w:r>
    </w:p>
    <w:p w14:paraId="6CA62C56">
      <w:pPr>
        <w:spacing w:line="520" w:lineRule="exact"/>
        <w:ind w:firstLine="482"/>
        <w:rPr>
          <w:rFonts w:hint="eastAsia" w:ascii="仿宋" w:hAnsi="仿宋" w:eastAsia="仿宋" w:cs="仿宋"/>
          <w:sz w:val="28"/>
          <w:szCs w:val="28"/>
        </w:rPr>
      </w:pPr>
      <w:r>
        <w:rPr>
          <w:rFonts w:hint="eastAsia" w:ascii="仿宋" w:hAnsi="仿宋" w:eastAsia="仿宋" w:cs="仿宋"/>
          <w:sz w:val="28"/>
          <w:szCs w:val="28"/>
        </w:rPr>
        <w:t>3.我单位具有履行合同所必需的设备和专业技术能力；</w:t>
      </w:r>
    </w:p>
    <w:p w14:paraId="6D7C25E5">
      <w:pPr>
        <w:spacing w:line="520" w:lineRule="exact"/>
        <w:ind w:firstLine="482"/>
        <w:rPr>
          <w:rFonts w:hint="eastAsia" w:ascii="仿宋" w:hAnsi="仿宋" w:eastAsia="仿宋" w:cs="仿宋"/>
          <w:sz w:val="28"/>
          <w:szCs w:val="28"/>
        </w:rPr>
      </w:pPr>
      <w:r>
        <w:rPr>
          <w:rFonts w:hint="eastAsia" w:ascii="仿宋" w:hAnsi="仿宋" w:eastAsia="仿宋" w:cs="仿宋"/>
          <w:sz w:val="28"/>
          <w:szCs w:val="28"/>
        </w:rPr>
        <w:t>4.我单位有依法缴纳税收和社会保障资金的良好记录；</w:t>
      </w:r>
    </w:p>
    <w:p w14:paraId="521E98B1">
      <w:pPr>
        <w:spacing w:line="520" w:lineRule="exact"/>
        <w:ind w:firstLine="482"/>
        <w:rPr>
          <w:rFonts w:hint="eastAsia" w:ascii="仿宋" w:hAnsi="仿宋" w:eastAsia="仿宋" w:cs="仿宋"/>
          <w:sz w:val="28"/>
          <w:szCs w:val="28"/>
        </w:rPr>
      </w:pPr>
      <w:r>
        <w:rPr>
          <w:rFonts w:hint="eastAsia" w:ascii="仿宋" w:hAnsi="仿宋" w:eastAsia="仿宋" w:cs="仿宋"/>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A9AE47D">
      <w:pPr>
        <w:spacing w:line="520" w:lineRule="exact"/>
        <w:ind w:firstLine="482"/>
        <w:rPr>
          <w:rFonts w:hint="eastAsia" w:ascii="仿宋" w:hAnsi="仿宋" w:eastAsia="仿宋" w:cs="仿宋"/>
          <w:sz w:val="28"/>
          <w:szCs w:val="28"/>
        </w:rPr>
      </w:pPr>
      <w:r>
        <w:rPr>
          <w:rFonts w:hint="eastAsia" w:ascii="仿宋" w:hAnsi="仿宋" w:eastAsia="仿宋" w:cs="仿宋"/>
          <w:sz w:val="28"/>
          <w:szCs w:val="28"/>
        </w:rPr>
        <w:t>6.我单位满足法律、行政法规规定的其他条件。</w:t>
      </w:r>
    </w:p>
    <w:p w14:paraId="463F16FB">
      <w:pPr>
        <w:spacing w:line="500" w:lineRule="exact"/>
        <w:rPr>
          <w:rFonts w:hint="eastAsia" w:ascii="仿宋" w:hAnsi="仿宋" w:eastAsia="仿宋" w:cs="仿宋"/>
          <w:bCs/>
          <w:sz w:val="28"/>
          <w:szCs w:val="28"/>
        </w:rPr>
      </w:pPr>
    </w:p>
    <w:p w14:paraId="3B77F2E9">
      <w:pPr>
        <w:spacing w:line="500" w:lineRule="exact"/>
        <w:rPr>
          <w:rFonts w:hint="eastAsia" w:ascii="仿宋" w:hAnsi="仿宋" w:eastAsia="仿宋" w:cs="仿宋"/>
          <w:bCs/>
          <w:sz w:val="28"/>
          <w:szCs w:val="28"/>
        </w:rPr>
      </w:pPr>
    </w:p>
    <w:p w14:paraId="0620629B">
      <w:pPr>
        <w:spacing w:line="460" w:lineRule="exact"/>
        <w:jc w:val="center"/>
        <w:rPr>
          <w:rFonts w:hint="eastAsia" w:ascii="仿宋" w:hAnsi="仿宋" w:eastAsia="仿宋" w:cs="仿宋"/>
          <w:bCs/>
          <w:sz w:val="28"/>
          <w:szCs w:val="28"/>
        </w:rPr>
      </w:pPr>
      <w:r>
        <w:rPr>
          <w:rFonts w:hint="eastAsia" w:ascii="仿宋" w:hAnsi="仿宋" w:eastAsia="仿宋" w:cs="仿宋"/>
          <w:bCs/>
          <w:sz w:val="28"/>
          <w:szCs w:val="28"/>
        </w:rPr>
        <w:t xml:space="preserve">                                         承诺人名称（公章）：</w:t>
      </w:r>
    </w:p>
    <w:p w14:paraId="4AA316C0">
      <w:pPr>
        <w:spacing w:line="460" w:lineRule="exact"/>
        <w:jc w:val="right"/>
        <w:rPr>
          <w:rFonts w:hint="eastAsia" w:ascii="仿宋" w:hAnsi="仿宋" w:eastAsia="仿宋" w:cs="仿宋"/>
          <w:bCs/>
          <w:sz w:val="28"/>
          <w:szCs w:val="28"/>
        </w:rPr>
      </w:pPr>
      <w:r>
        <w:rPr>
          <w:rFonts w:hint="eastAsia" w:ascii="仿宋" w:hAnsi="仿宋" w:eastAsia="仿宋" w:cs="仿宋"/>
          <w:bCs/>
          <w:sz w:val="28"/>
          <w:szCs w:val="28"/>
        </w:rPr>
        <w:t xml:space="preserve">    </w:t>
      </w:r>
    </w:p>
    <w:p w14:paraId="39B76708">
      <w:pPr>
        <w:jc w:val="right"/>
        <w:rPr>
          <w:rFonts w:hint="eastAsia" w:ascii="仿宋" w:hAnsi="仿宋" w:eastAsia="仿宋" w:cs="仿宋"/>
          <w:bCs/>
          <w:sz w:val="28"/>
          <w:szCs w:val="28"/>
        </w:rPr>
      </w:pPr>
      <w:r>
        <w:rPr>
          <w:rFonts w:hint="eastAsia" w:ascii="仿宋" w:hAnsi="仿宋" w:eastAsia="仿宋" w:cs="仿宋"/>
          <w:bCs/>
          <w:sz w:val="28"/>
          <w:szCs w:val="28"/>
        </w:rPr>
        <w:t xml:space="preserve">                                 日期：</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年</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月</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日</w:t>
      </w:r>
    </w:p>
    <w:p w14:paraId="50146528">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78BA2EF2">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5B2DE2C2">
      <w:pPr>
        <w:widowControl/>
        <w:adjustRightInd w:val="0"/>
        <w:snapToGrid w:val="0"/>
        <w:spacing w:line="500" w:lineRule="exact"/>
        <w:jc w:val="left"/>
        <w:textAlignment w:val="center"/>
        <w:rPr>
          <w:rFonts w:hint="eastAsia" w:ascii="仿宋" w:hAnsi="仿宋" w:eastAsia="仿宋" w:cs="仿宋"/>
          <w:b/>
          <w:bCs/>
          <w:sz w:val="28"/>
          <w:szCs w:val="28"/>
        </w:rPr>
      </w:pPr>
    </w:p>
    <w:p w14:paraId="5A2E7C1F">
      <w:pPr>
        <w:widowControl/>
        <w:adjustRightInd w:val="0"/>
        <w:snapToGrid w:val="0"/>
        <w:spacing w:line="500" w:lineRule="exact"/>
        <w:jc w:val="left"/>
        <w:textAlignment w:val="center"/>
        <w:rPr>
          <w:rFonts w:hint="eastAsia" w:ascii="仿宋" w:hAnsi="仿宋" w:eastAsia="仿宋" w:cs="仿宋"/>
          <w:b/>
          <w:bCs/>
          <w:sz w:val="28"/>
          <w:szCs w:val="28"/>
        </w:rPr>
      </w:pPr>
      <w:r>
        <w:rPr>
          <w:rFonts w:hint="eastAsia" w:ascii="仿宋" w:hAnsi="仿宋" w:eastAsia="仿宋" w:cs="仿宋"/>
          <w:b/>
          <w:bCs/>
          <w:sz w:val="28"/>
          <w:szCs w:val="28"/>
        </w:rPr>
        <w:t>附件二：</w:t>
      </w:r>
    </w:p>
    <w:p w14:paraId="53E0C382">
      <w:pPr>
        <w:widowControl/>
        <w:adjustRightInd w:val="0"/>
        <w:snapToGrid w:val="0"/>
        <w:spacing w:line="500" w:lineRule="exact"/>
        <w:jc w:val="center"/>
        <w:textAlignment w:val="center"/>
        <w:rPr>
          <w:rFonts w:hint="eastAsia" w:ascii="仿宋" w:hAnsi="仿宋" w:eastAsia="仿宋" w:cs="仿宋"/>
          <w:b/>
          <w:sz w:val="28"/>
          <w:szCs w:val="28"/>
        </w:rPr>
      </w:pPr>
      <w:r>
        <w:rPr>
          <w:rFonts w:hint="eastAsia" w:ascii="仿宋" w:hAnsi="仿宋" w:eastAsia="仿宋" w:cs="仿宋"/>
          <w:b/>
          <w:sz w:val="28"/>
          <w:szCs w:val="28"/>
        </w:rPr>
        <w:t>报 价 承 诺 书</w:t>
      </w:r>
    </w:p>
    <w:p w14:paraId="7D91D563">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eastAsia" w:ascii="仿宋" w:hAnsi="仿宋" w:eastAsia="仿宋" w:cs="仿宋"/>
          <w:sz w:val="28"/>
          <w:szCs w:val="28"/>
          <w:u w:val="single"/>
          <w:lang w:eastAsia="zh-CN"/>
        </w:rPr>
      </w:pPr>
      <w:r>
        <w:rPr>
          <w:rFonts w:hint="eastAsia" w:ascii="仿宋" w:hAnsi="仿宋" w:eastAsia="仿宋" w:cs="仿宋"/>
          <w:sz w:val="28"/>
          <w:szCs w:val="28"/>
          <w:u w:val="single"/>
          <w:lang w:eastAsia="zh-CN"/>
        </w:rPr>
        <w:t>启东市汇龙镇临江村股份经济合作社</w:t>
      </w:r>
    </w:p>
    <w:p w14:paraId="57F30619">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eastAsia" w:ascii="仿宋" w:hAnsi="仿宋" w:eastAsia="仿宋" w:cs="仿宋"/>
          <w:sz w:val="28"/>
          <w:szCs w:val="28"/>
        </w:rPr>
      </w:pPr>
      <w:r>
        <w:rPr>
          <w:rFonts w:hint="eastAsia" w:ascii="仿宋" w:hAnsi="仿宋" w:eastAsia="仿宋" w:cs="仿宋"/>
          <w:sz w:val="28"/>
          <w:szCs w:val="28"/>
          <w:u w:val="single"/>
        </w:rPr>
        <w:t>启东市汇龙镇</w:t>
      </w:r>
      <w:r>
        <w:rPr>
          <w:rFonts w:hint="eastAsia" w:ascii="仿宋" w:hAnsi="仿宋" w:eastAsia="仿宋" w:cs="仿宋"/>
          <w:sz w:val="28"/>
          <w:szCs w:val="28"/>
          <w:u w:val="single"/>
          <w:lang w:val="en-US" w:eastAsia="zh-CN"/>
        </w:rPr>
        <w:t>鹤群村</w:t>
      </w:r>
      <w:r>
        <w:rPr>
          <w:rFonts w:hint="eastAsia" w:ascii="仿宋" w:hAnsi="仿宋" w:eastAsia="仿宋" w:cs="仿宋"/>
          <w:sz w:val="28"/>
          <w:szCs w:val="28"/>
          <w:u w:val="single"/>
        </w:rPr>
        <w:t>股份经济合作社</w:t>
      </w:r>
      <w:r>
        <w:rPr>
          <w:rFonts w:hint="eastAsia" w:ascii="仿宋" w:hAnsi="仿宋" w:eastAsia="仿宋" w:cs="仿宋"/>
          <w:sz w:val="28"/>
          <w:szCs w:val="28"/>
        </w:rPr>
        <w:t>：</w:t>
      </w:r>
    </w:p>
    <w:p w14:paraId="4B4CAC80">
      <w:pPr>
        <w:keepNext w:val="0"/>
        <w:keepLines w:val="0"/>
        <w:pageBreakBefore w:val="0"/>
        <w:widowControl/>
        <w:kinsoku/>
        <w:wordWrap/>
        <w:overflowPunct/>
        <w:topLinePunct w:val="0"/>
        <w:autoSpaceDE/>
        <w:autoSpaceDN/>
        <w:bidi w:val="0"/>
        <w:adjustRightInd w:val="0"/>
        <w:snapToGrid w:val="0"/>
        <w:spacing w:line="36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（报价单位全称）授权（姓  名）（职  务）为全权代表，参加</w:t>
      </w:r>
      <w:r>
        <w:rPr>
          <w:rFonts w:hint="eastAsia" w:ascii="仿宋" w:hAnsi="仿宋" w:eastAsia="仿宋" w:cs="仿宋"/>
          <w:b/>
          <w:bCs/>
          <w:sz w:val="28"/>
          <w:szCs w:val="28"/>
          <w:u w:val="single"/>
          <w:lang w:eastAsia="zh-CN"/>
        </w:rPr>
        <w:t>启东市汇龙镇临江村、</w:t>
      </w:r>
      <w:r>
        <w:rPr>
          <w:rFonts w:hint="eastAsia" w:ascii="仿宋" w:hAnsi="仿宋" w:eastAsia="仿宋" w:cs="仿宋"/>
          <w:b/>
          <w:bCs/>
          <w:sz w:val="28"/>
          <w:szCs w:val="28"/>
          <w:u w:val="single"/>
          <w:lang w:val="en-US" w:eastAsia="zh-CN"/>
        </w:rPr>
        <w:t>鹤群村</w:t>
      </w:r>
      <w:r>
        <w:rPr>
          <w:rFonts w:hint="eastAsia" w:ascii="仿宋" w:hAnsi="仿宋" w:eastAsia="仿宋" w:cs="仿宋"/>
          <w:b/>
          <w:bCs/>
          <w:sz w:val="28"/>
          <w:szCs w:val="28"/>
          <w:u w:val="single"/>
          <w:lang w:eastAsia="zh-CN"/>
        </w:rPr>
        <w:t>太阳能路灯采购与安装项目</w:t>
      </w:r>
      <w:r>
        <w:rPr>
          <w:rFonts w:hint="eastAsia" w:ascii="仿宋" w:hAnsi="仿宋" w:eastAsia="仿宋" w:cs="仿宋"/>
          <w:sz w:val="28"/>
          <w:szCs w:val="28"/>
        </w:rPr>
        <w:t>询价的有关活动，并宣布同意如下：</w:t>
      </w:r>
    </w:p>
    <w:p w14:paraId="6750A2EC">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1.愿意按照询价文件的一切要求，参与报价。</w:t>
      </w:r>
    </w:p>
    <w:p w14:paraId="41C35ADE">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2.我方的报价文件自开标后60天内有效。</w:t>
      </w:r>
    </w:p>
    <w:p w14:paraId="32FE6420">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3.如果我方的报价文件被接受，我们将严格履行询价文件中规定的每一项要求，按期、按质、按量履行义务。</w:t>
      </w:r>
    </w:p>
    <w:p w14:paraId="59C79B94">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4.我方愿意提供在询价文件中要求的所有资料。提交的报价文件包括资格审查材料均真实可信。证件及有关附件是真实的，绝无提供虚假材料行为。</w:t>
      </w:r>
    </w:p>
    <w:p w14:paraId="4812FE22">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5.如被确定为成交供应商，我方将按照询价文件规定并在</w:t>
      </w:r>
      <w:r>
        <w:rPr>
          <w:rFonts w:hint="eastAsia" w:ascii="仿宋" w:hAnsi="仿宋" w:eastAsia="仿宋" w:cs="仿宋"/>
          <w:kern w:val="0"/>
          <w:sz w:val="28"/>
          <w:szCs w:val="28"/>
          <w:lang w:val="en-US" w:eastAsia="zh-CN"/>
        </w:rPr>
        <w:t>成交</w:t>
      </w:r>
      <w:r>
        <w:rPr>
          <w:rFonts w:hint="eastAsia" w:ascii="仿宋" w:hAnsi="仿宋" w:eastAsia="仿宋" w:cs="仿宋"/>
          <w:kern w:val="0"/>
          <w:sz w:val="28"/>
          <w:szCs w:val="28"/>
        </w:rPr>
        <w:t>通知书规定的时限内与采购单位签订合同。</w:t>
      </w:r>
    </w:p>
    <w:p w14:paraId="0AF1D0BC">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6.如被确定为成交供应商，愿意在签订合同前向采购人交纳履约保证金，如无法通过验收，采购人可对履约保证金作不予退还处理并报相关部门予以处罚；如逾期完成合同任务，采购人可按询价文件予以处理。</w:t>
      </w:r>
    </w:p>
    <w:p w14:paraId="0C270664">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7、如被确定为成交供应商，我方将按照询价文件规定以及报价文件中承诺的相关事项向采购人提供完整相关证明材料或配合采购人做好相关工作。</w:t>
      </w:r>
    </w:p>
    <w:p w14:paraId="7D3164DB">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sz w:val="28"/>
          <w:szCs w:val="28"/>
        </w:rPr>
      </w:pPr>
      <w:r>
        <w:rPr>
          <w:rFonts w:hint="eastAsia" w:ascii="仿宋" w:hAnsi="仿宋" w:eastAsia="仿宋" w:cs="仿宋"/>
          <w:kern w:val="0"/>
          <w:sz w:val="28"/>
          <w:szCs w:val="28"/>
        </w:rPr>
        <w:t>若我单位未能兑现以上承诺，愿意放弃本项目中标资格，愿意被采购人列入黑名单，愿意接受采购人和监管部门的其它处罚，并愿意承担因违反上述承诺内容所引发的一切责任与后果。</w:t>
      </w:r>
    </w:p>
    <w:p w14:paraId="724D6516">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8.有关投标事项的函电，请按下列方式联系：</w:t>
      </w:r>
    </w:p>
    <w:p w14:paraId="7A522588">
      <w:pPr>
        <w:keepNext w:val="0"/>
        <w:keepLines w:val="0"/>
        <w:pageBreakBefore w:val="0"/>
        <w:widowControl/>
        <w:kinsoku/>
        <w:wordWrap/>
        <w:overflowPunct/>
        <w:topLinePunct w:val="0"/>
        <w:autoSpaceDE/>
        <w:autoSpaceDN/>
        <w:bidi w:val="0"/>
        <w:adjustRightInd w:val="0"/>
        <w:snapToGrid w:val="0"/>
        <w:spacing w:line="360" w:lineRule="exact"/>
        <w:ind w:firstLine="280" w:firstLineChars="100"/>
        <w:jc w:val="left"/>
        <w:textAlignment w:val="center"/>
        <w:rPr>
          <w:rFonts w:hint="eastAsia" w:ascii="仿宋" w:hAnsi="仿宋" w:eastAsia="仿宋" w:cs="仿宋"/>
          <w:sz w:val="28"/>
          <w:szCs w:val="28"/>
        </w:rPr>
      </w:pPr>
      <w:r>
        <w:rPr>
          <w:rFonts w:hint="eastAsia" w:ascii="仿宋" w:hAnsi="仿宋" w:eastAsia="仿宋" w:cs="仿宋"/>
          <w:sz w:val="28"/>
          <w:szCs w:val="28"/>
        </w:rPr>
        <w:t>地址：　　　　　　　　　　邮编：　　　　　　　　　</w:t>
      </w:r>
    </w:p>
    <w:p w14:paraId="130AEEC6">
      <w:pPr>
        <w:keepNext w:val="0"/>
        <w:keepLines w:val="0"/>
        <w:pageBreakBefore w:val="0"/>
        <w:widowControl/>
        <w:kinsoku/>
        <w:wordWrap/>
        <w:overflowPunct/>
        <w:topLinePunct w:val="0"/>
        <w:autoSpaceDE/>
        <w:autoSpaceDN/>
        <w:bidi w:val="0"/>
        <w:adjustRightInd w:val="0"/>
        <w:snapToGrid w:val="0"/>
        <w:spacing w:line="360" w:lineRule="exact"/>
        <w:ind w:firstLine="280" w:firstLineChars="100"/>
        <w:jc w:val="left"/>
        <w:textAlignment w:val="center"/>
        <w:rPr>
          <w:rFonts w:hint="eastAsia" w:ascii="仿宋" w:hAnsi="仿宋" w:eastAsia="仿宋" w:cs="仿宋"/>
          <w:sz w:val="28"/>
          <w:szCs w:val="28"/>
        </w:rPr>
      </w:pPr>
      <w:r>
        <w:rPr>
          <w:rFonts w:hint="eastAsia" w:ascii="仿宋" w:hAnsi="仿宋" w:eastAsia="仿宋" w:cs="仿宋"/>
          <w:sz w:val="28"/>
          <w:szCs w:val="28"/>
        </w:rPr>
        <w:t>电话：　　　　　　　　　　传真：　　　　　　　　　</w:t>
      </w:r>
    </w:p>
    <w:p w14:paraId="67AEF61A">
      <w:pPr>
        <w:keepNext w:val="0"/>
        <w:keepLines w:val="0"/>
        <w:pageBreakBefore w:val="0"/>
        <w:widowControl/>
        <w:kinsoku/>
        <w:wordWrap/>
        <w:overflowPunct/>
        <w:topLinePunct w:val="0"/>
        <w:autoSpaceDE/>
        <w:autoSpaceDN/>
        <w:bidi w:val="0"/>
        <w:adjustRightInd w:val="0"/>
        <w:snapToGrid w:val="0"/>
        <w:spacing w:line="360" w:lineRule="exact"/>
        <w:ind w:firstLine="280" w:firstLineChars="100"/>
        <w:jc w:val="left"/>
        <w:textAlignment w:val="center"/>
        <w:rPr>
          <w:rFonts w:hint="eastAsia" w:ascii="仿宋" w:hAnsi="仿宋" w:eastAsia="仿宋" w:cs="仿宋"/>
          <w:sz w:val="28"/>
          <w:szCs w:val="28"/>
        </w:rPr>
      </w:pPr>
      <w:r>
        <w:rPr>
          <w:rFonts w:hint="eastAsia" w:ascii="仿宋" w:hAnsi="仿宋" w:eastAsia="仿宋" w:cs="仿宋"/>
          <w:sz w:val="28"/>
          <w:szCs w:val="28"/>
        </w:rPr>
        <w:t>报价单位代表姓名：　　　　　　　　　职务：　　　　　　　　　</w:t>
      </w:r>
    </w:p>
    <w:p w14:paraId="0D73A680">
      <w:pPr>
        <w:keepNext w:val="0"/>
        <w:keepLines w:val="0"/>
        <w:pageBreakBefore w:val="0"/>
        <w:widowControl/>
        <w:kinsoku/>
        <w:wordWrap/>
        <w:overflowPunct/>
        <w:topLinePunct w:val="0"/>
        <w:autoSpaceDE/>
        <w:autoSpaceDN/>
        <w:bidi w:val="0"/>
        <w:adjustRightInd w:val="0"/>
        <w:snapToGrid w:val="0"/>
        <w:spacing w:line="360" w:lineRule="exact"/>
        <w:ind w:firstLine="280" w:firstLineChars="100"/>
        <w:jc w:val="left"/>
        <w:textAlignment w:val="center"/>
        <w:rPr>
          <w:rFonts w:hint="eastAsia" w:ascii="仿宋" w:hAnsi="仿宋" w:eastAsia="仿宋" w:cs="仿宋"/>
          <w:sz w:val="28"/>
          <w:szCs w:val="28"/>
        </w:rPr>
      </w:pPr>
      <w:r>
        <w:rPr>
          <w:rFonts w:hint="eastAsia" w:ascii="仿宋" w:hAnsi="仿宋" w:eastAsia="仿宋" w:cs="仿宋"/>
          <w:sz w:val="28"/>
          <w:szCs w:val="28"/>
        </w:rPr>
        <w:t>报价单位代表手机：</w:t>
      </w:r>
      <w:r>
        <w:rPr>
          <w:rFonts w:hint="eastAsia" w:ascii="仿宋" w:hAnsi="仿宋" w:eastAsia="仿宋" w:cs="仿宋"/>
          <w:sz w:val="28"/>
          <w:szCs w:val="28"/>
          <w:u w:val="single"/>
        </w:rPr>
        <w:t>　　　　　　　　　</w:t>
      </w:r>
    </w:p>
    <w:p w14:paraId="5F1BBC07">
      <w:pPr>
        <w:keepNext w:val="0"/>
        <w:keepLines w:val="0"/>
        <w:pageBreakBefore w:val="0"/>
        <w:widowControl/>
        <w:kinsoku/>
        <w:wordWrap/>
        <w:overflowPunct/>
        <w:topLinePunct w:val="0"/>
        <w:autoSpaceDE/>
        <w:autoSpaceDN/>
        <w:bidi w:val="0"/>
        <w:adjustRightInd w:val="0"/>
        <w:snapToGrid w:val="0"/>
        <w:spacing w:line="360" w:lineRule="exact"/>
        <w:ind w:firstLine="280" w:firstLineChars="100"/>
        <w:jc w:val="left"/>
        <w:textAlignment w:val="center"/>
        <w:rPr>
          <w:rFonts w:hint="eastAsia" w:ascii="仿宋" w:hAnsi="仿宋" w:eastAsia="仿宋" w:cs="仿宋"/>
          <w:sz w:val="28"/>
          <w:szCs w:val="28"/>
        </w:rPr>
      </w:pPr>
      <w:r>
        <w:rPr>
          <w:rFonts w:hint="eastAsia" w:ascii="仿宋" w:hAnsi="仿宋" w:eastAsia="仿宋" w:cs="仿宋"/>
          <w:sz w:val="28"/>
          <w:szCs w:val="28"/>
        </w:rPr>
        <w:t>报价单位名称：</w:t>
      </w:r>
      <w:r>
        <w:rPr>
          <w:rFonts w:hint="eastAsia" w:ascii="仿宋" w:hAnsi="仿宋" w:eastAsia="仿宋" w:cs="仿宋"/>
          <w:sz w:val="28"/>
          <w:szCs w:val="28"/>
          <w:u w:val="single"/>
        </w:rPr>
        <w:t>　　　　　　　　　</w:t>
      </w:r>
      <w:r>
        <w:rPr>
          <w:rFonts w:hint="eastAsia" w:ascii="仿宋" w:hAnsi="仿宋" w:eastAsia="仿宋" w:cs="仿宋"/>
          <w:sz w:val="28"/>
          <w:szCs w:val="28"/>
        </w:rPr>
        <w:t>（加盖单位公章）</w:t>
      </w:r>
    </w:p>
    <w:p w14:paraId="73CEB5AE">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　</w:t>
      </w:r>
    </w:p>
    <w:p w14:paraId="416C1D81">
      <w:pPr>
        <w:pStyle w:val="3"/>
        <w:spacing w:line="360" w:lineRule="auto"/>
        <w:ind w:firstLine="0"/>
        <w:jc w:val="left"/>
        <w:rPr>
          <w:rFonts w:hint="eastAsia" w:ascii="仿宋" w:hAnsi="仿宋" w:eastAsia="仿宋" w:cs="仿宋"/>
          <w:b/>
          <w:color w:val="333333"/>
          <w:kern w:val="0"/>
          <w:sz w:val="28"/>
          <w:szCs w:val="28"/>
          <w:shd w:val="clear" w:color="auto" w:fill="FFFFFF"/>
        </w:rPr>
      </w:pPr>
    </w:p>
    <w:p w14:paraId="0E0B7338">
      <w:pPr>
        <w:pStyle w:val="3"/>
        <w:spacing w:line="360" w:lineRule="auto"/>
        <w:ind w:firstLine="0"/>
        <w:jc w:val="left"/>
        <w:rPr>
          <w:rFonts w:hint="eastAsia" w:ascii="仿宋" w:hAnsi="仿宋" w:eastAsia="仿宋" w:cs="仿宋"/>
          <w:b/>
          <w:color w:val="333333"/>
          <w:kern w:val="0"/>
          <w:sz w:val="28"/>
          <w:szCs w:val="28"/>
          <w:shd w:val="clear" w:color="auto" w:fill="FFFFFF"/>
        </w:rPr>
      </w:pPr>
      <w:r>
        <w:rPr>
          <w:rFonts w:hint="eastAsia" w:ascii="仿宋" w:hAnsi="仿宋" w:eastAsia="仿宋" w:cs="仿宋"/>
          <w:b/>
          <w:color w:val="333333"/>
          <w:kern w:val="0"/>
          <w:sz w:val="28"/>
          <w:szCs w:val="28"/>
          <w:shd w:val="clear" w:color="auto" w:fill="FFFFFF"/>
        </w:rPr>
        <w:t>附件</w:t>
      </w:r>
      <w:r>
        <w:rPr>
          <w:rFonts w:hint="eastAsia" w:ascii="仿宋" w:hAnsi="仿宋" w:eastAsia="仿宋" w:cs="仿宋"/>
          <w:b/>
          <w:color w:val="333333"/>
          <w:kern w:val="0"/>
          <w:sz w:val="28"/>
          <w:szCs w:val="28"/>
          <w:shd w:val="clear" w:color="auto" w:fill="FFFFFF"/>
          <w:lang w:val="en-US" w:eastAsia="zh-CN"/>
        </w:rPr>
        <w:t>三</w:t>
      </w:r>
      <w:r>
        <w:rPr>
          <w:rFonts w:hint="eastAsia" w:ascii="仿宋" w:hAnsi="仿宋" w:eastAsia="仿宋" w:cs="仿宋"/>
          <w:b/>
          <w:color w:val="333333"/>
          <w:kern w:val="0"/>
          <w:sz w:val="28"/>
          <w:szCs w:val="28"/>
          <w:shd w:val="clear" w:color="auto" w:fill="FFFFFF"/>
        </w:rPr>
        <w:t>：</w:t>
      </w:r>
    </w:p>
    <w:p w14:paraId="51D6FC49">
      <w:pPr>
        <w:pStyle w:val="3"/>
        <w:spacing w:line="360" w:lineRule="auto"/>
        <w:ind w:firstLine="0"/>
        <w:jc w:val="left"/>
        <w:rPr>
          <w:rFonts w:hint="eastAsia" w:ascii="仿宋" w:hAnsi="仿宋" w:eastAsia="仿宋" w:cs="仿宋"/>
          <w:b/>
          <w:color w:val="333333"/>
          <w:kern w:val="0"/>
          <w:sz w:val="28"/>
          <w:szCs w:val="28"/>
          <w:shd w:val="clear" w:color="auto" w:fill="FFFFFF"/>
        </w:rPr>
      </w:pPr>
    </w:p>
    <w:p w14:paraId="4885699B">
      <w:pPr>
        <w:spacing w:line="500" w:lineRule="exact"/>
        <w:ind w:firstLine="643"/>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法定代表人身份证明</w:t>
      </w:r>
    </w:p>
    <w:p w14:paraId="4AC04EFB">
      <w:pPr>
        <w:spacing w:line="480" w:lineRule="exact"/>
        <w:rPr>
          <w:rFonts w:hint="eastAsia" w:ascii="仿宋" w:hAnsi="仿宋" w:eastAsia="仿宋" w:cs="仿宋"/>
          <w:sz w:val="28"/>
          <w:szCs w:val="28"/>
        </w:rPr>
      </w:pPr>
    </w:p>
    <w:p w14:paraId="5232BABD">
      <w:pPr>
        <w:spacing w:line="480" w:lineRule="exact"/>
        <w:ind w:firstLine="480"/>
        <w:rPr>
          <w:rFonts w:hint="eastAsia" w:ascii="仿宋" w:hAnsi="仿宋" w:eastAsia="仿宋" w:cs="仿宋"/>
          <w:sz w:val="28"/>
          <w:szCs w:val="28"/>
          <w:u w:val="single"/>
        </w:rPr>
      </w:pPr>
      <w:r>
        <w:rPr>
          <w:rFonts w:hint="eastAsia" w:ascii="仿宋" w:hAnsi="仿宋" w:eastAsia="仿宋" w:cs="仿宋"/>
          <w:sz w:val="28"/>
          <w:szCs w:val="28"/>
          <w:u w:val="single"/>
        </w:rPr>
        <w:t xml:space="preserve">        </w:t>
      </w:r>
      <w:r>
        <w:rPr>
          <w:rFonts w:hint="eastAsia" w:ascii="仿宋" w:hAnsi="仿宋" w:eastAsia="仿宋" w:cs="仿宋"/>
          <w:sz w:val="28"/>
          <w:szCs w:val="28"/>
        </w:rPr>
        <w:t>先生/女士，身份证号码：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14:paraId="1FDF5256">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现任我单位</w:t>
      </w:r>
      <w:r>
        <w:rPr>
          <w:rFonts w:hint="eastAsia" w:ascii="仿宋" w:hAnsi="仿宋" w:eastAsia="仿宋" w:cs="仿宋"/>
          <w:sz w:val="28"/>
          <w:szCs w:val="28"/>
          <w:u w:val="single"/>
        </w:rPr>
        <w:t xml:space="preserve">        </w:t>
      </w:r>
      <w:r>
        <w:rPr>
          <w:rFonts w:hint="eastAsia" w:ascii="仿宋" w:hAnsi="仿宋" w:eastAsia="仿宋" w:cs="仿宋"/>
          <w:sz w:val="28"/>
          <w:szCs w:val="28"/>
        </w:rPr>
        <w:t>职务，为法定代表人，特此证明。</w:t>
      </w:r>
    </w:p>
    <w:p w14:paraId="2BDECA50">
      <w:pPr>
        <w:spacing w:line="480" w:lineRule="exact"/>
        <w:ind w:firstLine="480"/>
        <w:rPr>
          <w:rFonts w:hint="eastAsia" w:ascii="仿宋" w:hAnsi="仿宋" w:eastAsia="仿宋" w:cs="仿宋"/>
          <w:sz w:val="28"/>
          <w:szCs w:val="28"/>
        </w:rPr>
      </w:pPr>
    </w:p>
    <w:p w14:paraId="34C0DDA1">
      <w:pPr>
        <w:spacing w:after="120"/>
        <w:rPr>
          <w:rFonts w:hint="eastAsia" w:ascii="仿宋" w:hAnsi="仿宋" w:eastAsia="仿宋" w:cs="仿宋"/>
          <w:sz w:val="28"/>
          <w:szCs w:val="28"/>
        </w:rPr>
      </w:pPr>
    </w:p>
    <w:p w14:paraId="27B6A60B">
      <w:pPr>
        <w:adjustRightInd w:val="0"/>
        <w:spacing w:line="480" w:lineRule="auto"/>
        <w:ind w:left="3255" w:leftChars="1550" w:firstLine="280" w:firstLineChars="100"/>
        <w:rPr>
          <w:rFonts w:hint="eastAsia" w:ascii="仿宋" w:hAnsi="仿宋" w:eastAsia="仿宋" w:cs="仿宋"/>
          <w:sz w:val="28"/>
          <w:szCs w:val="28"/>
        </w:rPr>
      </w:pPr>
      <w:r>
        <w:rPr>
          <w:rFonts w:hint="eastAsia" w:ascii="仿宋" w:hAnsi="仿宋" w:eastAsia="仿宋" w:cs="仿宋"/>
          <w:sz w:val="28"/>
          <w:szCs w:val="28"/>
        </w:rPr>
        <w:t xml:space="preserve">                                                 单位名称(盖公章)：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7F7CB15D">
      <w:pPr>
        <w:adjustRightInd w:val="0"/>
        <w:spacing w:line="480" w:lineRule="auto"/>
        <w:ind w:firstLine="4480" w:firstLineChars="1600"/>
        <w:rPr>
          <w:rFonts w:hint="eastAsia" w:ascii="仿宋" w:hAnsi="仿宋" w:eastAsia="仿宋" w:cs="仿宋"/>
          <w:sz w:val="28"/>
          <w:szCs w:val="28"/>
        </w:rPr>
      </w:pPr>
      <w:r>
        <w:rPr>
          <w:rFonts w:hint="eastAsia" w:ascii="仿宋" w:hAnsi="仿宋" w:eastAsia="仿宋" w:cs="仿宋"/>
          <w:sz w:val="28"/>
          <w:szCs w:val="28"/>
        </w:rPr>
        <w:t>日 期：     年   月   日</w:t>
      </w:r>
    </w:p>
    <w:p w14:paraId="24D9F38B">
      <w:pPr>
        <w:rPr>
          <w:rFonts w:hint="eastAsia" w:ascii="仿宋" w:hAnsi="仿宋" w:eastAsia="仿宋" w:cs="仿宋"/>
          <w:sz w:val="28"/>
          <w:szCs w:val="28"/>
        </w:rPr>
      </w:pPr>
    </w:p>
    <w:p w14:paraId="1D1F937C">
      <w:pPr>
        <w:adjustRightInd w:val="0"/>
        <w:snapToGrid w:val="0"/>
        <w:spacing w:line="312" w:lineRule="auto"/>
        <w:ind w:firstLine="562" w:firstLineChars="200"/>
        <w:jc w:val="left"/>
        <w:rPr>
          <w:rFonts w:hint="eastAsia" w:ascii="仿宋" w:hAnsi="仿宋" w:eastAsia="仿宋" w:cs="仿宋"/>
          <w:b/>
          <w:sz w:val="28"/>
          <w:szCs w:val="28"/>
        </w:rPr>
      </w:pPr>
    </w:p>
    <w:p w14:paraId="18B72177">
      <w:pPr>
        <w:adjustRightInd w:val="0"/>
        <w:snapToGrid w:val="0"/>
        <w:spacing w:line="312"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附  法定代表人身份证正反面复印件加盖单位公章</w:t>
      </w:r>
    </w:p>
    <w:p w14:paraId="3C65395A">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70D1F565">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4EB902B0">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14FC5478">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4B302C77">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67A53E45">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2BE9FC74">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21D05A3F">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112119FE">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5E94BC30">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3C8919AC">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416A072C">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0A3590C5">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30078917">
      <w:pPr>
        <w:widowControl/>
        <w:adjustRightInd w:val="0"/>
        <w:snapToGrid w:val="0"/>
        <w:spacing w:line="500" w:lineRule="exact"/>
        <w:jc w:val="left"/>
        <w:textAlignment w:val="center"/>
        <w:rPr>
          <w:rFonts w:hint="eastAsia" w:ascii="仿宋" w:hAnsi="仿宋" w:eastAsia="仿宋" w:cs="仿宋"/>
          <w:sz w:val="28"/>
          <w:szCs w:val="28"/>
        </w:rPr>
      </w:pPr>
      <w:r>
        <w:rPr>
          <w:rFonts w:hint="eastAsia" w:ascii="仿宋" w:hAnsi="仿宋" w:eastAsia="仿宋" w:cs="仿宋"/>
          <w:b/>
          <w:bCs/>
          <w:kern w:val="0"/>
          <w:sz w:val="28"/>
          <w:szCs w:val="28"/>
        </w:rPr>
        <w:t>附件</w:t>
      </w:r>
      <w:r>
        <w:rPr>
          <w:rFonts w:hint="eastAsia" w:ascii="仿宋" w:hAnsi="仿宋" w:eastAsia="仿宋" w:cs="仿宋"/>
          <w:b/>
          <w:bCs/>
          <w:kern w:val="0"/>
          <w:sz w:val="28"/>
          <w:szCs w:val="28"/>
          <w:lang w:val="en-US" w:eastAsia="zh-CN"/>
        </w:rPr>
        <w:t>四</w:t>
      </w:r>
      <w:r>
        <w:rPr>
          <w:rFonts w:hint="eastAsia" w:ascii="仿宋" w:hAnsi="仿宋" w:eastAsia="仿宋" w:cs="仿宋"/>
          <w:b/>
          <w:bCs/>
          <w:kern w:val="0"/>
          <w:sz w:val="28"/>
          <w:szCs w:val="28"/>
        </w:rPr>
        <w:t>：</w:t>
      </w:r>
    </w:p>
    <w:p w14:paraId="4351B6EA">
      <w:pPr>
        <w:widowControl/>
        <w:adjustRightInd w:val="0"/>
        <w:snapToGrid w:val="0"/>
        <w:spacing w:line="500" w:lineRule="exact"/>
        <w:jc w:val="center"/>
        <w:textAlignment w:val="center"/>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法 定 代 表 人 授 权 委 托 书</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如有</w:t>
      </w:r>
      <w:r>
        <w:rPr>
          <w:rFonts w:hint="eastAsia" w:ascii="仿宋" w:hAnsi="仿宋" w:eastAsia="仿宋" w:cs="仿宋"/>
          <w:b/>
          <w:sz w:val="28"/>
          <w:szCs w:val="28"/>
          <w:lang w:eastAsia="zh-CN"/>
        </w:rPr>
        <w:t>）</w:t>
      </w:r>
    </w:p>
    <w:p w14:paraId="7BDEA08D">
      <w:pPr>
        <w:widowControl/>
        <w:adjustRightInd w:val="0"/>
        <w:snapToGrid w:val="0"/>
        <w:spacing w:line="500" w:lineRule="exact"/>
        <w:jc w:val="left"/>
        <w:textAlignment w:val="center"/>
        <w:rPr>
          <w:rFonts w:hint="eastAsia" w:ascii="仿宋" w:hAnsi="仿宋" w:eastAsia="仿宋" w:cs="仿宋"/>
          <w:sz w:val="28"/>
          <w:szCs w:val="28"/>
          <w:u w:val="single"/>
          <w:lang w:eastAsia="zh-CN"/>
        </w:rPr>
      </w:pPr>
      <w:r>
        <w:rPr>
          <w:rFonts w:hint="eastAsia" w:ascii="仿宋" w:hAnsi="仿宋" w:eastAsia="仿宋" w:cs="仿宋"/>
          <w:sz w:val="28"/>
          <w:szCs w:val="28"/>
          <w:u w:val="single"/>
          <w:lang w:eastAsia="zh-CN"/>
        </w:rPr>
        <w:t>启东市汇龙镇临江村股份经济合作社</w:t>
      </w:r>
    </w:p>
    <w:p w14:paraId="5F323BC1">
      <w:pPr>
        <w:widowControl/>
        <w:adjustRightInd w:val="0"/>
        <w:snapToGrid w:val="0"/>
        <w:spacing w:line="500" w:lineRule="exact"/>
        <w:jc w:val="left"/>
        <w:textAlignment w:val="center"/>
        <w:rPr>
          <w:rFonts w:hint="eastAsia" w:ascii="仿宋" w:hAnsi="仿宋" w:eastAsia="仿宋" w:cs="仿宋"/>
          <w:sz w:val="28"/>
          <w:szCs w:val="28"/>
        </w:rPr>
      </w:pPr>
      <w:r>
        <w:rPr>
          <w:rFonts w:hint="eastAsia" w:ascii="仿宋" w:hAnsi="仿宋" w:eastAsia="仿宋" w:cs="仿宋"/>
          <w:sz w:val="28"/>
          <w:szCs w:val="28"/>
          <w:u w:val="single"/>
        </w:rPr>
        <w:t>启东市汇龙镇</w:t>
      </w:r>
      <w:r>
        <w:rPr>
          <w:rFonts w:hint="eastAsia" w:ascii="仿宋" w:hAnsi="仿宋" w:eastAsia="仿宋" w:cs="仿宋"/>
          <w:sz w:val="28"/>
          <w:szCs w:val="28"/>
          <w:u w:val="single"/>
          <w:lang w:val="en-US" w:eastAsia="zh-CN"/>
        </w:rPr>
        <w:t>鹤群村</w:t>
      </w:r>
      <w:r>
        <w:rPr>
          <w:rFonts w:hint="eastAsia" w:ascii="仿宋" w:hAnsi="仿宋" w:eastAsia="仿宋" w:cs="仿宋"/>
          <w:sz w:val="28"/>
          <w:szCs w:val="28"/>
          <w:u w:val="single"/>
        </w:rPr>
        <w:t>股份经济合作社</w:t>
      </w:r>
      <w:r>
        <w:rPr>
          <w:rFonts w:hint="eastAsia" w:ascii="仿宋" w:hAnsi="仿宋" w:eastAsia="仿宋" w:cs="仿宋"/>
          <w:sz w:val="28"/>
          <w:szCs w:val="28"/>
        </w:rPr>
        <w:t>：</w:t>
      </w:r>
    </w:p>
    <w:p w14:paraId="555D94EB">
      <w:pPr>
        <w:widowControl/>
        <w:adjustRightInd w:val="0"/>
        <w:snapToGrid w:val="0"/>
        <w:spacing w:line="500" w:lineRule="exact"/>
        <w:ind w:firstLine="840" w:firstLineChars="300"/>
        <w:jc w:val="left"/>
        <w:textAlignment w:val="center"/>
        <w:rPr>
          <w:rFonts w:hint="eastAsia" w:ascii="仿宋" w:hAnsi="仿宋" w:eastAsia="仿宋" w:cs="仿宋"/>
          <w:sz w:val="28"/>
          <w:szCs w:val="28"/>
        </w:rPr>
      </w:pPr>
      <w:r>
        <w:rPr>
          <w:rFonts w:hint="eastAsia" w:ascii="仿宋" w:hAnsi="仿宋" w:eastAsia="仿宋" w:cs="仿宋"/>
          <w:sz w:val="28"/>
          <w:szCs w:val="28"/>
          <w:u w:val="single"/>
        </w:rPr>
        <w:t>（单位名称）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系中华人民共和国合法企业（单位），法定地址：</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r>
        <w:rPr>
          <w:rFonts w:hint="eastAsia" w:ascii="仿宋" w:hAnsi="仿宋" w:eastAsia="仿宋" w:cs="仿宋"/>
          <w:sz w:val="28"/>
          <w:szCs w:val="28"/>
        </w:rPr>
        <w:t>特授权</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代表为我公司全权办理针对</w:t>
      </w:r>
      <w:r>
        <w:rPr>
          <w:rFonts w:hint="eastAsia" w:ascii="仿宋" w:hAnsi="仿宋" w:eastAsia="仿宋" w:cs="仿宋"/>
          <w:b/>
          <w:bCs/>
          <w:sz w:val="28"/>
          <w:szCs w:val="28"/>
          <w:u w:val="single"/>
          <w:lang w:eastAsia="zh-CN"/>
        </w:rPr>
        <w:t>启东市汇龙镇临江村、</w:t>
      </w:r>
      <w:r>
        <w:rPr>
          <w:rFonts w:hint="eastAsia" w:ascii="仿宋" w:hAnsi="仿宋" w:eastAsia="仿宋" w:cs="仿宋"/>
          <w:b/>
          <w:bCs/>
          <w:sz w:val="28"/>
          <w:szCs w:val="28"/>
          <w:u w:val="single"/>
          <w:lang w:val="en-US" w:eastAsia="zh-CN"/>
        </w:rPr>
        <w:t>鹤群村</w:t>
      </w:r>
      <w:r>
        <w:rPr>
          <w:rFonts w:hint="eastAsia" w:ascii="仿宋" w:hAnsi="仿宋" w:eastAsia="仿宋" w:cs="仿宋"/>
          <w:b/>
          <w:bCs/>
          <w:sz w:val="28"/>
          <w:szCs w:val="28"/>
          <w:u w:val="single"/>
          <w:lang w:eastAsia="zh-CN"/>
        </w:rPr>
        <w:t>太阳能路灯采购与安装项目</w:t>
      </w:r>
      <w:r>
        <w:rPr>
          <w:rFonts w:hint="eastAsia" w:ascii="仿宋" w:hAnsi="仿宋" w:eastAsia="仿宋" w:cs="仿宋"/>
          <w:sz w:val="28"/>
          <w:szCs w:val="28"/>
        </w:rPr>
        <w:t>的投标，并签署全部有关文件、协议及合同。</w:t>
      </w:r>
    </w:p>
    <w:p w14:paraId="7DAFB41C">
      <w:pPr>
        <w:widowControl/>
        <w:adjustRightInd w:val="0"/>
        <w:snapToGrid w:val="0"/>
        <w:spacing w:line="50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我公司对被授权人签名的所有文件负全部责任。</w:t>
      </w:r>
    </w:p>
    <w:p w14:paraId="6E6F4DCD">
      <w:pPr>
        <w:widowControl/>
        <w:adjustRightInd w:val="0"/>
        <w:snapToGrid w:val="0"/>
        <w:spacing w:line="50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被授权人签署的所有文件（在授权书有效期内签署的）不因授权的撤销而失效，本授权书的有效期自招标开始至合同履行完毕止。</w:t>
      </w:r>
    </w:p>
    <w:p w14:paraId="1789166C">
      <w:pPr>
        <w:widowControl/>
        <w:adjustRightInd w:val="0"/>
        <w:snapToGrid w:val="0"/>
        <w:spacing w:line="50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被授权人无权转委托。</w:t>
      </w:r>
    </w:p>
    <w:p w14:paraId="7C9268B5">
      <w:pPr>
        <w:adjustRightInd w:val="0"/>
        <w:snapToGrid w:val="0"/>
        <w:spacing w:line="312" w:lineRule="auto"/>
        <w:jc w:val="left"/>
        <w:rPr>
          <w:rFonts w:hint="eastAsia" w:ascii="宋体" w:hAnsi="宋体" w:eastAsia="宋体" w:cs="宋体"/>
          <w:b/>
          <w:sz w:val="24"/>
          <w:szCs w:val="24"/>
        </w:rPr>
      </w:pPr>
    </w:p>
    <w:p w14:paraId="460C32D3">
      <w:pPr>
        <w:adjustRightInd w:val="0"/>
        <w:snapToGrid w:val="0"/>
        <w:spacing w:line="312" w:lineRule="auto"/>
        <w:jc w:val="left"/>
        <w:rPr>
          <w:rFonts w:hint="eastAsia" w:ascii="宋体" w:hAnsi="宋体" w:eastAsia="宋体" w:cs="宋体"/>
          <w:b/>
          <w:sz w:val="24"/>
          <w:szCs w:val="24"/>
        </w:rPr>
      </w:pPr>
      <w:r>
        <w:rPr>
          <w:rFonts w:hint="eastAsia" w:ascii="宋体" w:hAnsi="宋体" w:eastAsia="宋体" w:cs="宋体"/>
          <w:b/>
          <w:sz w:val="24"/>
          <w:szCs w:val="24"/>
        </w:rPr>
        <w:t>附  授权委托人（即代理人）身份证正反面复印件加盖单位公章</w:t>
      </w:r>
    </w:p>
    <w:p w14:paraId="5CD06F98">
      <w:pPr>
        <w:widowControl/>
        <w:adjustRightInd w:val="0"/>
        <w:snapToGrid w:val="0"/>
        <w:spacing w:line="500" w:lineRule="exact"/>
        <w:jc w:val="left"/>
        <w:textAlignment w:val="center"/>
        <w:rPr>
          <w:rFonts w:hint="eastAsia" w:ascii="仿宋" w:hAnsi="仿宋" w:eastAsia="仿宋" w:cs="仿宋"/>
          <w:sz w:val="28"/>
          <w:szCs w:val="28"/>
        </w:rPr>
      </w:pPr>
    </w:p>
    <w:p w14:paraId="1CF2EE08">
      <w:pPr>
        <w:widowControl/>
        <w:adjustRightInd w:val="0"/>
        <w:snapToGrid w:val="0"/>
        <w:spacing w:line="500" w:lineRule="exact"/>
        <w:jc w:val="left"/>
        <w:textAlignment w:val="center"/>
        <w:rPr>
          <w:rFonts w:hint="eastAsia" w:ascii="仿宋" w:hAnsi="仿宋" w:eastAsia="仿宋" w:cs="仿宋"/>
          <w:sz w:val="28"/>
          <w:szCs w:val="28"/>
        </w:rPr>
      </w:pPr>
    </w:p>
    <w:p w14:paraId="1CC619D4">
      <w:pPr>
        <w:widowControl/>
        <w:adjustRightInd w:val="0"/>
        <w:snapToGrid w:val="0"/>
        <w:spacing w:line="500" w:lineRule="exact"/>
        <w:jc w:val="left"/>
        <w:textAlignment w:val="center"/>
        <w:rPr>
          <w:rFonts w:hint="eastAsia" w:ascii="仿宋" w:hAnsi="仿宋" w:eastAsia="仿宋" w:cs="仿宋"/>
          <w:sz w:val="28"/>
          <w:szCs w:val="28"/>
        </w:rPr>
      </w:pPr>
      <w:r>
        <w:rPr>
          <w:rFonts w:hint="eastAsia" w:ascii="仿宋" w:hAnsi="仿宋" w:eastAsia="仿宋" w:cs="仿宋"/>
          <w:sz w:val="28"/>
          <w:szCs w:val="28"/>
        </w:rPr>
        <w:t>被授权人（签字或盖章）：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性别：</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年龄：</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职务：</w:t>
      </w:r>
    </w:p>
    <w:p w14:paraId="0D566462">
      <w:pPr>
        <w:widowControl/>
        <w:adjustRightInd w:val="0"/>
        <w:snapToGrid w:val="0"/>
        <w:spacing w:line="500" w:lineRule="exact"/>
        <w:jc w:val="left"/>
        <w:textAlignment w:val="center"/>
        <w:rPr>
          <w:rFonts w:hint="eastAsia" w:ascii="仿宋" w:hAnsi="仿宋" w:eastAsia="仿宋" w:cs="仿宋"/>
          <w:sz w:val="28"/>
          <w:szCs w:val="28"/>
        </w:rPr>
      </w:pPr>
      <w:r>
        <w:rPr>
          <w:rFonts w:hint="eastAsia" w:ascii="仿宋" w:hAnsi="仿宋" w:eastAsia="仿宋" w:cs="仿宋"/>
          <w:sz w:val="28"/>
          <w:szCs w:val="28"/>
        </w:rPr>
        <w:t xml:space="preserve">身份证号码：　　　　　　　　　                             </w:t>
      </w:r>
    </w:p>
    <w:p w14:paraId="72407246">
      <w:pPr>
        <w:widowControl/>
        <w:adjustRightInd w:val="0"/>
        <w:snapToGrid w:val="0"/>
        <w:spacing w:line="500" w:lineRule="exact"/>
        <w:jc w:val="left"/>
        <w:textAlignment w:val="center"/>
        <w:rPr>
          <w:rFonts w:hint="eastAsia" w:ascii="仿宋" w:hAnsi="仿宋" w:eastAsia="仿宋" w:cs="仿宋"/>
          <w:sz w:val="28"/>
          <w:szCs w:val="28"/>
        </w:rPr>
      </w:pPr>
      <w:r>
        <w:rPr>
          <w:rFonts w:hint="eastAsia" w:ascii="仿宋" w:hAnsi="仿宋" w:eastAsia="仿宋" w:cs="仿宋"/>
          <w:sz w:val="28"/>
          <w:szCs w:val="28"/>
        </w:rPr>
        <w:t xml:space="preserve">通讯地址：  　　　　　　　　　                             </w:t>
      </w:r>
    </w:p>
    <w:p w14:paraId="0D47E524">
      <w:pPr>
        <w:widowControl/>
        <w:adjustRightInd w:val="0"/>
        <w:snapToGrid w:val="0"/>
        <w:spacing w:line="500" w:lineRule="exact"/>
        <w:jc w:val="left"/>
        <w:textAlignment w:val="center"/>
        <w:rPr>
          <w:rFonts w:hint="eastAsia" w:ascii="仿宋" w:hAnsi="仿宋" w:eastAsia="仿宋" w:cs="仿宋"/>
          <w:sz w:val="28"/>
          <w:szCs w:val="28"/>
        </w:rPr>
      </w:pPr>
      <w:r>
        <w:rPr>
          <w:rFonts w:hint="eastAsia" w:ascii="仿宋" w:hAnsi="仿宋" w:eastAsia="仿宋" w:cs="仿宋"/>
          <w:sz w:val="28"/>
          <w:szCs w:val="28"/>
        </w:rPr>
        <w:t xml:space="preserve">联系电话： 　　　　　　　　　                              </w:t>
      </w:r>
    </w:p>
    <w:p w14:paraId="3E777221">
      <w:pPr>
        <w:widowControl/>
        <w:adjustRightInd w:val="0"/>
        <w:snapToGrid w:val="0"/>
        <w:spacing w:line="500" w:lineRule="exact"/>
        <w:jc w:val="left"/>
        <w:textAlignment w:val="center"/>
        <w:rPr>
          <w:rFonts w:hint="eastAsia" w:ascii="仿宋" w:hAnsi="仿宋" w:eastAsia="仿宋" w:cs="仿宋"/>
          <w:sz w:val="28"/>
          <w:szCs w:val="28"/>
        </w:rPr>
      </w:pPr>
      <w:r>
        <w:rPr>
          <w:rFonts w:hint="eastAsia" w:ascii="仿宋" w:hAnsi="仿宋" w:eastAsia="仿宋" w:cs="仿宋"/>
          <w:sz w:val="28"/>
          <w:szCs w:val="28"/>
        </w:rPr>
        <w:t xml:space="preserve">法定代表人（签字或盖章）：　　　　　　　　　       </w:t>
      </w:r>
    </w:p>
    <w:p w14:paraId="781872FA">
      <w:pPr>
        <w:widowControl/>
        <w:adjustRightInd w:val="0"/>
        <w:snapToGrid w:val="0"/>
        <w:spacing w:line="500" w:lineRule="exact"/>
        <w:ind w:left="1120" w:hanging="1120" w:hangingChars="400"/>
        <w:jc w:val="left"/>
        <w:textAlignment w:val="center"/>
        <w:rPr>
          <w:rFonts w:hint="eastAsia" w:ascii="仿宋" w:hAnsi="仿宋" w:eastAsia="仿宋" w:cs="仿宋"/>
          <w:sz w:val="28"/>
          <w:szCs w:val="28"/>
        </w:rPr>
      </w:pPr>
      <w:r>
        <w:rPr>
          <w:rFonts w:hint="eastAsia" w:ascii="仿宋" w:hAnsi="仿宋" w:eastAsia="仿宋" w:cs="仿宋"/>
          <w:sz w:val="28"/>
          <w:szCs w:val="28"/>
        </w:rPr>
        <w:t>投标人（盖章）：                                                     年     月    日</w:t>
      </w:r>
    </w:p>
    <w:p w14:paraId="322B9422">
      <w:pPr>
        <w:widowControl/>
        <w:adjustRightInd w:val="0"/>
        <w:snapToGrid w:val="0"/>
        <w:spacing w:after="120" w:line="500" w:lineRule="exact"/>
        <w:jc w:val="left"/>
        <w:textAlignment w:val="center"/>
        <w:rPr>
          <w:rFonts w:hint="eastAsia" w:ascii="仿宋" w:hAnsi="仿宋" w:eastAsia="仿宋" w:cs="仿宋"/>
          <w:sz w:val="28"/>
          <w:szCs w:val="28"/>
        </w:rPr>
      </w:pPr>
    </w:p>
    <w:p w14:paraId="6BCE29F9">
      <w:pPr>
        <w:pStyle w:val="2"/>
        <w:rPr>
          <w:rFonts w:hint="eastAsia" w:ascii="仿宋" w:hAnsi="仿宋" w:eastAsia="仿宋" w:cs="仿宋"/>
          <w:sz w:val="28"/>
          <w:szCs w:val="28"/>
        </w:rPr>
      </w:pPr>
    </w:p>
    <w:p w14:paraId="45EC6C0A">
      <w:pPr>
        <w:rPr>
          <w:rFonts w:hint="eastAsia" w:ascii="仿宋" w:hAnsi="仿宋" w:eastAsia="仿宋" w:cs="仿宋"/>
          <w:sz w:val="28"/>
          <w:szCs w:val="28"/>
        </w:rPr>
      </w:pPr>
    </w:p>
    <w:p w14:paraId="5983E70F">
      <w:pPr>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w:t>
      </w:r>
    </w:p>
    <w:p w14:paraId="39996379">
      <w:pPr>
        <w:spacing w:line="560" w:lineRule="exact"/>
        <w:jc w:val="center"/>
        <w:rPr>
          <w:rFonts w:hint="eastAsia" w:ascii="仿宋" w:hAnsi="仿宋" w:eastAsia="仿宋" w:cs="仿宋"/>
          <w:sz w:val="28"/>
          <w:szCs w:val="28"/>
        </w:rPr>
      </w:pP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质 保 承 诺 书</w:t>
      </w:r>
    </w:p>
    <w:p w14:paraId="292AB6C6">
      <w:pPr>
        <w:widowControl/>
        <w:adjustRightInd w:val="0"/>
        <w:snapToGrid w:val="0"/>
        <w:spacing w:line="500" w:lineRule="exact"/>
        <w:jc w:val="left"/>
        <w:textAlignment w:val="center"/>
        <w:rPr>
          <w:rFonts w:hint="eastAsia" w:ascii="仿宋" w:hAnsi="仿宋" w:eastAsia="仿宋" w:cs="仿宋"/>
          <w:sz w:val="28"/>
          <w:szCs w:val="28"/>
          <w:u w:val="single"/>
          <w:lang w:eastAsia="zh-CN"/>
        </w:rPr>
      </w:pPr>
      <w:r>
        <w:rPr>
          <w:rFonts w:hint="eastAsia" w:ascii="仿宋" w:hAnsi="仿宋" w:eastAsia="仿宋" w:cs="仿宋"/>
          <w:sz w:val="28"/>
          <w:szCs w:val="28"/>
          <w:u w:val="single"/>
          <w:lang w:eastAsia="zh-CN"/>
        </w:rPr>
        <w:t>启东市汇龙镇临江村股份经济合作社</w:t>
      </w:r>
    </w:p>
    <w:p w14:paraId="39942528">
      <w:pPr>
        <w:widowControl/>
        <w:adjustRightInd w:val="0"/>
        <w:snapToGrid w:val="0"/>
        <w:spacing w:line="500" w:lineRule="exact"/>
        <w:jc w:val="left"/>
        <w:textAlignment w:val="center"/>
        <w:rPr>
          <w:rFonts w:hint="eastAsia" w:ascii="仿宋" w:hAnsi="仿宋" w:eastAsia="仿宋" w:cs="仿宋"/>
          <w:sz w:val="28"/>
          <w:szCs w:val="28"/>
        </w:rPr>
      </w:pPr>
      <w:r>
        <w:rPr>
          <w:rFonts w:hint="eastAsia" w:ascii="仿宋" w:hAnsi="仿宋" w:eastAsia="仿宋" w:cs="仿宋"/>
          <w:sz w:val="28"/>
          <w:szCs w:val="28"/>
          <w:u w:val="single"/>
        </w:rPr>
        <w:t>启东市汇龙镇</w:t>
      </w:r>
      <w:r>
        <w:rPr>
          <w:rFonts w:hint="eastAsia" w:ascii="仿宋" w:hAnsi="仿宋" w:eastAsia="仿宋" w:cs="仿宋"/>
          <w:sz w:val="28"/>
          <w:szCs w:val="28"/>
          <w:u w:val="single"/>
          <w:lang w:val="en-US" w:eastAsia="zh-CN"/>
        </w:rPr>
        <w:t>鹤群村</w:t>
      </w:r>
      <w:r>
        <w:rPr>
          <w:rFonts w:hint="eastAsia" w:ascii="仿宋" w:hAnsi="仿宋" w:eastAsia="仿宋" w:cs="仿宋"/>
          <w:sz w:val="28"/>
          <w:szCs w:val="28"/>
          <w:u w:val="single"/>
        </w:rPr>
        <w:t>股份经济合作社</w:t>
      </w:r>
      <w:r>
        <w:rPr>
          <w:rFonts w:hint="eastAsia" w:ascii="仿宋" w:hAnsi="仿宋" w:eastAsia="仿宋" w:cs="仿宋"/>
          <w:sz w:val="28"/>
          <w:szCs w:val="28"/>
        </w:rPr>
        <w:t>：</w:t>
      </w:r>
    </w:p>
    <w:p w14:paraId="50024E39">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u w:val="single"/>
        </w:rPr>
        <w:t>（报价供应商全称）</w:t>
      </w:r>
      <w:r>
        <w:rPr>
          <w:rFonts w:hint="eastAsia" w:ascii="仿宋" w:hAnsi="仿宋" w:eastAsia="仿宋" w:cs="仿宋"/>
          <w:sz w:val="28"/>
          <w:szCs w:val="28"/>
        </w:rPr>
        <w:t>授权</w:t>
      </w:r>
      <w:r>
        <w:rPr>
          <w:rFonts w:hint="eastAsia" w:ascii="仿宋" w:hAnsi="仿宋" w:eastAsia="仿宋" w:cs="仿宋"/>
          <w:sz w:val="28"/>
          <w:szCs w:val="28"/>
          <w:u w:val="single"/>
        </w:rPr>
        <w:t>（姓  名）（职  务）</w:t>
      </w:r>
      <w:r>
        <w:rPr>
          <w:rFonts w:hint="eastAsia" w:ascii="仿宋" w:hAnsi="仿宋" w:eastAsia="仿宋" w:cs="仿宋"/>
          <w:sz w:val="28"/>
          <w:szCs w:val="28"/>
        </w:rPr>
        <w:t>为全权代表，参加</w:t>
      </w:r>
      <w:r>
        <w:rPr>
          <w:rFonts w:hint="eastAsia" w:ascii="仿宋" w:hAnsi="仿宋" w:eastAsia="仿宋" w:cs="仿宋"/>
          <w:sz w:val="28"/>
          <w:szCs w:val="28"/>
          <w:u w:val="single"/>
          <w:lang w:eastAsia="zh-CN"/>
        </w:rPr>
        <w:t>启东市汇龙镇临江村、</w:t>
      </w:r>
      <w:r>
        <w:rPr>
          <w:rFonts w:hint="eastAsia" w:ascii="仿宋" w:hAnsi="仿宋" w:eastAsia="仿宋" w:cs="仿宋"/>
          <w:sz w:val="28"/>
          <w:szCs w:val="28"/>
          <w:u w:val="single"/>
          <w:lang w:val="en-US" w:eastAsia="zh-CN"/>
        </w:rPr>
        <w:t>鹤群村</w:t>
      </w:r>
      <w:r>
        <w:rPr>
          <w:rFonts w:hint="eastAsia" w:ascii="仿宋" w:hAnsi="仿宋" w:eastAsia="仿宋" w:cs="仿宋"/>
          <w:sz w:val="28"/>
          <w:szCs w:val="28"/>
          <w:u w:val="single"/>
          <w:lang w:eastAsia="zh-CN"/>
        </w:rPr>
        <w:t>太阳能路灯采购与安装项目</w:t>
      </w:r>
      <w:r>
        <w:rPr>
          <w:rFonts w:hint="eastAsia" w:ascii="仿宋" w:hAnsi="仿宋" w:eastAsia="仿宋" w:cs="仿宋"/>
          <w:sz w:val="28"/>
          <w:szCs w:val="28"/>
        </w:rPr>
        <w:t>的有关活动，并宣布同意如下：</w:t>
      </w:r>
    </w:p>
    <w:p w14:paraId="396ED61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1.我方保证提供的货物的完全符合本询价文件的要求，如有负偏离视为验收不合格，我方承担所有损失。</w:t>
      </w:r>
    </w:p>
    <w:p w14:paraId="174D53E6">
      <w:pPr>
        <w:autoSpaceDE w:val="0"/>
        <w:autoSpaceDN w:val="0"/>
        <w:adjustRightInd w:val="0"/>
        <w:spacing w:line="58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2.我方提供的所有货物免费质保期为</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年（配件+人工)并负责维修（原厂质保期高于供应商承诺质保期的，按原厂质保期计算。自验收合格报告签字确认日起，开始进入质保期）。</w:t>
      </w:r>
    </w:p>
    <w:p w14:paraId="170F26BC">
      <w:pPr>
        <w:autoSpaceDE w:val="0"/>
        <w:autoSpaceDN w:val="0"/>
        <w:adjustRightInd w:val="0"/>
        <w:spacing w:line="58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在质保期内，同一商品、同一质量问题连续两次维修仍无法正常使用，</w:t>
      </w:r>
      <w:r>
        <w:rPr>
          <w:rFonts w:hint="eastAsia" w:ascii="仿宋" w:hAnsi="仿宋" w:eastAsia="仿宋" w:cs="仿宋"/>
          <w:kern w:val="0"/>
          <w:sz w:val="28"/>
          <w:szCs w:val="28"/>
          <w:lang w:val="en-US" w:eastAsia="zh-CN"/>
        </w:rPr>
        <w:t>我方将</w:t>
      </w:r>
      <w:r>
        <w:rPr>
          <w:rFonts w:hint="eastAsia" w:ascii="仿宋" w:hAnsi="仿宋" w:eastAsia="仿宋" w:cs="仿宋"/>
          <w:kern w:val="0"/>
          <w:sz w:val="28"/>
          <w:szCs w:val="28"/>
        </w:rPr>
        <w:t>无条件给予全套更新或退货。在免费质保期内，</w:t>
      </w:r>
      <w:r>
        <w:rPr>
          <w:rFonts w:hint="eastAsia" w:ascii="仿宋" w:hAnsi="仿宋" w:eastAsia="仿宋" w:cs="仿宋"/>
          <w:kern w:val="0"/>
          <w:sz w:val="28"/>
          <w:szCs w:val="28"/>
          <w:lang w:val="en-US" w:eastAsia="zh-CN"/>
        </w:rPr>
        <w:t>我方</w:t>
      </w:r>
      <w:r>
        <w:rPr>
          <w:rFonts w:hint="eastAsia" w:ascii="仿宋" w:hAnsi="仿宋" w:eastAsia="仿宋" w:cs="仿宋"/>
          <w:kern w:val="0"/>
          <w:sz w:val="28"/>
          <w:szCs w:val="28"/>
        </w:rPr>
        <w:t>在接到用户单位电话维修通知后，在4小时之内上门服务，并在8小时内负责修复。如需更换货物或送修，在 12 小时内提供备用货物，并在 7 个工作日内负责对送修货物维修完毕并送至用户单位处。</w:t>
      </w:r>
    </w:p>
    <w:p w14:paraId="31B6B6C4">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.与本项目有关的一切往来通讯请寄：</w:t>
      </w:r>
    </w:p>
    <w:p w14:paraId="2651DD03">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　　　　　　　　　</w:t>
      </w:r>
      <w:r>
        <w:rPr>
          <w:rFonts w:hint="eastAsia" w:ascii="仿宋" w:hAnsi="仿宋" w:eastAsia="仿宋" w:cs="仿宋"/>
          <w:sz w:val="28"/>
          <w:szCs w:val="28"/>
        </w:rPr>
        <w:t>　邮编：</w:t>
      </w:r>
      <w:r>
        <w:rPr>
          <w:rFonts w:hint="eastAsia" w:ascii="仿宋" w:hAnsi="仿宋" w:eastAsia="仿宋" w:cs="仿宋"/>
          <w:sz w:val="28"/>
          <w:szCs w:val="28"/>
          <w:u w:val="single"/>
        </w:rPr>
        <w:t>　　　　　　　　　</w:t>
      </w:r>
    </w:p>
    <w:p w14:paraId="4FEA4F15">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电话：</w:t>
      </w:r>
      <w:r>
        <w:rPr>
          <w:rFonts w:hint="eastAsia" w:ascii="仿宋" w:hAnsi="仿宋" w:eastAsia="仿宋" w:cs="仿宋"/>
          <w:sz w:val="28"/>
          <w:szCs w:val="28"/>
          <w:u w:val="single"/>
        </w:rPr>
        <w:t>　　　　　　　　　</w:t>
      </w:r>
      <w:r>
        <w:rPr>
          <w:rFonts w:hint="eastAsia" w:ascii="仿宋" w:hAnsi="仿宋" w:eastAsia="仿宋" w:cs="仿宋"/>
          <w:sz w:val="28"/>
          <w:szCs w:val="28"/>
        </w:rPr>
        <w:t>　传真：</w:t>
      </w:r>
      <w:r>
        <w:rPr>
          <w:rFonts w:hint="eastAsia" w:ascii="仿宋" w:hAnsi="仿宋" w:eastAsia="仿宋" w:cs="仿宋"/>
          <w:sz w:val="28"/>
          <w:szCs w:val="28"/>
          <w:u w:val="single"/>
        </w:rPr>
        <w:t>　　　　　　　　　</w:t>
      </w:r>
    </w:p>
    <w:p w14:paraId="12C1D9E4">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报价单位代表：</w:t>
      </w:r>
      <w:r>
        <w:rPr>
          <w:rFonts w:hint="eastAsia" w:ascii="仿宋" w:hAnsi="仿宋" w:eastAsia="仿宋" w:cs="仿宋"/>
          <w:sz w:val="28"/>
          <w:szCs w:val="28"/>
          <w:u w:val="single"/>
        </w:rPr>
        <w:t>　　　　　　</w:t>
      </w:r>
      <w:r>
        <w:rPr>
          <w:rFonts w:hint="eastAsia" w:ascii="仿宋" w:hAnsi="仿宋" w:eastAsia="仿宋" w:cs="仿宋"/>
          <w:sz w:val="28"/>
          <w:szCs w:val="28"/>
        </w:rPr>
        <w:t>职务：</w:t>
      </w:r>
      <w:r>
        <w:rPr>
          <w:rFonts w:hint="eastAsia" w:ascii="仿宋" w:hAnsi="仿宋" w:eastAsia="仿宋" w:cs="仿宋"/>
          <w:sz w:val="28"/>
          <w:szCs w:val="28"/>
          <w:u w:val="single"/>
        </w:rPr>
        <w:t>　　　　　　　　　</w:t>
      </w:r>
    </w:p>
    <w:p w14:paraId="483F1F99">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供应商代表移动电话：</w:t>
      </w:r>
      <w:r>
        <w:rPr>
          <w:rFonts w:hint="eastAsia" w:ascii="仿宋" w:hAnsi="仿宋" w:eastAsia="仿宋" w:cs="仿宋"/>
          <w:sz w:val="28"/>
          <w:szCs w:val="28"/>
          <w:u w:val="single"/>
        </w:rPr>
        <w:t>　　　　　　　　　</w:t>
      </w:r>
    </w:p>
    <w:p w14:paraId="7C2B5F2A">
      <w:pPr>
        <w:spacing w:line="6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供应商（盖公章）：</w:t>
      </w:r>
      <w:r>
        <w:rPr>
          <w:rFonts w:hint="eastAsia" w:ascii="仿宋" w:hAnsi="仿宋" w:eastAsia="仿宋" w:cs="仿宋"/>
          <w:sz w:val="28"/>
          <w:szCs w:val="28"/>
          <w:u w:val="single"/>
        </w:rPr>
        <w:t>　　　　　　　　　</w:t>
      </w:r>
    </w:p>
    <w:p w14:paraId="1053432C">
      <w:pPr>
        <w:spacing w:line="440" w:lineRule="exact"/>
        <w:rPr>
          <w:rFonts w:hint="eastAsia" w:ascii="仿宋" w:hAnsi="仿宋" w:eastAsia="仿宋" w:cs="仿宋"/>
          <w:bCs/>
          <w:sz w:val="28"/>
          <w:szCs w:val="28"/>
        </w:rPr>
      </w:pPr>
      <w:r>
        <w:rPr>
          <w:rFonts w:hint="eastAsia" w:ascii="仿宋" w:hAnsi="仿宋" w:eastAsia="仿宋" w:cs="仿宋"/>
          <w:sz w:val="28"/>
          <w:szCs w:val="28"/>
        </w:rPr>
        <w:t xml:space="preserve">                                        年    月    日</w:t>
      </w:r>
    </w:p>
    <w:p w14:paraId="41DBB6B1">
      <w:pPr>
        <w:rPr>
          <w:rFonts w:hint="eastAsia" w:ascii="仿宋" w:hAnsi="仿宋" w:eastAsia="仿宋" w:cs="仿宋"/>
          <w:b/>
          <w:bCs/>
          <w:sz w:val="28"/>
          <w:szCs w:val="28"/>
        </w:rPr>
      </w:pPr>
      <w:r>
        <w:rPr>
          <w:rFonts w:hint="eastAsia" w:ascii="仿宋" w:hAnsi="仿宋" w:eastAsia="仿宋" w:cs="仿宋"/>
          <w:b/>
          <w:bCs/>
          <w:sz w:val="28"/>
          <w:szCs w:val="28"/>
        </w:rPr>
        <w:br w:type="page"/>
      </w:r>
    </w:p>
    <w:p w14:paraId="2936A821">
      <w:pPr>
        <w:snapToGrid w:val="0"/>
        <w:spacing w:line="300" w:lineRule="auto"/>
        <w:contextualSpacing/>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w:t>
      </w:r>
    </w:p>
    <w:p w14:paraId="1832378A">
      <w:pPr>
        <w:ind w:firstLine="562" w:firstLineChars="200"/>
        <w:jc w:val="center"/>
        <w:rPr>
          <w:rFonts w:hint="eastAsia" w:ascii="仿宋" w:hAnsi="仿宋" w:eastAsia="仿宋" w:cs="仿宋"/>
          <w:b/>
          <w:sz w:val="28"/>
          <w:szCs w:val="28"/>
        </w:rPr>
      </w:pPr>
      <w:r>
        <w:rPr>
          <w:rFonts w:hint="eastAsia" w:ascii="仿宋" w:hAnsi="仿宋" w:eastAsia="仿宋" w:cs="仿宋"/>
          <w:b/>
          <w:sz w:val="28"/>
          <w:szCs w:val="28"/>
        </w:rPr>
        <w:t>正负偏离表</w:t>
      </w:r>
    </w:p>
    <w:p w14:paraId="06999CA6">
      <w:pPr>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（由响应供应商据实填写，表格不够自行添加）</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129"/>
        <w:gridCol w:w="3150"/>
        <w:gridCol w:w="2263"/>
        <w:gridCol w:w="969"/>
      </w:tblGrid>
      <w:tr w14:paraId="6447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64" w:type="dxa"/>
            <w:noWrap/>
            <w:vAlign w:val="center"/>
          </w:tcPr>
          <w:p w14:paraId="31B3FD1C">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2132" w:type="dxa"/>
            <w:noWrap/>
            <w:vAlign w:val="center"/>
          </w:tcPr>
          <w:p w14:paraId="5109F9C8">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货物或服务名称</w:t>
            </w:r>
          </w:p>
        </w:tc>
        <w:tc>
          <w:tcPr>
            <w:tcW w:w="3167" w:type="dxa"/>
            <w:noWrap/>
            <w:vAlign w:val="center"/>
          </w:tcPr>
          <w:p w14:paraId="4D8C3889">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采购文件要求的条款</w:t>
            </w:r>
          </w:p>
        </w:tc>
        <w:tc>
          <w:tcPr>
            <w:tcW w:w="2268" w:type="dxa"/>
            <w:noWrap/>
            <w:vAlign w:val="center"/>
          </w:tcPr>
          <w:p w14:paraId="195BE68E">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响应文件响应情况</w:t>
            </w:r>
          </w:p>
        </w:tc>
        <w:tc>
          <w:tcPr>
            <w:tcW w:w="957" w:type="dxa"/>
            <w:noWrap/>
            <w:vAlign w:val="center"/>
          </w:tcPr>
          <w:p w14:paraId="680E704D">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偏离</w:t>
            </w:r>
          </w:p>
          <w:p w14:paraId="66DFECAA">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说明</w:t>
            </w:r>
          </w:p>
        </w:tc>
      </w:tr>
      <w:tr w14:paraId="7FB9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64" w:type="dxa"/>
            <w:noWrap/>
            <w:vAlign w:val="center"/>
          </w:tcPr>
          <w:p w14:paraId="5BCA76DB">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2132" w:type="dxa"/>
            <w:noWrap/>
            <w:vAlign w:val="center"/>
          </w:tcPr>
          <w:p w14:paraId="0FEEEB80">
            <w:pPr>
              <w:spacing w:line="340" w:lineRule="exact"/>
              <w:jc w:val="center"/>
              <w:rPr>
                <w:rFonts w:hint="eastAsia" w:ascii="仿宋" w:hAnsi="仿宋" w:eastAsia="仿宋" w:cs="仿宋"/>
                <w:sz w:val="28"/>
                <w:szCs w:val="28"/>
              </w:rPr>
            </w:pPr>
          </w:p>
        </w:tc>
        <w:tc>
          <w:tcPr>
            <w:tcW w:w="3167" w:type="dxa"/>
            <w:noWrap/>
            <w:vAlign w:val="center"/>
          </w:tcPr>
          <w:p w14:paraId="0873AC16">
            <w:pPr>
              <w:spacing w:line="340" w:lineRule="exact"/>
              <w:jc w:val="center"/>
              <w:rPr>
                <w:rFonts w:hint="eastAsia" w:ascii="仿宋" w:hAnsi="仿宋" w:eastAsia="仿宋" w:cs="仿宋"/>
                <w:sz w:val="28"/>
                <w:szCs w:val="28"/>
              </w:rPr>
            </w:pPr>
          </w:p>
        </w:tc>
        <w:tc>
          <w:tcPr>
            <w:tcW w:w="2268" w:type="dxa"/>
            <w:noWrap/>
            <w:vAlign w:val="center"/>
          </w:tcPr>
          <w:p w14:paraId="5037244E">
            <w:pPr>
              <w:spacing w:line="340" w:lineRule="exact"/>
              <w:jc w:val="center"/>
              <w:rPr>
                <w:rFonts w:hint="eastAsia" w:ascii="仿宋" w:hAnsi="仿宋" w:eastAsia="仿宋" w:cs="仿宋"/>
                <w:sz w:val="28"/>
                <w:szCs w:val="28"/>
              </w:rPr>
            </w:pPr>
          </w:p>
        </w:tc>
        <w:tc>
          <w:tcPr>
            <w:tcW w:w="957" w:type="dxa"/>
            <w:noWrap/>
            <w:vAlign w:val="center"/>
          </w:tcPr>
          <w:p w14:paraId="319E9C87">
            <w:pPr>
              <w:spacing w:line="340" w:lineRule="exact"/>
              <w:jc w:val="center"/>
              <w:rPr>
                <w:rFonts w:hint="eastAsia" w:ascii="仿宋" w:hAnsi="仿宋" w:eastAsia="仿宋" w:cs="仿宋"/>
                <w:sz w:val="28"/>
                <w:szCs w:val="28"/>
              </w:rPr>
            </w:pPr>
          </w:p>
        </w:tc>
      </w:tr>
      <w:tr w14:paraId="1FBE3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64" w:type="dxa"/>
            <w:noWrap/>
            <w:vAlign w:val="center"/>
          </w:tcPr>
          <w:p w14:paraId="00F47F87">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2132" w:type="dxa"/>
            <w:noWrap/>
            <w:vAlign w:val="center"/>
          </w:tcPr>
          <w:p w14:paraId="2CBACC32">
            <w:pPr>
              <w:spacing w:line="340" w:lineRule="exact"/>
              <w:jc w:val="center"/>
              <w:rPr>
                <w:rFonts w:hint="eastAsia" w:ascii="仿宋" w:hAnsi="仿宋" w:eastAsia="仿宋" w:cs="仿宋"/>
                <w:sz w:val="28"/>
                <w:szCs w:val="28"/>
              </w:rPr>
            </w:pPr>
          </w:p>
        </w:tc>
        <w:tc>
          <w:tcPr>
            <w:tcW w:w="3167" w:type="dxa"/>
            <w:noWrap/>
            <w:vAlign w:val="center"/>
          </w:tcPr>
          <w:p w14:paraId="04DFD054">
            <w:pPr>
              <w:spacing w:line="340" w:lineRule="exact"/>
              <w:jc w:val="center"/>
              <w:rPr>
                <w:rFonts w:hint="eastAsia" w:ascii="仿宋" w:hAnsi="仿宋" w:eastAsia="仿宋" w:cs="仿宋"/>
                <w:sz w:val="28"/>
                <w:szCs w:val="28"/>
              </w:rPr>
            </w:pPr>
          </w:p>
        </w:tc>
        <w:tc>
          <w:tcPr>
            <w:tcW w:w="2268" w:type="dxa"/>
            <w:noWrap/>
            <w:vAlign w:val="center"/>
          </w:tcPr>
          <w:p w14:paraId="36EB8C20">
            <w:pPr>
              <w:spacing w:line="340" w:lineRule="exact"/>
              <w:jc w:val="center"/>
              <w:rPr>
                <w:rFonts w:hint="eastAsia" w:ascii="仿宋" w:hAnsi="仿宋" w:eastAsia="仿宋" w:cs="仿宋"/>
                <w:sz w:val="28"/>
                <w:szCs w:val="28"/>
              </w:rPr>
            </w:pPr>
          </w:p>
        </w:tc>
        <w:tc>
          <w:tcPr>
            <w:tcW w:w="957" w:type="dxa"/>
            <w:noWrap/>
            <w:vAlign w:val="center"/>
          </w:tcPr>
          <w:p w14:paraId="75F22B16">
            <w:pPr>
              <w:spacing w:line="340" w:lineRule="exact"/>
              <w:jc w:val="center"/>
              <w:rPr>
                <w:rFonts w:hint="eastAsia" w:ascii="仿宋" w:hAnsi="仿宋" w:eastAsia="仿宋" w:cs="仿宋"/>
                <w:sz w:val="28"/>
                <w:szCs w:val="28"/>
              </w:rPr>
            </w:pPr>
          </w:p>
        </w:tc>
      </w:tr>
      <w:tr w14:paraId="2FAC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64" w:type="dxa"/>
            <w:noWrap/>
            <w:vAlign w:val="center"/>
          </w:tcPr>
          <w:p w14:paraId="70F0095E">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3</w:t>
            </w:r>
          </w:p>
        </w:tc>
        <w:tc>
          <w:tcPr>
            <w:tcW w:w="2132" w:type="dxa"/>
            <w:noWrap/>
            <w:vAlign w:val="center"/>
          </w:tcPr>
          <w:p w14:paraId="0B8D7469">
            <w:pPr>
              <w:spacing w:line="340" w:lineRule="exact"/>
              <w:jc w:val="center"/>
              <w:rPr>
                <w:rFonts w:hint="eastAsia" w:ascii="仿宋" w:hAnsi="仿宋" w:eastAsia="仿宋" w:cs="仿宋"/>
                <w:sz w:val="28"/>
                <w:szCs w:val="28"/>
              </w:rPr>
            </w:pPr>
          </w:p>
        </w:tc>
        <w:tc>
          <w:tcPr>
            <w:tcW w:w="3167" w:type="dxa"/>
            <w:noWrap/>
            <w:vAlign w:val="center"/>
          </w:tcPr>
          <w:p w14:paraId="23EF9B59">
            <w:pPr>
              <w:spacing w:line="340" w:lineRule="exact"/>
              <w:jc w:val="center"/>
              <w:rPr>
                <w:rFonts w:hint="eastAsia" w:ascii="仿宋" w:hAnsi="仿宋" w:eastAsia="仿宋" w:cs="仿宋"/>
                <w:sz w:val="28"/>
                <w:szCs w:val="28"/>
              </w:rPr>
            </w:pPr>
          </w:p>
        </w:tc>
        <w:tc>
          <w:tcPr>
            <w:tcW w:w="2268" w:type="dxa"/>
            <w:noWrap/>
            <w:vAlign w:val="center"/>
          </w:tcPr>
          <w:p w14:paraId="57302B1B">
            <w:pPr>
              <w:spacing w:line="340" w:lineRule="exact"/>
              <w:jc w:val="center"/>
              <w:rPr>
                <w:rFonts w:hint="eastAsia" w:ascii="仿宋" w:hAnsi="仿宋" w:eastAsia="仿宋" w:cs="仿宋"/>
                <w:sz w:val="28"/>
                <w:szCs w:val="28"/>
              </w:rPr>
            </w:pPr>
          </w:p>
        </w:tc>
        <w:tc>
          <w:tcPr>
            <w:tcW w:w="957" w:type="dxa"/>
            <w:noWrap/>
            <w:vAlign w:val="center"/>
          </w:tcPr>
          <w:p w14:paraId="269C48A3">
            <w:pPr>
              <w:spacing w:line="340" w:lineRule="exact"/>
              <w:jc w:val="center"/>
              <w:rPr>
                <w:rFonts w:hint="eastAsia" w:ascii="仿宋" w:hAnsi="仿宋" w:eastAsia="仿宋" w:cs="仿宋"/>
                <w:sz w:val="28"/>
                <w:szCs w:val="28"/>
              </w:rPr>
            </w:pPr>
          </w:p>
        </w:tc>
      </w:tr>
      <w:tr w14:paraId="3379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64" w:type="dxa"/>
            <w:noWrap/>
            <w:vAlign w:val="center"/>
          </w:tcPr>
          <w:p w14:paraId="31B7AFC8">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4</w:t>
            </w:r>
          </w:p>
        </w:tc>
        <w:tc>
          <w:tcPr>
            <w:tcW w:w="2132" w:type="dxa"/>
            <w:noWrap/>
            <w:vAlign w:val="center"/>
          </w:tcPr>
          <w:p w14:paraId="39415F13">
            <w:pPr>
              <w:spacing w:line="340" w:lineRule="exact"/>
              <w:jc w:val="center"/>
              <w:rPr>
                <w:rFonts w:hint="eastAsia" w:ascii="仿宋" w:hAnsi="仿宋" w:eastAsia="仿宋" w:cs="仿宋"/>
                <w:sz w:val="28"/>
                <w:szCs w:val="28"/>
              </w:rPr>
            </w:pPr>
          </w:p>
        </w:tc>
        <w:tc>
          <w:tcPr>
            <w:tcW w:w="3167" w:type="dxa"/>
            <w:noWrap/>
            <w:vAlign w:val="center"/>
          </w:tcPr>
          <w:p w14:paraId="7576EBF1">
            <w:pPr>
              <w:spacing w:line="340" w:lineRule="exact"/>
              <w:jc w:val="center"/>
              <w:rPr>
                <w:rFonts w:hint="eastAsia" w:ascii="仿宋" w:hAnsi="仿宋" w:eastAsia="仿宋" w:cs="仿宋"/>
                <w:sz w:val="28"/>
                <w:szCs w:val="28"/>
              </w:rPr>
            </w:pPr>
          </w:p>
        </w:tc>
        <w:tc>
          <w:tcPr>
            <w:tcW w:w="2268" w:type="dxa"/>
            <w:noWrap/>
            <w:vAlign w:val="center"/>
          </w:tcPr>
          <w:p w14:paraId="65C088E6">
            <w:pPr>
              <w:spacing w:line="340" w:lineRule="exact"/>
              <w:jc w:val="center"/>
              <w:rPr>
                <w:rFonts w:hint="eastAsia" w:ascii="仿宋" w:hAnsi="仿宋" w:eastAsia="仿宋" w:cs="仿宋"/>
                <w:sz w:val="28"/>
                <w:szCs w:val="28"/>
              </w:rPr>
            </w:pPr>
          </w:p>
        </w:tc>
        <w:tc>
          <w:tcPr>
            <w:tcW w:w="957" w:type="dxa"/>
            <w:noWrap/>
            <w:vAlign w:val="center"/>
          </w:tcPr>
          <w:p w14:paraId="6B2887F4">
            <w:pPr>
              <w:spacing w:line="340" w:lineRule="exact"/>
              <w:jc w:val="center"/>
              <w:rPr>
                <w:rFonts w:hint="eastAsia" w:ascii="仿宋" w:hAnsi="仿宋" w:eastAsia="仿宋" w:cs="仿宋"/>
                <w:sz w:val="28"/>
                <w:szCs w:val="28"/>
              </w:rPr>
            </w:pPr>
          </w:p>
        </w:tc>
      </w:tr>
    </w:tbl>
    <w:p w14:paraId="3EB9347F">
      <w:pPr>
        <w:snapToGrid w:val="0"/>
        <w:spacing w:line="300" w:lineRule="auto"/>
        <w:contextualSpacing/>
        <w:rPr>
          <w:rFonts w:hint="eastAsia" w:ascii="仿宋" w:hAnsi="仿宋" w:eastAsia="仿宋" w:cs="仿宋"/>
          <w:b/>
          <w:sz w:val="28"/>
          <w:szCs w:val="28"/>
        </w:rPr>
      </w:pPr>
      <w:r>
        <w:rPr>
          <w:rFonts w:hint="eastAsia" w:ascii="仿宋" w:hAnsi="仿宋" w:eastAsia="仿宋" w:cs="仿宋"/>
          <w:b/>
          <w:sz w:val="28"/>
          <w:szCs w:val="28"/>
        </w:rPr>
        <w:t>注：</w:t>
      </w:r>
    </w:p>
    <w:p w14:paraId="6E871D57">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1.如响应供应商提交的响应文件与采购文件中的要求有偏离的，应逐条填列在偏离表中。未填写的内容视为完全响应本采购文件要求。</w:t>
      </w:r>
    </w:p>
    <w:p w14:paraId="0B80C9E9">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2.“偏离说明”一栏选择“正偏离”、“负偏离”、“无偏离”进行填写。</w:t>
      </w:r>
    </w:p>
    <w:p w14:paraId="77814035">
      <w:pPr>
        <w:snapToGrid w:val="0"/>
        <w:spacing w:line="300" w:lineRule="auto"/>
        <w:ind w:firstLine="560" w:firstLineChars="200"/>
        <w:contextualSpacing/>
        <w:rPr>
          <w:rFonts w:hint="eastAsia" w:ascii="仿宋" w:hAnsi="仿宋" w:eastAsia="仿宋" w:cs="仿宋"/>
          <w:bCs/>
          <w:sz w:val="28"/>
          <w:szCs w:val="28"/>
        </w:rPr>
      </w:pPr>
      <w:r>
        <w:rPr>
          <w:rFonts w:hint="eastAsia" w:ascii="仿宋" w:hAnsi="仿宋" w:eastAsia="仿宋" w:cs="仿宋"/>
          <w:bCs/>
          <w:sz w:val="28"/>
          <w:szCs w:val="28"/>
        </w:rPr>
        <w:t>3.供应商若提供其他增值服务，可以在表中自行据实填写。</w:t>
      </w:r>
    </w:p>
    <w:p w14:paraId="7A933E75">
      <w:pPr>
        <w:snapToGrid w:val="0"/>
        <w:spacing w:line="400" w:lineRule="exact"/>
        <w:ind w:firstLine="540" w:firstLineChars="192"/>
        <w:contextualSpacing/>
        <w:rPr>
          <w:rFonts w:hint="eastAsia" w:ascii="仿宋" w:hAnsi="仿宋" w:eastAsia="仿宋" w:cs="仿宋"/>
          <w:b/>
          <w:kern w:val="0"/>
          <w:sz w:val="28"/>
          <w:szCs w:val="28"/>
        </w:rPr>
      </w:pPr>
      <w:r>
        <w:rPr>
          <w:rFonts w:hint="eastAsia" w:ascii="仿宋" w:hAnsi="仿宋" w:eastAsia="仿宋" w:cs="仿宋"/>
          <w:b/>
          <w:kern w:val="0"/>
          <w:sz w:val="28"/>
          <w:szCs w:val="28"/>
        </w:rPr>
        <w:t xml:space="preserve"> </w:t>
      </w:r>
    </w:p>
    <w:p w14:paraId="516009F0">
      <w:pPr>
        <w:spacing w:line="312" w:lineRule="auto"/>
        <w:ind w:firstLine="807" w:firstLineChars="287"/>
        <w:rPr>
          <w:rFonts w:hint="eastAsia" w:ascii="仿宋" w:hAnsi="仿宋" w:eastAsia="仿宋" w:cs="仿宋"/>
          <w:b/>
          <w:sz w:val="28"/>
          <w:szCs w:val="28"/>
        </w:rPr>
      </w:pPr>
      <w:r>
        <w:rPr>
          <w:rFonts w:hint="eastAsia" w:ascii="仿宋" w:hAnsi="仿宋" w:eastAsia="仿宋" w:cs="仿宋"/>
          <w:b/>
          <w:sz w:val="28"/>
          <w:szCs w:val="28"/>
        </w:rPr>
        <w:t xml:space="preserve"> </w:t>
      </w:r>
    </w:p>
    <w:p w14:paraId="5A67649E">
      <w:pPr>
        <w:spacing w:line="312" w:lineRule="auto"/>
        <w:ind w:firstLine="1960" w:firstLineChars="700"/>
        <w:rPr>
          <w:rFonts w:hint="eastAsia" w:ascii="仿宋" w:hAnsi="仿宋" w:eastAsia="仿宋" w:cs="仿宋"/>
          <w:sz w:val="28"/>
          <w:szCs w:val="28"/>
          <w:u w:val="single"/>
        </w:rPr>
      </w:pPr>
      <w:r>
        <w:rPr>
          <w:rFonts w:hint="eastAsia" w:ascii="仿宋" w:hAnsi="仿宋" w:eastAsia="仿宋" w:cs="仿宋"/>
          <w:sz w:val="28"/>
          <w:szCs w:val="28"/>
        </w:rPr>
        <w:t>响应供应商全称（盖公章）：</w:t>
      </w:r>
    </w:p>
    <w:p w14:paraId="09B393C3">
      <w:pPr>
        <w:spacing w:line="312" w:lineRule="auto"/>
        <w:ind w:firstLine="1960" w:firstLineChars="700"/>
        <w:rPr>
          <w:rFonts w:hint="eastAsia" w:ascii="仿宋" w:hAnsi="仿宋" w:eastAsia="仿宋" w:cs="仿宋"/>
          <w:sz w:val="28"/>
          <w:szCs w:val="28"/>
        </w:rPr>
      </w:pPr>
      <w:r>
        <w:rPr>
          <w:rFonts w:hint="eastAsia" w:ascii="仿宋" w:hAnsi="仿宋" w:eastAsia="仿宋" w:cs="仿宋"/>
          <w:sz w:val="28"/>
          <w:szCs w:val="28"/>
        </w:rPr>
        <w:t>法定代表人或委托代理人（签名或盖章）：</w:t>
      </w:r>
    </w:p>
    <w:p w14:paraId="3B72BA7E">
      <w:pPr>
        <w:spacing w:line="312" w:lineRule="auto"/>
        <w:ind w:firstLine="1960" w:firstLineChars="700"/>
        <w:rPr>
          <w:rFonts w:hint="eastAsia" w:ascii="仿宋" w:hAnsi="仿宋" w:eastAsia="仿宋" w:cs="仿宋"/>
          <w:sz w:val="28"/>
          <w:szCs w:val="28"/>
        </w:rPr>
      </w:pPr>
      <w:r>
        <w:rPr>
          <w:rFonts w:hint="eastAsia" w:ascii="仿宋" w:hAnsi="仿宋" w:eastAsia="仿宋" w:cs="仿宋"/>
          <w:sz w:val="28"/>
          <w:szCs w:val="28"/>
        </w:rPr>
        <w:t>日期：   年  月  日</w:t>
      </w:r>
    </w:p>
    <w:p w14:paraId="1B399265">
      <w:pPr>
        <w:widowControl/>
        <w:adjustRightInd w:val="0"/>
        <w:snapToGrid w:val="0"/>
        <w:spacing w:after="120" w:line="500" w:lineRule="exact"/>
        <w:jc w:val="left"/>
        <w:textAlignment w:val="center"/>
        <w:rPr>
          <w:rFonts w:hint="eastAsia" w:ascii="仿宋" w:hAnsi="仿宋" w:eastAsia="仿宋" w:cs="仿宋"/>
          <w:sz w:val="28"/>
          <w:szCs w:val="28"/>
        </w:rPr>
      </w:pPr>
    </w:p>
    <w:p w14:paraId="5FF70DF1">
      <w:pPr>
        <w:widowControl/>
        <w:adjustRightInd w:val="0"/>
        <w:snapToGrid w:val="0"/>
        <w:spacing w:after="120" w:line="500" w:lineRule="exact"/>
        <w:jc w:val="left"/>
        <w:textAlignment w:val="center"/>
        <w:rPr>
          <w:rFonts w:hint="eastAsia" w:ascii="仿宋" w:hAnsi="仿宋" w:eastAsia="仿宋" w:cs="仿宋"/>
          <w:sz w:val="28"/>
          <w:szCs w:val="28"/>
        </w:rPr>
      </w:pPr>
    </w:p>
    <w:p w14:paraId="3F0FEA08">
      <w:pPr>
        <w:widowControl/>
        <w:adjustRightInd w:val="0"/>
        <w:snapToGrid w:val="0"/>
        <w:spacing w:after="120" w:line="500" w:lineRule="exact"/>
        <w:jc w:val="left"/>
        <w:textAlignment w:val="center"/>
        <w:rPr>
          <w:rFonts w:hint="eastAsia" w:ascii="仿宋" w:hAnsi="仿宋" w:eastAsia="仿宋" w:cs="仿宋"/>
          <w:sz w:val="28"/>
          <w:szCs w:val="28"/>
        </w:rPr>
      </w:pPr>
    </w:p>
    <w:p w14:paraId="1F9F563A">
      <w:pPr>
        <w:widowControl/>
        <w:adjustRightInd w:val="0"/>
        <w:snapToGrid w:val="0"/>
        <w:spacing w:after="120" w:line="500" w:lineRule="exact"/>
        <w:jc w:val="left"/>
        <w:textAlignment w:val="center"/>
        <w:rPr>
          <w:rFonts w:hint="eastAsia" w:ascii="仿宋" w:hAnsi="仿宋" w:eastAsia="仿宋" w:cs="仿宋"/>
          <w:sz w:val="28"/>
          <w:szCs w:val="28"/>
        </w:rPr>
      </w:pPr>
    </w:p>
    <w:p w14:paraId="3F064A06">
      <w:pPr>
        <w:widowControl/>
        <w:adjustRightInd w:val="0"/>
        <w:snapToGrid w:val="0"/>
        <w:spacing w:after="120" w:line="500" w:lineRule="exact"/>
        <w:jc w:val="left"/>
        <w:textAlignment w:val="center"/>
        <w:rPr>
          <w:rFonts w:hint="eastAsia" w:ascii="仿宋" w:hAnsi="仿宋" w:eastAsia="仿宋" w:cs="仿宋"/>
          <w:sz w:val="28"/>
          <w:szCs w:val="28"/>
        </w:rPr>
      </w:pPr>
    </w:p>
    <w:p w14:paraId="6279024E">
      <w:pPr>
        <w:widowControl/>
        <w:adjustRightInd w:val="0"/>
        <w:snapToGrid w:val="0"/>
        <w:spacing w:after="120" w:line="500" w:lineRule="exact"/>
        <w:jc w:val="left"/>
        <w:textAlignment w:val="center"/>
        <w:rPr>
          <w:rFonts w:hint="eastAsia" w:ascii="仿宋" w:hAnsi="仿宋" w:eastAsia="仿宋" w:cs="仿宋"/>
          <w:sz w:val="28"/>
          <w:szCs w:val="28"/>
        </w:rPr>
      </w:pPr>
    </w:p>
    <w:p w14:paraId="3844FDCF">
      <w:pPr>
        <w:widowControl/>
        <w:adjustRightInd w:val="0"/>
        <w:snapToGrid w:val="0"/>
        <w:spacing w:line="500" w:lineRule="exact"/>
        <w:jc w:val="left"/>
        <w:textAlignment w:val="center"/>
        <w:rPr>
          <w:rFonts w:hint="eastAsia" w:ascii="仿宋" w:hAnsi="仿宋" w:eastAsia="仿宋" w:cs="仿宋"/>
          <w:b/>
          <w:bCs/>
          <w:sz w:val="28"/>
          <w:szCs w:val="28"/>
          <w:lang w:val="en-US"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 xml:space="preserve">              </w:t>
      </w:r>
    </w:p>
    <w:p w14:paraId="7C23F930">
      <w:pPr>
        <w:widowControl/>
        <w:adjustRightInd w:val="0"/>
        <w:snapToGrid w:val="0"/>
        <w:spacing w:line="500" w:lineRule="exact"/>
        <w:jc w:val="center"/>
        <w:textAlignment w:val="center"/>
        <w:rPr>
          <w:rFonts w:ascii="Times New Roman" w:hAnsi="Times New Roman" w:eastAsia="方正仿宋_GBK"/>
          <w:kern w:val="0"/>
          <w:sz w:val="28"/>
          <w:szCs w:val="28"/>
        </w:rPr>
      </w:pPr>
      <w:r>
        <w:rPr>
          <w:rFonts w:hint="eastAsia" w:ascii="仿宋" w:hAnsi="仿宋" w:eastAsia="仿宋" w:cs="仿宋"/>
          <w:b/>
          <w:bCs/>
          <w:sz w:val="28"/>
          <w:szCs w:val="28"/>
          <w:lang w:val="en-US" w:eastAsia="zh-CN"/>
        </w:rPr>
        <w:t>报 价 总 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0EAA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4261" w:type="dxa"/>
            <w:vAlign w:val="center"/>
          </w:tcPr>
          <w:p w14:paraId="296AB4F7">
            <w:pPr>
              <w:pStyle w:val="2"/>
              <w:jc w:val="center"/>
              <w:rPr>
                <w:rFonts w:hint="default"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项目名称</w:t>
            </w:r>
          </w:p>
        </w:tc>
        <w:tc>
          <w:tcPr>
            <w:tcW w:w="4261" w:type="dxa"/>
            <w:vAlign w:val="center"/>
          </w:tcPr>
          <w:p w14:paraId="29CE91DD">
            <w:pPr>
              <w:pStyle w:val="2"/>
              <w:jc w:val="center"/>
              <w:rPr>
                <w:rFonts w:hint="default"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报价（元）</w:t>
            </w:r>
          </w:p>
        </w:tc>
      </w:tr>
      <w:tr w14:paraId="2E0C0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7B9CE60">
            <w:pPr>
              <w:pStyle w:val="2"/>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启东市汇龙镇临江村太阳能路灯采购与安装</w:t>
            </w:r>
          </w:p>
        </w:tc>
        <w:tc>
          <w:tcPr>
            <w:tcW w:w="4261" w:type="dxa"/>
          </w:tcPr>
          <w:p w14:paraId="68AF7541">
            <w:pPr>
              <w:pStyle w:val="2"/>
              <w:jc w:val="center"/>
              <w:rPr>
                <w:rFonts w:hint="eastAsia" w:ascii="仿宋" w:hAnsi="仿宋" w:eastAsia="仿宋" w:cs="仿宋"/>
                <w:b/>
                <w:kern w:val="2"/>
                <w:sz w:val="28"/>
                <w:szCs w:val="28"/>
                <w:lang w:val="en-US" w:eastAsia="zh-CN" w:bidi="ar-SA"/>
              </w:rPr>
            </w:pPr>
          </w:p>
        </w:tc>
      </w:tr>
      <w:tr w14:paraId="02BB4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683862B">
            <w:pPr>
              <w:pStyle w:val="2"/>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启东市汇龙镇鹤群村太阳能路灯采购与安装</w:t>
            </w:r>
          </w:p>
        </w:tc>
        <w:tc>
          <w:tcPr>
            <w:tcW w:w="4261" w:type="dxa"/>
          </w:tcPr>
          <w:p w14:paraId="42A392AC">
            <w:pPr>
              <w:pStyle w:val="2"/>
              <w:jc w:val="center"/>
              <w:rPr>
                <w:rFonts w:hint="eastAsia" w:ascii="仿宋" w:hAnsi="仿宋" w:eastAsia="仿宋" w:cs="仿宋"/>
                <w:b/>
                <w:kern w:val="2"/>
                <w:sz w:val="28"/>
                <w:szCs w:val="28"/>
                <w:lang w:val="en-US" w:eastAsia="zh-CN" w:bidi="ar-SA"/>
              </w:rPr>
            </w:pPr>
          </w:p>
        </w:tc>
      </w:tr>
      <w:tr w14:paraId="368C1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4261" w:type="dxa"/>
            <w:vAlign w:val="center"/>
          </w:tcPr>
          <w:p w14:paraId="792F7076">
            <w:pPr>
              <w:pStyle w:val="2"/>
              <w:jc w:val="center"/>
              <w:rPr>
                <w:rFonts w:hint="default" w:ascii="仿宋" w:hAnsi="仿宋" w:eastAsia="仿宋" w:cs="仿宋"/>
                <w:b w:val="0"/>
                <w:bCs/>
                <w:kern w:val="2"/>
                <w:sz w:val="28"/>
                <w:szCs w:val="28"/>
                <w:lang w:val="en-US" w:eastAsia="zh-CN" w:bidi="ar-SA"/>
              </w:rPr>
            </w:pPr>
            <w:r>
              <w:rPr>
                <w:rFonts w:hint="eastAsia" w:ascii="仿宋" w:hAnsi="仿宋" w:eastAsia="仿宋" w:cs="仿宋"/>
                <w:b/>
                <w:bCs w:val="0"/>
                <w:kern w:val="2"/>
                <w:sz w:val="28"/>
                <w:szCs w:val="28"/>
                <w:lang w:val="en-US" w:eastAsia="zh-CN" w:bidi="ar-SA"/>
              </w:rPr>
              <w:t>总报价（元）</w:t>
            </w:r>
          </w:p>
        </w:tc>
        <w:tc>
          <w:tcPr>
            <w:tcW w:w="4261" w:type="dxa"/>
          </w:tcPr>
          <w:p w14:paraId="03D2CBFF">
            <w:pPr>
              <w:pStyle w:val="2"/>
              <w:jc w:val="center"/>
              <w:rPr>
                <w:rFonts w:hint="eastAsia" w:ascii="仿宋" w:hAnsi="仿宋" w:eastAsia="仿宋" w:cs="仿宋"/>
                <w:b/>
                <w:kern w:val="2"/>
                <w:sz w:val="28"/>
                <w:szCs w:val="28"/>
                <w:lang w:val="en-US" w:eastAsia="zh-CN" w:bidi="ar-SA"/>
              </w:rPr>
            </w:pPr>
          </w:p>
        </w:tc>
      </w:tr>
    </w:tbl>
    <w:p w14:paraId="6FA1ADD7">
      <w:pPr>
        <w:pStyle w:val="2"/>
        <w:rPr>
          <w:rFonts w:ascii="Times New Roman" w:hAnsi="Times New Roman" w:eastAsia="方正仿宋_GBK"/>
          <w:kern w:val="0"/>
          <w:sz w:val="28"/>
          <w:szCs w:val="28"/>
        </w:rPr>
      </w:pPr>
    </w:p>
    <w:p w14:paraId="703E5BB0">
      <w:pPr>
        <w:rPr>
          <w:rFonts w:ascii="Times New Roman" w:hAnsi="Times New Roman" w:eastAsia="方正仿宋_GBK"/>
          <w:kern w:val="0"/>
          <w:sz w:val="28"/>
          <w:szCs w:val="28"/>
        </w:rPr>
      </w:pPr>
    </w:p>
    <w:p w14:paraId="341A3B8B">
      <w:pPr>
        <w:spacing w:line="312" w:lineRule="auto"/>
        <w:ind w:left="0" w:leftChars="0" w:firstLine="0" w:firstLineChars="0"/>
        <w:rPr>
          <w:rFonts w:hint="eastAsia" w:ascii="仿宋" w:hAnsi="仿宋" w:eastAsia="仿宋" w:cs="仿宋"/>
          <w:sz w:val="28"/>
          <w:szCs w:val="28"/>
          <w:u w:val="single"/>
        </w:rPr>
      </w:pPr>
      <w:r>
        <w:rPr>
          <w:rFonts w:hint="eastAsia" w:ascii="仿宋" w:hAnsi="仿宋" w:eastAsia="仿宋" w:cs="仿宋"/>
          <w:sz w:val="28"/>
          <w:szCs w:val="28"/>
        </w:rPr>
        <w:t>响应供应商全称（盖公章）：</w:t>
      </w:r>
    </w:p>
    <w:p w14:paraId="6DC57B4E">
      <w:pPr>
        <w:spacing w:line="312"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法定代表人或委托代理人（签名或盖章）：</w:t>
      </w:r>
    </w:p>
    <w:p w14:paraId="7CF4B5B4">
      <w:pPr>
        <w:spacing w:line="312"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日期：   年  月  日</w:t>
      </w:r>
    </w:p>
    <w:p w14:paraId="71E001ED">
      <w:pPr>
        <w:pStyle w:val="2"/>
        <w:rPr>
          <w:rFonts w:hint="eastAsia"/>
          <w:lang w:val="en-US" w:eastAsia="zh-CN"/>
        </w:rPr>
      </w:pPr>
    </w:p>
    <w:p w14:paraId="36F99931">
      <w:pPr>
        <w:rPr>
          <w:rFonts w:hint="eastAsia"/>
          <w:lang w:val="en-US" w:eastAsia="zh-CN"/>
        </w:rPr>
      </w:pPr>
    </w:p>
    <w:p w14:paraId="07579AAC">
      <w:pPr>
        <w:pStyle w:val="2"/>
        <w:rPr>
          <w:rFonts w:hint="eastAsia"/>
          <w:lang w:val="en-US" w:eastAsia="zh-CN"/>
        </w:rPr>
      </w:pPr>
    </w:p>
    <w:p w14:paraId="5CA22CBC">
      <w:pPr>
        <w:rPr>
          <w:rFonts w:hint="eastAsia"/>
          <w:lang w:val="en-US" w:eastAsia="zh-CN"/>
        </w:rPr>
      </w:pPr>
    </w:p>
    <w:p w14:paraId="31E45795">
      <w:pPr>
        <w:pStyle w:val="2"/>
        <w:rPr>
          <w:rFonts w:hint="eastAsia"/>
          <w:lang w:val="en-US" w:eastAsia="zh-CN"/>
        </w:rPr>
      </w:pPr>
    </w:p>
    <w:p w14:paraId="1579D90F">
      <w:pPr>
        <w:rPr>
          <w:rFonts w:hint="eastAsia"/>
          <w:lang w:val="en-US" w:eastAsia="zh-CN"/>
        </w:rPr>
      </w:pPr>
    </w:p>
    <w:p w14:paraId="3A4A9285">
      <w:pPr>
        <w:pStyle w:val="2"/>
        <w:rPr>
          <w:rFonts w:hint="eastAsia"/>
          <w:lang w:val="en-US" w:eastAsia="zh-CN"/>
        </w:rPr>
      </w:pPr>
    </w:p>
    <w:p w14:paraId="07FF8CDC">
      <w:pPr>
        <w:rPr>
          <w:rFonts w:hint="eastAsia"/>
          <w:lang w:val="en-US" w:eastAsia="zh-CN"/>
        </w:rPr>
      </w:pPr>
    </w:p>
    <w:p w14:paraId="2BC15598">
      <w:pPr>
        <w:pStyle w:val="2"/>
        <w:rPr>
          <w:rFonts w:hint="eastAsia"/>
          <w:lang w:val="en-US" w:eastAsia="zh-CN"/>
        </w:rPr>
      </w:pPr>
    </w:p>
    <w:p w14:paraId="0AA5D842">
      <w:pPr>
        <w:rPr>
          <w:rFonts w:hint="eastAsia"/>
          <w:lang w:val="en-US" w:eastAsia="zh-CN"/>
        </w:rPr>
      </w:pPr>
    </w:p>
    <w:p w14:paraId="31C6F242">
      <w:pPr>
        <w:rPr>
          <w:rFonts w:hint="eastAsia"/>
          <w:lang w:val="en-US" w:eastAsia="zh-CN"/>
        </w:rPr>
      </w:pPr>
    </w:p>
    <w:p w14:paraId="14BE93C6">
      <w:pPr>
        <w:widowControl/>
        <w:adjustRightInd w:val="0"/>
        <w:snapToGrid w:val="0"/>
        <w:spacing w:line="500" w:lineRule="exact"/>
        <w:jc w:val="left"/>
        <w:textAlignment w:val="center"/>
        <w:rPr>
          <w:rFonts w:hint="eastAsia" w:ascii="仿宋" w:hAnsi="仿宋" w:eastAsia="仿宋" w:cs="仿宋"/>
          <w:b/>
          <w:bCs/>
          <w:sz w:val="28"/>
          <w:szCs w:val="28"/>
          <w:lang w:val="en-US"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八</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 xml:space="preserve"> </w:t>
      </w:r>
    </w:p>
    <w:p w14:paraId="0890E7FC">
      <w:pPr>
        <w:widowControl/>
        <w:adjustRightInd w:val="0"/>
        <w:snapToGrid w:val="0"/>
        <w:spacing w:line="500" w:lineRule="exact"/>
        <w:ind w:firstLine="560" w:firstLineChars="200"/>
        <w:jc w:val="left"/>
        <w:textAlignment w:val="center"/>
        <w:rPr>
          <w:rFonts w:hint="default" w:ascii="仿宋" w:hAnsi="仿宋" w:eastAsia="仿宋" w:cs="仿宋"/>
          <w:b/>
          <w:bCs/>
          <w:sz w:val="28"/>
          <w:szCs w:val="28"/>
          <w:lang w:val="en-US" w:eastAsia="zh-CN"/>
        </w:rPr>
      </w:pPr>
      <w:r>
        <w:rPr>
          <w:rFonts w:hint="eastAsia" w:ascii="仿宋" w:hAnsi="仿宋" w:eastAsia="仿宋" w:cs="仿宋"/>
          <w:sz w:val="28"/>
          <w:szCs w:val="28"/>
          <w:u w:val="single"/>
          <w:lang w:eastAsia="zh-CN"/>
        </w:rPr>
        <w:t>启东市汇龙镇临江村太阳能路灯采购与安装</w:t>
      </w:r>
      <w:r>
        <w:rPr>
          <w:rFonts w:hint="eastAsia" w:ascii="仿宋" w:hAnsi="仿宋" w:eastAsia="仿宋" w:cs="仿宋"/>
          <w:b/>
          <w:bCs/>
          <w:sz w:val="28"/>
          <w:szCs w:val="28"/>
          <w:lang w:val="en-US" w:eastAsia="zh-CN"/>
        </w:rPr>
        <w:t>分项报价明细表</w:t>
      </w:r>
    </w:p>
    <w:tbl>
      <w:tblPr>
        <w:tblStyle w:val="8"/>
        <w:tblW w:w="6128" w:type="pct"/>
        <w:tblInd w:w="-819" w:type="dxa"/>
        <w:tblLayout w:type="fixed"/>
        <w:tblCellMar>
          <w:top w:w="0" w:type="dxa"/>
          <w:left w:w="108" w:type="dxa"/>
          <w:bottom w:w="0" w:type="dxa"/>
          <w:right w:w="108" w:type="dxa"/>
        </w:tblCellMar>
      </w:tblPr>
      <w:tblGrid>
        <w:gridCol w:w="705"/>
        <w:gridCol w:w="2254"/>
        <w:gridCol w:w="1700"/>
        <w:gridCol w:w="1028"/>
        <w:gridCol w:w="1615"/>
        <w:gridCol w:w="657"/>
        <w:gridCol w:w="851"/>
        <w:gridCol w:w="840"/>
        <w:gridCol w:w="796"/>
      </w:tblGrid>
      <w:tr w14:paraId="3F33DA07">
        <w:tblPrEx>
          <w:tblCellMar>
            <w:top w:w="0" w:type="dxa"/>
            <w:left w:w="108" w:type="dxa"/>
            <w:bottom w:w="0" w:type="dxa"/>
            <w:right w:w="108" w:type="dxa"/>
          </w:tblCellMar>
        </w:tblPrEx>
        <w:trPr>
          <w:trHeight w:val="64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DA9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rPr>
              <w:t>序号</w:t>
            </w: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96F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lang w:val="en-US" w:eastAsia="zh-CN"/>
              </w:rPr>
              <w:t>货物</w:t>
            </w:r>
            <w:r>
              <w:rPr>
                <w:rFonts w:hint="eastAsia" w:ascii="仿宋" w:hAnsi="仿宋" w:eastAsia="仿宋" w:cs="仿宋"/>
                <w:b/>
                <w:bCs/>
                <w:color w:val="000000"/>
                <w:kern w:val="0"/>
                <w:sz w:val="21"/>
                <w:szCs w:val="21"/>
              </w:rPr>
              <w:t>名称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7D8C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sz w:val="21"/>
                <w:szCs w:val="21"/>
                <w:lang w:val="en-US" w:eastAsia="zh-CN"/>
              </w:rPr>
            </w:pPr>
            <w:r>
              <w:rPr>
                <w:rFonts w:hint="eastAsia" w:ascii="仿宋" w:hAnsi="仿宋" w:eastAsia="仿宋" w:cs="仿宋"/>
                <w:b/>
                <w:bCs/>
                <w:color w:val="000000"/>
                <w:kern w:val="0"/>
                <w:sz w:val="21"/>
                <w:szCs w:val="21"/>
              </w:rPr>
              <w:t>规格</w:t>
            </w:r>
            <w:r>
              <w:rPr>
                <w:rFonts w:hint="eastAsia" w:ascii="仿宋" w:hAnsi="仿宋" w:eastAsia="仿宋" w:cs="仿宋"/>
                <w:b/>
                <w:bCs/>
                <w:color w:val="000000"/>
                <w:kern w:val="0"/>
                <w:sz w:val="21"/>
                <w:szCs w:val="21"/>
                <w:lang w:val="en-US" w:eastAsia="zh-CN"/>
              </w:rPr>
              <w:t>型号</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A8C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品牌</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107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themeColor="text1"/>
                <w:kern w:val="0"/>
                <w:sz w:val="21"/>
                <w:szCs w:val="21"/>
                <w14:textFill>
                  <w14:solidFill>
                    <w14:schemeClr w14:val="tx1"/>
                  </w14:solidFill>
                </w14:textFill>
              </w:rPr>
            </w:pPr>
            <w:r>
              <w:rPr>
                <w:rFonts w:hint="eastAsia" w:ascii="仿宋" w:hAnsi="仿宋" w:eastAsia="仿宋" w:cs="仿宋"/>
                <w:b/>
                <w:bCs/>
                <w:color w:val="000000" w:themeColor="text1"/>
                <w:kern w:val="0"/>
                <w:sz w:val="21"/>
                <w:szCs w:val="21"/>
                <w14:textFill>
                  <w14:solidFill>
                    <w14:schemeClr w14:val="tx1"/>
                  </w14:solidFill>
                </w14:textFill>
              </w:rPr>
              <w:t>生产厂家名称</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4713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themeColor="text1"/>
                <w:kern w:val="0"/>
                <w:sz w:val="21"/>
                <w:szCs w:val="21"/>
                <w14:textFill>
                  <w14:solidFill>
                    <w14:schemeClr w14:val="tx1"/>
                  </w14:solidFill>
                </w14:textFill>
              </w:rPr>
            </w:pPr>
            <w:r>
              <w:rPr>
                <w:rFonts w:hint="eastAsia" w:ascii="仿宋" w:hAnsi="仿宋" w:eastAsia="仿宋" w:cs="仿宋"/>
                <w:b/>
                <w:bCs/>
                <w:color w:val="000000" w:themeColor="text1"/>
                <w:kern w:val="0"/>
                <w:sz w:val="21"/>
                <w:szCs w:val="21"/>
                <w14:textFill>
                  <w14:solidFill>
                    <w14:schemeClr w14:val="tx1"/>
                  </w14:solidFill>
                </w14:textFill>
              </w:rPr>
              <w:t>单位</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F395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themeColor="text1"/>
                <w:kern w:val="0"/>
                <w:sz w:val="21"/>
                <w:szCs w:val="21"/>
                <w:lang w:val="en-US" w:eastAsia="zh-CN"/>
                <w14:textFill>
                  <w14:solidFill>
                    <w14:schemeClr w14:val="tx1"/>
                  </w14:solidFill>
                </w14:textFill>
              </w:rPr>
            </w:pPr>
            <w:r>
              <w:rPr>
                <w:rFonts w:hint="eastAsia" w:ascii="仿宋" w:hAnsi="仿宋" w:eastAsia="仿宋" w:cs="仿宋"/>
                <w:b/>
                <w:bCs/>
                <w:color w:val="000000" w:themeColor="text1"/>
                <w:kern w:val="0"/>
                <w:sz w:val="21"/>
                <w:szCs w:val="21"/>
                <w:lang w:val="en-US" w:eastAsia="zh-CN"/>
                <w14:textFill>
                  <w14:solidFill>
                    <w14:schemeClr w14:val="tx1"/>
                  </w14:solidFill>
                </w14:textFill>
              </w:rPr>
              <w:t>预 估</w:t>
            </w:r>
          </w:p>
          <w:p w14:paraId="282092A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14:textFill>
                  <w14:solidFill>
                    <w14:schemeClr w14:val="tx1"/>
                  </w14:solidFill>
                </w14:textFill>
              </w:rPr>
              <w:t>数 量</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8CFC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综合</w:t>
            </w:r>
            <w:r>
              <w:rPr>
                <w:rFonts w:hint="eastAsia" w:ascii="仿宋" w:hAnsi="仿宋" w:eastAsia="仿宋" w:cs="仿宋"/>
                <w:b/>
                <w:bCs/>
                <w:color w:val="000000"/>
                <w:kern w:val="0"/>
                <w:sz w:val="21"/>
                <w:szCs w:val="21"/>
              </w:rPr>
              <w:t>单价</w:t>
            </w:r>
            <w:r>
              <w:rPr>
                <w:rFonts w:hint="eastAsia" w:ascii="仿宋" w:hAnsi="仿宋" w:eastAsia="仿宋" w:cs="仿宋"/>
                <w:b/>
                <w:bCs/>
                <w:color w:val="000000"/>
                <w:kern w:val="0"/>
                <w:sz w:val="21"/>
                <w:szCs w:val="21"/>
                <w:lang w:eastAsia="zh-CN"/>
              </w:rPr>
              <w:t>（</w:t>
            </w:r>
            <w:r>
              <w:rPr>
                <w:rFonts w:hint="eastAsia" w:ascii="仿宋" w:hAnsi="仿宋" w:eastAsia="仿宋" w:cs="仿宋"/>
                <w:b/>
                <w:bCs/>
                <w:color w:val="000000"/>
                <w:kern w:val="0"/>
                <w:sz w:val="21"/>
                <w:szCs w:val="21"/>
                <w:lang w:val="en-US" w:eastAsia="zh-CN"/>
              </w:rPr>
              <w:t>元）</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02F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合价</w:t>
            </w:r>
            <w:r>
              <w:rPr>
                <w:rFonts w:hint="eastAsia" w:ascii="仿宋" w:hAnsi="仿宋" w:eastAsia="仿宋" w:cs="仿宋"/>
                <w:b/>
                <w:bCs/>
                <w:color w:val="000000"/>
                <w:kern w:val="0"/>
                <w:sz w:val="21"/>
                <w:szCs w:val="21"/>
                <w:lang w:eastAsia="zh-CN"/>
              </w:rPr>
              <w:t>（</w:t>
            </w:r>
            <w:r>
              <w:rPr>
                <w:rFonts w:hint="eastAsia" w:ascii="仿宋" w:hAnsi="仿宋" w:eastAsia="仿宋" w:cs="仿宋"/>
                <w:b/>
                <w:bCs/>
                <w:color w:val="000000"/>
                <w:kern w:val="0"/>
                <w:sz w:val="21"/>
                <w:szCs w:val="21"/>
                <w:lang w:val="en-US" w:eastAsia="zh-CN"/>
              </w:rPr>
              <w:t>元）</w:t>
            </w:r>
          </w:p>
        </w:tc>
      </w:tr>
      <w:tr w14:paraId="03BC6635">
        <w:tblPrEx>
          <w:tblCellMar>
            <w:top w:w="0" w:type="dxa"/>
            <w:left w:w="108" w:type="dxa"/>
            <w:bottom w:w="0" w:type="dxa"/>
            <w:right w:w="108" w:type="dxa"/>
          </w:tblCellMar>
        </w:tblPrEx>
        <w:trPr>
          <w:trHeight w:val="543" w:hRule="atLeast"/>
        </w:trPr>
        <w:tc>
          <w:tcPr>
            <w:tcW w:w="337" w:type="pct"/>
            <w:tcBorders>
              <w:top w:val="single" w:color="000000" w:sz="4" w:space="0"/>
              <w:left w:val="single" w:color="000000" w:sz="4" w:space="0"/>
              <w:right w:val="single" w:color="000000" w:sz="4" w:space="0"/>
            </w:tcBorders>
            <w:shd w:val="clear" w:color="auto" w:fill="auto"/>
            <w:noWrap/>
            <w:vAlign w:val="center"/>
          </w:tcPr>
          <w:p w14:paraId="14B105E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1078" w:type="pct"/>
            <w:tcBorders>
              <w:top w:val="single" w:color="000000" w:sz="4" w:space="0"/>
              <w:left w:val="single" w:color="000000" w:sz="4" w:space="0"/>
              <w:right w:val="single" w:color="000000" w:sz="4" w:space="0"/>
            </w:tcBorders>
            <w:shd w:val="clear" w:color="auto" w:fill="auto"/>
            <w:noWrap/>
            <w:vAlign w:val="center"/>
          </w:tcPr>
          <w:p w14:paraId="70EC813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napToGrid w:val="0"/>
                <w:color w:val="000000"/>
                <w:kern w:val="2"/>
                <w:sz w:val="21"/>
                <w:szCs w:val="21"/>
                <w:lang w:val="en-US" w:eastAsia="zh-CN" w:bidi="ar-SA"/>
              </w:rPr>
            </w:pPr>
            <w:r>
              <w:rPr>
                <w:rFonts w:hint="eastAsia" w:ascii="仿宋" w:hAnsi="仿宋" w:eastAsia="仿宋" w:cs="仿宋"/>
                <w:sz w:val="21"/>
                <w:szCs w:val="21"/>
                <w:lang w:val="en-US" w:eastAsia="zh-CN"/>
              </w:rPr>
              <w:t>立柱式太阳能路灯</w:t>
            </w:r>
          </w:p>
        </w:tc>
        <w:tc>
          <w:tcPr>
            <w:tcW w:w="813" w:type="pct"/>
            <w:tcBorders>
              <w:top w:val="single" w:color="000000" w:sz="4" w:space="0"/>
              <w:left w:val="single" w:color="000000" w:sz="4" w:space="0"/>
              <w:right w:val="single" w:color="000000" w:sz="4" w:space="0"/>
            </w:tcBorders>
            <w:shd w:val="clear" w:color="auto" w:fill="auto"/>
            <w:noWrap/>
            <w:vAlign w:val="center"/>
          </w:tcPr>
          <w:p w14:paraId="7AACBAFA">
            <w:pPr>
              <w:keepNext w:val="0"/>
              <w:keepLines w:val="0"/>
              <w:pageBreakBefore w:val="0"/>
              <w:widowControl/>
              <w:suppressLineNumbers w:val="0"/>
              <w:kinsoku/>
              <w:wordWrap/>
              <w:overflowPunct/>
              <w:topLinePunct w:val="0"/>
              <w:autoSpaceDE/>
              <w:autoSpaceDN/>
              <w:bidi w:val="0"/>
              <w:adjustRightInd/>
              <w:snapToGrid/>
              <w:spacing w:line="300" w:lineRule="exact"/>
              <w:jc w:val="left"/>
              <w:rPr>
                <w:rFonts w:hint="eastAsia" w:ascii="仿宋" w:hAnsi="仿宋" w:eastAsia="仿宋" w:cs="仿宋"/>
                <w:snapToGrid w:val="0"/>
                <w:color w:val="000000"/>
                <w:kern w:val="2"/>
                <w:sz w:val="21"/>
                <w:szCs w:val="21"/>
                <w:lang w:val="en-US" w:eastAsia="zh-CN" w:bidi="ar-SA"/>
              </w:rPr>
            </w:pPr>
          </w:p>
        </w:tc>
        <w:tc>
          <w:tcPr>
            <w:tcW w:w="492" w:type="pct"/>
            <w:tcBorders>
              <w:top w:val="single" w:color="000000" w:sz="4" w:space="0"/>
              <w:left w:val="single" w:color="000000" w:sz="4" w:space="0"/>
              <w:right w:val="single" w:color="000000" w:sz="4" w:space="0"/>
            </w:tcBorders>
            <w:shd w:val="clear" w:color="auto" w:fill="auto"/>
            <w:noWrap/>
            <w:vAlign w:val="center"/>
          </w:tcPr>
          <w:p w14:paraId="1BB239B2">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1"/>
                <w:szCs w:val="21"/>
              </w:rPr>
            </w:pPr>
          </w:p>
        </w:tc>
        <w:tc>
          <w:tcPr>
            <w:tcW w:w="773" w:type="pct"/>
            <w:tcBorders>
              <w:top w:val="single" w:color="000000" w:sz="4" w:space="0"/>
              <w:left w:val="single" w:color="000000" w:sz="4" w:space="0"/>
              <w:right w:val="single" w:color="000000" w:sz="4" w:space="0"/>
            </w:tcBorders>
            <w:shd w:val="clear" w:color="auto" w:fill="auto"/>
            <w:noWrap/>
            <w:vAlign w:val="center"/>
          </w:tcPr>
          <w:p w14:paraId="5FDD6EB6">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color w:val="000000" w:themeColor="text1"/>
                <w:sz w:val="21"/>
                <w:szCs w:val="21"/>
                <w14:textFill>
                  <w14:solidFill>
                    <w14:schemeClr w14:val="tx1"/>
                  </w14:solidFill>
                </w14:textFill>
              </w:rPr>
            </w:pPr>
          </w:p>
        </w:tc>
        <w:tc>
          <w:tcPr>
            <w:tcW w:w="314" w:type="pct"/>
            <w:tcBorders>
              <w:top w:val="single" w:color="000000" w:sz="4" w:space="0"/>
              <w:left w:val="single" w:color="000000" w:sz="4" w:space="0"/>
              <w:right w:val="single" w:color="000000" w:sz="4" w:space="0"/>
            </w:tcBorders>
            <w:shd w:val="clear" w:color="auto" w:fill="auto"/>
            <w:noWrap/>
            <w:vAlign w:val="center"/>
          </w:tcPr>
          <w:p w14:paraId="6A2B9C2A">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napToGrid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套</w:t>
            </w:r>
          </w:p>
        </w:tc>
        <w:tc>
          <w:tcPr>
            <w:tcW w:w="407" w:type="pct"/>
            <w:tcBorders>
              <w:top w:val="single" w:color="000000" w:sz="4" w:space="0"/>
              <w:left w:val="single" w:color="000000" w:sz="4" w:space="0"/>
              <w:right w:val="single" w:color="000000" w:sz="4" w:space="0"/>
            </w:tcBorders>
            <w:shd w:val="clear" w:color="auto" w:fill="auto"/>
            <w:noWrap/>
            <w:vAlign w:val="center"/>
          </w:tcPr>
          <w:p w14:paraId="2F11B4C8">
            <w:pPr>
              <w:keepNext w:val="0"/>
              <w:keepLines w:val="0"/>
              <w:pageBreakBefore w:val="0"/>
              <w:widowControl/>
              <w:kinsoku/>
              <w:wordWrap/>
              <w:overflowPunct/>
              <w:topLinePunct w:val="0"/>
              <w:autoSpaceDE/>
              <w:autoSpaceDN/>
              <w:bidi w:val="0"/>
              <w:adjustRightInd/>
              <w:snapToGrid/>
              <w:spacing w:line="300" w:lineRule="exact"/>
              <w:jc w:val="center"/>
              <w:rPr>
                <w:rFonts w:hint="default"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21</w:t>
            </w:r>
          </w:p>
        </w:tc>
        <w:tc>
          <w:tcPr>
            <w:tcW w:w="402" w:type="pct"/>
            <w:tcBorders>
              <w:top w:val="single" w:color="000000" w:sz="4" w:space="0"/>
              <w:left w:val="single" w:color="000000" w:sz="4" w:space="0"/>
              <w:right w:val="single" w:color="000000" w:sz="4" w:space="0"/>
            </w:tcBorders>
            <w:shd w:val="clear" w:color="auto" w:fill="auto"/>
            <w:noWrap/>
            <w:vAlign w:val="center"/>
          </w:tcPr>
          <w:p w14:paraId="56B54B8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1"/>
                <w:szCs w:val="21"/>
              </w:rPr>
            </w:pPr>
          </w:p>
        </w:tc>
        <w:tc>
          <w:tcPr>
            <w:tcW w:w="381"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0CC8F34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1"/>
                <w:szCs w:val="21"/>
              </w:rPr>
            </w:pPr>
          </w:p>
        </w:tc>
      </w:tr>
      <w:tr w14:paraId="51438EF7">
        <w:tblPrEx>
          <w:tblCellMar>
            <w:top w:w="0" w:type="dxa"/>
            <w:left w:w="108" w:type="dxa"/>
            <w:bottom w:w="0" w:type="dxa"/>
            <w:right w:w="108" w:type="dxa"/>
          </w:tblCellMar>
        </w:tblPrEx>
        <w:trPr>
          <w:trHeight w:val="533" w:hRule="atLeast"/>
        </w:trPr>
        <w:tc>
          <w:tcPr>
            <w:tcW w:w="337" w:type="pct"/>
            <w:tcBorders>
              <w:top w:val="single" w:color="auto" w:sz="4" w:space="0"/>
              <w:left w:val="single" w:color="auto" w:sz="4" w:space="0"/>
              <w:bottom w:val="single" w:color="auto" w:sz="4" w:space="0"/>
              <w:right w:val="single" w:color="000000" w:sz="4" w:space="0"/>
            </w:tcBorders>
            <w:shd w:val="clear" w:color="auto" w:fill="auto"/>
            <w:noWrap/>
            <w:vAlign w:val="center"/>
          </w:tcPr>
          <w:p w14:paraId="46E914F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w:t>
            </w:r>
          </w:p>
        </w:tc>
        <w:tc>
          <w:tcPr>
            <w:tcW w:w="1078"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7425826">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napToGrid w:val="0"/>
                <w:color w:val="000000"/>
                <w:kern w:val="2"/>
                <w:sz w:val="21"/>
                <w:szCs w:val="21"/>
                <w:lang w:val="en-US" w:eastAsia="zh-CN" w:bidi="ar-SA"/>
              </w:rPr>
            </w:pPr>
            <w:r>
              <w:rPr>
                <w:rFonts w:hint="eastAsia" w:ascii="仿宋" w:hAnsi="仿宋" w:eastAsia="仿宋" w:cs="仿宋"/>
                <w:sz w:val="21"/>
                <w:szCs w:val="21"/>
              </w:rPr>
              <w:t>单臂悬挑太阳能路灯</w:t>
            </w:r>
          </w:p>
        </w:tc>
        <w:tc>
          <w:tcPr>
            <w:tcW w:w="81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56147CC2">
            <w:pPr>
              <w:keepNext w:val="0"/>
              <w:keepLines w:val="0"/>
              <w:pageBreakBefore w:val="0"/>
              <w:widowControl/>
              <w:suppressLineNumbers w:val="0"/>
              <w:kinsoku/>
              <w:wordWrap/>
              <w:overflowPunct/>
              <w:topLinePunct w:val="0"/>
              <w:autoSpaceDE/>
              <w:autoSpaceDN/>
              <w:bidi w:val="0"/>
              <w:adjustRightInd/>
              <w:snapToGrid/>
              <w:spacing w:line="300" w:lineRule="exact"/>
              <w:jc w:val="left"/>
              <w:rPr>
                <w:rFonts w:hint="eastAsia" w:ascii="仿宋" w:hAnsi="仿宋" w:eastAsia="仿宋" w:cs="仿宋"/>
                <w:snapToGrid w:val="0"/>
                <w:color w:val="000000"/>
                <w:kern w:val="2"/>
                <w:sz w:val="21"/>
                <w:szCs w:val="21"/>
                <w:lang w:val="en-US" w:eastAsia="zh-CN" w:bidi="ar-SA"/>
              </w:rPr>
            </w:pPr>
          </w:p>
        </w:tc>
        <w:tc>
          <w:tcPr>
            <w:tcW w:w="492"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3B2F6A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1"/>
                <w:szCs w:val="21"/>
                <w:lang w:val="en-US" w:eastAsia="zh-CN"/>
              </w:rPr>
            </w:pPr>
          </w:p>
        </w:tc>
        <w:tc>
          <w:tcPr>
            <w:tcW w:w="77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5E4FE71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p>
        </w:tc>
        <w:tc>
          <w:tcPr>
            <w:tcW w:w="314"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C91C776">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napToGrid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套</w:t>
            </w:r>
          </w:p>
        </w:tc>
        <w:tc>
          <w:tcPr>
            <w:tcW w:w="40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1F0E0B0">
            <w:pPr>
              <w:keepNext w:val="0"/>
              <w:keepLines w:val="0"/>
              <w:pageBreakBefore w:val="0"/>
              <w:widowControl/>
              <w:kinsoku/>
              <w:wordWrap/>
              <w:overflowPunct/>
              <w:topLinePunct w:val="0"/>
              <w:autoSpaceDE/>
              <w:autoSpaceDN/>
              <w:bidi w:val="0"/>
              <w:adjustRightInd/>
              <w:snapToGrid/>
              <w:spacing w:line="300" w:lineRule="exact"/>
              <w:jc w:val="center"/>
              <w:rPr>
                <w:rFonts w:hint="default"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11</w:t>
            </w:r>
          </w:p>
        </w:tc>
        <w:tc>
          <w:tcPr>
            <w:tcW w:w="402"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0376CB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1"/>
                <w:szCs w:val="21"/>
              </w:rPr>
            </w:pPr>
          </w:p>
        </w:tc>
        <w:tc>
          <w:tcPr>
            <w:tcW w:w="381" w:type="pct"/>
            <w:tcBorders>
              <w:top w:val="single" w:color="auto" w:sz="4" w:space="0"/>
              <w:left w:val="single" w:color="000000" w:sz="4" w:space="0"/>
              <w:bottom w:val="single" w:color="auto" w:sz="4" w:space="0"/>
              <w:right w:val="single" w:color="auto" w:sz="4" w:space="0"/>
            </w:tcBorders>
            <w:shd w:val="clear" w:color="auto" w:fill="auto"/>
            <w:noWrap/>
            <w:vAlign w:val="center"/>
          </w:tcPr>
          <w:p w14:paraId="2774863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1"/>
                <w:szCs w:val="21"/>
              </w:rPr>
            </w:pPr>
          </w:p>
        </w:tc>
      </w:tr>
      <w:tr w14:paraId="044EF0E8">
        <w:tblPrEx>
          <w:tblCellMar>
            <w:top w:w="0" w:type="dxa"/>
            <w:left w:w="108" w:type="dxa"/>
            <w:bottom w:w="0" w:type="dxa"/>
            <w:right w:w="108" w:type="dxa"/>
          </w:tblCellMar>
        </w:tblPrEx>
        <w:trPr>
          <w:trHeight w:val="640" w:hRule="atLeast"/>
        </w:trPr>
        <w:tc>
          <w:tcPr>
            <w:tcW w:w="1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2F8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合计</w:t>
            </w:r>
          </w:p>
        </w:tc>
        <w:tc>
          <w:tcPr>
            <w:tcW w:w="3583"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46F5B">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Cs w:val="21"/>
              </w:rPr>
              <w:t>大写：                                    小写：</w:t>
            </w:r>
          </w:p>
        </w:tc>
      </w:tr>
    </w:tbl>
    <w:p w14:paraId="6CA48A81">
      <w:pPr>
        <w:widowControl/>
        <w:adjustRightInd w:val="0"/>
        <w:snapToGrid w:val="0"/>
        <w:spacing w:line="500" w:lineRule="exact"/>
        <w:jc w:val="left"/>
        <w:textAlignment w:val="center"/>
        <w:rPr>
          <w:rFonts w:hint="eastAsia" w:ascii="仿宋" w:hAnsi="仿宋" w:eastAsia="仿宋" w:cs="仿宋"/>
          <w:sz w:val="28"/>
          <w:szCs w:val="28"/>
          <w:u w:val="single"/>
          <w:lang w:eastAsia="zh-CN"/>
        </w:rPr>
      </w:pPr>
    </w:p>
    <w:p w14:paraId="1CDB5E2B">
      <w:pPr>
        <w:widowControl/>
        <w:adjustRightInd w:val="0"/>
        <w:snapToGrid w:val="0"/>
        <w:spacing w:line="500" w:lineRule="exact"/>
        <w:jc w:val="left"/>
        <w:textAlignment w:val="center"/>
        <w:rPr>
          <w:rFonts w:hint="eastAsia" w:ascii="仿宋" w:hAnsi="仿宋" w:eastAsia="仿宋" w:cs="仿宋"/>
          <w:sz w:val="28"/>
          <w:szCs w:val="28"/>
          <w:u w:val="single"/>
          <w:lang w:eastAsia="zh-CN"/>
        </w:rPr>
      </w:pPr>
    </w:p>
    <w:p w14:paraId="4A23ABFF">
      <w:pPr>
        <w:widowControl/>
        <w:adjustRightInd w:val="0"/>
        <w:snapToGrid w:val="0"/>
        <w:spacing w:line="500" w:lineRule="exact"/>
        <w:ind w:firstLine="560" w:firstLineChars="200"/>
        <w:jc w:val="left"/>
        <w:textAlignment w:val="center"/>
        <w:rPr>
          <w:rFonts w:hint="default" w:ascii="仿宋" w:hAnsi="仿宋" w:eastAsia="仿宋" w:cs="仿宋"/>
          <w:b/>
          <w:bCs/>
          <w:sz w:val="28"/>
          <w:szCs w:val="28"/>
          <w:lang w:val="en-US" w:eastAsia="zh-CN"/>
        </w:rPr>
      </w:pPr>
      <w:r>
        <w:rPr>
          <w:rFonts w:hint="eastAsia" w:ascii="仿宋" w:hAnsi="仿宋" w:eastAsia="仿宋" w:cs="仿宋"/>
          <w:sz w:val="28"/>
          <w:szCs w:val="28"/>
          <w:u w:val="single"/>
          <w:lang w:eastAsia="zh-CN"/>
        </w:rPr>
        <w:t>启东市汇龙镇</w:t>
      </w:r>
      <w:r>
        <w:rPr>
          <w:rFonts w:hint="eastAsia" w:ascii="仿宋" w:hAnsi="仿宋" w:eastAsia="仿宋" w:cs="仿宋"/>
          <w:sz w:val="28"/>
          <w:szCs w:val="28"/>
          <w:u w:val="single"/>
          <w:lang w:val="en-US" w:eastAsia="zh-CN"/>
        </w:rPr>
        <w:t>鹤群村</w:t>
      </w:r>
      <w:r>
        <w:rPr>
          <w:rFonts w:hint="eastAsia" w:ascii="仿宋" w:hAnsi="仿宋" w:eastAsia="仿宋" w:cs="仿宋"/>
          <w:sz w:val="28"/>
          <w:szCs w:val="28"/>
          <w:u w:val="single"/>
          <w:lang w:eastAsia="zh-CN"/>
        </w:rPr>
        <w:t>太阳能路灯采购与安装</w:t>
      </w:r>
      <w:r>
        <w:rPr>
          <w:rFonts w:hint="eastAsia" w:ascii="仿宋" w:hAnsi="仿宋" w:eastAsia="仿宋" w:cs="仿宋"/>
          <w:b/>
          <w:bCs/>
          <w:sz w:val="28"/>
          <w:szCs w:val="28"/>
          <w:lang w:val="en-US" w:eastAsia="zh-CN"/>
        </w:rPr>
        <w:t>分项报价明细表</w:t>
      </w:r>
    </w:p>
    <w:tbl>
      <w:tblPr>
        <w:tblStyle w:val="8"/>
        <w:tblW w:w="6128" w:type="pct"/>
        <w:tblInd w:w="-819" w:type="dxa"/>
        <w:tblLayout w:type="fixed"/>
        <w:tblCellMar>
          <w:top w:w="0" w:type="dxa"/>
          <w:left w:w="108" w:type="dxa"/>
          <w:bottom w:w="0" w:type="dxa"/>
          <w:right w:w="108" w:type="dxa"/>
        </w:tblCellMar>
      </w:tblPr>
      <w:tblGrid>
        <w:gridCol w:w="705"/>
        <w:gridCol w:w="2154"/>
        <w:gridCol w:w="1928"/>
        <w:gridCol w:w="858"/>
        <w:gridCol w:w="1657"/>
        <w:gridCol w:w="657"/>
        <w:gridCol w:w="851"/>
        <w:gridCol w:w="840"/>
        <w:gridCol w:w="796"/>
      </w:tblGrid>
      <w:tr w14:paraId="0E28C40B">
        <w:tblPrEx>
          <w:tblCellMar>
            <w:top w:w="0" w:type="dxa"/>
            <w:left w:w="108" w:type="dxa"/>
            <w:bottom w:w="0" w:type="dxa"/>
            <w:right w:w="108" w:type="dxa"/>
          </w:tblCellMar>
        </w:tblPrEx>
        <w:trPr>
          <w:trHeight w:val="64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CFBF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rPr>
              <w:t>序号</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D3A6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lang w:val="en-US" w:eastAsia="zh-CN"/>
              </w:rPr>
              <w:t>货物</w:t>
            </w:r>
            <w:r>
              <w:rPr>
                <w:rFonts w:hint="eastAsia" w:ascii="仿宋" w:hAnsi="仿宋" w:eastAsia="仿宋" w:cs="仿宋"/>
                <w:b/>
                <w:bCs/>
                <w:color w:val="000000"/>
                <w:kern w:val="0"/>
                <w:sz w:val="21"/>
                <w:szCs w:val="21"/>
              </w:rPr>
              <w:t>名称</w:t>
            </w: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20B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sz w:val="21"/>
                <w:szCs w:val="21"/>
                <w:lang w:val="en-US" w:eastAsia="zh-CN"/>
              </w:rPr>
            </w:pPr>
            <w:r>
              <w:rPr>
                <w:rFonts w:hint="eastAsia" w:ascii="仿宋" w:hAnsi="仿宋" w:eastAsia="仿宋" w:cs="仿宋"/>
                <w:b/>
                <w:bCs/>
                <w:color w:val="000000"/>
                <w:kern w:val="0"/>
                <w:sz w:val="21"/>
                <w:szCs w:val="21"/>
              </w:rPr>
              <w:t>规格</w:t>
            </w:r>
            <w:r>
              <w:rPr>
                <w:rFonts w:hint="eastAsia" w:ascii="仿宋" w:hAnsi="仿宋" w:eastAsia="仿宋" w:cs="仿宋"/>
                <w:b/>
                <w:bCs/>
                <w:color w:val="000000"/>
                <w:kern w:val="0"/>
                <w:sz w:val="21"/>
                <w:szCs w:val="21"/>
                <w:lang w:val="en-US" w:eastAsia="zh-CN"/>
              </w:rPr>
              <w:t>型号</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869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品牌</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104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themeColor="text1"/>
                <w:kern w:val="0"/>
                <w:sz w:val="21"/>
                <w:szCs w:val="21"/>
                <w14:textFill>
                  <w14:solidFill>
                    <w14:schemeClr w14:val="tx1"/>
                  </w14:solidFill>
                </w14:textFill>
              </w:rPr>
            </w:pPr>
            <w:r>
              <w:rPr>
                <w:rFonts w:hint="eastAsia" w:ascii="仿宋" w:hAnsi="仿宋" w:eastAsia="仿宋" w:cs="仿宋"/>
                <w:b/>
                <w:bCs/>
                <w:color w:val="000000" w:themeColor="text1"/>
                <w:kern w:val="0"/>
                <w:sz w:val="21"/>
                <w:szCs w:val="21"/>
                <w14:textFill>
                  <w14:solidFill>
                    <w14:schemeClr w14:val="tx1"/>
                  </w14:solidFill>
                </w14:textFill>
              </w:rPr>
              <w:t>生产厂家名称</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C1F7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themeColor="text1"/>
                <w:kern w:val="0"/>
                <w:sz w:val="21"/>
                <w:szCs w:val="21"/>
                <w14:textFill>
                  <w14:solidFill>
                    <w14:schemeClr w14:val="tx1"/>
                  </w14:solidFill>
                </w14:textFill>
              </w:rPr>
            </w:pPr>
            <w:r>
              <w:rPr>
                <w:rFonts w:hint="eastAsia" w:ascii="仿宋" w:hAnsi="仿宋" w:eastAsia="仿宋" w:cs="仿宋"/>
                <w:b/>
                <w:bCs/>
                <w:color w:val="000000" w:themeColor="text1"/>
                <w:kern w:val="0"/>
                <w:sz w:val="21"/>
                <w:szCs w:val="21"/>
                <w14:textFill>
                  <w14:solidFill>
                    <w14:schemeClr w14:val="tx1"/>
                  </w14:solidFill>
                </w14:textFill>
              </w:rPr>
              <w:t>单位</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6D92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themeColor="text1"/>
                <w:kern w:val="0"/>
                <w:sz w:val="21"/>
                <w:szCs w:val="21"/>
                <w:lang w:val="en-US" w:eastAsia="zh-CN"/>
                <w14:textFill>
                  <w14:solidFill>
                    <w14:schemeClr w14:val="tx1"/>
                  </w14:solidFill>
                </w14:textFill>
              </w:rPr>
            </w:pPr>
            <w:r>
              <w:rPr>
                <w:rFonts w:hint="eastAsia" w:ascii="仿宋" w:hAnsi="仿宋" w:eastAsia="仿宋" w:cs="仿宋"/>
                <w:b/>
                <w:bCs/>
                <w:color w:val="000000" w:themeColor="text1"/>
                <w:kern w:val="0"/>
                <w:sz w:val="21"/>
                <w:szCs w:val="21"/>
                <w:lang w:val="en-US" w:eastAsia="zh-CN"/>
                <w14:textFill>
                  <w14:solidFill>
                    <w14:schemeClr w14:val="tx1"/>
                  </w14:solidFill>
                </w14:textFill>
              </w:rPr>
              <w:t>预 估</w:t>
            </w:r>
          </w:p>
          <w:p w14:paraId="3C6F3A9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14:textFill>
                  <w14:solidFill>
                    <w14:schemeClr w14:val="tx1"/>
                  </w14:solidFill>
                </w14:textFill>
              </w:rPr>
              <w:t>数 量</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5BA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综合</w:t>
            </w:r>
            <w:r>
              <w:rPr>
                <w:rFonts w:hint="eastAsia" w:ascii="仿宋" w:hAnsi="仿宋" w:eastAsia="仿宋" w:cs="仿宋"/>
                <w:b/>
                <w:bCs/>
                <w:color w:val="000000"/>
                <w:kern w:val="0"/>
                <w:sz w:val="21"/>
                <w:szCs w:val="21"/>
              </w:rPr>
              <w:t>单价</w:t>
            </w:r>
            <w:r>
              <w:rPr>
                <w:rFonts w:hint="eastAsia" w:ascii="仿宋" w:hAnsi="仿宋" w:eastAsia="仿宋" w:cs="仿宋"/>
                <w:b/>
                <w:bCs/>
                <w:color w:val="000000"/>
                <w:kern w:val="0"/>
                <w:sz w:val="21"/>
                <w:szCs w:val="21"/>
                <w:lang w:eastAsia="zh-CN"/>
              </w:rPr>
              <w:t>（</w:t>
            </w:r>
            <w:r>
              <w:rPr>
                <w:rFonts w:hint="eastAsia" w:ascii="仿宋" w:hAnsi="仿宋" w:eastAsia="仿宋" w:cs="仿宋"/>
                <w:b/>
                <w:bCs/>
                <w:color w:val="000000"/>
                <w:kern w:val="0"/>
                <w:sz w:val="21"/>
                <w:szCs w:val="21"/>
                <w:lang w:val="en-US" w:eastAsia="zh-CN"/>
              </w:rPr>
              <w:t>元）</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3A23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合价</w:t>
            </w:r>
            <w:r>
              <w:rPr>
                <w:rFonts w:hint="eastAsia" w:ascii="仿宋" w:hAnsi="仿宋" w:eastAsia="仿宋" w:cs="仿宋"/>
                <w:b/>
                <w:bCs/>
                <w:color w:val="000000"/>
                <w:kern w:val="0"/>
                <w:sz w:val="21"/>
                <w:szCs w:val="21"/>
                <w:lang w:eastAsia="zh-CN"/>
              </w:rPr>
              <w:t>（</w:t>
            </w:r>
            <w:r>
              <w:rPr>
                <w:rFonts w:hint="eastAsia" w:ascii="仿宋" w:hAnsi="仿宋" w:eastAsia="仿宋" w:cs="仿宋"/>
                <w:b/>
                <w:bCs/>
                <w:color w:val="000000"/>
                <w:kern w:val="0"/>
                <w:sz w:val="21"/>
                <w:szCs w:val="21"/>
                <w:lang w:val="en-US" w:eastAsia="zh-CN"/>
              </w:rPr>
              <w:t>元）</w:t>
            </w:r>
          </w:p>
        </w:tc>
      </w:tr>
      <w:tr w14:paraId="323E6FA9">
        <w:tblPrEx>
          <w:tblCellMar>
            <w:top w:w="0" w:type="dxa"/>
            <w:left w:w="108" w:type="dxa"/>
            <w:bottom w:w="0" w:type="dxa"/>
            <w:right w:w="108" w:type="dxa"/>
          </w:tblCellMar>
        </w:tblPrEx>
        <w:trPr>
          <w:trHeight w:val="623" w:hRule="atLeast"/>
        </w:trPr>
        <w:tc>
          <w:tcPr>
            <w:tcW w:w="337" w:type="pct"/>
            <w:tcBorders>
              <w:top w:val="single" w:color="000000" w:sz="4" w:space="0"/>
              <w:left w:val="single" w:color="000000" w:sz="4" w:space="0"/>
              <w:right w:val="single" w:color="000000" w:sz="4" w:space="0"/>
            </w:tcBorders>
            <w:shd w:val="clear" w:color="auto" w:fill="auto"/>
            <w:noWrap/>
            <w:vAlign w:val="center"/>
          </w:tcPr>
          <w:p w14:paraId="09E0B37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1031" w:type="pct"/>
            <w:tcBorders>
              <w:top w:val="single" w:color="000000" w:sz="4" w:space="0"/>
              <w:left w:val="single" w:color="000000" w:sz="4" w:space="0"/>
              <w:right w:val="single" w:color="000000" w:sz="4" w:space="0"/>
            </w:tcBorders>
            <w:shd w:val="clear" w:color="auto" w:fill="auto"/>
            <w:noWrap/>
            <w:vAlign w:val="center"/>
          </w:tcPr>
          <w:p w14:paraId="70E5EB76">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napToGrid w:val="0"/>
                <w:color w:val="000000"/>
                <w:kern w:val="2"/>
                <w:sz w:val="21"/>
                <w:szCs w:val="21"/>
                <w:lang w:val="en-US" w:eastAsia="zh-CN" w:bidi="ar-SA"/>
              </w:rPr>
            </w:pPr>
            <w:r>
              <w:rPr>
                <w:rFonts w:hint="eastAsia" w:ascii="仿宋" w:hAnsi="仿宋" w:eastAsia="仿宋" w:cs="仿宋"/>
                <w:sz w:val="21"/>
                <w:szCs w:val="21"/>
                <w:lang w:val="en-US" w:eastAsia="zh-CN"/>
              </w:rPr>
              <w:t>立柱式太阳能路灯</w:t>
            </w:r>
          </w:p>
        </w:tc>
        <w:tc>
          <w:tcPr>
            <w:tcW w:w="922" w:type="pct"/>
            <w:tcBorders>
              <w:top w:val="single" w:color="000000" w:sz="4" w:space="0"/>
              <w:left w:val="single" w:color="000000" w:sz="4" w:space="0"/>
              <w:right w:val="single" w:color="000000" w:sz="4" w:space="0"/>
            </w:tcBorders>
            <w:shd w:val="clear" w:color="auto" w:fill="auto"/>
            <w:noWrap/>
            <w:vAlign w:val="center"/>
          </w:tcPr>
          <w:p w14:paraId="330BB49E">
            <w:pPr>
              <w:keepNext w:val="0"/>
              <w:keepLines w:val="0"/>
              <w:pageBreakBefore w:val="0"/>
              <w:widowControl/>
              <w:suppressLineNumbers w:val="0"/>
              <w:kinsoku/>
              <w:wordWrap/>
              <w:overflowPunct/>
              <w:topLinePunct w:val="0"/>
              <w:autoSpaceDE/>
              <w:autoSpaceDN/>
              <w:bidi w:val="0"/>
              <w:adjustRightInd/>
              <w:snapToGrid/>
              <w:spacing w:line="300" w:lineRule="exact"/>
              <w:jc w:val="left"/>
              <w:rPr>
                <w:rFonts w:hint="eastAsia" w:ascii="仿宋" w:hAnsi="仿宋" w:eastAsia="仿宋" w:cs="仿宋"/>
                <w:snapToGrid w:val="0"/>
                <w:color w:val="000000"/>
                <w:kern w:val="2"/>
                <w:sz w:val="21"/>
                <w:szCs w:val="21"/>
                <w:lang w:val="en-US" w:eastAsia="zh-CN" w:bidi="ar-SA"/>
              </w:rPr>
            </w:pPr>
          </w:p>
        </w:tc>
        <w:tc>
          <w:tcPr>
            <w:tcW w:w="410" w:type="pct"/>
            <w:tcBorders>
              <w:top w:val="single" w:color="000000" w:sz="4" w:space="0"/>
              <w:left w:val="single" w:color="000000" w:sz="4" w:space="0"/>
              <w:right w:val="single" w:color="000000" w:sz="4" w:space="0"/>
            </w:tcBorders>
            <w:shd w:val="clear" w:color="auto" w:fill="auto"/>
            <w:noWrap/>
            <w:vAlign w:val="center"/>
          </w:tcPr>
          <w:p w14:paraId="7E207F7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1"/>
                <w:szCs w:val="21"/>
              </w:rPr>
            </w:pPr>
          </w:p>
        </w:tc>
        <w:tc>
          <w:tcPr>
            <w:tcW w:w="793" w:type="pct"/>
            <w:tcBorders>
              <w:top w:val="single" w:color="000000" w:sz="4" w:space="0"/>
              <w:left w:val="single" w:color="000000" w:sz="4" w:space="0"/>
              <w:right w:val="single" w:color="000000" w:sz="4" w:space="0"/>
            </w:tcBorders>
            <w:shd w:val="clear" w:color="auto" w:fill="auto"/>
            <w:noWrap/>
            <w:vAlign w:val="center"/>
          </w:tcPr>
          <w:p w14:paraId="077958E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color w:val="000000" w:themeColor="text1"/>
                <w:sz w:val="21"/>
                <w:szCs w:val="21"/>
                <w14:textFill>
                  <w14:solidFill>
                    <w14:schemeClr w14:val="tx1"/>
                  </w14:solidFill>
                </w14:textFill>
              </w:rPr>
            </w:pPr>
          </w:p>
        </w:tc>
        <w:tc>
          <w:tcPr>
            <w:tcW w:w="314" w:type="pct"/>
            <w:tcBorders>
              <w:top w:val="single" w:color="000000" w:sz="4" w:space="0"/>
              <w:left w:val="single" w:color="000000" w:sz="4" w:space="0"/>
              <w:right w:val="single" w:color="000000" w:sz="4" w:space="0"/>
            </w:tcBorders>
            <w:shd w:val="clear" w:color="auto" w:fill="auto"/>
            <w:noWrap/>
            <w:vAlign w:val="center"/>
          </w:tcPr>
          <w:p w14:paraId="2DB2B14B">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napToGrid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套</w:t>
            </w:r>
          </w:p>
        </w:tc>
        <w:tc>
          <w:tcPr>
            <w:tcW w:w="407" w:type="pct"/>
            <w:tcBorders>
              <w:top w:val="single" w:color="000000" w:sz="4" w:space="0"/>
              <w:left w:val="single" w:color="000000" w:sz="4" w:space="0"/>
              <w:right w:val="single" w:color="000000" w:sz="4" w:space="0"/>
            </w:tcBorders>
            <w:shd w:val="clear" w:color="auto" w:fill="auto"/>
            <w:noWrap/>
            <w:vAlign w:val="center"/>
          </w:tcPr>
          <w:p w14:paraId="798667A2">
            <w:pPr>
              <w:keepNext w:val="0"/>
              <w:keepLines w:val="0"/>
              <w:pageBreakBefore w:val="0"/>
              <w:widowControl/>
              <w:kinsoku/>
              <w:wordWrap/>
              <w:overflowPunct/>
              <w:topLinePunct w:val="0"/>
              <w:autoSpaceDE/>
              <w:autoSpaceDN/>
              <w:bidi w:val="0"/>
              <w:adjustRightInd/>
              <w:snapToGrid/>
              <w:spacing w:line="300" w:lineRule="exact"/>
              <w:jc w:val="center"/>
              <w:rPr>
                <w:rFonts w:hint="default"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6</w:t>
            </w:r>
          </w:p>
        </w:tc>
        <w:tc>
          <w:tcPr>
            <w:tcW w:w="402" w:type="pct"/>
            <w:tcBorders>
              <w:top w:val="single" w:color="000000" w:sz="4" w:space="0"/>
              <w:left w:val="single" w:color="000000" w:sz="4" w:space="0"/>
              <w:right w:val="single" w:color="000000" w:sz="4" w:space="0"/>
            </w:tcBorders>
            <w:shd w:val="clear" w:color="auto" w:fill="auto"/>
            <w:noWrap/>
            <w:vAlign w:val="center"/>
          </w:tcPr>
          <w:p w14:paraId="4A5E9CA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1"/>
                <w:szCs w:val="21"/>
              </w:rPr>
            </w:pPr>
          </w:p>
        </w:tc>
        <w:tc>
          <w:tcPr>
            <w:tcW w:w="381"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85FB00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1"/>
                <w:szCs w:val="21"/>
              </w:rPr>
            </w:pPr>
          </w:p>
        </w:tc>
      </w:tr>
      <w:tr w14:paraId="7AF05D7D">
        <w:tblPrEx>
          <w:tblCellMar>
            <w:top w:w="0" w:type="dxa"/>
            <w:left w:w="108" w:type="dxa"/>
            <w:bottom w:w="0" w:type="dxa"/>
            <w:right w:w="108" w:type="dxa"/>
          </w:tblCellMar>
        </w:tblPrEx>
        <w:trPr>
          <w:trHeight w:val="556" w:hRule="atLeast"/>
        </w:trPr>
        <w:tc>
          <w:tcPr>
            <w:tcW w:w="337" w:type="pct"/>
            <w:tcBorders>
              <w:top w:val="single" w:color="auto" w:sz="4" w:space="0"/>
              <w:left w:val="single" w:color="auto" w:sz="4" w:space="0"/>
              <w:bottom w:val="single" w:color="auto" w:sz="4" w:space="0"/>
              <w:right w:val="single" w:color="000000" w:sz="4" w:space="0"/>
            </w:tcBorders>
            <w:shd w:val="clear" w:color="auto" w:fill="auto"/>
            <w:noWrap/>
            <w:vAlign w:val="center"/>
          </w:tcPr>
          <w:p w14:paraId="31D6CB5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w:t>
            </w:r>
          </w:p>
        </w:tc>
        <w:tc>
          <w:tcPr>
            <w:tcW w:w="1031"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46CF1CA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napToGrid w:val="0"/>
                <w:color w:val="000000"/>
                <w:kern w:val="2"/>
                <w:sz w:val="21"/>
                <w:szCs w:val="21"/>
                <w:lang w:val="en-US" w:eastAsia="zh-CN" w:bidi="ar-SA"/>
              </w:rPr>
            </w:pPr>
            <w:r>
              <w:rPr>
                <w:rFonts w:hint="eastAsia" w:ascii="仿宋" w:hAnsi="仿宋" w:eastAsia="仿宋" w:cs="仿宋"/>
                <w:sz w:val="21"/>
                <w:szCs w:val="21"/>
              </w:rPr>
              <w:t>单臂悬挑太阳能路灯</w:t>
            </w:r>
          </w:p>
        </w:tc>
        <w:tc>
          <w:tcPr>
            <w:tcW w:w="922"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185C1FC2">
            <w:pPr>
              <w:keepNext w:val="0"/>
              <w:keepLines w:val="0"/>
              <w:pageBreakBefore w:val="0"/>
              <w:widowControl/>
              <w:suppressLineNumbers w:val="0"/>
              <w:kinsoku/>
              <w:wordWrap/>
              <w:overflowPunct/>
              <w:topLinePunct w:val="0"/>
              <w:autoSpaceDE/>
              <w:autoSpaceDN/>
              <w:bidi w:val="0"/>
              <w:adjustRightInd/>
              <w:snapToGrid/>
              <w:spacing w:line="300" w:lineRule="exact"/>
              <w:jc w:val="left"/>
              <w:rPr>
                <w:rFonts w:hint="eastAsia" w:ascii="仿宋" w:hAnsi="仿宋" w:eastAsia="仿宋" w:cs="仿宋"/>
                <w:snapToGrid w:val="0"/>
                <w:color w:val="000000"/>
                <w:kern w:val="2"/>
                <w:sz w:val="21"/>
                <w:szCs w:val="21"/>
                <w:lang w:val="en-US" w:eastAsia="zh-CN" w:bidi="ar-SA"/>
              </w:rPr>
            </w:pPr>
          </w:p>
        </w:tc>
        <w:tc>
          <w:tcPr>
            <w:tcW w:w="410"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5C01FD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1"/>
                <w:szCs w:val="21"/>
                <w:lang w:val="en-US" w:eastAsia="zh-CN"/>
              </w:rPr>
            </w:pPr>
          </w:p>
        </w:tc>
        <w:tc>
          <w:tcPr>
            <w:tcW w:w="7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1864764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p>
        </w:tc>
        <w:tc>
          <w:tcPr>
            <w:tcW w:w="314"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69FFB1A">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napToGrid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套</w:t>
            </w:r>
          </w:p>
        </w:tc>
        <w:tc>
          <w:tcPr>
            <w:tcW w:w="40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605B711">
            <w:pPr>
              <w:keepNext w:val="0"/>
              <w:keepLines w:val="0"/>
              <w:pageBreakBefore w:val="0"/>
              <w:widowControl/>
              <w:kinsoku/>
              <w:wordWrap/>
              <w:overflowPunct/>
              <w:topLinePunct w:val="0"/>
              <w:autoSpaceDE/>
              <w:autoSpaceDN/>
              <w:bidi w:val="0"/>
              <w:adjustRightInd/>
              <w:snapToGrid/>
              <w:spacing w:line="300" w:lineRule="exact"/>
              <w:jc w:val="center"/>
              <w:rPr>
                <w:rFonts w:hint="default"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9</w:t>
            </w:r>
          </w:p>
        </w:tc>
        <w:tc>
          <w:tcPr>
            <w:tcW w:w="402"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F2BFC4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1"/>
                <w:szCs w:val="21"/>
              </w:rPr>
            </w:pPr>
          </w:p>
        </w:tc>
        <w:tc>
          <w:tcPr>
            <w:tcW w:w="381" w:type="pct"/>
            <w:tcBorders>
              <w:top w:val="single" w:color="auto" w:sz="4" w:space="0"/>
              <w:left w:val="single" w:color="000000" w:sz="4" w:space="0"/>
              <w:bottom w:val="single" w:color="auto" w:sz="4" w:space="0"/>
              <w:right w:val="single" w:color="auto" w:sz="4" w:space="0"/>
            </w:tcBorders>
            <w:shd w:val="clear" w:color="auto" w:fill="auto"/>
            <w:noWrap/>
            <w:vAlign w:val="center"/>
          </w:tcPr>
          <w:p w14:paraId="432D59C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1"/>
                <w:szCs w:val="21"/>
              </w:rPr>
            </w:pPr>
          </w:p>
        </w:tc>
      </w:tr>
      <w:tr w14:paraId="3F23091A">
        <w:tblPrEx>
          <w:tblCellMar>
            <w:top w:w="0" w:type="dxa"/>
            <w:left w:w="108" w:type="dxa"/>
            <w:bottom w:w="0" w:type="dxa"/>
            <w:right w:w="108" w:type="dxa"/>
          </w:tblCellMar>
        </w:tblPrEx>
        <w:trPr>
          <w:trHeight w:val="640" w:hRule="atLeast"/>
        </w:trPr>
        <w:tc>
          <w:tcPr>
            <w:tcW w:w="1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7B6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合计</w:t>
            </w:r>
          </w:p>
        </w:tc>
        <w:tc>
          <w:tcPr>
            <w:tcW w:w="3631"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D07D">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Cs w:val="21"/>
              </w:rPr>
              <w:t>大写：                                    小写：</w:t>
            </w:r>
          </w:p>
        </w:tc>
      </w:tr>
    </w:tbl>
    <w:p w14:paraId="29E982B6">
      <w:pPr>
        <w:spacing w:line="360" w:lineRule="auto"/>
        <w:rPr>
          <w:rFonts w:hint="eastAsia" w:ascii="宋体" w:hAnsi="宋体" w:cs="宋体"/>
          <w:b/>
          <w:bCs/>
          <w:sz w:val="24"/>
        </w:rPr>
      </w:pPr>
    </w:p>
    <w:p w14:paraId="616761AF">
      <w:pPr>
        <w:widowControl/>
        <w:spacing w:line="560" w:lineRule="exact"/>
        <w:rPr>
          <w:rFonts w:hint="eastAsia" w:ascii="仿宋" w:hAnsi="仿宋" w:eastAsia="仿宋" w:cs="仿宋"/>
          <w:color w:val="333333"/>
          <w:kern w:val="0"/>
          <w:sz w:val="28"/>
          <w:szCs w:val="28"/>
          <w:shd w:val="clear" w:color="auto" w:fill="FFFFFF"/>
        </w:rPr>
      </w:pPr>
    </w:p>
    <w:p w14:paraId="30058D94">
      <w:pPr>
        <w:spacing w:line="312" w:lineRule="auto"/>
        <w:ind w:left="0" w:leftChars="0" w:firstLine="0" w:firstLineChars="0"/>
        <w:rPr>
          <w:rFonts w:hint="eastAsia" w:ascii="仿宋" w:hAnsi="仿宋" w:eastAsia="仿宋" w:cs="仿宋"/>
          <w:sz w:val="28"/>
          <w:szCs w:val="28"/>
          <w:u w:val="single"/>
        </w:rPr>
      </w:pPr>
      <w:r>
        <w:rPr>
          <w:rFonts w:hint="eastAsia" w:ascii="仿宋" w:hAnsi="仿宋" w:eastAsia="仿宋" w:cs="仿宋"/>
          <w:sz w:val="28"/>
          <w:szCs w:val="28"/>
        </w:rPr>
        <w:t>响应供应商全称（盖公章）：</w:t>
      </w:r>
    </w:p>
    <w:p w14:paraId="2A19E862">
      <w:pPr>
        <w:spacing w:line="312"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法定代表人或委托代理人（签名或盖章）：</w:t>
      </w:r>
    </w:p>
    <w:p w14:paraId="22D65ED2">
      <w:pPr>
        <w:spacing w:line="312"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日期：   年  月  日</w:t>
      </w:r>
    </w:p>
    <w:p w14:paraId="16F72E1A">
      <w:pPr>
        <w:rPr>
          <w:rFonts w:hint="eastAsia" w:ascii="仿宋" w:hAnsi="仿宋" w:eastAsia="仿宋" w:cs="仿宋"/>
          <w:b/>
          <w:sz w:val="28"/>
          <w:szCs w:val="28"/>
        </w:rPr>
      </w:pPr>
    </w:p>
    <w:p w14:paraId="67791B61">
      <w:pPr>
        <w:jc w:val="left"/>
        <w:rPr>
          <w:rFonts w:hint="eastAsia" w:ascii="仿宋" w:hAnsi="仿宋" w:eastAsia="仿宋" w:cs="仿宋"/>
          <w:bCs/>
          <w:sz w:val="28"/>
          <w:szCs w:val="28"/>
        </w:rPr>
      </w:pPr>
    </w:p>
    <w:p w14:paraId="6EB90758">
      <w:pPr>
        <w:pStyle w:val="2"/>
        <w:rPr>
          <w:rFonts w:hint="eastAsia"/>
        </w:rPr>
      </w:pPr>
    </w:p>
    <w:p w14:paraId="549381EA">
      <w:pPr>
        <w:pStyle w:val="2"/>
        <w:rPr>
          <w:rFonts w:hint="eastAsia"/>
        </w:rPr>
      </w:pPr>
    </w:p>
    <w:p w14:paraId="234E7141">
      <w:pPr>
        <w:rPr>
          <w:rFonts w:hint="eastAsia"/>
        </w:rPr>
      </w:pPr>
    </w:p>
    <w:p w14:paraId="74C76E47">
      <w:pPr>
        <w:jc w:val="left"/>
        <w:rPr>
          <w:rFonts w:hint="eastAsia" w:ascii="仿宋" w:hAnsi="仿宋" w:eastAsia="仿宋" w:cs="仿宋"/>
          <w:b/>
          <w:bCs w:val="0"/>
          <w:sz w:val="28"/>
          <w:szCs w:val="28"/>
        </w:rPr>
      </w:pPr>
      <w:r>
        <w:rPr>
          <w:rFonts w:hint="eastAsia" w:ascii="仿宋" w:hAnsi="仿宋" w:eastAsia="仿宋" w:cs="仿宋"/>
          <w:b/>
          <w:bCs w:val="0"/>
          <w:sz w:val="28"/>
          <w:szCs w:val="28"/>
        </w:rPr>
        <w:t>附件</w:t>
      </w:r>
      <w:r>
        <w:rPr>
          <w:rFonts w:hint="eastAsia" w:ascii="仿宋" w:hAnsi="仿宋" w:eastAsia="仿宋" w:cs="仿宋"/>
          <w:b/>
          <w:bCs w:val="0"/>
          <w:sz w:val="28"/>
          <w:szCs w:val="28"/>
          <w:lang w:val="en-US" w:eastAsia="zh-CN"/>
        </w:rPr>
        <w:t>九</w:t>
      </w:r>
      <w:r>
        <w:rPr>
          <w:rFonts w:hint="eastAsia" w:ascii="仿宋" w:hAnsi="仿宋" w:eastAsia="仿宋" w:cs="仿宋"/>
          <w:b/>
          <w:bCs w:val="0"/>
          <w:sz w:val="28"/>
          <w:szCs w:val="28"/>
        </w:rPr>
        <w:t>：</w:t>
      </w:r>
    </w:p>
    <w:p w14:paraId="5490905C">
      <w:pPr>
        <w:keepNext w:val="0"/>
        <w:keepLines w:val="0"/>
        <w:pageBreakBefore w:val="0"/>
        <w:widowControl w:val="0"/>
        <w:kinsoku/>
        <w:wordWrap/>
        <w:overflowPunct/>
        <w:topLinePunct w:val="0"/>
        <w:autoSpaceDE/>
        <w:autoSpaceDN/>
        <w:bidi w:val="0"/>
        <w:adjustRightInd/>
        <w:snapToGrid w:val="0"/>
        <w:spacing w:before="50" w:after="50" w:line="40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格式一</w:t>
      </w:r>
    </w:p>
    <w:p w14:paraId="7DCF45E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b/>
          <w:bCs/>
          <w:sz w:val="28"/>
          <w:szCs w:val="28"/>
          <w:lang w:bidi="zh-CN"/>
        </w:rPr>
      </w:pPr>
      <w:r>
        <w:rPr>
          <w:rFonts w:hint="eastAsia" w:ascii="仿宋" w:hAnsi="仿宋" w:eastAsia="仿宋" w:cs="仿宋"/>
          <w:b/>
          <w:bCs/>
          <w:sz w:val="28"/>
          <w:szCs w:val="28"/>
          <w:lang w:bidi="zh-CN"/>
        </w:rPr>
        <w:t>中小企业声明函（货物）</w:t>
      </w:r>
    </w:p>
    <w:p w14:paraId="49C3EAE3">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本公司（联合体）郑重声明，根据《政府采购促进中小企业发展管理办法》（财库﹝2020﹞46 号）的规定，本公司（联合体）参加</w:t>
      </w:r>
      <w:r>
        <w:rPr>
          <w:rFonts w:hint="eastAsia" w:ascii="仿宋" w:hAnsi="仿宋" w:eastAsia="仿宋" w:cs="仿宋"/>
          <w:sz w:val="28"/>
          <w:szCs w:val="28"/>
          <w:u w:val="single"/>
          <w:lang w:bidi="zh-CN"/>
        </w:rPr>
        <w:t>（单位名称）</w:t>
      </w:r>
      <w:r>
        <w:rPr>
          <w:rFonts w:hint="eastAsia" w:ascii="仿宋" w:hAnsi="仿宋" w:eastAsia="仿宋" w:cs="仿宋"/>
          <w:sz w:val="28"/>
          <w:szCs w:val="28"/>
          <w:lang w:bidi="zh-CN"/>
        </w:rPr>
        <w:t>的</w:t>
      </w:r>
      <w:r>
        <w:rPr>
          <w:rFonts w:hint="eastAsia" w:ascii="仿宋" w:hAnsi="仿宋" w:eastAsia="仿宋" w:cs="仿宋"/>
          <w:sz w:val="28"/>
          <w:szCs w:val="28"/>
          <w:u w:val="single"/>
          <w:lang w:bidi="zh-CN"/>
        </w:rPr>
        <w:t>（项目名称）</w:t>
      </w:r>
      <w:r>
        <w:rPr>
          <w:rFonts w:hint="eastAsia" w:ascii="仿宋" w:hAnsi="仿宋" w:eastAsia="仿宋" w:cs="仿宋"/>
          <w:sz w:val="28"/>
          <w:szCs w:val="28"/>
          <w:lang w:bidi="zh-CN"/>
        </w:rPr>
        <w:t>采购活动，提供的货物全部由符合政策要求的中小企业制造。相关企业（含联合体中的中小企业、签订分包意向协议的中小企业） 的具体情况如下：</w:t>
      </w:r>
    </w:p>
    <w:p w14:paraId="51DCE14E">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1.</w:t>
      </w:r>
      <w:r>
        <w:rPr>
          <w:rFonts w:hint="eastAsia" w:ascii="仿宋" w:hAnsi="仿宋" w:eastAsia="仿宋" w:cs="仿宋"/>
          <w:sz w:val="28"/>
          <w:szCs w:val="28"/>
          <w:u w:val="single"/>
          <w:lang w:bidi="zh-CN"/>
        </w:rPr>
        <w:t xml:space="preserve"> （标的名称）</w:t>
      </w:r>
      <w:r>
        <w:rPr>
          <w:rFonts w:hint="eastAsia" w:ascii="仿宋" w:hAnsi="仿宋" w:eastAsia="仿宋" w:cs="仿宋"/>
          <w:sz w:val="28"/>
          <w:szCs w:val="28"/>
          <w:lang w:bidi="zh-CN"/>
        </w:rPr>
        <w:t xml:space="preserve"> ，属于</w:t>
      </w:r>
      <w:r>
        <w:rPr>
          <w:rFonts w:hint="eastAsia" w:ascii="仿宋" w:hAnsi="仿宋" w:eastAsia="仿宋" w:cs="仿宋"/>
          <w:sz w:val="28"/>
          <w:szCs w:val="28"/>
          <w:u w:val="single"/>
          <w:lang w:bidi="zh-CN"/>
        </w:rPr>
        <w:t>（采购文件中明确的所属行业）</w:t>
      </w:r>
      <w:r>
        <w:rPr>
          <w:rFonts w:hint="eastAsia" w:ascii="仿宋" w:hAnsi="仿宋" w:eastAsia="仿宋" w:cs="仿宋"/>
          <w:sz w:val="28"/>
          <w:szCs w:val="28"/>
          <w:lang w:bidi="zh-CN"/>
        </w:rPr>
        <w:t>行业；制造商为</w:t>
      </w:r>
      <w:r>
        <w:rPr>
          <w:rFonts w:hint="eastAsia" w:ascii="仿宋" w:hAnsi="仿宋" w:eastAsia="仿宋" w:cs="仿宋"/>
          <w:sz w:val="28"/>
          <w:szCs w:val="28"/>
          <w:u w:val="single"/>
          <w:lang w:bidi="zh-CN"/>
        </w:rPr>
        <w:t>（企业名称）</w:t>
      </w:r>
      <w:r>
        <w:rPr>
          <w:rFonts w:hint="eastAsia" w:ascii="仿宋" w:hAnsi="仿宋" w:eastAsia="仿宋" w:cs="仿宋"/>
          <w:sz w:val="28"/>
          <w:szCs w:val="28"/>
          <w:lang w:bidi="zh-CN"/>
        </w:rPr>
        <w:t>，从业人员</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人，营业收入为</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万元，资产总额为</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万元，属于</w:t>
      </w:r>
      <w:r>
        <w:rPr>
          <w:rFonts w:hint="eastAsia" w:ascii="仿宋" w:hAnsi="仿宋" w:eastAsia="仿宋" w:cs="仿宋"/>
          <w:sz w:val="28"/>
          <w:szCs w:val="28"/>
          <w:u w:val="single"/>
          <w:lang w:bidi="zh-CN"/>
        </w:rPr>
        <w:t>（中型企业、小型企业、微型企业）</w:t>
      </w:r>
      <w:r>
        <w:rPr>
          <w:rFonts w:hint="eastAsia" w:ascii="仿宋" w:hAnsi="仿宋" w:eastAsia="仿宋" w:cs="仿宋"/>
          <w:sz w:val="28"/>
          <w:szCs w:val="28"/>
          <w:lang w:bidi="zh-CN"/>
        </w:rPr>
        <w:t>；</w:t>
      </w:r>
    </w:p>
    <w:p w14:paraId="29400FFB">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2.</w:t>
      </w:r>
      <w:r>
        <w:rPr>
          <w:rFonts w:hint="eastAsia" w:ascii="仿宋" w:hAnsi="仿宋" w:eastAsia="仿宋" w:cs="仿宋"/>
          <w:i/>
          <w:sz w:val="28"/>
          <w:szCs w:val="28"/>
          <w:u w:val="single"/>
          <w:lang w:bidi="zh-CN"/>
        </w:rPr>
        <w:t xml:space="preserve"> </w:t>
      </w:r>
      <w:r>
        <w:rPr>
          <w:rFonts w:hint="eastAsia" w:ascii="仿宋" w:hAnsi="仿宋" w:eastAsia="仿宋" w:cs="仿宋"/>
          <w:sz w:val="28"/>
          <w:szCs w:val="28"/>
          <w:u w:val="single"/>
          <w:lang w:bidi="zh-CN"/>
        </w:rPr>
        <w:t xml:space="preserve">（标的名称） </w:t>
      </w:r>
      <w:r>
        <w:rPr>
          <w:rFonts w:hint="eastAsia" w:ascii="仿宋" w:hAnsi="仿宋" w:eastAsia="仿宋" w:cs="仿宋"/>
          <w:sz w:val="28"/>
          <w:szCs w:val="28"/>
          <w:lang w:bidi="zh-CN"/>
        </w:rPr>
        <w:t>，属于</w:t>
      </w:r>
      <w:r>
        <w:rPr>
          <w:rFonts w:hint="eastAsia" w:ascii="仿宋" w:hAnsi="仿宋" w:eastAsia="仿宋" w:cs="仿宋"/>
          <w:sz w:val="28"/>
          <w:szCs w:val="28"/>
          <w:u w:val="single"/>
          <w:lang w:bidi="zh-CN"/>
        </w:rPr>
        <w:t>（采购文件中明确的所属行业）</w:t>
      </w:r>
      <w:r>
        <w:rPr>
          <w:rFonts w:hint="eastAsia" w:ascii="仿宋" w:hAnsi="仿宋" w:eastAsia="仿宋" w:cs="仿宋"/>
          <w:sz w:val="28"/>
          <w:szCs w:val="28"/>
          <w:lang w:bidi="zh-CN"/>
        </w:rPr>
        <w:t>行业；制造商为</w:t>
      </w:r>
      <w:r>
        <w:rPr>
          <w:rFonts w:hint="eastAsia" w:ascii="仿宋" w:hAnsi="仿宋" w:eastAsia="仿宋" w:cs="仿宋"/>
          <w:sz w:val="28"/>
          <w:szCs w:val="28"/>
          <w:u w:val="single"/>
          <w:lang w:bidi="zh-CN"/>
        </w:rPr>
        <w:t>（企业名称）</w:t>
      </w:r>
      <w:r>
        <w:rPr>
          <w:rFonts w:hint="eastAsia" w:ascii="仿宋" w:hAnsi="仿宋" w:eastAsia="仿宋" w:cs="仿宋"/>
          <w:sz w:val="28"/>
          <w:szCs w:val="28"/>
          <w:lang w:bidi="zh-CN"/>
        </w:rPr>
        <w:t>，从业人员</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人，营业收入为</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万元，资产总额为</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万元，属于</w:t>
      </w:r>
      <w:r>
        <w:rPr>
          <w:rFonts w:hint="eastAsia" w:ascii="仿宋" w:hAnsi="仿宋" w:eastAsia="仿宋" w:cs="仿宋"/>
          <w:sz w:val="28"/>
          <w:szCs w:val="28"/>
          <w:u w:val="single"/>
          <w:lang w:bidi="zh-CN"/>
        </w:rPr>
        <w:t>（中型企业、小型企业、微型企业）</w:t>
      </w:r>
      <w:r>
        <w:rPr>
          <w:rFonts w:hint="eastAsia" w:ascii="仿宋" w:hAnsi="仿宋" w:eastAsia="仿宋" w:cs="仿宋"/>
          <w:sz w:val="28"/>
          <w:szCs w:val="28"/>
          <w:lang w:bidi="zh-CN"/>
        </w:rPr>
        <w:t>；</w:t>
      </w:r>
    </w:p>
    <w:p w14:paraId="510EFABA">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w:t>
      </w:r>
    </w:p>
    <w:p w14:paraId="6A35B27D">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以上企业，不属于大企业的分支机构，不存在控股股东为大企业的情形，也不存在与大企业的负责人为同一人的情形。</w:t>
      </w:r>
    </w:p>
    <w:p w14:paraId="41945F08">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本企业对上述声明内容的真实性负责。如有虚假，将依法承担相应责任。</w:t>
      </w:r>
    </w:p>
    <w:p w14:paraId="546CA05F">
      <w:pPr>
        <w:snapToGrid w:val="0"/>
        <w:spacing w:line="300" w:lineRule="auto"/>
        <w:outlineLvl w:val="0"/>
        <w:rPr>
          <w:rFonts w:hint="eastAsia" w:ascii="仿宋" w:hAnsi="仿宋" w:eastAsia="仿宋" w:cs="仿宋"/>
          <w:sz w:val="28"/>
          <w:szCs w:val="28"/>
          <w:lang w:bidi="zh-CN"/>
        </w:rPr>
      </w:pPr>
    </w:p>
    <w:p w14:paraId="27791CA8">
      <w:pPr>
        <w:snapToGrid w:val="0"/>
        <w:spacing w:line="30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注：1.从业人员、营业收入、资产总额填报上一年度数据，无上一年度数据的新成立企业可不填报。</w:t>
      </w:r>
    </w:p>
    <w:p w14:paraId="40840E25">
      <w:pPr>
        <w:snapToGrid w:val="0"/>
        <w:spacing w:line="30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 xml:space="preserve">    2.投标供应商须根据上述要求，详细列明货物清单中所有产品制造商的具体情况，否则不能享受中小企业扶持政策。</w:t>
      </w:r>
    </w:p>
    <w:p w14:paraId="6BCC1B26">
      <w:pPr>
        <w:snapToGrid w:val="0"/>
        <w:spacing w:line="300" w:lineRule="auto"/>
        <w:ind w:firstLine="560" w:firstLineChars="200"/>
        <w:outlineLvl w:val="0"/>
        <w:rPr>
          <w:rFonts w:hint="eastAsia" w:ascii="仿宋" w:hAnsi="仿宋" w:eastAsia="仿宋" w:cs="仿宋"/>
          <w:sz w:val="28"/>
          <w:szCs w:val="28"/>
          <w:lang w:bidi="zh-CN"/>
        </w:rPr>
      </w:pPr>
      <w:r>
        <w:rPr>
          <w:rFonts w:hint="eastAsia" w:ascii="仿宋" w:hAnsi="仿宋" w:eastAsia="仿宋" w:cs="仿宋"/>
          <w:sz w:val="28"/>
          <w:szCs w:val="28"/>
          <w:lang w:bidi="zh-CN"/>
        </w:rPr>
        <w:t>3.供应商按照本办法规定提供声明函内容不实的，属于提供虚假材料谋取中标、成交，依照《中华人民共和国政府采购法》等国家有关规定追究相应责任。</w:t>
      </w:r>
    </w:p>
    <w:p w14:paraId="36EE1547">
      <w:pPr>
        <w:pStyle w:val="2"/>
        <w:rPr>
          <w:rFonts w:hint="eastAsia"/>
        </w:rPr>
      </w:pPr>
    </w:p>
    <w:p w14:paraId="68462082">
      <w:pPr>
        <w:snapToGrid w:val="0"/>
        <w:spacing w:line="300" w:lineRule="auto"/>
        <w:jc w:val="center"/>
        <w:outlineLvl w:val="0"/>
        <w:rPr>
          <w:rFonts w:hint="eastAsia" w:ascii="仿宋" w:hAnsi="仿宋" w:eastAsia="仿宋" w:cs="仿宋"/>
          <w:sz w:val="28"/>
          <w:szCs w:val="28"/>
          <w:lang w:bidi="zh-CN"/>
        </w:rPr>
      </w:pPr>
      <w:r>
        <w:rPr>
          <w:rFonts w:hint="eastAsia" w:ascii="仿宋" w:hAnsi="仿宋" w:eastAsia="仿宋" w:cs="仿宋"/>
          <w:sz w:val="28"/>
          <w:szCs w:val="28"/>
          <w:lang w:bidi="zh-CN"/>
        </w:rPr>
        <w:t xml:space="preserve">                      企业名称（盖章）：</w:t>
      </w:r>
    </w:p>
    <w:p w14:paraId="1BC32B96">
      <w:pPr>
        <w:snapToGrid w:val="0"/>
        <w:spacing w:line="300" w:lineRule="auto"/>
        <w:jc w:val="center"/>
        <w:outlineLvl w:val="0"/>
        <w:rPr>
          <w:rFonts w:hint="eastAsia" w:ascii="仿宋" w:hAnsi="仿宋" w:eastAsia="仿宋" w:cs="仿宋"/>
          <w:sz w:val="28"/>
          <w:szCs w:val="28"/>
          <w:lang w:bidi="zh-CN"/>
        </w:rPr>
      </w:pPr>
      <w:r>
        <w:rPr>
          <w:rFonts w:hint="eastAsia" w:ascii="仿宋" w:hAnsi="仿宋" w:eastAsia="仿宋" w:cs="仿宋"/>
          <w:sz w:val="28"/>
          <w:szCs w:val="28"/>
          <w:lang w:bidi="zh-CN"/>
        </w:rPr>
        <w:t xml:space="preserve">          日期：</w:t>
      </w:r>
    </w:p>
    <w:p w14:paraId="1B6933D5">
      <w:pPr>
        <w:snapToGrid w:val="0"/>
        <w:spacing w:line="300" w:lineRule="auto"/>
        <w:outlineLvl w:val="0"/>
        <w:rPr>
          <w:rFonts w:hint="eastAsia" w:ascii="仿宋" w:hAnsi="仿宋" w:eastAsia="仿宋" w:cs="仿宋"/>
          <w:sz w:val="28"/>
          <w:szCs w:val="28"/>
        </w:rPr>
      </w:pPr>
    </w:p>
    <w:p w14:paraId="2531E121">
      <w:pPr>
        <w:widowControl/>
        <w:spacing w:line="312" w:lineRule="auto"/>
        <w:jc w:val="center"/>
        <w:rPr>
          <w:rFonts w:hint="eastAsia" w:ascii="仿宋" w:hAnsi="仿宋" w:eastAsia="仿宋" w:cs="仿宋"/>
          <w:b/>
          <w:sz w:val="28"/>
          <w:szCs w:val="28"/>
        </w:rPr>
      </w:pPr>
    </w:p>
    <w:p w14:paraId="3E139F5C">
      <w:pPr>
        <w:widowControl/>
        <w:spacing w:line="312" w:lineRule="auto"/>
        <w:jc w:val="center"/>
        <w:rPr>
          <w:rFonts w:hint="eastAsia" w:ascii="仿宋" w:hAnsi="仿宋" w:eastAsia="仿宋" w:cs="仿宋"/>
          <w:b/>
          <w:sz w:val="28"/>
          <w:szCs w:val="28"/>
        </w:rPr>
      </w:pPr>
      <w:r>
        <w:rPr>
          <w:rFonts w:hint="eastAsia" w:ascii="仿宋" w:hAnsi="仿宋" w:eastAsia="仿宋" w:cs="仿宋"/>
          <w:b/>
          <w:sz w:val="28"/>
          <w:szCs w:val="28"/>
        </w:rPr>
        <w:t>格式二</w:t>
      </w:r>
    </w:p>
    <w:p w14:paraId="7FBB55E0">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残疾人福利性单位声明函</w:t>
      </w:r>
    </w:p>
    <w:p w14:paraId="7749B6AA">
      <w:pPr>
        <w:spacing w:line="58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仿宋" w:hAnsi="仿宋" w:eastAsia="仿宋" w:cs="仿宋"/>
          <w:sz w:val="28"/>
          <w:szCs w:val="28"/>
          <w:u w:val="single"/>
        </w:rPr>
        <w:t xml:space="preserve">       </w:t>
      </w:r>
      <w:r>
        <w:rPr>
          <w:rFonts w:hint="eastAsia" w:ascii="仿宋" w:hAnsi="仿宋" w:eastAsia="仿宋" w:cs="仿宋"/>
          <w:sz w:val="28"/>
          <w:szCs w:val="28"/>
        </w:rPr>
        <w:t>项目采购活动提供本单位制造的货物（由本单位承担工程/提供服务），或者提供其他残疾人福利性单位制造的货物（不包括使用非残疾人福利性单位注册商标的货物）。</w:t>
      </w:r>
    </w:p>
    <w:p w14:paraId="13EB2D0F">
      <w:pPr>
        <w:spacing w:line="58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14:paraId="1826DB69">
      <w:pPr>
        <w:spacing w:line="588" w:lineRule="exact"/>
        <w:ind w:firstLine="560" w:firstLineChars="200"/>
        <w:rPr>
          <w:rFonts w:hint="eastAsia" w:ascii="仿宋" w:hAnsi="仿宋" w:eastAsia="仿宋" w:cs="仿宋"/>
          <w:sz w:val="28"/>
          <w:szCs w:val="28"/>
        </w:rPr>
      </w:pPr>
    </w:p>
    <w:p w14:paraId="24DE3D96">
      <w:pPr>
        <w:spacing w:line="588" w:lineRule="exact"/>
        <w:ind w:firstLine="584" w:firstLineChars="200"/>
        <w:rPr>
          <w:rFonts w:hint="eastAsia" w:ascii="仿宋" w:hAnsi="仿宋" w:eastAsia="仿宋" w:cs="仿宋"/>
          <w:spacing w:val="6"/>
          <w:sz w:val="28"/>
          <w:szCs w:val="28"/>
        </w:rPr>
      </w:pPr>
    </w:p>
    <w:p w14:paraId="08B11E59">
      <w:pPr>
        <w:spacing w:line="588" w:lineRule="exact"/>
        <w:ind w:firstLine="584" w:firstLineChars="200"/>
        <w:rPr>
          <w:rFonts w:hint="eastAsia" w:ascii="仿宋" w:hAnsi="仿宋" w:eastAsia="仿宋" w:cs="仿宋"/>
          <w:spacing w:val="6"/>
          <w:sz w:val="28"/>
          <w:szCs w:val="28"/>
        </w:rPr>
      </w:pPr>
    </w:p>
    <w:p w14:paraId="49459A99">
      <w:pPr>
        <w:snapToGrid w:val="0"/>
        <w:spacing w:line="30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注：1、供应商如不提供此声明函，价格将不做相应扣除。</w:t>
      </w:r>
    </w:p>
    <w:p w14:paraId="3122D9BE">
      <w:pPr>
        <w:spacing w:line="588" w:lineRule="exact"/>
        <w:ind w:firstLine="560" w:firstLineChars="200"/>
        <w:rPr>
          <w:rFonts w:hint="eastAsia" w:ascii="仿宋" w:hAnsi="仿宋" w:eastAsia="仿宋" w:cs="仿宋"/>
          <w:spacing w:val="6"/>
          <w:sz w:val="28"/>
          <w:szCs w:val="28"/>
        </w:rPr>
      </w:pPr>
      <w:r>
        <w:rPr>
          <w:rFonts w:hint="eastAsia" w:ascii="仿宋" w:hAnsi="仿宋" w:eastAsia="仿宋" w:cs="仿宋"/>
          <w:sz w:val="28"/>
          <w:szCs w:val="28"/>
          <w:lang w:bidi="zh-CN"/>
        </w:rPr>
        <w:t>2、供应商按照本办法规定提供声明函内容不实的，属于提供虚假材料谋取中标、成交，依照《中华人民共和国政府采购法》等国家有关规定追究相应责任。</w:t>
      </w:r>
    </w:p>
    <w:p w14:paraId="62A85624">
      <w:pPr>
        <w:spacing w:line="588" w:lineRule="exact"/>
        <w:ind w:firstLine="584" w:firstLineChars="200"/>
        <w:rPr>
          <w:rFonts w:hint="eastAsia" w:ascii="仿宋" w:hAnsi="仿宋" w:eastAsia="仿宋" w:cs="仿宋"/>
          <w:spacing w:val="6"/>
          <w:sz w:val="28"/>
          <w:szCs w:val="28"/>
        </w:rPr>
      </w:pPr>
    </w:p>
    <w:p w14:paraId="73C6064B">
      <w:pPr>
        <w:tabs>
          <w:tab w:val="left" w:pos="4860"/>
        </w:tabs>
        <w:spacing w:line="588" w:lineRule="exact"/>
        <w:ind w:right="1560" w:firstLine="584" w:firstLineChars="200"/>
        <w:jc w:val="center"/>
        <w:rPr>
          <w:rFonts w:hint="eastAsia" w:ascii="仿宋" w:hAnsi="仿宋" w:eastAsia="仿宋" w:cs="仿宋"/>
          <w:sz w:val="28"/>
          <w:szCs w:val="28"/>
        </w:rPr>
      </w:pPr>
      <w:r>
        <w:rPr>
          <w:rFonts w:hint="eastAsia" w:ascii="仿宋" w:hAnsi="仿宋" w:eastAsia="仿宋" w:cs="仿宋"/>
          <w:spacing w:val="6"/>
          <w:sz w:val="28"/>
          <w:szCs w:val="28"/>
        </w:rPr>
        <w:t xml:space="preserve">             </w:t>
      </w:r>
      <w:r>
        <w:rPr>
          <w:rFonts w:hint="eastAsia" w:ascii="仿宋" w:hAnsi="仿宋" w:eastAsia="仿宋" w:cs="仿宋"/>
          <w:sz w:val="28"/>
          <w:szCs w:val="28"/>
        </w:rPr>
        <w:t xml:space="preserve">           供应商全称（盖章）：</w:t>
      </w:r>
    </w:p>
    <w:p w14:paraId="3CB5FC6A">
      <w:pPr>
        <w:tabs>
          <w:tab w:val="left" w:pos="4860"/>
        </w:tabs>
        <w:spacing w:line="588" w:lineRule="exact"/>
        <w:ind w:right="1560" w:firstLine="560" w:firstLineChars="200"/>
        <w:jc w:val="center"/>
        <w:rPr>
          <w:rFonts w:hint="eastAsia" w:ascii="仿宋" w:hAnsi="仿宋" w:eastAsia="仿宋" w:cs="仿宋"/>
          <w:sz w:val="28"/>
          <w:szCs w:val="28"/>
        </w:rPr>
      </w:pPr>
      <w:r>
        <w:rPr>
          <w:rFonts w:hint="eastAsia" w:ascii="仿宋" w:hAnsi="仿宋" w:eastAsia="仿宋" w:cs="仿宋"/>
          <w:sz w:val="28"/>
          <w:szCs w:val="28"/>
        </w:rPr>
        <w:t xml:space="preserve">              日  期：</w:t>
      </w:r>
    </w:p>
    <w:p w14:paraId="2725D711">
      <w:pPr>
        <w:snapToGrid w:val="0"/>
        <w:spacing w:line="300" w:lineRule="auto"/>
        <w:outlineLvl w:val="0"/>
        <w:rPr>
          <w:rFonts w:hint="eastAsia" w:ascii="仿宋" w:hAnsi="仿宋" w:eastAsia="仿宋" w:cs="仿宋"/>
          <w:sz w:val="28"/>
          <w:szCs w:val="28"/>
        </w:rPr>
      </w:pPr>
    </w:p>
    <w:p w14:paraId="0E2C8193">
      <w:pPr>
        <w:snapToGrid w:val="0"/>
        <w:spacing w:line="300" w:lineRule="auto"/>
        <w:outlineLvl w:val="0"/>
        <w:rPr>
          <w:rFonts w:hint="eastAsia" w:ascii="仿宋" w:hAnsi="仿宋" w:eastAsia="仿宋" w:cs="仿宋"/>
          <w:sz w:val="28"/>
          <w:szCs w:val="28"/>
        </w:rPr>
      </w:pPr>
    </w:p>
    <w:p w14:paraId="503E1E36">
      <w:pPr>
        <w:adjustRightInd w:val="0"/>
        <w:spacing w:before="120" w:after="120" w:line="360" w:lineRule="auto"/>
        <w:ind w:right="120"/>
        <w:textAlignment w:val="baseline"/>
        <w:rPr>
          <w:rFonts w:hint="eastAsia" w:ascii="仿宋" w:hAnsi="仿宋" w:eastAsia="仿宋" w:cs="仿宋"/>
          <w:bCs/>
          <w:sz w:val="28"/>
          <w:szCs w:val="28"/>
        </w:rPr>
      </w:pPr>
    </w:p>
    <w:p w14:paraId="21120961">
      <w:pPr>
        <w:spacing w:line="312" w:lineRule="auto"/>
        <w:rPr>
          <w:rFonts w:hint="eastAsia" w:ascii="仿宋" w:hAnsi="仿宋" w:eastAsia="仿宋" w:cs="仿宋"/>
          <w:sz w:val="28"/>
          <w:szCs w:val="28"/>
        </w:rPr>
      </w:pPr>
    </w:p>
    <w:p w14:paraId="7B8AC071">
      <w:pPr>
        <w:widowControl/>
        <w:spacing w:line="312" w:lineRule="auto"/>
        <w:jc w:val="center"/>
        <w:rPr>
          <w:rFonts w:hint="eastAsia" w:ascii="仿宋" w:hAnsi="仿宋" w:eastAsia="仿宋" w:cs="仿宋"/>
          <w:b/>
          <w:bCs/>
          <w:sz w:val="28"/>
          <w:szCs w:val="28"/>
        </w:rPr>
      </w:pPr>
      <w:r>
        <w:rPr>
          <w:rFonts w:hint="eastAsia" w:ascii="仿宋" w:hAnsi="仿宋" w:eastAsia="仿宋" w:cs="仿宋"/>
          <w:b/>
          <w:bCs/>
          <w:sz w:val="28"/>
          <w:szCs w:val="28"/>
        </w:rPr>
        <w:t>格式三</w:t>
      </w:r>
    </w:p>
    <w:p w14:paraId="5E14BD8D">
      <w:pPr>
        <w:snapToGrid w:val="0"/>
        <w:spacing w:line="420" w:lineRule="exact"/>
        <w:jc w:val="center"/>
        <w:outlineLvl w:val="3"/>
        <w:rPr>
          <w:rFonts w:hint="eastAsia" w:ascii="仿宋" w:hAnsi="仿宋" w:eastAsia="仿宋" w:cs="仿宋"/>
          <w:b/>
          <w:bCs/>
          <w:sz w:val="28"/>
          <w:szCs w:val="28"/>
        </w:rPr>
      </w:pPr>
      <w:r>
        <w:rPr>
          <w:rFonts w:hint="eastAsia" w:ascii="仿宋" w:hAnsi="仿宋" w:eastAsia="仿宋" w:cs="仿宋"/>
          <w:b/>
          <w:bCs/>
          <w:sz w:val="28"/>
          <w:szCs w:val="28"/>
        </w:rPr>
        <w:t>监狱和戒毒企业证明材料</w:t>
      </w:r>
    </w:p>
    <w:p w14:paraId="3243D41C">
      <w:pPr>
        <w:snapToGrid w:val="0"/>
        <w:spacing w:line="420" w:lineRule="exact"/>
        <w:ind w:firstLine="495" w:firstLineChars="177"/>
        <w:rPr>
          <w:rFonts w:hint="eastAsia" w:ascii="仿宋" w:hAnsi="仿宋" w:eastAsia="仿宋" w:cs="仿宋"/>
          <w:sz w:val="28"/>
          <w:szCs w:val="28"/>
        </w:rPr>
      </w:pPr>
    </w:p>
    <w:p w14:paraId="17DA8E56">
      <w:pPr>
        <w:snapToGrid w:val="0"/>
        <w:spacing w:line="420" w:lineRule="exact"/>
        <w:ind w:firstLine="498" w:firstLineChars="177"/>
        <w:rPr>
          <w:rFonts w:hint="eastAsia" w:ascii="仿宋" w:hAnsi="仿宋" w:eastAsia="仿宋" w:cs="仿宋"/>
          <w:b/>
          <w:sz w:val="28"/>
          <w:szCs w:val="28"/>
        </w:rPr>
      </w:pPr>
      <w:r>
        <w:rPr>
          <w:rFonts w:hint="eastAsia" w:ascii="仿宋" w:hAnsi="仿宋" w:eastAsia="仿宋" w:cs="仿宋"/>
          <w:b/>
          <w:sz w:val="28"/>
          <w:szCs w:val="28"/>
        </w:rPr>
        <w:t>（格式自拟）</w:t>
      </w:r>
    </w:p>
    <w:p w14:paraId="02DAE642">
      <w:pPr>
        <w:snapToGrid w:val="0"/>
        <w:spacing w:line="420" w:lineRule="exact"/>
        <w:ind w:firstLine="495" w:firstLineChars="177"/>
        <w:rPr>
          <w:rFonts w:hint="eastAsia" w:ascii="仿宋" w:hAnsi="仿宋" w:eastAsia="仿宋" w:cs="仿宋"/>
          <w:sz w:val="28"/>
          <w:szCs w:val="28"/>
        </w:rPr>
      </w:pPr>
    </w:p>
    <w:p w14:paraId="5B71E353">
      <w:pPr>
        <w:snapToGrid w:val="0"/>
        <w:spacing w:line="420" w:lineRule="exact"/>
        <w:ind w:firstLine="660" w:firstLineChars="236"/>
        <w:rPr>
          <w:rFonts w:hint="eastAsia" w:ascii="仿宋" w:hAnsi="仿宋" w:eastAsia="仿宋" w:cs="仿宋"/>
          <w:sz w:val="28"/>
          <w:szCs w:val="28"/>
        </w:rPr>
      </w:pPr>
      <w:r>
        <w:rPr>
          <w:rFonts w:hint="eastAsia" w:ascii="仿宋" w:hAnsi="仿宋" w:eastAsia="仿宋" w:cs="仿宋"/>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47A28603">
      <w:pPr>
        <w:pStyle w:val="2"/>
        <w:rPr>
          <w:rFonts w:hint="eastAsia" w:ascii="仿宋" w:hAnsi="仿宋" w:eastAsia="仿宋" w:cs="仿宋"/>
          <w:sz w:val="28"/>
          <w:szCs w:val="28"/>
        </w:rPr>
      </w:pPr>
    </w:p>
    <w:p w14:paraId="140E6161">
      <w:pPr>
        <w:rPr>
          <w:rFonts w:hint="eastAsia" w:ascii="仿宋" w:hAnsi="仿宋" w:eastAsia="仿宋" w:cs="仿宋"/>
          <w:sz w:val="28"/>
          <w:szCs w:val="28"/>
        </w:rPr>
      </w:pPr>
    </w:p>
    <w:p w14:paraId="20C342FA">
      <w:pPr>
        <w:pStyle w:val="2"/>
        <w:rPr>
          <w:rFonts w:hint="eastAsia" w:ascii="仿宋" w:hAnsi="仿宋" w:eastAsia="仿宋" w:cs="仿宋"/>
          <w:sz w:val="28"/>
          <w:szCs w:val="28"/>
        </w:rPr>
      </w:pPr>
    </w:p>
    <w:p w14:paraId="25DEA9E8">
      <w:pPr>
        <w:snapToGrid w:val="0"/>
        <w:spacing w:line="300" w:lineRule="auto"/>
        <w:outlineLvl w:val="0"/>
        <w:rPr>
          <w:rFonts w:hint="eastAsia" w:ascii="仿宋" w:hAnsi="仿宋" w:eastAsia="仿宋" w:cs="仿宋"/>
          <w:sz w:val="28"/>
          <w:szCs w:val="28"/>
        </w:rPr>
      </w:pPr>
    </w:p>
    <w:p w14:paraId="6E1EEBE3">
      <w:pPr>
        <w:snapToGrid w:val="0"/>
        <w:spacing w:line="30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注：1、供应商如不提供此声明函，价格将不做相应扣除。</w:t>
      </w:r>
    </w:p>
    <w:p w14:paraId="5AF0CF9B">
      <w:pPr>
        <w:snapToGrid w:val="0"/>
        <w:spacing w:line="30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lang w:bidi="zh-CN"/>
        </w:rPr>
        <w:t>2、供应商按照本办法规定提供声明函内容不实的，属于提供虚假材料谋取中标、成交，依照《中华人民共和国政府采购法》等国家有关规定追究相应责任。</w:t>
      </w:r>
    </w:p>
    <w:p w14:paraId="52BA847A">
      <w:pPr>
        <w:snapToGrid w:val="0"/>
        <w:spacing w:line="300" w:lineRule="auto"/>
        <w:outlineLvl w:val="0"/>
        <w:rPr>
          <w:rFonts w:hint="eastAsia" w:ascii="仿宋" w:hAnsi="仿宋" w:eastAsia="仿宋" w:cs="仿宋"/>
          <w:sz w:val="28"/>
          <w:szCs w:val="28"/>
        </w:rPr>
      </w:pPr>
    </w:p>
    <w:p w14:paraId="0C6D9E1D">
      <w:pPr>
        <w:snapToGrid w:val="0"/>
        <w:spacing w:line="300" w:lineRule="auto"/>
        <w:outlineLvl w:val="0"/>
        <w:rPr>
          <w:rFonts w:hint="eastAsia" w:ascii="仿宋" w:hAnsi="仿宋" w:eastAsia="仿宋" w:cs="仿宋"/>
          <w:sz w:val="28"/>
          <w:szCs w:val="28"/>
        </w:rPr>
      </w:pPr>
    </w:p>
    <w:p w14:paraId="1CD34FDF">
      <w:pPr>
        <w:snapToGrid w:val="0"/>
        <w:spacing w:line="300" w:lineRule="auto"/>
        <w:outlineLvl w:val="0"/>
        <w:rPr>
          <w:rFonts w:hint="eastAsia" w:ascii="仿宋" w:hAnsi="仿宋" w:eastAsia="仿宋" w:cs="仿宋"/>
          <w:sz w:val="28"/>
          <w:szCs w:val="28"/>
        </w:rPr>
      </w:pPr>
    </w:p>
    <w:p w14:paraId="3620B179">
      <w:pPr>
        <w:snapToGrid w:val="0"/>
        <w:spacing w:line="300" w:lineRule="auto"/>
        <w:outlineLvl w:val="0"/>
        <w:rPr>
          <w:rFonts w:hint="eastAsia" w:ascii="仿宋" w:hAnsi="仿宋" w:eastAsia="仿宋" w:cs="仿宋"/>
          <w:sz w:val="28"/>
          <w:szCs w:val="28"/>
        </w:rPr>
      </w:pPr>
    </w:p>
    <w:p w14:paraId="6717F5A0">
      <w:pPr>
        <w:snapToGrid w:val="0"/>
        <w:spacing w:line="300" w:lineRule="auto"/>
        <w:outlineLvl w:val="0"/>
        <w:rPr>
          <w:rFonts w:hint="eastAsia" w:ascii="仿宋" w:hAnsi="仿宋" w:eastAsia="仿宋" w:cs="仿宋"/>
          <w:sz w:val="28"/>
          <w:szCs w:val="28"/>
        </w:rPr>
      </w:pPr>
    </w:p>
    <w:p w14:paraId="0F882541">
      <w:pPr>
        <w:snapToGrid w:val="0"/>
        <w:spacing w:line="300" w:lineRule="auto"/>
        <w:outlineLvl w:val="0"/>
        <w:rPr>
          <w:rFonts w:hint="eastAsia" w:ascii="仿宋" w:hAnsi="仿宋" w:eastAsia="仿宋" w:cs="仿宋"/>
          <w:sz w:val="28"/>
          <w:szCs w:val="28"/>
        </w:rPr>
      </w:pPr>
    </w:p>
    <w:p w14:paraId="1B6493B1">
      <w:pPr>
        <w:snapToGrid w:val="0"/>
        <w:spacing w:line="300" w:lineRule="auto"/>
        <w:outlineLvl w:val="0"/>
        <w:rPr>
          <w:rFonts w:hint="eastAsia" w:ascii="仿宋" w:hAnsi="仿宋" w:eastAsia="仿宋" w:cs="仿宋"/>
          <w:sz w:val="28"/>
          <w:szCs w:val="28"/>
        </w:rPr>
      </w:pPr>
    </w:p>
    <w:p w14:paraId="21434B0E">
      <w:pPr>
        <w:snapToGrid w:val="0"/>
        <w:spacing w:line="300" w:lineRule="auto"/>
        <w:outlineLvl w:val="0"/>
        <w:rPr>
          <w:rFonts w:ascii="Times New Roman" w:hAnsi="Times New Roman"/>
          <w:sz w:val="28"/>
          <w:szCs w:val="28"/>
        </w:rPr>
      </w:pPr>
    </w:p>
    <w:p w14:paraId="4BAFCD29">
      <w:pPr>
        <w:spacing w:line="360" w:lineRule="auto"/>
        <w:rPr>
          <w:rFonts w:hint="eastAsia" w:ascii="仿宋" w:hAnsi="仿宋" w:eastAsia="仿宋" w:cs="仿宋"/>
          <w:sz w:val="28"/>
          <w:szCs w:val="28"/>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New Baskerville">
    <w:altName w:val="宋体"/>
    <w:panose1 w:val="00000000000000000000"/>
    <w:charset w:val="86"/>
    <w:family w:val="roman"/>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31FD8">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8F30F">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C8F30F">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62F386"/>
    <w:multiLevelType w:val="singleLevel"/>
    <w:tmpl w:val="A662F3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ZjY4ZGM4MTI1ZDQ0NjI4OWIwMmU0MjU3ZDBkNDEifQ=="/>
  </w:docVars>
  <w:rsids>
    <w:rsidRoot w:val="00165704"/>
    <w:rsid w:val="000312C6"/>
    <w:rsid w:val="00165704"/>
    <w:rsid w:val="001A08FD"/>
    <w:rsid w:val="002842E7"/>
    <w:rsid w:val="003A4509"/>
    <w:rsid w:val="004043B9"/>
    <w:rsid w:val="004B7A1B"/>
    <w:rsid w:val="006353A5"/>
    <w:rsid w:val="007C0F2D"/>
    <w:rsid w:val="008E4851"/>
    <w:rsid w:val="009156D2"/>
    <w:rsid w:val="009F05C3"/>
    <w:rsid w:val="00A73495"/>
    <w:rsid w:val="00B66C3A"/>
    <w:rsid w:val="00BB0362"/>
    <w:rsid w:val="00C41DE3"/>
    <w:rsid w:val="00C93404"/>
    <w:rsid w:val="00D203CC"/>
    <w:rsid w:val="00DC3A52"/>
    <w:rsid w:val="00DE599D"/>
    <w:rsid w:val="00DF731F"/>
    <w:rsid w:val="00E418C4"/>
    <w:rsid w:val="00E96158"/>
    <w:rsid w:val="00F6516B"/>
    <w:rsid w:val="00F86AA4"/>
    <w:rsid w:val="00F907CF"/>
    <w:rsid w:val="010230DF"/>
    <w:rsid w:val="0136557F"/>
    <w:rsid w:val="0268122F"/>
    <w:rsid w:val="02902A6D"/>
    <w:rsid w:val="02D0730E"/>
    <w:rsid w:val="02E07A0C"/>
    <w:rsid w:val="03B22EB7"/>
    <w:rsid w:val="05685F23"/>
    <w:rsid w:val="069E34B0"/>
    <w:rsid w:val="073D0CEA"/>
    <w:rsid w:val="0828574C"/>
    <w:rsid w:val="08591D90"/>
    <w:rsid w:val="091A5787"/>
    <w:rsid w:val="096D2A05"/>
    <w:rsid w:val="097C01EF"/>
    <w:rsid w:val="09941BAA"/>
    <w:rsid w:val="0A0D06A0"/>
    <w:rsid w:val="0B2B5A29"/>
    <w:rsid w:val="0C113DF5"/>
    <w:rsid w:val="0C781676"/>
    <w:rsid w:val="0E2844A2"/>
    <w:rsid w:val="0E927B6D"/>
    <w:rsid w:val="0F825E34"/>
    <w:rsid w:val="10687DDF"/>
    <w:rsid w:val="10AD6EE0"/>
    <w:rsid w:val="10C1473A"/>
    <w:rsid w:val="10D517BE"/>
    <w:rsid w:val="118B5DC3"/>
    <w:rsid w:val="119500A0"/>
    <w:rsid w:val="11BF3E72"/>
    <w:rsid w:val="11DC76EC"/>
    <w:rsid w:val="128351DA"/>
    <w:rsid w:val="14067033"/>
    <w:rsid w:val="14603804"/>
    <w:rsid w:val="1461426A"/>
    <w:rsid w:val="149F641F"/>
    <w:rsid w:val="14B051F1"/>
    <w:rsid w:val="14FD6C55"/>
    <w:rsid w:val="153B0F5F"/>
    <w:rsid w:val="156264EB"/>
    <w:rsid w:val="156A53A0"/>
    <w:rsid w:val="15F64E85"/>
    <w:rsid w:val="1606156C"/>
    <w:rsid w:val="16A9014A"/>
    <w:rsid w:val="17051824"/>
    <w:rsid w:val="173D6B6A"/>
    <w:rsid w:val="17410382"/>
    <w:rsid w:val="19EF40C6"/>
    <w:rsid w:val="1AC612CA"/>
    <w:rsid w:val="1BD16179"/>
    <w:rsid w:val="1C627CB7"/>
    <w:rsid w:val="1CC21F65"/>
    <w:rsid w:val="1D864D41"/>
    <w:rsid w:val="1E195BB5"/>
    <w:rsid w:val="1F5642FC"/>
    <w:rsid w:val="1F83778A"/>
    <w:rsid w:val="1FC57DA2"/>
    <w:rsid w:val="2000527E"/>
    <w:rsid w:val="20EA0BE3"/>
    <w:rsid w:val="2110329F"/>
    <w:rsid w:val="211C7E96"/>
    <w:rsid w:val="213F3B84"/>
    <w:rsid w:val="215C64E4"/>
    <w:rsid w:val="21AD72C6"/>
    <w:rsid w:val="21B75E11"/>
    <w:rsid w:val="22CF3A73"/>
    <w:rsid w:val="22DD5403"/>
    <w:rsid w:val="23550B9E"/>
    <w:rsid w:val="2560231B"/>
    <w:rsid w:val="25A822CA"/>
    <w:rsid w:val="25C40AFC"/>
    <w:rsid w:val="25CE197B"/>
    <w:rsid w:val="26864004"/>
    <w:rsid w:val="27005B64"/>
    <w:rsid w:val="27135897"/>
    <w:rsid w:val="27C272BD"/>
    <w:rsid w:val="282F4953"/>
    <w:rsid w:val="28DE3C83"/>
    <w:rsid w:val="2AA607D0"/>
    <w:rsid w:val="2B606BD1"/>
    <w:rsid w:val="2B996587"/>
    <w:rsid w:val="2CD31625"/>
    <w:rsid w:val="2DCB765C"/>
    <w:rsid w:val="2F904855"/>
    <w:rsid w:val="2FE37DD1"/>
    <w:rsid w:val="305D4027"/>
    <w:rsid w:val="312D57A8"/>
    <w:rsid w:val="314239BA"/>
    <w:rsid w:val="317038E6"/>
    <w:rsid w:val="32116E77"/>
    <w:rsid w:val="32E504C8"/>
    <w:rsid w:val="33AB7105"/>
    <w:rsid w:val="33DB598F"/>
    <w:rsid w:val="33DC1707"/>
    <w:rsid w:val="34DD5737"/>
    <w:rsid w:val="351849C1"/>
    <w:rsid w:val="352D221A"/>
    <w:rsid w:val="35AA386B"/>
    <w:rsid w:val="36405F7D"/>
    <w:rsid w:val="364A2958"/>
    <w:rsid w:val="36D14E27"/>
    <w:rsid w:val="373553B6"/>
    <w:rsid w:val="378123A9"/>
    <w:rsid w:val="384927A0"/>
    <w:rsid w:val="38966328"/>
    <w:rsid w:val="389C60A9"/>
    <w:rsid w:val="38B14F10"/>
    <w:rsid w:val="39397EF6"/>
    <w:rsid w:val="394E09B1"/>
    <w:rsid w:val="394F02CB"/>
    <w:rsid w:val="395D6E46"/>
    <w:rsid w:val="39BD1693"/>
    <w:rsid w:val="39EC23F0"/>
    <w:rsid w:val="3A9B5E78"/>
    <w:rsid w:val="3B3836C7"/>
    <w:rsid w:val="3B842468"/>
    <w:rsid w:val="3B9C3C56"/>
    <w:rsid w:val="3C2D0722"/>
    <w:rsid w:val="3C461E13"/>
    <w:rsid w:val="3C805403"/>
    <w:rsid w:val="3CCD7174"/>
    <w:rsid w:val="3CD72A6B"/>
    <w:rsid w:val="3CEC4769"/>
    <w:rsid w:val="3D874491"/>
    <w:rsid w:val="3E375EB7"/>
    <w:rsid w:val="3ED74FA5"/>
    <w:rsid w:val="3FC10C55"/>
    <w:rsid w:val="3FC419CD"/>
    <w:rsid w:val="409A44DC"/>
    <w:rsid w:val="40C13A4C"/>
    <w:rsid w:val="40EA4866"/>
    <w:rsid w:val="421C3E3A"/>
    <w:rsid w:val="42732AEB"/>
    <w:rsid w:val="42A72EE0"/>
    <w:rsid w:val="42D33CD5"/>
    <w:rsid w:val="42E72E03"/>
    <w:rsid w:val="433429C6"/>
    <w:rsid w:val="44380293"/>
    <w:rsid w:val="44A92F3F"/>
    <w:rsid w:val="44B96AB4"/>
    <w:rsid w:val="44C0425C"/>
    <w:rsid w:val="44D501D8"/>
    <w:rsid w:val="466D7A8A"/>
    <w:rsid w:val="468477C0"/>
    <w:rsid w:val="469D1C0A"/>
    <w:rsid w:val="471A45C8"/>
    <w:rsid w:val="471C3E9C"/>
    <w:rsid w:val="47373E8E"/>
    <w:rsid w:val="4799373F"/>
    <w:rsid w:val="48131586"/>
    <w:rsid w:val="48194880"/>
    <w:rsid w:val="482B2065"/>
    <w:rsid w:val="48E704DA"/>
    <w:rsid w:val="49107A31"/>
    <w:rsid w:val="491C63D6"/>
    <w:rsid w:val="49380D36"/>
    <w:rsid w:val="49956188"/>
    <w:rsid w:val="49D97612"/>
    <w:rsid w:val="4B052E99"/>
    <w:rsid w:val="4CB37051"/>
    <w:rsid w:val="4CB84667"/>
    <w:rsid w:val="4D91224F"/>
    <w:rsid w:val="4E467A51"/>
    <w:rsid w:val="4E86609F"/>
    <w:rsid w:val="4EA135A7"/>
    <w:rsid w:val="505E5526"/>
    <w:rsid w:val="51477D68"/>
    <w:rsid w:val="51606F67"/>
    <w:rsid w:val="519805C3"/>
    <w:rsid w:val="52377DDC"/>
    <w:rsid w:val="52EA30A1"/>
    <w:rsid w:val="534A1052"/>
    <w:rsid w:val="535E583D"/>
    <w:rsid w:val="536F35A6"/>
    <w:rsid w:val="549C03CB"/>
    <w:rsid w:val="54FB4092"/>
    <w:rsid w:val="55175CA3"/>
    <w:rsid w:val="551D59AF"/>
    <w:rsid w:val="55230AEC"/>
    <w:rsid w:val="55D368E3"/>
    <w:rsid w:val="55D55E82"/>
    <w:rsid w:val="56B0015D"/>
    <w:rsid w:val="56D86E7D"/>
    <w:rsid w:val="578835C5"/>
    <w:rsid w:val="57945CD1"/>
    <w:rsid w:val="57C02622"/>
    <w:rsid w:val="58474AF1"/>
    <w:rsid w:val="58564D34"/>
    <w:rsid w:val="58CB38C0"/>
    <w:rsid w:val="59413C36"/>
    <w:rsid w:val="594159E5"/>
    <w:rsid w:val="59D7056A"/>
    <w:rsid w:val="5A722F45"/>
    <w:rsid w:val="5AB7558E"/>
    <w:rsid w:val="5BBD51CE"/>
    <w:rsid w:val="5C292E8C"/>
    <w:rsid w:val="5C2E04A2"/>
    <w:rsid w:val="5C3B6A76"/>
    <w:rsid w:val="5C5A1297"/>
    <w:rsid w:val="5C965A6E"/>
    <w:rsid w:val="5CCB3019"/>
    <w:rsid w:val="5CCB5CF1"/>
    <w:rsid w:val="5CCF456B"/>
    <w:rsid w:val="5D2E751B"/>
    <w:rsid w:val="5D4D2B00"/>
    <w:rsid w:val="5D683540"/>
    <w:rsid w:val="5D9254A8"/>
    <w:rsid w:val="5EA52572"/>
    <w:rsid w:val="602A0F80"/>
    <w:rsid w:val="603D0F4E"/>
    <w:rsid w:val="60A52CFD"/>
    <w:rsid w:val="60C459A3"/>
    <w:rsid w:val="61816AA8"/>
    <w:rsid w:val="61BA5D22"/>
    <w:rsid w:val="61E11B13"/>
    <w:rsid w:val="620D2908"/>
    <w:rsid w:val="623065F6"/>
    <w:rsid w:val="6472739A"/>
    <w:rsid w:val="6578453C"/>
    <w:rsid w:val="6587477F"/>
    <w:rsid w:val="6595063F"/>
    <w:rsid w:val="65C50EF1"/>
    <w:rsid w:val="660F30F2"/>
    <w:rsid w:val="66876EA9"/>
    <w:rsid w:val="66AF3F8D"/>
    <w:rsid w:val="66C33EDD"/>
    <w:rsid w:val="67423054"/>
    <w:rsid w:val="68F62348"/>
    <w:rsid w:val="69344C1E"/>
    <w:rsid w:val="69961435"/>
    <w:rsid w:val="6A3273AF"/>
    <w:rsid w:val="6AF9360B"/>
    <w:rsid w:val="6B655563"/>
    <w:rsid w:val="6C191AEF"/>
    <w:rsid w:val="6C3823C1"/>
    <w:rsid w:val="6C5C1004"/>
    <w:rsid w:val="6E3631E6"/>
    <w:rsid w:val="6E4E0530"/>
    <w:rsid w:val="6F0D221B"/>
    <w:rsid w:val="6F215C44"/>
    <w:rsid w:val="6F5002D8"/>
    <w:rsid w:val="6F8C1F27"/>
    <w:rsid w:val="6FF670D1"/>
    <w:rsid w:val="70096E04"/>
    <w:rsid w:val="701B0E2E"/>
    <w:rsid w:val="70D6480D"/>
    <w:rsid w:val="70ED2282"/>
    <w:rsid w:val="710F78B7"/>
    <w:rsid w:val="71704C61"/>
    <w:rsid w:val="71A212BE"/>
    <w:rsid w:val="71D62D16"/>
    <w:rsid w:val="71E33685"/>
    <w:rsid w:val="7245313C"/>
    <w:rsid w:val="72EB27F1"/>
    <w:rsid w:val="7370719A"/>
    <w:rsid w:val="737722D7"/>
    <w:rsid w:val="73871C90"/>
    <w:rsid w:val="73D414D7"/>
    <w:rsid w:val="73DC09EB"/>
    <w:rsid w:val="749B567A"/>
    <w:rsid w:val="75022074"/>
    <w:rsid w:val="753B6091"/>
    <w:rsid w:val="75E878C7"/>
    <w:rsid w:val="770519A8"/>
    <w:rsid w:val="77CD4BBB"/>
    <w:rsid w:val="78941B50"/>
    <w:rsid w:val="78D36201"/>
    <w:rsid w:val="78ED4839"/>
    <w:rsid w:val="79004B1D"/>
    <w:rsid w:val="79052133"/>
    <w:rsid w:val="7A0B2694"/>
    <w:rsid w:val="7A1E34AC"/>
    <w:rsid w:val="7A8B6668"/>
    <w:rsid w:val="7ACE4ED2"/>
    <w:rsid w:val="7B05641A"/>
    <w:rsid w:val="7B6C0247"/>
    <w:rsid w:val="7C090A2F"/>
    <w:rsid w:val="7CA35EEB"/>
    <w:rsid w:val="7F0D1D41"/>
    <w:rsid w:val="7FBD72C3"/>
    <w:rsid w:val="7FC40652"/>
    <w:rsid w:val="7FF400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28"/>
      <w:szCs w:val="28"/>
      <w:lang w:val="en-US" w:eastAsia="en-US" w:bidi="ar-SA"/>
    </w:rPr>
  </w:style>
  <w:style w:type="paragraph" w:styleId="3">
    <w:name w:val="Normal Indent"/>
    <w:basedOn w:val="1"/>
    <w:qFormat/>
    <w:uiPriority w:val="0"/>
    <w:pPr>
      <w:ind w:firstLine="420"/>
    </w:pPr>
    <w:rPr>
      <w:rFonts w:ascii="Calibri" w:hAnsi="Calibri" w:eastAsia="宋体" w:cs="Times New Roman"/>
      <w:szCs w:val="20"/>
    </w:rPr>
  </w:style>
  <w:style w:type="paragraph" w:styleId="4">
    <w:name w:val="Body Text Indent"/>
    <w:basedOn w:val="1"/>
    <w:next w:val="5"/>
    <w:qFormat/>
    <w:uiPriority w:val="0"/>
    <w:pPr>
      <w:ind w:left="765"/>
    </w:pPr>
    <w:rPr>
      <w:rFonts w:ascii="仿宋_GB2312" w:eastAsia="仿宋_GB2312"/>
      <w:kern w:val="0"/>
      <w:sz w:val="28"/>
      <w:szCs w:val="20"/>
    </w:rPr>
  </w:style>
  <w:style w:type="paragraph" w:styleId="5">
    <w:name w:val="envelope return"/>
    <w:basedOn w:val="1"/>
    <w:qFormat/>
    <w:uiPriority w:val="99"/>
    <w:pPr>
      <w:snapToGrid w:val="0"/>
    </w:pPr>
    <w:rPr>
      <w:rFonts w:ascii="Arial" w:hAnsi="Arial" w:cs="Arial"/>
    </w:rPr>
  </w:style>
  <w:style w:type="paragraph" w:styleId="6">
    <w:name w:val="footer"/>
    <w:basedOn w:val="1"/>
    <w:link w:val="12"/>
    <w:semiHidden/>
    <w:unhideWhenUsed/>
    <w:qFormat/>
    <w:uiPriority w:val="99"/>
    <w:pPr>
      <w:tabs>
        <w:tab w:val="center" w:pos="4153"/>
        <w:tab w:val="right" w:pos="8306"/>
      </w:tabs>
      <w:snapToGrid w:val="0"/>
      <w:jc w:val="left"/>
    </w:pPr>
    <w:rPr>
      <w:sz w:val="18"/>
      <w:szCs w:val="18"/>
    </w:rPr>
  </w:style>
  <w:style w:type="paragraph" w:styleId="7">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页眉 Char"/>
    <w:basedOn w:val="10"/>
    <w:link w:val="7"/>
    <w:semiHidden/>
    <w:qFormat/>
    <w:uiPriority w:val="99"/>
    <w:rPr>
      <w:sz w:val="18"/>
      <w:szCs w:val="18"/>
    </w:rPr>
  </w:style>
  <w:style w:type="character" w:customStyle="1" w:styleId="12">
    <w:name w:val="页脚 Char"/>
    <w:basedOn w:val="10"/>
    <w:link w:val="6"/>
    <w:semiHidden/>
    <w:qFormat/>
    <w:uiPriority w:val="99"/>
    <w:rPr>
      <w:sz w:val="18"/>
      <w:szCs w:val="18"/>
    </w:rPr>
  </w:style>
  <w:style w:type="table" w:customStyle="1" w:styleId="13">
    <w:name w:val="网格型1"/>
    <w:basedOn w:val="8"/>
    <w:autoRedefine/>
    <w:unhideWhenUsed/>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
    <w:name w:val="网格型2"/>
    <w:basedOn w:val="8"/>
    <w:autoRedefine/>
    <w:unhideWhenUsed/>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
    <w:name w:val="网格型3"/>
    <w:basedOn w:val="8"/>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Default"/>
    <w:qFormat/>
    <w:uiPriority w:val="0"/>
    <w:pPr>
      <w:widowControl w:val="0"/>
      <w:autoSpaceDE w:val="0"/>
      <w:autoSpaceDN w:val="0"/>
      <w:adjustRightInd w:val="0"/>
    </w:pPr>
    <w:rPr>
      <w:rFonts w:ascii="New Baskerville" w:hAnsi="Times New Roman" w:eastAsia="New Baskerville" w:cs="New Baskerville"/>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9063</Words>
  <Characters>9424</Characters>
  <Lines>66</Lines>
  <Paragraphs>18</Paragraphs>
  <TotalTime>12</TotalTime>
  <ScaleCrop>false</ScaleCrop>
  <LinksUpToDate>false</LinksUpToDate>
  <CharactersWithSpaces>10472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2024-06-01T07:28:00Z</dcterms:created>
  <dc:creator>뒴뒴ੀԐ찠Л貰ޜ腨մ祰ޥ쌐ॄ촐Л遐ॄ噔ܰ锨ॄԝ邀ॄޮૠԐᓀܰ츀Л</dc:creator>
  <cp:lastModifiedBy>lenovo</cp:lastModifiedBy>
  <cp:lastPrinted>2024-09-14T07:31:00Z</cp:lastPrinted>
  <dcterms:modified xsi:type="dcterms:W3CDTF">2024-09-23T00:53:11Z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07AE7F876DEB433CA3C37AF188FF6118_13</vt:lpwstr>
  </property>
</Properties>
</file>