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6F6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asciiTheme="majorEastAsia" w:hAnsiTheme="majorEastAsia" w:eastAsiaTheme="majorEastAsia"/>
          <w:b/>
          <w:color w:val="auto"/>
          <w:kern w:val="0"/>
          <w:sz w:val="36"/>
          <w:szCs w:val="36"/>
          <w:highlight w:val="none"/>
          <w:lang w:val="en-US" w:eastAsia="zh-CN"/>
        </w:rPr>
      </w:pPr>
      <w:bookmarkStart w:id="0" w:name="OLE_LINK1"/>
      <w:bookmarkStart w:id="1" w:name="OLE_LINK4"/>
      <w:bookmarkStart w:id="2" w:name="OLE_LINK2"/>
      <w:bookmarkStart w:id="3" w:name="OLE_LINK3"/>
      <w:r>
        <w:rPr>
          <w:rFonts w:hint="eastAsia" w:cs="宋体" w:asciiTheme="majorEastAsia" w:hAnsiTheme="majorEastAsia" w:eastAsiaTheme="majorEastAsia"/>
          <w:b/>
          <w:color w:val="auto"/>
          <w:kern w:val="0"/>
          <w:sz w:val="36"/>
          <w:szCs w:val="36"/>
          <w:highlight w:val="none"/>
          <w:lang w:eastAsia="zh-CN"/>
        </w:rPr>
        <w:t>启东市汇龙镇</w:t>
      </w:r>
      <w:r>
        <w:rPr>
          <w:rFonts w:hint="eastAsia" w:cs="宋体" w:asciiTheme="majorEastAsia" w:hAnsiTheme="majorEastAsia" w:eastAsiaTheme="majorEastAsia"/>
          <w:b/>
          <w:color w:val="auto"/>
          <w:kern w:val="0"/>
          <w:sz w:val="36"/>
          <w:szCs w:val="36"/>
          <w:highlight w:val="none"/>
          <w:lang w:val="en-US" w:eastAsia="zh-CN"/>
        </w:rPr>
        <w:t>双庆村沿江公路北侧</w:t>
      </w:r>
      <w:r>
        <w:rPr>
          <w:rFonts w:hint="eastAsia" w:cs="宋体" w:asciiTheme="majorEastAsia" w:hAnsiTheme="majorEastAsia" w:eastAsiaTheme="majorEastAsia"/>
          <w:b/>
          <w:color w:val="auto"/>
          <w:kern w:val="0"/>
          <w:sz w:val="36"/>
          <w:szCs w:val="36"/>
          <w:highlight w:val="none"/>
          <w:lang w:eastAsia="zh-CN"/>
        </w:rPr>
        <w:t>拆旧项目（</w:t>
      </w:r>
      <w:r>
        <w:rPr>
          <w:rFonts w:hint="eastAsia" w:cs="宋体" w:asciiTheme="majorEastAsia" w:hAnsiTheme="majorEastAsia" w:eastAsiaTheme="majorEastAsia"/>
          <w:b/>
          <w:color w:val="auto"/>
          <w:kern w:val="0"/>
          <w:sz w:val="36"/>
          <w:szCs w:val="36"/>
          <w:highlight w:val="none"/>
          <w:lang w:val="en-US" w:eastAsia="zh-CN"/>
        </w:rPr>
        <w:t>33、34组）</w:t>
      </w:r>
    </w:p>
    <w:p w14:paraId="64A354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heme="majorEastAsia" w:hAnsiTheme="majorEastAsia" w:eastAsiaTheme="majorEastAsia"/>
          <w:color w:val="auto"/>
          <w:sz w:val="36"/>
          <w:szCs w:val="36"/>
          <w:highlight w:val="none"/>
        </w:rPr>
      </w:pPr>
      <w:r>
        <w:rPr>
          <w:rFonts w:hint="eastAsia" w:cs="宋体" w:asciiTheme="majorEastAsia" w:hAnsiTheme="majorEastAsia" w:eastAsiaTheme="majorEastAsia"/>
          <w:b/>
          <w:color w:val="auto"/>
          <w:kern w:val="0"/>
          <w:sz w:val="36"/>
          <w:szCs w:val="36"/>
          <w:highlight w:val="none"/>
        </w:rPr>
        <w:t>询价公告</w:t>
      </w:r>
    </w:p>
    <w:p w14:paraId="6298F57C">
      <w:pPr>
        <w:keepNext w:val="0"/>
        <w:keepLines w:val="0"/>
        <w:pageBreakBefore w:val="0"/>
        <w:widowControl/>
        <w:kinsoku/>
        <w:wordWrap/>
        <w:overflowPunct/>
        <w:topLinePunct w:val="0"/>
        <w:autoSpaceDE/>
        <w:autoSpaceDN/>
        <w:bidi w:val="0"/>
        <w:adjustRightInd/>
        <w:spacing w:line="440" w:lineRule="exact"/>
        <w:ind w:firstLine="560" w:firstLineChars="200"/>
        <w:jc w:val="left"/>
        <w:textAlignment w:val="auto"/>
        <w:rPr>
          <w:rFonts w:asciiTheme="majorEastAsia" w:hAnsiTheme="majorEastAsia" w:eastAsiaTheme="majorEastAsia"/>
          <w:b/>
          <w:bCs/>
          <w:color w:val="auto"/>
          <w:sz w:val="28"/>
          <w:szCs w:val="28"/>
          <w:highlight w:val="none"/>
        </w:rPr>
      </w:pPr>
      <w:r>
        <w:rPr>
          <w:rFonts w:hint="eastAsia" w:asciiTheme="majorEastAsia" w:hAnsiTheme="majorEastAsia" w:eastAsiaTheme="majorEastAsia"/>
          <w:color w:val="auto"/>
          <w:sz w:val="28"/>
          <w:highlight w:val="none"/>
        </w:rPr>
        <w:t>启东市汇龙镇人民政府根据启东市政府采购管理的有关规定，就</w:t>
      </w:r>
      <w:r>
        <w:rPr>
          <w:rFonts w:hint="eastAsia" w:asciiTheme="majorEastAsia" w:hAnsiTheme="majorEastAsia" w:eastAsiaTheme="majorEastAsia"/>
          <w:color w:val="auto"/>
          <w:sz w:val="28"/>
          <w:highlight w:val="none"/>
          <w:lang w:eastAsia="zh-CN"/>
        </w:rPr>
        <w:t>启东市汇龙镇</w:t>
      </w:r>
      <w:r>
        <w:rPr>
          <w:rFonts w:hint="eastAsia" w:asciiTheme="majorEastAsia" w:hAnsiTheme="majorEastAsia" w:eastAsiaTheme="majorEastAsia"/>
          <w:color w:val="auto"/>
          <w:sz w:val="28"/>
          <w:highlight w:val="none"/>
          <w:lang w:val="en-US" w:eastAsia="zh-CN"/>
        </w:rPr>
        <w:t>双庆村沿江公路北侧</w:t>
      </w:r>
      <w:r>
        <w:rPr>
          <w:rFonts w:hint="eastAsia" w:asciiTheme="majorEastAsia" w:hAnsiTheme="majorEastAsia" w:eastAsiaTheme="majorEastAsia"/>
          <w:color w:val="auto"/>
          <w:sz w:val="28"/>
          <w:highlight w:val="none"/>
          <w:lang w:eastAsia="zh-CN"/>
        </w:rPr>
        <w:t>拆旧项目（</w:t>
      </w:r>
      <w:r>
        <w:rPr>
          <w:rFonts w:hint="eastAsia" w:asciiTheme="majorEastAsia" w:hAnsiTheme="majorEastAsia" w:eastAsiaTheme="majorEastAsia"/>
          <w:color w:val="auto"/>
          <w:sz w:val="28"/>
          <w:highlight w:val="none"/>
          <w:lang w:val="en-US" w:eastAsia="zh-CN"/>
        </w:rPr>
        <w:t>33、34组）</w:t>
      </w:r>
      <w:r>
        <w:rPr>
          <w:rFonts w:hint="eastAsia" w:asciiTheme="majorEastAsia" w:hAnsiTheme="majorEastAsia" w:eastAsiaTheme="majorEastAsia"/>
          <w:color w:val="auto"/>
          <w:sz w:val="28"/>
          <w:highlight w:val="none"/>
        </w:rPr>
        <w:t>进行询价采购。</w:t>
      </w:r>
      <w:r>
        <w:rPr>
          <w:rFonts w:asciiTheme="majorEastAsia" w:hAnsiTheme="majorEastAsia" w:eastAsiaTheme="majorEastAsia"/>
          <w:color w:val="auto"/>
          <w:highlight w:val="none"/>
        </w:rPr>
        <w:br w:type="textWrapping"/>
      </w:r>
      <w:r>
        <w:rPr>
          <w:rFonts w:hint="eastAsia" w:asciiTheme="majorEastAsia" w:hAnsiTheme="majorEastAsia" w:eastAsiaTheme="majorEastAsia"/>
          <w:b/>
          <w:bCs/>
          <w:color w:val="auto"/>
          <w:sz w:val="28"/>
          <w:szCs w:val="28"/>
          <w:highlight w:val="none"/>
        </w:rPr>
        <w:t xml:space="preserve">    一、本项目范围</w:t>
      </w:r>
    </w:p>
    <w:p w14:paraId="175517ED">
      <w:pPr>
        <w:keepNext w:val="0"/>
        <w:keepLines w:val="0"/>
        <w:pageBreakBefore w:val="0"/>
        <w:widowControl/>
        <w:kinsoku/>
        <w:wordWrap/>
        <w:overflowPunct/>
        <w:topLinePunct w:val="0"/>
        <w:autoSpaceDE/>
        <w:autoSpaceDN/>
        <w:bidi w:val="0"/>
        <w:adjustRightInd/>
        <w:spacing w:line="440" w:lineRule="exact"/>
        <w:ind w:firstLine="560" w:firstLineChars="200"/>
        <w:jc w:val="left"/>
        <w:textAlignment w:val="auto"/>
        <w:rPr>
          <w:rFonts w:hint="default"/>
          <w:color w:val="auto"/>
          <w:highlight w:val="none"/>
          <w:lang w:val="en-US" w:eastAsia="zh-CN"/>
        </w:rPr>
      </w:pPr>
      <w:r>
        <w:rPr>
          <w:rFonts w:hint="eastAsia" w:asciiTheme="majorEastAsia" w:hAnsiTheme="majorEastAsia" w:eastAsiaTheme="majorEastAsia"/>
          <w:color w:val="auto"/>
          <w:sz w:val="28"/>
          <w:highlight w:val="none"/>
          <w:lang w:eastAsia="zh-CN"/>
        </w:rPr>
        <w:t>启东市汇龙镇</w:t>
      </w:r>
      <w:r>
        <w:rPr>
          <w:rFonts w:hint="eastAsia" w:asciiTheme="majorEastAsia" w:hAnsiTheme="majorEastAsia" w:eastAsiaTheme="majorEastAsia"/>
          <w:color w:val="auto"/>
          <w:sz w:val="28"/>
          <w:highlight w:val="none"/>
          <w:lang w:val="en-US" w:eastAsia="zh-CN"/>
        </w:rPr>
        <w:t>双庆村沿江公路北侧</w:t>
      </w:r>
      <w:r>
        <w:rPr>
          <w:rFonts w:hint="eastAsia" w:asciiTheme="majorEastAsia" w:hAnsiTheme="majorEastAsia" w:eastAsiaTheme="majorEastAsia"/>
          <w:color w:val="auto"/>
          <w:sz w:val="28"/>
          <w:highlight w:val="none"/>
          <w:lang w:eastAsia="zh-CN"/>
        </w:rPr>
        <w:t>拆旧项目（</w:t>
      </w:r>
      <w:r>
        <w:rPr>
          <w:rFonts w:hint="eastAsia" w:asciiTheme="majorEastAsia" w:hAnsiTheme="majorEastAsia" w:eastAsiaTheme="majorEastAsia"/>
          <w:color w:val="auto"/>
          <w:sz w:val="28"/>
          <w:highlight w:val="none"/>
          <w:lang w:val="en-US" w:eastAsia="zh-CN"/>
        </w:rPr>
        <w:t>33、34组），</w:t>
      </w:r>
      <w:r>
        <w:rPr>
          <w:rFonts w:hint="eastAsia" w:asciiTheme="majorEastAsia" w:hAnsiTheme="majorEastAsia" w:eastAsiaTheme="majorEastAsia"/>
          <w:b w:val="0"/>
          <w:bCs w:val="0"/>
          <w:color w:val="auto"/>
          <w:sz w:val="28"/>
          <w:highlight w:val="none"/>
          <w:lang w:val="en-US" w:eastAsia="zh-CN"/>
        </w:rPr>
        <w:t>拆旧面积约</w:t>
      </w:r>
      <w:r>
        <w:rPr>
          <w:rFonts w:hint="eastAsia" w:asciiTheme="majorEastAsia" w:hAnsiTheme="majorEastAsia" w:eastAsiaTheme="majorEastAsia"/>
          <w:b/>
          <w:bCs/>
          <w:color w:val="auto"/>
          <w:sz w:val="28"/>
          <w:highlight w:val="none"/>
          <w:lang w:val="en-US" w:eastAsia="zh-CN"/>
        </w:rPr>
        <w:t>10198m²</w:t>
      </w:r>
      <w:r>
        <w:rPr>
          <w:rFonts w:hint="eastAsia" w:asciiTheme="majorEastAsia" w:hAnsiTheme="majorEastAsia" w:eastAsiaTheme="majorEastAsia"/>
          <w:b w:val="0"/>
          <w:bCs w:val="0"/>
          <w:color w:val="auto"/>
          <w:sz w:val="28"/>
          <w:highlight w:val="none"/>
          <w:lang w:val="en-US" w:eastAsia="zh-CN"/>
        </w:rPr>
        <w:t>，</w:t>
      </w:r>
      <w:r>
        <w:rPr>
          <w:rFonts w:hint="eastAsia" w:ascii="宋体" w:hAnsi="宋体" w:cs="仿宋_GB2312"/>
          <w:color w:val="auto"/>
          <w:spacing w:val="-6"/>
          <w:sz w:val="28"/>
          <w:szCs w:val="28"/>
          <w:highlight w:val="none"/>
        </w:rPr>
        <w:t>包含所有地面建筑物、</w:t>
      </w:r>
      <w:r>
        <w:rPr>
          <w:rFonts w:hint="eastAsia" w:ascii="宋体" w:hAnsi="宋体" w:cs="仿宋_GB2312"/>
          <w:color w:val="auto"/>
          <w:spacing w:val="-6"/>
          <w:sz w:val="28"/>
          <w:szCs w:val="28"/>
          <w:highlight w:val="none"/>
          <w:lang w:val="en-US" w:eastAsia="zh-CN"/>
        </w:rPr>
        <w:t>构筑</w:t>
      </w:r>
      <w:r>
        <w:rPr>
          <w:rFonts w:hint="eastAsia" w:ascii="宋体" w:hAnsi="宋体" w:cs="仿宋_GB2312"/>
          <w:color w:val="auto"/>
          <w:spacing w:val="-6"/>
          <w:sz w:val="28"/>
          <w:szCs w:val="28"/>
          <w:highlight w:val="none"/>
        </w:rPr>
        <w:t>物、附属物以及地基基础拆除，杂物清理，垃圾清运，</w:t>
      </w:r>
      <w:r>
        <w:rPr>
          <w:rFonts w:hint="eastAsia" w:asciiTheme="majorEastAsia" w:hAnsiTheme="majorEastAsia" w:eastAsiaTheme="majorEastAsia"/>
          <w:color w:val="auto"/>
          <w:sz w:val="28"/>
          <w:szCs w:val="28"/>
          <w:highlight w:val="none"/>
        </w:rPr>
        <w:t>场地平整等</w:t>
      </w:r>
      <w:r>
        <w:rPr>
          <w:rFonts w:hint="eastAsia" w:asciiTheme="majorEastAsia" w:hAnsiTheme="majorEastAsia" w:eastAsiaTheme="majorEastAsia"/>
          <w:color w:val="auto"/>
          <w:sz w:val="28"/>
          <w:szCs w:val="28"/>
          <w:highlight w:val="none"/>
          <w:lang w:eastAsia="zh-CN"/>
        </w:rPr>
        <w:t>，</w:t>
      </w:r>
      <w:r>
        <w:rPr>
          <w:rFonts w:hint="eastAsia" w:asciiTheme="majorEastAsia" w:hAnsiTheme="majorEastAsia" w:eastAsiaTheme="majorEastAsia"/>
          <w:color w:val="auto"/>
          <w:sz w:val="28"/>
          <w:szCs w:val="28"/>
          <w:highlight w:val="none"/>
        </w:rPr>
        <w:t>满足净地要求</w:t>
      </w:r>
      <w:r>
        <w:rPr>
          <w:rFonts w:hint="eastAsia" w:asciiTheme="majorEastAsia" w:hAnsiTheme="majorEastAsia" w:eastAsiaTheme="majorEastAsia"/>
          <w:color w:val="auto"/>
          <w:sz w:val="28"/>
          <w:highlight w:val="none"/>
          <w:lang w:val="en-US" w:eastAsia="zh-CN"/>
        </w:rPr>
        <w:t>。</w:t>
      </w:r>
      <w:r>
        <w:rPr>
          <w:rFonts w:hint="eastAsia" w:ascii="宋体" w:hAnsi="宋体" w:cs="仿宋_GB2312"/>
          <w:color w:val="auto"/>
          <w:sz w:val="28"/>
          <w:szCs w:val="28"/>
          <w:highlight w:val="none"/>
        </w:rPr>
        <w:t>具体拆除位置由采购单位拆迁现场组确定。</w:t>
      </w:r>
    </w:p>
    <w:p w14:paraId="377041FC">
      <w:pPr>
        <w:keepNext w:val="0"/>
        <w:keepLines w:val="0"/>
        <w:pageBreakBefore w:val="0"/>
        <w:widowControl/>
        <w:kinsoku/>
        <w:wordWrap/>
        <w:overflowPunct/>
        <w:topLinePunct w:val="0"/>
        <w:autoSpaceDE/>
        <w:autoSpaceDN/>
        <w:bidi w:val="0"/>
        <w:adjustRightInd/>
        <w:spacing w:line="440" w:lineRule="exact"/>
        <w:ind w:firstLine="562" w:firstLineChars="200"/>
        <w:jc w:val="left"/>
        <w:textAlignment w:val="auto"/>
        <w:rPr>
          <w:rFonts w:asciiTheme="majorEastAsia" w:hAnsiTheme="majorEastAsia" w:eastAsiaTheme="majorEastAsia"/>
          <w:color w:val="auto"/>
          <w:sz w:val="28"/>
          <w:highlight w:val="none"/>
        </w:rPr>
      </w:pPr>
      <w:r>
        <w:rPr>
          <w:rFonts w:hint="eastAsia" w:asciiTheme="majorEastAsia" w:hAnsiTheme="majorEastAsia" w:eastAsiaTheme="majorEastAsia"/>
          <w:b/>
          <w:bCs/>
          <w:color w:val="auto"/>
          <w:sz w:val="28"/>
          <w:szCs w:val="28"/>
          <w:highlight w:val="none"/>
        </w:rPr>
        <w:t>二、</w:t>
      </w:r>
      <w:r>
        <w:rPr>
          <w:rFonts w:hint="eastAsia" w:asciiTheme="majorEastAsia" w:hAnsiTheme="majorEastAsia" w:eastAsiaTheme="majorEastAsia"/>
          <w:color w:val="auto"/>
          <w:sz w:val="28"/>
          <w:highlight w:val="none"/>
        </w:rPr>
        <w:t>本项目</w:t>
      </w:r>
      <w:r>
        <w:rPr>
          <w:rFonts w:hint="eastAsia" w:asciiTheme="majorEastAsia" w:hAnsiTheme="majorEastAsia" w:eastAsiaTheme="majorEastAsia"/>
          <w:color w:val="auto"/>
          <w:sz w:val="28"/>
          <w:highlight w:val="none"/>
          <w:lang w:eastAsia="zh-CN"/>
        </w:rPr>
        <w:t>拆除</w:t>
      </w:r>
      <w:r>
        <w:rPr>
          <w:rFonts w:hint="eastAsia" w:asciiTheme="majorEastAsia" w:hAnsiTheme="majorEastAsia" w:eastAsiaTheme="majorEastAsia"/>
          <w:color w:val="auto"/>
          <w:sz w:val="28"/>
          <w:highlight w:val="none"/>
        </w:rPr>
        <w:t>残值最低限价单价为人民币</w:t>
      </w:r>
      <w:r>
        <w:rPr>
          <w:rFonts w:hint="eastAsia" w:asciiTheme="majorEastAsia" w:hAnsiTheme="majorEastAsia" w:eastAsiaTheme="majorEastAsia"/>
          <w:b/>
          <w:bCs/>
          <w:color w:val="auto"/>
          <w:sz w:val="28"/>
          <w:highlight w:val="none"/>
        </w:rPr>
        <w:t>2</w:t>
      </w:r>
      <w:r>
        <w:rPr>
          <w:rFonts w:hint="eastAsia" w:asciiTheme="majorEastAsia" w:hAnsiTheme="majorEastAsia" w:eastAsiaTheme="majorEastAsia"/>
          <w:b/>
          <w:bCs/>
          <w:color w:val="auto"/>
          <w:sz w:val="28"/>
          <w:highlight w:val="none"/>
          <w:lang w:val="en-US" w:eastAsia="zh-CN"/>
        </w:rPr>
        <w:t>5</w:t>
      </w:r>
      <w:r>
        <w:rPr>
          <w:rFonts w:hint="eastAsia" w:asciiTheme="majorEastAsia" w:hAnsiTheme="majorEastAsia" w:eastAsiaTheme="majorEastAsia"/>
          <w:b/>
          <w:bCs/>
          <w:color w:val="auto"/>
          <w:sz w:val="28"/>
          <w:highlight w:val="none"/>
        </w:rPr>
        <w:t>元/m²</w:t>
      </w:r>
      <w:r>
        <w:rPr>
          <w:rFonts w:hint="eastAsia" w:asciiTheme="majorEastAsia" w:hAnsiTheme="majorEastAsia" w:eastAsiaTheme="majorEastAsia"/>
          <w:color w:val="auto"/>
          <w:sz w:val="28"/>
          <w:highlight w:val="none"/>
        </w:rPr>
        <w:t>。报价供应商所报投标报价单价大于最低限价单价的为有效报价（投标报价单价小于或等于最低限价单价的作废标处理）</w:t>
      </w:r>
      <w:r>
        <w:rPr>
          <w:rFonts w:hint="eastAsia" w:asciiTheme="majorEastAsia" w:hAnsiTheme="majorEastAsia" w:eastAsiaTheme="majorEastAsia"/>
          <w:b/>
          <w:bCs/>
          <w:color w:val="auto"/>
          <w:sz w:val="28"/>
          <w:szCs w:val="28"/>
          <w:highlight w:val="none"/>
        </w:rPr>
        <w:t>。</w:t>
      </w:r>
    </w:p>
    <w:p w14:paraId="435AA429">
      <w:pPr>
        <w:keepNext w:val="0"/>
        <w:keepLines w:val="0"/>
        <w:pageBreakBefore w:val="0"/>
        <w:shd w:val="clear" w:color="auto" w:fill="FFFFFF"/>
        <w:kinsoku/>
        <w:wordWrap/>
        <w:overflowPunct/>
        <w:topLinePunct w:val="0"/>
        <w:autoSpaceDE/>
        <w:autoSpaceDN/>
        <w:bidi w:val="0"/>
        <w:adjustRightInd/>
        <w:spacing w:line="440" w:lineRule="exact"/>
        <w:ind w:firstLine="560"/>
        <w:textAlignment w:val="auto"/>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投标报价指成交供应商补偿给采购单位的费用。接到采购单位通知后，供应商必须无条件接受采购单位</w:t>
      </w:r>
      <w:r>
        <w:rPr>
          <w:rFonts w:hint="eastAsia" w:asciiTheme="majorEastAsia" w:hAnsiTheme="majorEastAsia" w:eastAsiaTheme="majorEastAsia"/>
          <w:b/>
          <w:bCs/>
          <w:color w:val="auto"/>
          <w:sz w:val="28"/>
          <w:highlight w:val="none"/>
        </w:rPr>
        <w:t>按房屋现状交付的被拆房屋</w:t>
      </w:r>
      <w:r>
        <w:rPr>
          <w:rFonts w:hint="eastAsia" w:asciiTheme="majorEastAsia" w:hAnsiTheme="majorEastAsia" w:eastAsiaTheme="majorEastAsia"/>
          <w:color w:val="auto"/>
          <w:sz w:val="28"/>
          <w:highlight w:val="none"/>
        </w:rPr>
        <w:t>，被交付的房屋按现状交付后所有残值全部归成交供应商所有，房屋拆除、残渣清运、设备搬运以及所采取的安全措施</w:t>
      </w:r>
      <w:r>
        <w:rPr>
          <w:rFonts w:hint="eastAsia" w:asciiTheme="majorEastAsia" w:hAnsiTheme="majorEastAsia" w:eastAsiaTheme="majorEastAsia"/>
          <w:color w:val="auto"/>
          <w:sz w:val="28"/>
          <w:highlight w:val="none"/>
          <w:lang w:eastAsia="zh-CN"/>
        </w:rPr>
        <w:t>、</w:t>
      </w:r>
      <w:r>
        <w:rPr>
          <w:rFonts w:hint="eastAsia" w:asciiTheme="majorEastAsia" w:hAnsiTheme="majorEastAsia" w:eastAsiaTheme="majorEastAsia"/>
          <w:color w:val="auto"/>
          <w:sz w:val="28"/>
          <w:highlight w:val="none"/>
          <w:lang w:val="en-US" w:eastAsia="zh-CN"/>
        </w:rPr>
        <w:t>扬尘治理</w:t>
      </w:r>
      <w:r>
        <w:rPr>
          <w:rFonts w:hint="eastAsia" w:asciiTheme="majorEastAsia" w:hAnsiTheme="majorEastAsia" w:eastAsiaTheme="majorEastAsia"/>
          <w:color w:val="auto"/>
          <w:sz w:val="28"/>
          <w:highlight w:val="none"/>
        </w:rPr>
        <w:t>等其他所有可能发生的费用由成交供应商承担，现场由报价供应商自行踏勘，残渣堆放地点由成交供应商自行负责解决。</w:t>
      </w:r>
    </w:p>
    <w:p w14:paraId="6B293ABA">
      <w:pPr>
        <w:keepNext w:val="0"/>
        <w:keepLines w:val="0"/>
        <w:pageBreakBefore w:val="0"/>
        <w:shd w:val="clear" w:color="auto" w:fill="FFFFFF"/>
        <w:kinsoku/>
        <w:wordWrap/>
        <w:overflowPunct/>
        <w:topLinePunct w:val="0"/>
        <w:autoSpaceDE/>
        <w:autoSpaceDN/>
        <w:bidi w:val="0"/>
        <w:adjustRightInd/>
        <w:spacing w:line="440" w:lineRule="exact"/>
        <w:ind w:firstLine="560"/>
        <w:textAlignment w:val="auto"/>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供应商在投标报价时应充分考虑施工现场情况和已有资料，将可能存在的由施工导致的对原有建筑物、构筑物、道路、景观、绿化、农户青苗损失或其他已完工程等造成破损及损坏部分进行修复，使其恢复原样等所包含的各项费用，并综合考虑在投标报价中，结算时不再调整。</w:t>
      </w:r>
    </w:p>
    <w:p w14:paraId="63B989EE">
      <w:pPr>
        <w:keepNext w:val="0"/>
        <w:keepLines w:val="0"/>
        <w:pageBreakBefore w:val="0"/>
        <w:shd w:val="clear" w:color="auto" w:fill="FFFFFF"/>
        <w:kinsoku/>
        <w:wordWrap/>
        <w:overflowPunct/>
        <w:topLinePunct w:val="0"/>
        <w:autoSpaceDE/>
        <w:autoSpaceDN/>
        <w:bidi w:val="0"/>
        <w:adjustRightInd/>
        <w:spacing w:line="440" w:lineRule="exact"/>
        <w:ind w:firstLine="560"/>
        <w:textAlignment w:val="auto"/>
        <w:rPr>
          <w:rFonts w:ascii="宋体" w:hAnsi="宋体" w:cs="仿宋_GB2312"/>
          <w:color w:val="auto"/>
          <w:sz w:val="28"/>
          <w:szCs w:val="28"/>
          <w:highlight w:val="none"/>
        </w:rPr>
      </w:pPr>
      <w:r>
        <w:rPr>
          <w:rFonts w:hint="eastAsia" w:asciiTheme="majorEastAsia" w:hAnsiTheme="majorEastAsia" w:eastAsiaTheme="majorEastAsia"/>
          <w:color w:val="auto"/>
          <w:sz w:val="28"/>
          <w:highlight w:val="none"/>
        </w:rPr>
        <w:t>请供应商充分考虑在施工过程中可能发生的周边群众矛盾的协调及相应发生的所有费用，并不得以该项理由等与</w:t>
      </w:r>
      <w:r>
        <w:rPr>
          <w:rFonts w:hint="eastAsia" w:asciiTheme="majorEastAsia" w:hAnsiTheme="majorEastAsia" w:eastAsiaTheme="majorEastAsia"/>
          <w:color w:val="auto"/>
          <w:sz w:val="28"/>
          <w:highlight w:val="none"/>
          <w:lang w:val="en-US" w:eastAsia="zh-CN"/>
        </w:rPr>
        <w:t>采购</w:t>
      </w:r>
      <w:r>
        <w:rPr>
          <w:rFonts w:hint="eastAsia" w:asciiTheme="majorEastAsia" w:hAnsiTheme="majorEastAsia" w:eastAsiaTheme="majorEastAsia"/>
          <w:color w:val="auto"/>
          <w:sz w:val="28"/>
          <w:highlight w:val="none"/>
        </w:rPr>
        <w:t>人发生合同纠纷。</w:t>
      </w:r>
    </w:p>
    <w:p w14:paraId="0D2423B0">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51" w:firstLineChars="196"/>
        <w:jc w:val="left"/>
        <w:textAlignment w:val="auto"/>
        <w:rPr>
          <w:rFonts w:cs="宋体" w:asciiTheme="majorEastAsia" w:hAnsiTheme="majorEastAsia" w:eastAsiaTheme="majorEastAsia"/>
          <w:b/>
          <w:color w:val="auto"/>
          <w:kern w:val="0"/>
          <w:sz w:val="28"/>
          <w:highlight w:val="none"/>
        </w:rPr>
      </w:pPr>
      <w:r>
        <w:rPr>
          <w:rFonts w:hint="eastAsia" w:cs="宋体" w:asciiTheme="majorEastAsia" w:hAnsiTheme="majorEastAsia" w:eastAsiaTheme="majorEastAsia"/>
          <w:b/>
          <w:color w:val="auto"/>
          <w:kern w:val="0"/>
          <w:sz w:val="28"/>
          <w:highlight w:val="none"/>
        </w:rPr>
        <w:t>三、供应商资格要求</w:t>
      </w:r>
    </w:p>
    <w:p w14:paraId="3C2FEAAD">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cs="宋体" w:asciiTheme="majorEastAsia" w:hAnsiTheme="majorEastAsia" w:eastAsiaTheme="majorEastAsia"/>
          <w:color w:val="auto"/>
          <w:kern w:val="0"/>
          <w:sz w:val="28"/>
          <w:szCs w:val="28"/>
          <w:highlight w:val="none"/>
        </w:rPr>
      </w:pPr>
      <w:r>
        <w:rPr>
          <w:rFonts w:hint="eastAsia" w:cs="宋体" w:asciiTheme="majorEastAsia" w:hAnsiTheme="majorEastAsia" w:eastAsiaTheme="majorEastAsia"/>
          <w:color w:val="auto"/>
          <w:kern w:val="0"/>
          <w:sz w:val="28"/>
          <w:szCs w:val="28"/>
          <w:highlight w:val="none"/>
        </w:rPr>
        <w:t>1.满足《中华人民共和国政府采购法》第二十二条的规定；</w:t>
      </w:r>
    </w:p>
    <w:p w14:paraId="677C410D">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cs="宋体" w:asciiTheme="majorEastAsia" w:hAnsiTheme="majorEastAsia" w:eastAsiaTheme="majorEastAsia"/>
          <w:color w:val="auto"/>
          <w:kern w:val="0"/>
          <w:sz w:val="28"/>
          <w:szCs w:val="28"/>
          <w:highlight w:val="none"/>
        </w:rPr>
      </w:pPr>
      <w:r>
        <w:rPr>
          <w:rFonts w:hint="eastAsia" w:cs="宋体" w:asciiTheme="majorEastAsia" w:hAnsiTheme="majorEastAsia" w:eastAsiaTheme="majorEastAsia"/>
          <w:color w:val="auto"/>
          <w:kern w:val="0"/>
          <w:sz w:val="28"/>
          <w:szCs w:val="28"/>
          <w:highlight w:val="none"/>
        </w:rPr>
        <w:t>2.企业资质等级及要求：具备独立法人资格和建筑工程施工总承包三级及以上资质，并取得安全生产许可证；</w:t>
      </w:r>
    </w:p>
    <w:p w14:paraId="175E0889">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cs="宋体" w:asciiTheme="majorEastAsia" w:hAnsiTheme="majorEastAsia" w:eastAsiaTheme="majorEastAsia"/>
          <w:color w:val="auto"/>
          <w:kern w:val="0"/>
          <w:sz w:val="28"/>
          <w:szCs w:val="28"/>
          <w:highlight w:val="none"/>
        </w:rPr>
      </w:pPr>
      <w:r>
        <w:rPr>
          <w:rFonts w:hint="eastAsia" w:cs="宋体" w:asciiTheme="majorEastAsia" w:hAnsiTheme="majorEastAsia" w:eastAsiaTheme="majorEastAsia"/>
          <w:color w:val="auto"/>
          <w:kern w:val="0"/>
          <w:sz w:val="28"/>
          <w:szCs w:val="28"/>
          <w:highlight w:val="none"/>
        </w:rPr>
        <w:t>3.拟派项目负责人资质等级及要求：具备建筑工程专业二级及以上注册建造师，同时具有安全生产考核合格证（B证）。</w:t>
      </w:r>
    </w:p>
    <w:p w14:paraId="78706D9D">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cs="宋体" w:asciiTheme="majorEastAsia" w:hAnsiTheme="majorEastAsia" w:eastAsiaTheme="majorEastAsia"/>
          <w:color w:val="auto"/>
          <w:kern w:val="0"/>
          <w:sz w:val="28"/>
          <w:szCs w:val="28"/>
          <w:highlight w:val="none"/>
        </w:rPr>
      </w:pPr>
      <w:r>
        <w:rPr>
          <w:rFonts w:hint="eastAsia" w:cs="宋体" w:asciiTheme="majorEastAsia" w:hAnsiTheme="majorEastAsia" w:eastAsiaTheme="majorEastAsia"/>
          <w:color w:val="auto"/>
          <w:kern w:val="0"/>
          <w:sz w:val="28"/>
          <w:szCs w:val="28"/>
          <w:highlight w:val="none"/>
        </w:rPr>
        <w:t>4.本项目不接受联合体投标。</w:t>
      </w:r>
    </w:p>
    <w:p w14:paraId="1EF77287">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51" w:firstLineChars="196"/>
        <w:jc w:val="left"/>
        <w:textAlignment w:val="auto"/>
        <w:rPr>
          <w:rFonts w:cs="宋体" w:asciiTheme="majorEastAsia" w:hAnsiTheme="majorEastAsia" w:eastAsiaTheme="majorEastAsia"/>
          <w:b/>
          <w:color w:val="auto"/>
          <w:kern w:val="0"/>
          <w:sz w:val="28"/>
          <w:highlight w:val="none"/>
        </w:rPr>
      </w:pPr>
      <w:r>
        <w:rPr>
          <w:rFonts w:hint="eastAsia" w:cs="宋体" w:asciiTheme="majorEastAsia" w:hAnsiTheme="majorEastAsia" w:eastAsiaTheme="majorEastAsia"/>
          <w:b/>
          <w:color w:val="auto"/>
          <w:kern w:val="0"/>
          <w:sz w:val="28"/>
          <w:highlight w:val="none"/>
        </w:rPr>
        <w:t>四、报价注意事项</w:t>
      </w:r>
    </w:p>
    <w:p w14:paraId="22356FC6">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hint="eastAsia"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1</w:t>
      </w:r>
      <w:r>
        <w:rPr>
          <w:rFonts w:hint="eastAsia" w:cs="宋体" w:asciiTheme="majorEastAsia" w:hAnsiTheme="majorEastAsia" w:eastAsiaTheme="majorEastAsia"/>
          <w:color w:val="auto"/>
          <w:kern w:val="0"/>
          <w:sz w:val="28"/>
          <w:szCs w:val="28"/>
          <w:highlight w:val="none"/>
        </w:rPr>
        <w:t>、供应商应按照本询价公告的要求编制报价文件，报价文件应对本询价公告提出的要求和条件作出实质性响应。否则，按照不响应处理。</w:t>
      </w:r>
    </w:p>
    <w:p w14:paraId="4561F626">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color w:val="auto"/>
          <w:highlight w:val="none"/>
        </w:rPr>
      </w:pPr>
      <w:r>
        <w:rPr>
          <w:rFonts w:asciiTheme="majorEastAsia" w:hAnsiTheme="majorEastAsia" w:eastAsiaTheme="majorEastAsia"/>
          <w:color w:val="auto"/>
          <w:sz w:val="28"/>
          <w:highlight w:val="none"/>
        </w:rPr>
        <w:t>2</w:t>
      </w:r>
      <w:r>
        <w:rPr>
          <w:rFonts w:hint="eastAsia" w:asciiTheme="majorEastAsia" w:hAnsiTheme="majorEastAsia" w:eastAsiaTheme="majorEastAsia"/>
          <w:color w:val="auto"/>
          <w:sz w:val="28"/>
          <w:highlight w:val="none"/>
        </w:rPr>
        <w:t>、</w:t>
      </w:r>
      <w:r>
        <w:rPr>
          <w:rFonts w:hint="eastAsia" w:ascii="宋体" w:hAnsi="宋体" w:cs="宋体"/>
          <w:color w:val="auto"/>
          <w:kern w:val="0"/>
          <w:sz w:val="28"/>
          <w:szCs w:val="28"/>
          <w:highlight w:val="none"/>
        </w:rPr>
        <w:t>本项目投标报价采用全费用</w:t>
      </w:r>
      <w:r>
        <w:rPr>
          <w:rFonts w:hint="eastAsia" w:ascii="宋体" w:hAnsi="宋体" w:cs="宋体"/>
          <w:color w:val="auto"/>
          <w:kern w:val="0"/>
          <w:sz w:val="28"/>
          <w:szCs w:val="28"/>
          <w:highlight w:val="none"/>
          <w:lang w:val="en-US" w:eastAsia="zh-CN"/>
        </w:rPr>
        <w:t>综合</w:t>
      </w:r>
      <w:r>
        <w:rPr>
          <w:rFonts w:hint="eastAsia" w:ascii="宋体" w:hAnsi="宋体" w:cs="宋体"/>
          <w:color w:val="auto"/>
          <w:kern w:val="0"/>
          <w:sz w:val="28"/>
          <w:szCs w:val="28"/>
          <w:highlight w:val="none"/>
        </w:rPr>
        <w:t>单价形式，</w:t>
      </w:r>
      <w:r>
        <w:rPr>
          <w:rFonts w:hint="eastAsia" w:asciiTheme="majorEastAsia" w:hAnsiTheme="majorEastAsia" w:eastAsiaTheme="majorEastAsia"/>
          <w:color w:val="auto"/>
          <w:sz w:val="28"/>
          <w:highlight w:val="none"/>
        </w:rPr>
        <w:t>投标报价中应填入完成本工程规定所有工序活动项目工程量的综合单价和合价，应考虑人工费、机械进出场费、施工企业管理费、安全措施费、税金、开办费、技术措施费、市场材料价格风险费、政策性调整风险费等所有费用，都应计入报价供应商的投标报价中，在结算时不作调整。投标人应充分了解项目位置、情况、道路、储存空间、装卸限制及任何其它足以影响承包价的情况。报价供应商应认真对现场环境进行踏勘,对施工现场情况和影响施工的因素以及困难条件进行周密的勘察和研究，报价供应商应充分考虑到可能引起的群众矛盾、房屋残值及任何其它足以影响价格的情况。任何因忽视或误解工地情况而导致的索赔或工期的延长申请将不获批准。</w:t>
      </w:r>
    </w:p>
    <w:p w14:paraId="3FF19328">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3</w:t>
      </w:r>
      <w:r>
        <w:rPr>
          <w:rFonts w:hint="eastAsia" w:cs="宋体" w:asciiTheme="majorEastAsia" w:hAnsiTheme="majorEastAsia" w:eastAsiaTheme="majorEastAsia"/>
          <w:color w:val="auto"/>
          <w:kern w:val="0"/>
          <w:sz w:val="28"/>
          <w:szCs w:val="28"/>
          <w:highlight w:val="none"/>
        </w:rPr>
        <w:t>、无论本文件是否以文字形式规定，报价供应商应具备足够的专业知识和能力判定本项目所需的一切材料、服务、材料检测等各种未预见费用，采购方不接受任何可选择的报价，成交供应商也不得在施工期间提出任何减少费用的要求等。请各供应商在报价时请充分考虑各种因素。</w:t>
      </w:r>
    </w:p>
    <w:p w14:paraId="24677D34">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cs="宋体" w:asciiTheme="majorEastAsia" w:hAnsiTheme="majorEastAsia" w:eastAsiaTheme="majorEastAsia"/>
          <w:color w:val="auto"/>
          <w:kern w:val="0"/>
          <w:sz w:val="28"/>
          <w:szCs w:val="28"/>
          <w:highlight w:val="none"/>
        </w:rPr>
      </w:pPr>
      <w:r>
        <w:rPr>
          <w:rFonts w:cs="宋体" w:asciiTheme="majorEastAsia" w:hAnsiTheme="majorEastAsia" w:eastAsiaTheme="majorEastAsia"/>
          <w:color w:val="auto"/>
          <w:kern w:val="0"/>
          <w:sz w:val="28"/>
          <w:szCs w:val="28"/>
          <w:highlight w:val="none"/>
        </w:rPr>
        <w:t>4</w:t>
      </w:r>
      <w:r>
        <w:rPr>
          <w:rFonts w:hint="eastAsia" w:cs="宋体" w:asciiTheme="majorEastAsia" w:hAnsiTheme="majorEastAsia" w:eastAsiaTheme="majorEastAsia"/>
          <w:color w:val="auto"/>
          <w:kern w:val="0"/>
          <w:sz w:val="28"/>
          <w:szCs w:val="28"/>
          <w:highlight w:val="none"/>
        </w:rPr>
        <w:t>、报价供应商应详细阅读询价公告的全部内容，报价供应商对询价公告有疑问或异议的，请在递交报价文件</w:t>
      </w:r>
      <w:r>
        <w:rPr>
          <w:rFonts w:hint="eastAsia" w:cs="宋体" w:asciiTheme="majorEastAsia" w:hAnsiTheme="majorEastAsia" w:eastAsiaTheme="majorEastAsia"/>
          <w:color w:val="auto"/>
          <w:kern w:val="0"/>
          <w:sz w:val="28"/>
          <w:szCs w:val="28"/>
          <w:highlight w:val="none"/>
          <w:lang w:val="en-US" w:eastAsia="zh-CN"/>
        </w:rPr>
        <w:t>2</w:t>
      </w:r>
      <w:r>
        <w:rPr>
          <w:rFonts w:hint="eastAsia" w:cs="宋体" w:asciiTheme="majorEastAsia" w:hAnsiTheme="majorEastAsia" w:eastAsiaTheme="majorEastAsia"/>
          <w:color w:val="auto"/>
          <w:kern w:val="0"/>
          <w:sz w:val="28"/>
          <w:szCs w:val="28"/>
          <w:highlight w:val="none"/>
        </w:rPr>
        <w:t>日前以书面形式（加盖单位公章）递交至采购单位。</w:t>
      </w:r>
    </w:p>
    <w:p w14:paraId="7624B70D">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有关技术及需求问题，请与采购单位、代理单位联系。</w:t>
      </w:r>
    </w:p>
    <w:p w14:paraId="09614C00">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宋体" w:hAnsi="宋体"/>
          <w:color w:val="auto"/>
          <w:sz w:val="28"/>
          <w:highlight w:val="none"/>
        </w:rPr>
      </w:pPr>
      <w:r>
        <w:rPr>
          <w:rFonts w:hint="eastAsia" w:ascii="宋体" w:hAnsi="宋体"/>
          <w:color w:val="auto"/>
          <w:sz w:val="28"/>
          <w:highlight w:val="none"/>
        </w:rPr>
        <w:t>采购单位</w:t>
      </w:r>
      <w:r>
        <w:rPr>
          <w:rFonts w:ascii="宋体" w:hAnsi="宋体"/>
          <w:color w:val="auto"/>
          <w:sz w:val="28"/>
          <w:highlight w:val="none"/>
        </w:rPr>
        <w:t>:</w:t>
      </w:r>
      <w:r>
        <w:rPr>
          <w:rFonts w:hint="eastAsia" w:ascii="宋体" w:hAnsi="宋体"/>
          <w:color w:val="auto"/>
          <w:sz w:val="28"/>
          <w:highlight w:val="none"/>
        </w:rPr>
        <w:t>启东市汇龙镇人民政府</w:t>
      </w:r>
    </w:p>
    <w:p w14:paraId="25D5A81F">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宋体" w:hAnsi="宋体"/>
          <w:color w:val="auto"/>
          <w:sz w:val="28"/>
          <w:highlight w:val="none"/>
        </w:rPr>
      </w:pPr>
      <w:r>
        <w:rPr>
          <w:rFonts w:hint="eastAsia" w:ascii="宋体" w:hAnsi="宋体"/>
          <w:color w:val="auto"/>
          <w:sz w:val="28"/>
          <w:highlight w:val="none"/>
        </w:rPr>
        <w:t>联系人：施蕴松</w:t>
      </w:r>
    </w:p>
    <w:p w14:paraId="15006BE1">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宋体" w:hAnsi="宋体"/>
          <w:color w:val="auto"/>
          <w:sz w:val="28"/>
          <w:highlight w:val="none"/>
        </w:rPr>
      </w:pPr>
      <w:r>
        <w:rPr>
          <w:rFonts w:hint="eastAsia" w:ascii="宋体" w:hAnsi="宋体"/>
          <w:color w:val="auto"/>
          <w:sz w:val="28"/>
          <w:highlight w:val="none"/>
        </w:rPr>
        <w:t>联系电话：0513</w:t>
      </w:r>
      <w:r>
        <w:rPr>
          <w:rFonts w:hint="eastAsia" w:ascii="宋体" w:hAnsi="宋体"/>
          <w:color w:val="auto"/>
          <w:sz w:val="28"/>
          <w:highlight w:val="none"/>
          <w:lang w:val="en-US" w:eastAsia="zh-CN"/>
        </w:rPr>
        <w:t>-</w:t>
      </w:r>
      <w:r>
        <w:rPr>
          <w:rFonts w:hint="eastAsia" w:ascii="宋体" w:hAnsi="宋体"/>
          <w:color w:val="auto"/>
          <w:sz w:val="28"/>
          <w:highlight w:val="none"/>
        </w:rPr>
        <w:t>83902023</w:t>
      </w:r>
    </w:p>
    <w:p w14:paraId="24308B6C">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宋体" w:hAnsi="宋体"/>
          <w:color w:val="auto"/>
          <w:sz w:val="28"/>
          <w:highlight w:val="none"/>
        </w:rPr>
      </w:pPr>
      <w:r>
        <w:rPr>
          <w:rFonts w:hint="eastAsia" w:ascii="宋体" w:hAnsi="宋体"/>
          <w:color w:val="auto"/>
          <w:sz w:val="28"/>
          <w:highlight w:val="none"/>
        </w:rPr>
        <w:t>招标代理：江苏永正工程项目管理有限公司</w:t>
      </w:r>
    </w:p>
    <w:p w14:paraId="2F4D0F49">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宋体" w:hAnsi="宋体"/>
          <w:color w:val="auto"/>
          <w:sz w:val="28"/>
          <w:highlight w:val="none"/>
        </w:rPr>
      </w:pPr>
      <w:r>
        <w:rPr>
          <w:rFonts w:hint="eastAsia" w:ascii="宋体" w:hAnsi="宋体"/>
          <w:color w:val="auto"/>
          <w:sz w:val="28"/>
          <w:highlight w:val="none"/>
        </w:rPr>
        <w:t>联系人：龚燕</w:t>
      </w:r>
    </w:p>
    <w:p w14:paraId="1F8A2B53">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宋体" w:hAnsi="宋体"/>
          <w:color w:val="auto"/>
          <w:sz w:val="28"/>
          <w:highlight w:val="none"/>
        </w:rPr>
      </w:pPr>
      <w:r>
        <w:rPr>
          <w:rFonts w:hint="eastAsia" w:ascii="宋体" w:hAnsi="宋体"/>
          <w:color w:val="auto"/>
          <w:sz w:val="28"/>
          <w:highlight w:val="none"/>
        </w:rPr>
        <w:t>联系电话：0513-83658189</w:t>
      </w:r>
    </w:p>
    <w:p w14:paraId="5B4E03C4">
      <w:pPr>
        <w:keepNext w:val="0"/>
        <w:keepLines w:val="0"/>
        <w:pageBreakBefore w:val="0"/>
        <w:kinsoku/>
        <w:wordWrap/>
        <w:overflowPunct/>
        <w:topLinePunct w:val="0"/>
        <w:autoSpaceDE/>
        <w:autoSpaceDN/>
        <w:bidi w:val="0"/>
        <w:adjustRightInd/>
        <w:spacing w:line="440" w:lineRule="exact"/>
        <w:ind w:firstLine="700" w:firstLineChars="249"/>
        <w:textAlignment w:val="auto"/>
        <w:rPr>
          <w:rFonts w:cs="宋体" w:asciiTheme="majorEastAsia" w:hAnsiTheme="majorEastAsia" w:eastAsiaTheme="majorEastAsia"/>
          <w:color w:val="auto"/>
          <w:kern w:val="0"/>
          <w:sz w:val="28"/>
          <w:highlight w:val="none"/>
        </w:rPr>
      </w:pPr>
      <w:r>
        <w:rPr>
          <w:rFonts w:hint="eastAsia" w:cs="宋体" w:asciiTheme="majorEastAsia" w:hAnsiTheme="majorEastAsia" w:eastAsiaTheme="majorEastAsia"/>
          <w:b/>
          <w:color w:val="auto"/>
          <w:kern w:val="0"/>
          <w:sz w:val="28"/>
          <w:highlight w:val="none"/>
        </w:rPr>
        <w:t>5、</w:t>
      </w:r>
      <w:r>
        <w:rPr>
          <w:rFonts w:hint="eastAsia" w:cs="宋体" w:asciiTheme="majorEastAsia" w:hAnsiTheme="majorEastAsia" w:eastAsiaTheme="majorEastAsia"/>
          <w:b/>
          <w:color w:val="auto"/>
          <w:kern w:val="0"/>
          <w:sz w:val="28"/>
          <w:szCs w:val="28"/>
          <w:highlight w:val="none"/>
        </w:rPr>
        <w:t>投标文件的构成</w:t>
      </w:r>
    </w:p>
    <w:p w14:paraId="1A754D55">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w:t>
      </w:r>
      <w:r>
        <w:rPr>
          <w:rFonts w:hint="eastAsia" w:asciiTheme="majorEastAsia" w:hAnsiTheme="majorEastAsia" w:eastAsiaTheme="majorEastAsia"/>
          <w:color w:val="auto"/>
          <w:sz w:val="28"/>
          <w:highlight w:val="none"/>
          <w:lang w:val="en-US" w:eastAsia="zh-CN"/>
        </w:rPr>
        <w:t>1</w:t>
      </w:r>
      <w:r>
        <w:rPr>
          <w:rFonts w:hint="eastAsia" w:asciiTheme="majorEastAsia" w:hAnsiTheme="majorEastAsia" w:eastAsiaTheme="majorEastAsia"/>
          <w:color w:val="auto"/>
          <w:sz w:val="28"/>
          <w:highlight w:val="none"/>
        </w:rPr>
        <w:t>）企业法定代表人身份证复印件并加盖公章；</w:t>
      </w:r>
    </w:p>
    <w:p w14:paraId="5681ADED">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hint="eastAsia" w:asciiTheme="majorEastAsia" w:hAnsiTheme="majorEastAsia" w:eastAsiaTheme="majorEastAsia"/>
          <w:color w:val="auto"/>
          <w:sz w:val="28"/>
          <w:highlight w:val="none"/>
          <w:lang w:eastAsia="zh-CN"/>
        </w:rPr>
      </w:pPr>
      <w:r>
        <w:rPr>
          <w:rFonts w:hint="eastAsia" w:asciiTheme="majorEastAsia" w:hAnsiTheme="majorEastAsia" w:eastAsiaTheme="majorEastAsia"/>
          <w:color w:val="auto"/>
          <w:sz w:val="28"/>
          <w:highlight w:val="none"/>
        </w:rPr>
        <w:t>（</w:t>
      </w:r>
      <w:r>
        <w:rPr>
          <w:rFonts w:hint="eastAsia" w:asciiTheme="majorEastAsia" w:hAnsiTheme="majorEastAsia" w:eastAsiaTheme="majorEastAsia"/>
          <w:color w:val="auto"/>
          <w:sz w:val="28"/>
          <w:highlight w:val="none"/>
          <w:lang w:val="en-US" w:eastAsia="zh-CN"/>
        </w:rPr>
        <w:t>2</w:t>
      </w:r>
      <w:r>
        <w:rPr>
          <w:rFonts w:hint="eastAsia" w:asciiTheme="majorEastAsia" w:hAnsiTheme="majorEastAsia" w:eastAsiaTheme="majorEastAsia"/>
          <w:color w:val="auto"/>
          <w:sz w:val="28"/>
          <w:highlight w:val="none"/>
        </w:rPr>
        <w:t>）授权委托书</w:t>
      </w:r>
      <w:r>
        <w:rPr>
          <w:rFonts w:hint="eastAsia" w:asciiTheme="majorEastAsia" w:hAnsiTheme="majorEastAsia" w:eastAsiaTheme="majorEastAsia"/>
          <w:color w:val="auto"/>
          <w:sz w:val="28"/>
          <w:highlight w:val="none"/>
          <w:lang w:val="en-US" w:eastAsia="zh-CN"/>
        </w:rPr>
        <w:t>和</w:t>
      </w:r>
      <w:r>
        <w:rPr>
          <w:rFonts w:hint="eastAsia" w:asciiTheme="majorEastAsia" w:hAnsiTheme="majorEastAsia" w:eastAsiaTheme="majorEastAsia"/>
          <w:color w:val="auto"/>
          <w:sz w:val="28"/>
          <w:highlight w:val="none"/>
        </w:rPr>
        <w:t>授权委托人身份证复印件加盖公章</w:t>
      </w:r>
      <w:r>
        <w:rPr>
          <w:rFonts w:hint="eastAsia" w:asciiTheme="majorEastAsia" w:hAnsiTheme="majorEastAsia" w:eastAsiaTheme="majorEastAsia"/>
          <w:color w:val="auto"/>
          <w:sz w:val="28"/>
          <w:highlight w:val="none"/>
          <w:lang w:eastAsia="zh-CN"/>
        </w:rPr>
        <w:t>；</w:t>
      </w:r>
      <w:r>
        <w:rPr>
          <w:rFonts w:hint="eastAsia" w:asciiTheme="majorEastAsia" w:hAnsiTheme="majorEastAsia" w:eastAsiaTheme="majorEastAsia"/>
          <w:color w:val="auto"/>
          <w:sz w:val="28"/>
          <w:highlight w:val="none"/>
        </w:rPr>
        <w:t>（如有授权</w:t>
      </w:r>
      <w:r>
        <w:rPr>
          <w:rFonts w:hint="eastAsia" w:asciiTheme="majorEastAsia" w:hAnsiTheme="majorEastAsia" w:eastAsiaTheme="majorEastAsia"/>
          <w:color w:val="auto"/>
          <w:sz w:val="28"/>
          <w:highlight w:val="none"/>
          <w:lang w:val="en-US" w:eastAsia="zh-CN"/>
        </w:rPr>
        <w:t>须提供，授权书格式自拟</w:t>
      </w:r>
      <w:r>
        <w:rPr>
          <w:rFonts w:hint="eastAsia" w:asciiTheme="majorEastAsia" w:hAnsiTheme="majorEastAsia" w:eastAsiaTheme="majorEastAsia"/>
          <w:color w:val="auto"/>
          <w:sz w:val="28"/>
          <w:highlight w:val="none"/>
        </w:rPr>
        <w:t>）</w:t>
      </w:r>
    </w:p>
    <w:p w14:paraId="77B8E174">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w:t>
      </w:r>
      <w:r>
        <w:rPr>
          <w:rFonts w:hint="eastAsia" w:asciiTheme="majorEastAsia" w:hAnsiTheme="majorEastAsia" w:eastAsiaTheme="majorEastAsia"/>
          <w:color w:val="auto"/>
          <w:sz w:val="28"/>
          <w:highlight w:val="none"/>
          <w:lang w:val="en-US" w:eastAsia="zh-CN"/>
        </w:rPr>
        <w:t>3</w:t>
      </w:r>
      <w:r>
        <w:rPr>
          <w:rFonts w:hint="eastAsia" w:asciiTheme="majorEastAsia" w:hAnsiTheme="majorEastAsia" w:eastAsiaTheme="majorEastAsia"/>
          <w:color w:val="auto"/>
          <w:sz w:val="28"/>
          <w:highlight w:val="none"/>
        </w:rPr>
        <w:t>）企业</w:t>
      </w:r>
      <w:r>
        <w:rPr>
          <w:rFonts w:hint="eastAsia" w:asciiTheme="majorEastAsia" w:hAnsiTheme="majorEastAsia" w:eastAsiaTheme="majorEastAsia"/>
          <w:color w:val="auto"/>
          <w:spacing w:val="-6"/>
          <w:sz w:val="28"/>
          <w:highlight w:val="none"/>
        </w:rPr>
        <w:t>有效的</w:t>
      </w:r>
      <w:r>
        <w:rPr>
          <w:rFonts w:hint="eastAsia" w:asciiTheme="majorEastAsia" w:hAnsiTheme="majorEastAsia" w:eastAsiaTheme="majorEastAsia"/>
          <w:color w:val="auto"/>
          <w:sz w:val="28"/>
          <w:highlight w:val="none"/>
          <w:lang w:val="en-US" w:eastAsia="zh-CN"/>
        </w:rPr>
        <w:t>营业执照、</w:t>
      </w:r>
      <w:r>
        <w:rPr>
          <w:rFonts w:hint="eastAsia" w:asciiTheme="majorEastAsia" w:hAnsiTheme="majorEastAsia" w:eastAsiaTheme="majorEastAsia"/>
          <w:color w:val="auto"/>
          <w:sz w:val="28"/>
          <w:highlight w:val="none"/>
        </w:rPr>
        <w:t>资质证书复印件加盖公章；</w:t>
      </w:r>
    </w:p>
    <w:p w14:paraId="505C45D1">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w:t>
      </w:r>
      <w:r>
        <w:rPr>
          <w:rFonts w:hint="eastAsia" w:asciiTheme="majorEastAsia" w:hAnsiTheme="majorEastAsia" w:eastAsiaTheme="majorEastAsia"/>
          <w:color w:val="auto"/>
          <w:sz w:val="28"/>
          <w:highlight w:val="none"/>
          <w:lang w:val="en-US" w:eastAsia="zh-CN"/>
        </w:rPr>
        <w:t>4</w:t>
      </w:r>
      <w:r>
        <w:rPr>
          <w:rFonts w:hint="eastAsia" w:asciiTheme="majorEastAsia" w:hAnsiTheme="majorEastAsia" w:eastAsiaTheme="majorEastAsia"/>
          <w:color w:val="auto"/>
          <w:sz w:val="28"/>
          <w:highlight w:val="none"/>
        </w:rPr>
        <w:t>）企业有效的安全生产许可证复印件加盖公章；</w:t>
      </w:r>
    </w:p>
    <w:p w14:paraId="394B41BF">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w:t>
      </w:r>
      <w:r>
        <w:rPr>
          <w:rFonts w:hint="eastAsia" w:asciiTheme="majorEastAsia" w:hAnsiTheme="majorEastAsia" w:eastAsiaTheme="majorEastAsia"/>
          <w:color w:val="auto"/>
          <w:sz w:val="28"/>
          <w:highlight w:val="none"/>
          <w:lang w:val="en-US" w:eastAsia="zh-CN"/>
        </w:rPr>
        <w:t>5</w:t>
      </w:r>
      <w:r>
        <w:rPr>
          <w:rFonts w:hint="eastAsia" w:asciiTheme="majorEastAsia" w:hAnsiTheme="majorEastAsia" w:eastAsiaTheme="majorEastAsia"/>
          <w:color w:val="auto"/>
          <w:sz w:val="28"/>
          <w:highlight w:val="none"/>
        </w:rPr>
        <w:t>）拟派项目负责人</w:t>
      </w:r>
      <w:r>
        <w:rPr>
          <w:rFonts w:hint="eastAsia" w:asciiTheme="majorEastAsia" w:hAnsiTheme="majorEastAsia" w:eastAsiaTheme="majorEastAsia"/>
          <w:color w:val="auto"/>
          <w:spacing w:val="-6"/>
          <w:sz w:val="28"/>
          <w:highlight w:val="none"/>
        </w:rPr>
        <w:t>有效的</w:t>
      </w:r>
      <w:r>
        <w:rPr>
          <w:rFonts w:hint="eastAsia" w:asciiTheme="majorEastAsia" w:hAnsiTheme="majorEastAsia" w:eastAsiaTheme="majorEastAsia"/>
          <w:color w:val="auto"/>
          <w:sz w:val="28"/>
          <w:highlight w:val="none"/>
          <w:lang w:val="en-US" w:eastAsia="zh-CN"/>
        </w:rPr>
        <w:t>注册</w:t>
      </w:r>
      <w:r>
        <w:rPr>
          <w:rFonts w:hint="eastAsia" w:asciiTheme="majorEastAsia" w:hAnsiTheme="majorEastAsia" w:eastAsiaTheme="majorEastAsia"/>
          <w:color w:val="auto"/>
          <w:sz w:val="28"/>
          <w:highlight w:val="none"/>
        </w:rPr>
        <w:t>证书复印件加盖公章；</w:t>
      </w:r>
    </w:p>
    <w:p w14:paraId="0F77AC04">
      <w:pPr>
        <w:keepNext w:val="0"/>
        <w:keepLines w:val="0"/>
        <w:pageBreakBefore w:val="0"/>
        <w:kinsoku/>
        <w:wordWrap/>
        <w:overflowPunct/>
        <w:topLinePunct w:val="0"/>
        <w:autoSpaceDE/>
        <w:autoSpaceDN/>
        <w:bidi w:val="0"/>
        <w:adjustRightInd/>
        <w:spacing w:line="440" w:lineRule="exact"/>
        <w:ind w:left="351" w:leftChars="167" w:firstLine="402" w:firstLineChars="150"/>
        <w:textAlignment w:val="auto"/>
        <w:rPr>
          <w:rFonts w:asciiTheme="majorEastAsia" w:hAnsiTheme="majorEastAsia" w:eastAsiaTheme="majorEastAsia"/>
          <w:color w:val="auto"/>
          <w:spacing w:val="-6"/>
          <w:sz w:val="28"/>
          <w:highlight w:val="none"/>
        </w:rPr>
      </w:pPr>
      <w:r>
        <w:rPr>
          <w:rFonts w:hint="eastAsia" w:asciiTheme="majorEastAsia" w:hAnsiTheme="majorEastAsia" w:eastAsiaTheme="majorEastAsia"/>
          <w:color w:val="auto"/>
          <w:spacing w:val="-6"/>
          <w:sz w:val="28"/>
          <w:highlight w:val="none"/>
        </w:rPr>
        <w:t>（</w:t>
      </w:r>
      <w:r>
        <w:rPr>
          <w:rFonts w:hint="eastAsia" w:asciiTheme="majorEastAsia" w:hAnsiTheme="majorEastAsia" w:eastAsiaTheme="majorEastAsia"/>
          <w:color w:val="auto"/>
          <w:spacing w:val="-6"/>
          <w:sz w:val="28"/>
          <w:highlight w:val="none"/>
          <w:lang w:val="en-US" w:eastAsia="zh-CN"/>
        </w:rPr>
        <w:t>6</w:t>
      </w:r>
      <w:r>
        <w:rPr>
          <w:rFonts w:hint="eastAsia" w:asciiTheme="majorEastAsia" w:hAnsiTheme="majorEastAsia" w:eastAsiaTheme="majorEastAsia"/>
          <w:color w:val="auto"/>
          <w:spacing w:val="-6"/>
          <w:sz w:val="28"/>
          <w:highlight w:val="none"/>
        </w:rPr>
        <w:t>）拟派项目负责人有效的安全生产考核合格证（B证）复印件加盖公章；</w:t>
      </w:r>
    </w:p>
    <w:p w14:paraId="07DDFFD6">
      <w:pPr>
        <w:keepNext w:val="0"/>
        <w:keepLines w:val="0"/>
        <w:pageBreakBefore w:val="0"/>
        <w:kinsoku/>
        <w:wordWrap/>
        <w:overflowPunct/>
        <w:topLinePunct w:val="0"/>
        <w:autoSpaceDE/>
        <w:autoSpaceDN/>
        <w:bidi w:val="0"/>
        <w:adjustRightInd/>
        <w:spacing w:line="440" w:lineRule="exact"/>
        <w:ind w:left="351" w:leftChars="167" w:firstLine="402" w:firstLineChars="150"/>
        <w:textAlignment w:val="auto"/>
        <w:rPr>
          <w:rFonts w:hint="eastAsia" w:cs="Times New Roman" w:asciiTheme="majorEastAsia" w:hAnsiTheme="majorEastAsia" w:eastAsiaTheme="majorEastAsia"/>
          <w:color w:val="auto"/>
          <w:spacing w:val="-6"/>
          <w:sz w:val="28"/>
          <w:highlight w:val="none"/>
        </w:rPr>
      </w:pPr>
      <w:r>
        <w:rPr>
          <w:rFonts w:hint="eastAsia" w:cs="Times New Roman" w:asciiTheme="majorEastAsia" w:hAnsiTheme="majorEastAsia" w:eastAsiaTheme="majorEastAsia"/>
          <w:color w:val="auto"/>
          <w:spacing w:val="-6"/>
          <w:sz w:val="28"/>
          <w:highlight w:val="none"/>
        </w:rPr>
        <w:t>（</w:t>
      </w:r>
      <w:r>
        <w:rPr>
          <w:rFonts w:hint="eastAsia" w:cs="Times New Roman" w:asciiTheme="majorEastAsia" w:hAnsiTheme="majorEastAsia" w:eastAsiaTheme="majorEastAsia"/>
          <w:color w:val="auto"/>
          <w:spacing w:val="-6"/>
          <w:sz w:val="28"/>
          <w:highlight w:val="none"/>
          <w:lang w:val="en-US" w:eastAsia="zh-CN"/>
        </w:rPr>
        <w:t>7</w:t>
      </w:r>
      <w:r>
        <w:rPr>
          <w:rFonts w:hint="eastAsia" w:cs="Times New Roman" w:asciiTheme="majorEastAsia" w:hAnsiTheme="majorEastAsia" w:eastAsiaTheme="majorEastAsia"/>
          <w:color w:val="auto"/>
          <w:spacing w:val="-6"/>
          <w:sz w:val="28"/>
          <w:highlight w:val="none"/>
        </w:rPr>
        <w:t>）投标承诺书(附件1)，报价文件中须有相应的投标承诺书并加盖公章。</w:t>
      </w:r>
    </w:p>
    <w:p w14:paraId="2AC94E2E">
      <w:pPr>
        <w:keepNext w:val="0"/>
        <w:keepLines w:val="0"/>
        <w:pageBreakBefore w:val="0"/>
        <w:kinsoku/>
        <w:wordWrap/>
        <w:overflowPunct/>
        <w:topLinePunct w:val="0"/>
        <w:autoSpaceDE/>
        <w:autoSpaceDN/>
        <w:bidi w:val="0"/>
        <w:adjustRightInd/>
        <w:spacing w:line="440" w:lineRule="exact"/>
        <w:ind w:left="351" w:leftChars="167" w:firstLine="402" w:firstLineChars="150"/>
        <w:textAlignment w:val="auto"/>
        <w:rPr>
          <w:rFonts w:hint="eastAsia" w:cs="Times New Roman" w:asciiTheme="majorEastAsia" w:hAnsiTheme="majorEastAsia" w:eastAsiaTheme="majorEastAsia"/>
          <w:color w:val="auto"/>
          <w:spacing w:val="-6"/>
          <w:sz w:val="28"/>
          <w:highlight w:val="none"/>
          <w:lang w:val="en-US" w:eastAsia="zh-CN"/>
        </w:rPr>
      </w:pPr>
      <w:r>
        <w:rPr>
          <w:rFonts w:hint="eastAsia" w:cs="Times New Roman" w:asciiTheme="majorEastAsia" w:hAnsiTheme="majorEastAsia" w:eastAsiaTheme="majorEastAsia"/>
          <w:color w:val="auto"/>
          <w:spacing w:val="-6"/>
          <w:sz w:val="28"/>
          <w:highlight w:val="none"/>
          <w:lang w:eastAsia="zh-CN"/>
        </w:rPr>
        <w:t>（</w:t>
      </w:r>
      <w:r>
        <w:rPr>
          <w:rFonts w:hint="eastAsia" w:cs="Times New Roman" w:asciiTheme="majorEastAsia" w:hAnsiTheme="majorEastAsia" w:eastAsiaTheme="majorEastAsia"/>
          <w:color w:val="auto"/>
          <w:spacing w:val="-6"/>
          <w:sz w:val="28"/>
          <w:highlight w:val="none"/>
          <w:lang w:val="en-US" w:eastAsia="zh-CN"/>
        </w:rPr>
        <w:t>8</w:t>
      </w:r>
      <w:r>
        <w:rPr>
          <w:rFonts w:hint="eastAsia" w:cs="Times New Roman" w:asciiTheme="majorEastAsia" w:hAnsiTheme="majorEastAsia" w:eastAsiaTheme="majorEastAsia"/>
          <w:color w:val="auto"/>
          <w:spacing w:val="-6"/>
          <w:sz w:val="28"/>
          <w:highlight w:val="none"/>
          <w:lang w:eastAsia="zh-CN"/>
        </w:rPr>
        <w:t>）</w:t>
      </w:r>
      <w:r>
        <w:rPr>
          <w:rFonts w:hint="eastAsia" w:cs="Times New Roman" w:asciiTheme="majorEastAsia" w:hAnsiTheme="majorEastAsia" w:eastAsiaTheme="majorEastAsia"/>
          <w:color w:val="auto"/>
          <w:spacing w:val="-6"/>
          <w:sz w:val="28"/>
          <w:highlight w:val="none"/>
        </w:rPr>
        <w:t>报价表:报价表须按提供的报价样表格式填写（附件</w:t>
      </w:r>
      <w:r>
        <w:rPr>
          <w:rFonts w:hint="eastAsia" w:cs="Times New Roman" w:asciiTheme="majorEastAsia" w:hAnsiTheme="majorEastAsia" w:eastAsiaTheme="majorEastAsia"/>
          <w:color w:val="auto"/>
          <w:spacing w:val="-6"/>
          <w:sz w:val="28"/>
          <w:highlight w:val="none"/>
          <w:lang w:val="en-US" w:eastAsia="zh-CN"/>
        </w:rPr>
        <w:t>2</w:t>
      </w:r>
      <w:r>
        <w:rPr>
          <w:rFonts w:hint="eastAsia" w:cs="Times New Roman" w:asciiTheme="majorEastAsia" w:hAnsiTheme="majorEastAsia" w:eastAsiaTheme="majorEastAsia"/>
          <w:color w:val="auto"/>
          <w:spacing w:val="-6"/>
          <w:sz w:val="28"/>
          <w:highlight w:val="none"/>
        </w:rPr>
        <w:t>），报价表须为打印，手写无效。所有涉及报价的页面均须加盖单位公章，否则视为无效报价。</w:t>
      </w:r>
      <w:r>
        <w:rPr>
          <w:rFonts w:hint="eastAsia" w:cs="Times New Roman" w:asciiTheme="majorEastAsia" w:hAnsiTheme="majorEastAsia" w:eastAsiaTheme="majorEastAsia"/>
          <w:color w:val="auto"/>
          <w:spacing w:val="-6"/>
          <w:sz w:val="28"/>
          <w:highlight w:val="none"/>
          <w:lang w:val="en-US" w:eastAsia="zh-CN"/>
        </w:rPr>
        <w:t xml:space="preserve">   </w:t>
      </w:r>
    </w:p>
    <w:p w14:paraId="41E980D9">
      <w:pPr>
        <w:keepNext w:val="0"/>
        <w:keepLines w:val="0"/>
        <w:pageBreakBefore w:val="0"/>
        <w:kinsoku/>
        <w:wordWrap/>
        <w:overflowPunct/>
        <w:topLinePunct w:val="0"/>
        <w:autoSpaceDE/>
        <w:autoSpaceDN/>
        <w:bidi w:val="0"/>
        <w:adjustRightInd/>
        <w:spacing w:line="440" w:lineRule="exact"/>
        <w:ind w:left="351" w:leftChars="167" w:firstLine="703" w:firstLineChars="250"/>
        <w:textAlignment w:val="auto"/>
        <w:rPr>
          <w:rFonts w:hint="default" w:asciiTheme="majorEastAsia" w:hAnsiTheme="majorEastAsia" w:eastAsiaTheme="majorEastAsia"/>
          <w:b/>
          <w:bCs/>
          <w:color w:val="auto"/>
          <w:sz w:val="28"/>
          <w:highlight w:val="none"/>
          <w:lang w:val="en-US" w:eastAsia="zh-CN"/>
        </w:rPr>
      </w:pPr>
      <w:r>
        <w:rPr>
          <w:rFonts w:hint="eastAsia" w:asciiTheme="majorEastAsia" w:hAnsiTheme="majorEastAsia" w:eastAsiaTheme="majorEastAsia"/>
          <w:b/>
          <w:bCs/>
          <w:color w:val="auto"/>
          <w:sz w:val="28"/>
          <w:highlight w:val="none"/>
        </w:rPr>
        <w:t>备注：</w:t>
      </w:r>
      <w:r>
        <w:rPr>
          <w:rFonts w:hint="eastAsia" w:cs="Times New Roman" w:asciiTheme="majorEastAsia" w:hAnsiTheme="majorEastAsia" w:eastAsiaTheme="majorEastAsia"/>
          <w:b w:val="0"/>
          <w:bCs w:val="0"/>
          <w:color w:val="auto"/>
          <w:sz w:val="28"/>
          <w:highlight w:val="none"/>
        </w:rPr>
        <w:t>投标文件</w:t>
      </w:r>
      <w:r>
        <w:rPr>
          <w:rFonts w:hint="eastAsia" w:cs="Times New Roman" w:asciiTheme="majorEastAsia" w:hAnsiTheme="majorEastAsia" w:eastAsiaTheme="majorEastAsia"/>
          <w:b/>
          <w:bCs/>
          <w:color w:val="auto"/>
          <w:sz w:val="28"/>
          <w:highlight w:val="none"/>
          <w:lang w:val="en-US" w:eastAsia="zh-CN"/>
        </w:rPr>
        <w:t>一正一副，</w:t>
      </w:r>
      <w:r>
        <w:rPr>
          <w:rFonts w:hint="eastAsia" w:cs="Times New Roman" w:asciiTheme="majorEastAsia" w:hAnsiTheme="majorEastAsia" w:eastAsiaTheme="majorEastAsia"/>
          <w:b w:val="0"/>
          <w:bCs w:val="0"/>
          <w:color w:val="auto"/>
          <w:sz w:val="28"/>
          <w:highlight w:val="none"/>
        </w:rPr>
        <w:t>按次序装订</w:t>
      </w:r>
      <w:r>
        <w:rPr>
          <w:rFonts w:hint="eastAsia" w:cs="Times New Roman" w:asciiTheme="majorEastAsia" w:hAnsiTheme="majorEastAsia" w:eastAsiaTheme="majorEastAsia"/>
          <w:b w:val="0"/>
          <w:bCs w:val="0"/>
          <w:color w:val="auto"/>
          <w:sz w:val="28"/>
          <w:highlight w:val="none"/>
          <w:lang w:val="en-US" w:eastAsia="zh-CN"/>
        </w:rPr>
        <w:t>，</w:t>
      </w:r>
      <w:r>
        <w:rPr>
          <w:rFonts w:hint="eastAsia" w:cs="Times New Roman" w:asciiTheme="majorEastAsia" w:hAnsiTheme="majorEastAsia" w:eastAsiaTheme="majorEastAsia"/>
          <w:b w:val="0"/>
          <w:bCs w:val="0"/>
          <w:color w:val="auto"/>
          <w:sz w:val="28"/>
          <w:highlight w:val="none"/>
        </w:rPr>
        <w:t>必须</w:t>
      </w:r>
      <w:r>
        <w:rPr>
          <w:rFonts w:hint="eastAsia" w:asciiTheme="majorEastAsia" w:hAnsiTheme="majorEastAsia" w:eastAsiaTheme="majorEastAsia"/>
          <w:b w:val="0"/>
          <w:bCs w:val="0"/>
          <w:color w:val="auto"/>
          <w:sz w:val="28"/>
          <w:highlight w:val="none"/>
        </w:rPr>
        <w:t>包含上述要求提供的所有材料并加盖公章，否则以未实质性响应询价文件处理。报价文件装订成册并密封，密封袋上标明：项目名称</w:t>
      </w:r>
      <w:r>
        <w:rPr>
          <w:rFonts w:hint="eastAsia" w:cs="Times New Roman" w:asciiTheme="majorEastAsia" w:hAnsiTheme="majorEastAsia" w:eastAsiaTheme="majorEastAsia"/>
          <w:b w:val="0"/>
          <w:bCs w:val="0"/>
          <w:color w:val="auto"/>
          <w:sz w:val="28"/>
          <w:highlight w:val="none"/>
          <w:lang w:val="en-US" w:eastAsia="zh-CN"/>
        </w:rPr>
        <w:t>、</w:t>
      </w:r>
      <w:r>
        <w:rPr>
          <w:rFonts w:hint="eastAsia" w:asciiTheme="majorEastAsia" w:hAnsiTheme="majorEastAsia" w:eastAsiaTheme="majorEastAsia"/>
          <w:b w:val="0"/>
          <w:bCs w:val="0"/>
          <w:color w:val="auto"/>
          <w:sz w:val="28"/>
          <w:highlight w:val="none"/>
        </w:rPr>
        <w:t>报价单位名称，并在封口处加盖企业公章，否则视为无效投标文件。</w:t>
      </w:r>
    </w:p>
    <w:p w14:paraId="489B5592">
      <w:pPr>
        <w:keepNext w:val="0"/>
        <w:keepLines w:val="0"/>
        <w:pageBreakBefore w:val="0"/>
        <w:kinsoku/>
        <w:wordWrap/>
        <w:overflowPunct/>
        <w:topLinePunct w:val="0"/>
        <w:autoSpaceDE/>
        <w:autoSpaceDN/>
        <w:bidi w:val="0"/>
        <w:adjustRightInd/>
        <w:snapToGrid w:val="0"/>
        <w:spacing w:line="440" w:lineRule="exact"/>
        <w:ind w:left="0" w:leftChars="0" w:firstLine="919" w:firstLineChars="327"/>
        <w:textAlignment w:val="auto"/>
        <w:rPr>
          <w:rFonts w:asciiTheme="majorEastAsia" w:hAnsiTheme="majorEastAsia" w:eastAsiaTheme="majorEastAsia"/>
          <w:b/>
          <w:bCs/>
          <w:color w:val="auto"/>
          <w:sz w:val="28"/>
          <w:highlight w:val="none"/>
        </w:rPr>
      </w:pPr>
      <w:r>
        <w:rPr>
          <w:rFonts w:hint="eastAsia" w:asciiTheme="majorEastAsia" w:hAnsiTheme="majorEastAsia" w:eastAsiaTheme="majorEastAsia"/>
          <w:b/>
          <w:bCs/>
          <w:color w:val="auto"/>
          <w:sz w:val="28"/>
          <w:highlight w:val="none"/>
          <w:lang w:val="en-US" w:eastAsia="zh-CN"/>
        </w:rPr>
        <w:t>6</w:t>
      </w:r>
      <w:r>
        <w:rPr>
          <w:rFonts w:hint="eastAsia" w:asciiTheme="majorEastAsia" w:hAnsiTheme="majorEastAsia" w:eastAsiaTheme="majorEastAsia"/>
          <w:b/>
          <w:bCs/>
          <w:color w:val="auto"/>
          <w:sz w:val="28"/>
          <w:highlight w:val="none"/>
        </w:rPr>
        <w:t>、</w:t>
      </w:r>
      <w:r>
        <w:rPr>
          <w:rFonts w:hint="eastAsia" w:asciiTheme="majorEastAsia" w:hAnsiTheme="majorEastAsia" w:eastAsiaTheme="majorEastAsia"/>
          <w:b/>
          <w:bCs/>
          <w:color w:val="auto"/>
          <w:sz w:val="28"/>
          <w:highlight w:val="none"/>
          <w:lang w:val="en-US" w:eastAsia="zh-CN"/>
        </w:rPr>
        <w:t>报价</w:t>
      </w:r>
      <w:r>
        <w:rPr>
          <w:rFonts w:hint="eastAsia" w:asciiTheme="majorEastAsia" w:hAnsiTheme="majorEastAsia" w:eastAsiaTheme="majorEastAsia"/>
          <w:b/>
          <w:bCs/>
          <w:color w:val="auto"/>
          <w:sz w:val="28"/>
          <w:highlight w:val="none"/>
        </w:rPr>
        <w:t>文件递交</w:t>
      </w:r>
    </w:p>
    <w:p w14:paraId="341891D0">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宋体" w:hAnsi="宋体"/>
          <w:color w:val="auto"/>
          <w:sz w:val="28"/>
          <w:highlight w:val="none"/>
        </w:rPr>
      </w:pPr>
      <w:r>
        <w:rPr>
          <w:rFonts w:hint="eastAsia" w:ascii="宋体" w:hAnsi="宋体"/>
          <w:color w:val="auto"/>
          <w:sz w:val="28"/>
          <w:highlight w:val="none"/>
        </w:rPr>
        <w:t>（1）本项目</w:t>
      </w:r>
      <w:r>
        <w:rPr>
          <w:rFonts w:hint="eastAsia" w:ascii="宋体" w:hAnsi="宋体"/>
          <w:b/>
          <w:bCs/>
          <w:color w:val="auto"/>
          <w:sz w:val="28"/>
          <w:highlight w:val="none"/>
        </w:rPr>
        <w:t>实行不见面开标</w:t>
      </w:r>
      <w:r>
        <w:rPr>
          <w:rFonts w:hint="eastAsia" w:ascii="宋体" w:hAnsi="宋体"/>
          <w:color w:val="auto"/>
          <w:sz w:val="28"/>
          <w:highlight w:val="none"/>
        </w:rPr>
        <w:t>，</w:t>
      </w:r>
      <w:r>
        <w:rPr>
          <w:rFonts w:hint="eastAsia" w:ascii="宋体" w:hAnsi="宋体"/>
          <w:color w:val="auto"/>
          <w:sz w:val="28"/>
          <w:highlight w:val="none"/>
          <w:lang w:val="en-US" w:eastAsia="zh-CN"/>
        </w:rPr>
        <w:t>报价</w:t>
      </w:r>
      <w:r>
        <w:rPr>
          <w:rFonts w:hint="eastAsia" w:ascii="宋体" w:hAnsi="宋体"/>
          <w:color w:val="auto"/>
          <w:sz w:val="28"/>
          <w:highlight w:val="none"/>
        </w:rPr>
        <w:t>文件递交形式：</w:t>
      </w:r>
      <w:r>
        <w:rPr>
          <w:rFonts w:hint="eastAsia" w:ascii="宋体" w:hAnsi="宋体"/>
          <w:color w:val="auto"/>
          <w:sz w:val="28"/>
          <w:highlight w:val="none"/>
          <w:lang w:val="en-US" w:eastAsia="zh-CN"/>
        </w:rPr>
        <w:t>直接送或</w:t>
      </w:r>
      <w:r>
        <w:rPr>
          <w:rFonts w:hint="eastAsia" w:ascii="宋体" w:hAnsi="宋体"/>
          <w:color w:val="auto"/>
          <w:sz w:val="28"/>
          <w:highlight w:val="none"/>
        </w:rPr>
        <w:t>邮寄（不接受到付）至指定地点。未在规定时间内送达的报价文件将不予受理，后果由各潜在供应商自行承担。</w:t>
      </w:r>
    </w:p>
    <w:p w14:paraId="0793CDE1">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宋体" w:hAnsi="宋体"/>
          <w:color w:val="auto"/>
          <w:sz w:val="28"/>
          <w:highlight w:val="none"/>
        </w:rPr>
      </w:pPr>
      <w:r>
        <w:rPr>
          <w:rFonts w:hint="eastAsia" w:ascii="宋体" w:hAnsi="宋体"/>
          <w:color w:val="auto"/>
          <w:sz w:val="28"/>
          <w:highlight w:val="none"/>
        </w:rPr>
        <w:t>（2）报价文件递交截止时间：</w:t>
      </w:r>
      <w:r>
        <w:rPr>
          <w:rFonts w:hint="eastAsia" w:ascii="宋体" w:hAnsi="宋体"/>
          <w:b/>
          <w:bCs/>
          <w:color w:val="auto"/>
          <w:sz w:val="28"/>
          <w:highlight w:val="none"/>
          <w:u w:val="single"/>
        </w:rPr>
        <w:t>202</w:t>
      </w:r>
      <w:r>
        <w:rPr>
          <w:rFonts w:hint="eastAsia" w:ascii="宋体" w:hAnsi="宋体"/>
          <w:b/>
          <w:bCs/>
          <w:color w:val="auto"/>
          <w:sz w:val="28"/>
          <w:highlight w:val="none"/>
          <w:u w:val="single"/>
          <w:lang w:val="en-US" w:eastAsia="zh-CN"/>
        </w:rPr>
        <w:t>4</w:t>
      </w:r>
      <w:r>
        <w:rPr>
          <w:rFonts w:hint="eastAsia" w:ascii="宋体" w:hAnsi="宋体"/>
          <w:b/>
          <w:bCs/>
          <w:color w:val="auto"/>
          <w:sz w:val="28"/>
          <w:highlight w:val="none"/>
          <w:u w:val="single"/>
        </w:rPr>
        <w:t>年</w:t>
      </w:r>
      <w:r>
        <w:rPr>
          <w:rFonts w:hint="eastAsia" w:ascii="宋体" w:hAnsi="宋体"/>
          <w:b/>
          <w:bCs/>
          <w:color w:val="auto"/>
          <w:sz w:val="28"/>
          <w:highlight w:val="none"/>
          <w:u w:val="single"/>
          <w:lang w:val="en-US" w:eastAsia="zh-CN"/>
        </w:rPr>
        <w:t>11</w:t>
      </w:r>
      <w:r>
        <w:rPr>
          <w:rFonts w:hint="eastAsia" w:ascii="宋体" w:hAnsi="宋体"/>
          <w:b/>
          <w:bCs/>
          <w:color w:val="auto"/>
          <w:sz w:val="28"/>
          <w:highlight w:val="none"/>
          <w:u w:val="single"/>
        </w:rPr>
        <w:t>月</w:t>
      </w:r>
      <w:r>
        <w:rPr>
          <w:rFonts w:hint="eastAsia" w:ascii="宋体" w:hAnsi="宋体"/>
          <w:b/>
          <w:bCs/>
          <w:color w:val="auto"/>
          <w:sz w:val="28"/>
          <w:highlight w:val="none"/>
          <w:u w:val="single"/>
          <w:lang w:val="en-US" w:eastAsia="zh-CN"/>
        </w:rPr>
        <w:t>29</w:t>
      </w:r>
      <w:r>
        <w:rPr>
          <w:rFonts w:hint="eastAsia" w:ascii="宋体" w:hAnsi="宋体"/>
          <w:b/>
          <w:bCs/>
          <w:color w:val="auto"/>
          <w:sz w:val="28"/>
          <w:highlight w:val="none"/>
          <w:u w:val="single"/>
        </w:rPr>
        <w:t>日</w:t>
      </w:r>
      <w:r>
        <w:rPr>
          <w:rFonts w:hint="eastAsia" w:ascii="宋体" w:hAnsi="宋体"/>
          <w:b/>
          <w:bCs/>
          <w:color w:val="auto"/>
          <w:sz w:val="28"/>
          <w:highlight w:val="none"/>
          <w:u w:val="single"/>
          <w:lang w:val="en-US" w:eastAsia="zh-CN"/>
        </w:rPr>
        <w:t>上</w:t>
      </w:r>
      <w:r>
        <w:rPr>
          <w:rFonts w:hint="eastAsia" w:ascii="宋体" w:hAnsi="宋体"/>
          <w:b/>
          <w:bCs/>
          <w:color w:val="auto"/>
          <w:sz w:val="28"/>
          <w:highlight w:val="none"/>
          <w:u w:val="single"/>
        </w:rPr>
        <w:t>午</w:t>
      </w:r>
      <w:r>
        <w:rPr>
          <w:rFonts w:hint="eastAsia" w:ascii="宋体" w:hAnsi="宋体"/>
          <w:b/>
          <w:bCs/>
          <w:color w:val="auto"/>
          <w:sz w:val="28"/>
          <w:highlight w:val="none"/>
          <w:u w:val="single"/>
          <w:lang w:val="en-US" w:eastAsia="zh-CN"/>
        </w:rPr>
        <w:t>09</w:t>
      </w:r>
      <w:r>
        <w:rPr>
          <w:rFonts w:hint="eastAsia" w:ascii="宋体" w:hAnsi="宋体"/>
          <w:b/>
          <w:bCs/>
          <w:color w:val="auto"/>
          <w:sz w:val="28"/>
          <w:highlight w:val="none"/>
          <w:u w:val="single"/>
        </w:rPr>
        <w:t>时</w:t>
      </w:r>
      <w:r>
        <w:rPr>
          <w:rFonts w:hint="eastAsia" w:ascii="宋体" w:hAnsi="宋体"/>
          <w:b/>
          <w:bCs/>
          <w:color w:val="auto"/>
          <w:sz w:val="28"/>
          <w:highlight w:val="none"/>
          <w:u w:val="single"/>
          <w:lang w:val="en-US" w:eastAsia="zh-CN"/>
        </w:rPr>
        <w:t>00</w:t>
      </w:r>
      <w:r>
        <w:rPr>
          <w:rFonts w:hint="eastAsia" w:ascii="宋体" w:hAnsi="宋体"/>
          <w:b/>
          <w:bCs/>
          <w:color w:val="auto"/>
          <w:sz w:val="28"/>
          <w:highlight w:val="none"/>
          <w:u w:val="single"/>
        </w:rPr>
        <w:t>分</w:t>
      </w:r>
      <w:r>
        <w:rPr>
          <w:rFonts w:hint="eastAsia" w:ascii="宋体" w:hAnsi="宋体"/>
          <w:color w:val="auto"/>
          <w:sz w:val="28"/>
          <w:highlight w:val="none"/>
        </w:rPr>
        <w:t>前（以送达签收时间为准），递交地址：</w:t>
      </w:r>
      <w:r>
        <w:rPr>
          <w:rFonts w:hint="eastAsia" w:ascii="宋体" w:hAnsi="宋体"/>
          <w:b/>
          <w:bCs/>
          <w:color w:val="auto"/>
          <w:sz w:val="28"/>
          <w:highlight w:val="none"/>
          <w:u w:val="single"/>
        </w:rPr>
        <w:t>启东市汇龙镇镇政府西大楼</w:t>
      </w:r>
      <w:r>
        <w:rPr>
          <w:rFonts w:hint="eastAsia" w:ascii="宋体" w:hAnsi="宋体"/>
          <w:b/>
          <w:bCs/>
          <w:color w:val="auto"/>
          <w:sz w:val="28"/>
          <w:highlight w:val="none"/>
          <w:u w:val="single"/>
          <w:lang w:val="en-US" w:eastAsia="zh-CN"/>
        </w:rPr>
        <w:t>106</w:t>
      </w:r>
      <w:r>
        <w:rPr>
          <w:rFonts w:hint="eastAsia" w:ascii="宋体" w:hAnsi="宋体"/>
          <w:b/>
          <w:bCs/>
          <w:color w:val="auto"/>
          <w:sz w:val="28"/>
          <w:highlight w:val="none"/>
          <w:u w:val="single"/>
        </w:rPr>
        <w:t>室</w:t>
      </w:r>
      <w:r>
        <w:rPr>
          <w:rFonts w:hint="eastAsia" w:ascii="宋体" w:hAnsi="宋体"/>
          <w:color w:val="auto"/>
          <w:sz w:val="28"/>
          <w:highlight w:val="none"/>
        </w:rPr>
        <w:t>，接收联系人：</w:t>
      </w:r>
      <w:r>
        <w:rPr>
          <w:rFonts w:hint="eastAsia" w:ascii="宋体" w:hAnsi="宋体"/>
          <w:b/>
          <w:bCs/>
          <w:color w:val="auto"/>
          <w:sz w:val="28"/>
          <w:highlight w:val="none"/>
          <w:u w:val="single"/>
        </w:rPr>
        <w:t>施蕴松</w:t>
      </w:r>
      <w:r>
        <w:rPr>
          <w:rFonts w:hint="eastAsia" w:ascii="宋体" w:hAnsi="宋体"/>
          <w:color w:val="auto"/>
          <w:sz w:val="28"/>
          <w:highlight w:val="none"/>
        </w:rPr>
        <w:t>，联系电话：</w:t>
      </w:r>
      <w:r>
        <w:rPr>
          <w:rFonts w:hint="eastAsia" w:ascii="宋体" w:hAnsi="宋体"/>
          <w:b/>
          <w:bCs/>
          <w:color w:val="auto"/>
          <w:sz w:val="28"/>
          <w:highlight w:val="none"/>
          <w:u w:val="single"/>
        </w:rPr>
        <w:t>0513</w:t>
      </w:r>
      <w:r>
        <w:rPr>
          <w:rFonts w:hint="eastAsia" w:ascii="宋体" w:hAnsi="宋体"/>
          <w:b/>
          <w:bCs/>
          <w:color w:val="auto"/>
          <w:sz w:val="28"/>
          <w:highlight w:val="none"/>
          <w:u w:val="single"/>
          <w:lang w:val="en-US" w:eastAsia="zh-CN"/>
        </w:rPr>
        <w:t>-</w:t>
      </w:r>
      <w:r>
        <w:rPr>
          <w:rFonts w:hint="eastAsia" w:ascii="宋体" w:hAnsi="宋体"/>
          <w:b/>
          <w:bCs/>
          <w:color w:val="auto"/>
          <w:sz w:val="28"/>
          <w:highlight w:val="none"/>
          <w:u w:val="single"/>
        </w:rPr>
        <w:t>83902023</w:t>
      </w:r>
      <w:r>
        <w:rPr>
          <w:rFonts w:hint="eastAsia" w:ascii="宋体" w:hAnsi="宋体"/>
          <w:color w:val="auto"/>
          <w:sz w:val="28"/>
          <w:highlight w:val="none"/>
        </w:rPr>
        <w:t>。询价文件的工本费用在报价文件截止时间前递交报价文件的同时收取，费用为人民币100元（放入报价文件密封袋中），不论何种原因文件的相关费用售后不退。</w:t>
      </w:r>
    </w:p>
    <w:p w14:paraId="1966CE2A">
      <w:pPr>
        <w:keepNext w:val="0"/>
        <w:keepLines w:val="0"/>
        <w:pageBreakBefore w:val="0"/>
        <w:kinsoku/>
        <w:wordWrap/>
        <w:overflowPunct/>
        <w:topLinePunct w:val="0"/>
        <w:autoSpaceDE/>
        <w:autoSpaceDN/>
        <w:bidi w:val="0"/>
        <w:adjustRightInd/>
        <w:spacing w:line="440" w:lineRule="exact"/>
        <w:ind w:left="351" w:leftChars="167" w:firstLine="420" w:firstLineChars="150"/>
        <w:textAlignment w:val="auto"/>
        <w:rPr>
          <w:rFonts w:asciiTheme="majorEastAsia" w:hAnsiTheme="majorEastAsia" w:eastAsiaTheme="majorEastAsia"/>
          <w:b/>
          <w:bCs/>
          <w:color w:val="auto"/>
          <w:sz w:val="28"/>
          <w:highlight w:val="none"/>
        </w:rPr>
      </w:pPr>
      <w:r>
        <w:rPr>
          <w:rFonts w:hint="eastAsia" w:ascii="宋体" w:hAnsi="宋体"/>
          <w:color w:val="auto"/>
          <w:sz w:val="28"/>
          <w:highlight w:val="none"/>
        </w:rPr>
        <w:t>（3）开标时间：</w:t>
      </w:r>
      <w:r>
        <w:rPr>
          <w:rFonts w:hint="eastAsia" w:ascii="宋体" w:hAnsi="宋体"/>
          <w:b/>
          <w:bCs/>
          <w:color w:val="auto"/>
          <w:sz w:val="28"/>
          <w:highlight w:val="none"/>
          <w:u w:val="single"/>
        </w:rPr>
        <w:t>202</w:t>
      </w:r>
      <w:r>
        <w:rPr>
          <w:rFonts w:hint="eastAsia" w:ascii="宋体" w:hAnsi="宋体"/>
          <w:b/>
          <w:bCs/>
          <w:color w:val="auto"/>
          <w:sz w:val="28"/>
          <w:highlight w:val="none"/>
          <w:u w:val="single"/>
          <w:lang w:val="en-US" w:eastAsia="zh-CN"/>
        </w:rPr>
        <w:t>4</w:t>
      </w:r>
      <w:r>
        <w:rPr>
          <w:rFonts w:hint="eastAsia" w:ascii="宋体" w:hAnsi="宋体"/>
          <w:b/>
          <w:bCs/>
          <w:color w:val="auto"/>
          <w:sz w:val="28"/>
          <w:highlight w:val="none"/>
          <w:u w:val="single"/>
        </w:rPr>
        <w:t>年</w:t>
      </w:r>
      <w:r>
        <w:rPr>
          <w:rFonts w:hint="eastAsia" w:ascii="宋体" w:hAnsi="宋体"/>
          <w:b/>
          <w:bCs/>
          <w:color w:val="auto"/>
          <w:sz w:val="28"/>
          <w:highlight w:val="none"/>
          <w:u w:val="single"/>
          <w:lang w:val="en-US" w:eastAsia="zh-CN"/>
        </w:rPr>
        <w:t>11</w:t>
      </w:r>
      <w:r>
        <w:rPr>
          <w:rFonts w:hint="eastAsia" w:ascii="宋体" w:hAnsi="宋体"/>
          <w:b/>
          <w:bCs/>
          <w:color w:val="auto"/>
          <w:sz w:val="28"/>
          <w:highlight w:val="none"/>
          <w:u w:val="single"/>
        </w:rPr>
        <w:t>月</w:t>
      </w:r>
      <w:r>
        <w:rPr>
          <w:rFonts w:hint="eastAsia" w:ascii="宋体" w:hAnsi="宋体"/>
          <w:b/>
          <w:bCs/>
          <w:color w:val="auto"/>
          <w:sz w:val="28"/>
          <w:highlight w:val="none"/>
          <w:u w:val="single"/>
          <w:lang w:val="en-US" w:eastAsia="zh-CN"/>
        </w:rPr>
        <w:t>29</w:t>
      </w:r>
      <w:r>
        <w:rPr>
          <w:rFonts w:hint="eastAsia" w:ascii="宋体" w:hAnsi="宋体"/>
          <w:b/>
          <w:bCs/>
          <w:color w:val="auto"/>
          <w:sz w:val="28"/>
          <w:highlight w:val="none"/>
          <w:u w:val="single"/>
        </w:rPr>
        <w:t>日上午9时</w:t>
      </w:r>
      <w:r>
        <w:rPr>
          <w:rFonts w:hint="eastAsia" w:ascii="宋体" w:hAnsi="宋体"/>
          <w:b/>
          <w:bCs/>
          <w:color w:val="auto"/>
          <w:sz w:val="28"/>
          <w:highlight w:val="none"/>
          <w:u w:val="single"/>
          <w:lang w:val="en-US" w:eastAsia="zh-CN"/>
        </w:rPr>
        <w:t>30</w:t>
      </w:r>
      <w:r>
        <w:rPr>
          <w:rFonts w:hint="eastAsia" w:ascii="宋体" w:hAnsi="宋体"/>
          <w:b/>
          <w:bCs/>
          <w:color w:val="auto"/>
          <w:sz w:val="28"/>
          <w:highlight w:val="none"/>
          <w:u w:val="single"/>
        </w:rPr>
        <w:t>分</w:t>
      </w:r>
      <w:r>
        <w:rPr>
          <w:rFonts w:hint="eastAsia" w:ascii="宋体" w:hAnsi="宋体"/>
          <w:color w:val="auto"/>
          <w:sz w:val="28"/>
          <w:highlight w:val="none"/>
        </w:rPr>
        <w:t>，开标地点：</w:t>
      </w:r>
      <w:r>
        <w:rPr>
          <w:rFonts w:hint="eastAsia" w:ascii="宋体" w:hAnsi="宋体"/>
          <w:b/>
          <w:bCs/>
          <w:color w:val="auto"/>
          <w:sz w:val="28"/>
          <w:highlight w:val="none"/>
          <w:u w:val="single"/>
        </w:rPr>
        <w:t>启东市汇龙镇</w:t>
      </w:r>
      <w:r>
        <w:rPr>
          <w:rFonts w:hint="eastAsia" w:ascii="宋体" w:hAnsi="宋体"/>
          <w:b/>
          <w:bCs/>
          <w:color w:val="auto"/>
          <w:sz w:val="28"/>
          <w:highlight w:val="none"/>
          <w:u w:val="single"/>
          <w:lang w:val="en-US" w:eastAsia="zh-CN"/>
        </w:rPr>
        <w:t>便</w:t>
      </w:r>
      <w:r>
        <w:rPr>
          <w:rFonts w:hint="eastAsia" w:ascii="宋体" w:hAnsi="宋体"/>
          <w:b/>
          <w:bCs/>
          <w:color w:val="auto"/>
          <w:sz w:val="28"/>
          <w:highlight w:val="none"/>
          <w:u w:val="single"/>
        </w:rPr>
        <w:t>民服务中心二楼开标室</w:t>
      </w:r>
      <w:r>
        <w:rPr>
          <w:rFonts w:hint="eastAsia" w:ascii="宋体" w:hAnsi="宋体"/>
          <w:color w:val="auto"/>
          <w:sz w:val="28"/>
          <w:highlight w:val="none"/>
        </w:rPr>
        <w:t>。</w:t>
      </w:r>
    </w:p>
    <w:p w14:paraId="5CF35DC0">
      <w:pPr>
        <w:keepNext w:val="0"/>
        <w:keepLines w:val="0"/>
        <w:pageBreakBefore w:val="0"/>
        <w:kinsoku/>
        <w:wordWrap/>
        <w:overflowPunct/>
        <w:topLinePunct w:val="0"/>
        <w:autoSpaceDE/>
        <w:autoSpaceDN/>
        <w:bidi w:val="0"/>
        <w:adjustRightInd/>
        <w:snapToGrid w:val="0"/>
        <w:spacing w:line="440" w:lineRule="exact"/>
        <w:ind w:firstLine="843" w:firstLineChars="300"/>
        <w:textAlignment w:val="auto"/>
        <w:rPr>
          <w:rFonts w:asciiTheme="majorEastAsia" w:hAnsiTheme="majorEastAsia" w:eastAsiaTheme="majorEastAsia"/>
          <w:b/>
          <w:bCs/>
          <w:color w:val="auto"/>
          <w:sz w:val="28"/>
          <w:highlight w:val="none"/>
        </w:rPr>
      </w:pPr>
      <w:r>
        <w:rPr>
          <w:rFonts w:hint="eastAsia" w:asciiTheme="majorEastAsia" w:hAnsiTheme="majorEastAsia" w:eastAsiaTheme="majorEastAsia"/>
          <w:b/>
          <w:bCs/>
          <w:color w:val="auto"/>
          <w:sz w:val="28"/>
          <w:highlight w:val="none"/>
          <w:lang w:val="en-US" w:eastAsia="zh-CN"/>
        </w:rPr>
        <w:t>7</w:t>
      </w:r>
      <w:r>
        <w:rPr>
          <w:rFonts w:hint="eastAsia" w:asciiTheme="majorEastAsia" w:hAnsiTheme="majorEastAsia" w:eastAsiaTheme="majorEastAsia"/>
          <w:b/>
          <w:bCs/>
          <w:color w:val="auto"/>
          <w:sz w:val="28"/>
          <w:highlight w:val="none"/>
        </w:rPr>
        <w:t>、投标保证金</w:t>
      </w:r>
    </w:p>
    <w:p w14:paraId="45C560F2">
      <w:pPr>
        <w:keepNext w:val="0"/>
        <w:keepLines w:val="0"/>
        <w:pageBreakBefore w:val="0"/>
        <w:kinsoku/>
        <w:wordWrap/>
        <w:overflowPunct/>
        <w:topLinePunct w:val="0"/>
        <w:autoSpaceDE/>
        <w:autoSpaceDN/>
        <w:bidi w:val="0"/>
        <w:adjustRightInd/>
        <w:spacing w:line="440" w:lineRule="exact"/>
        <w:ind w:firstLine="1024" w:firstLineChars="366"/>
        <w:textAlignment w:val="auto"/>
        <w:rPr>
          <w:rFonts w:hint="eastAsia"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val="en-US" w:eastAsia="zh-CN"/>
        </w:rPr>
        <w:t>本项目免收投标保证金。</w:t>
      </w:r>
    </w:p>
    <w:p w14:paraId="2C722787">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Theme="majorEastAsia" w:hAnsiTheme="majorEastAsia" w:eastAsiaTheme="majorEastAsia"/>
          <w:b/>
          <w:color w:val="auto"/>
          <w:sz w:val="28"/>
          <w:highlight w:val="none"/>
        </w:rPr>
      </w:pPr>
      <w:r>
        <w:rPr>
          <w:rFonts w:hint="eastAsia" w:asciiTheme="majorEastAsia" w:hAnsiTheme="majorEastAsia" w:eastAsiaTheme="majorEastAsia"/>
          <w:b/>
          <w:color w:val="auto"/>
          <w:sz w:val="28"/>
          <w:highlight w:val="none"/>
          <w:lang w:val="en-US" w:eastAsia="zh-CN"/>
        </w:rPr>
        <w:t>五</w:t>
      </w:r>
      <w:r>
        <w:rPr>
          <w:rFonts w:hint="eastAsia" w:asciiTheme="majorEastAsia" w:hAnsiTheme="majorEastAsia" w:eastAsiaTheme="majorEastAsia"/>
          <w:b/>
          <w:color w:val="auto"/>
          <w:sz w:val="28"/>
          <w:highlight w:val="none"/>
        </w:rPr>
        <w:t>、商务要求：</w:t>
      </w:r>
    </w:p>
    <w:p w14:paraId="31FFBF1E">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Theme="majorEastAsia" w:hAnsiTheme="majorEastAsia" w:eastAsiaTheme="majorEastAsia"/>
          <w:color w:val="auto"/>
          <w:sz w:val="28"/>
          <w:szCs w:val="28"/>
          <w:highlight w:val="none"/>
          <w:lang w:eastAsia="zh-CN"/>
        </w:rPr>
      </w:pPr>
      <w:r>
        <w:rPr>
          <w:rFonts w:asciiTheme="majorEastAsia" w:hAnsiTheme="majorEastAsia" w:eastAsiaTheme="majorEastAsia"/>
          <w:b/>
          <w:bCs/>
          <w:color w:val="auto"/>
          <w:sz w:val="28"/>
          <w:highlight w:val="none"/>
        </w:rPr>
        <w:t>1</w:t>
      </w:r>
      <w:r>
        <w:rPr>
          <w:rFonts w:hint="eastAsia" w:asciiTheme="majorEastAsia" w:hAnsiTheme="majorEastAsia" w:eastAsiaTheme="majorEastAsia"/>
          <w:b/>
          <w:bCs/>
          <w:color w:val="auto"/>
          <w:sz w:val="28"/>
          <w:highlight w:val="none"/>
          <w:lang w:eastAsia="zh-CN"/>
        </w:rPr>
        <w:t>、</w:t>
      </w:r>
      <w:r>
        <w:rPr>
          <w:rFonts w:hint="eastAsia" w:asciiTheme="majorEastAsia" w:hAnsiTheme="majorEastAsia" w:eastAsiaTheme="majorEastAsia"/>
          <w:b/>
          <w:bCs/>
          <w:color w:val="auto"/>
          <w:sz w:val="28"/>
          <w:highlight w:val="none"/>
        </w:rPr>
        <w:t>质量要求：</w:t>
      </w:r>
      <w:r>
        <w:rPr>
          <w:rFonts w:hint="eastAsia" w:asciiTheme="majorEastAsia" w:hAnsiTheme="majorEastAsia" w:eastAsiaTheme="majorEastAsia"/>
          <w:color w:val="auto"/>
          <w:sz w:val="28"/>
          <w:szCs w:val="28"/>
          <w:highlight w:val="none"/>
        </w:rPr>
        <w:t>拆除</w:t>
      </w:r>
      <w:r>
        <w:rPr>
          <w:rFonts w:hint="eastAsia" w:ascii="宋体" w:hAnsi="宋体" w:cs="仿宋_GB2312"/>
          <w:color w:val="auto"/>
          <w:spacing w:val="-6"/>
          <w:sz w:val="28"/>
          <w:szCs w:val="28"/>
          <w:highlight w:val="none"/>
        </w:rPr>
        <w:t>所有地面建筑物、</w:t>
      </w:r>
      <w:r>
        <w:rPr>
          <w:rFonts w:hint="eastAsia" w:ascii="宋体" w:hAnsi="宋体" w:cs="仿宋_GB2312"/>
          <w:color w:val="auto"/>
          <w:spacing w:val="-6"/>
          <w:sz w:val="28"/>
          <w:szCs w:val="28"/>
          <w:highlight w:val="none"/>
          <w:lang w:val="en-US" w:eastAsia="zh-CN"/>
        </w:rPr>
        <w:t>构筑</w:t>
      </w:r>
      <w:r>
        <w:rPr>
          <w:rFonts w:hint="eastAsia" w:ascii="宋体" w:hAnsi="宋体" w:cs="仿宋_GB2312"/>
          <w:color w:val="auto"/>
          <w:spacing w:val="-6"/>
          <w:sz w:val="28"/>
          <w:szCs w:val="28"/>
          <w:highlight w:val="none"/>
        </w:rPr>
        <w:t>物、附属物以及地基基础拆除，杂物清理，</w:t>
      </w:r>
      <w:r>
        <w:rPr>
          <w:rFonts w:hint="eastAsia" w:ascii="宋体" w:hAnsi="宋体" w:cs="仿宋_GB2312"/>
          <w:color w:val="auto"/>
          <w:spacing w:val="-6"/>
          <w:sz w:val="28"/>
          <w:szCs w:val="28"/>
          <w:highlight w:val="none"/>
        </w:rPr>
        <w:t>垃圾清运，</w:t>
      </w:r>
      <w:r>
        <w:rPr>
          <w:rFonts w:hint="eastAsia" w:asciiTheme="majorEastAsia" w:hAnsiTheme="majorEastAsia" w:eastAsiaTheme="majorEastAsia"/>
          <w:color w:val="auto"/>
          <w:sz w:val="28"/>
          <w:szCs w:val="28"/>
          <w:highlight w:val="none"/>
        </w:rPr>
        <w:t>场地平整</w:t>
      </w:r>
      <w:r>
        <w:rPr>
          <w:rFonts w:hint="eastAsia" w:asciiTheme="majorEastAsia" w:hAnsiTheme="majorEastAsia" w:eastAsiaTheme="majorEastAsia"/>
          <w:color w:val="auto"/>
          <w:sz w:val="28"/>
          <w:szCs w:val="28"/>
          <w:highlight w:val="none"/>
          <w:lang w:val="en-US" w:eastAsia="zh-CN"/>
        </w:rPr>
        <w:t>到位</w:t>
      </w:r>
      <w:r>
        <w:rPr>
          <w:rFonts w:hint="eastAsia" w:asciiTheme="majorEastAsia" w:hAnsiTheme="majorEastAsia" w:eastAsiaTheme="majorEastAsia"/>
          <w:color w:val="auto"/>
          <w:sz w:val="28"/>
          <w:szCs w:val="28"/>
          <w:highlight w:val="none"/>
          <w:lang w:eastAsia="zh-CN"/>
        </w:rPr>
        <w:t>，</w:t>
      </w:r>
      <w:r>
        <w:rPr>
          <w:rFonts w:hint="eastAsia" w:asciiTheme="majorEastAsia" w:hAnsiTheme="majorEastAsia" w:eastAsiaTheme="majorEastAsia"/>
          <w:color w:val="auto"/>
          <w:sz w:val="28"/>
          <w:szCs w:val="28"/>
          <w:highlight w:val="none"/>
        </w:rPr>
        <w:t>满足净地要求</w:t>
      </w:r>
      <w:r>
        <w:rPr>
          <w:rFonts w:hint="eastAsia" w:asciiTheme="majorEastAsia" w:hAnsiTheme="majorEastAsia" w:eastAsiaTheme="majorEastAsia"/>
          <w:color w:val="auto"/>
          <w:sz w:val="28"/>
          <w:szCs w:val="28"/>
          <w:highlight w:val="none"/>
          <w:lang w:eastAsia="zh-CN"/>
        </w:rPr>
        <w:t>。</w:t>
      </w:r>
    </w:p>
    <w:p w14:paraId="5D4B0A49">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Theme="majorEastAsia" w:hAnsiTheme="majorEastAsia" w:eastAsiaTheme="majorEastAsia"/>
          <w:bCs/>
          <w:color w:val="auto"/>
          <w:sz w:val="28"/>
          <w:highlight w:val="none"/>
        </w:rPr>
      </w:pPr>
      <w:r>
        <w:rPr>
          <w:rFonts w:hint="eastAsia" w:asciiTheme="majorEastAsia" w:hAnsiTheme="majorEastAsia" w:eastAsiaTheme="majorEastAsia"/>
          <w:b/>
          <w:bCs/>
          <w:color w:val="auto"/>
          <w:sz w:val="28"/>
          <w:szCs w:val="28"/>
          <w:highlight w:val="none"/>
          <w:lang w:val="en-US" w:eastAsia="zh-CN"/>
        </w:rPr>
        <w:t>2、</w:t>
      </w:r>
      <w:r>
        <w:rPr>
          <w:rFonts w:hint="eastAsia" w:asciiTheme="majorEastAsia" w:hAnsiTheme="majorEastAsia" w:eastAsiaTheme="majorEastAsia"/>
          <w:b/>
          <w:bCs/>
          <w:color w:val="auto"/>
          <w:sz w:val="28"/>
          <w:highlight w:val="none"/>
        </w:rPr>
        <w:t>工期要求：</w:t>
      </w:r>
      <w:r>
        <w:rPr>
          <w:rFonts w:hint="eastAsia" w:asciiTheme="majorEastAsia" w:hAnsiTheme="majorEastAsia" w:eastAsiaTheme="majorEastAsia"/>
          <w:b/>
          <w:color w:val="auto"/>
          <w:sz w:val="28"/>
          <w:highlight w:val="none"/>
          <w:u w:val="single"/>
          <w:lang w:val="en-US" w:eastAsia="zh-CN"/>
        </w:rPr>
        <w:t>接到采购人通知后15天内主体建筑物拆除，两个月内整体完成。</w:t>
      </w:r>
    </w:p>
    <w:p w14:paraId="6DCA4B9E">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Theme="majorEastAsia" w:hAnsiTheme="majorEastAsia" w:eastAsiaTheme="majorEastAsia"/>
          <w:color w:val="auto"/>
          <w:sz w:val="28"/>
          <w:szCs w:val="28"/>
          <w:highlight w:val="none"/>
        </w:rPr>
      </w:pPr>
      <w:r>
        <w:rPr>
          <w:rFonts w:hint="eastAsia" w:asciiTheme="majorEastAsia" w:hAnsiTheme="majorEastAsia" w:eastAsiaTheme="majorEastAsia"/>
          <w:b/>
          <w:bCs/>
          <w:color w:val="auto"/>
          <w:sz w:val="28"/>
          <w:highlight w:val="none"/>
          <w:lang w:val="en-US" w:eastAsia="zh-CN"/>
        </w:rPr>
        <w:t>3、</w:t>
      </w:r>
      <w:r>
        <w:rPr>
          <w:rFonts w:hint="eastAsia" w:asciiTheme="majorEastAsia" w:hAnsiTheme="majorEastAsia" w:eastAsiaTheme="majorEastAsia"/>
          <w:b/>
          <w:bCs/>
          <w:color w:val="auto"/>
          <w:sz w:val="28"/>
          <w:highlight w:val="none"/>
        </w:rPr>
        <w:t>服务地点</w:t>
      </w:r>
      <w:r>
        <w:rPr>
          <w:rFonts w:asciiTheme="majorEastAsia" w:hAnsiTheme="majorEastAsia" w:eastAsiaTheme="majorEastAsia"/>
          <w:b/>
          <w:bCs/>
          <w:color w:val="auto"/>
          <w:sz w:val="28"/>
          <w:highlight w:val="none"/>
        </w:rPr>
        <w:t>:</w:t>
      </w:r>
      <w:r>
        <w:rPr>
          <w:rFonts w:hint="eastAsia" w:asciiTheme="majorEastAsia" w:hAnsiTheme="majorEastAsia" w:eastAsiaTheme="majorEastAsia"/>
          <w:color w:val="auto"/>
          <w:sz w:val="28"/>
          <w:highlight w:val="none"/>
          <w:lang w:eastAsia="zh-CN"/>
        </w:rPr>
        <w:t>启东市汇龙镇</w:t>
      </w:r>
      <w:r>
        <w:rPr>
          <w:rFonts w:hint="eastAsia" w:asciiTheme="majorEastAsia" w:hAnsiTheme="majorEastAsia" w:eastAsiaTheme="majorEastAsia"/>
          <w:color w:val="auto"/>
          <w:sz w:val="28"/>
          <w:highlight w:val="none"/>
          <w:lang w:val="en-US" w:eastAsia="zh-CN"/>
        </w:rPr>
        <w:t>双庆村</w:t>
      </w:r>
      <w:r>
        <w:rPr>
          <w:rFonts w:hint="eastAsia" w:asciiTheme="majorEastAsia" w:hAnsiTheme="majorEastAsia" w:eastAsiaTheme="majorEastAsia"/>
          <w:color w:val="auto"/>
          <w:sz w:val="28"/>
          <w:szCs w:val="28"/>
          <w:highlight w:val="none"/>
        </w:rPr>
        <w:t>。</w:t>
      </w:r>
    </w:p>
    <w:p w14:paraId="172C0E15">
      <w:pPr>
        <w:keepNext w:val="0"/>
        <w:keepLines w:val="0"/>
        <w:pageBreakBefore w:val="0"/>
        <w:kinsoku/>
        <w:wordWrap/>
        <w:overflowPunct/>
        <w:topLinePunct w:val="0"/>
        <w:autoSpaceDE/>
        <w:autoSpaceDN/>
        <w:bidi w:val="0"/>
        <w:adjustRightInd/>
        <w:spacing w:line="440" w:lineRule="exact"/>
        <w:ind w:firstLine="560"/>
        <w:textAlignment w:val="auto"/>
        <w:rPr>
          <w:rFonts w:hint="eastAsia" w:asciiTheme="majorEastAsia" w:hAnsiTheme="majorEastAsia" w:eastAsiaTheme="majorEastAsia"/>
          <w:color w:val="auto"/>
          <w:sz w:val="28"/>
          <w:highlight w:val="none"/>
        </w:rPr>
      </w:pPr>
      <w:r>
        <w:rPr>
          <w:rFonts w:hint="eastAsia" w:asciiTheme="majorEastAsia" w:hAnsiTheme="majorEastAsia" w:eastAsiaTheme="majorEastAsia"/>
          <w:b/>
          <w:bCs/>
          <w:color w:val="auto"/>
          <w:sz w:val="28"/>
          <w:highlight w:val="none"/>
          <w:lang w:val="en-US" w:eastAsia="zh-CN"/>
        </w:rPr>
        <w:t>4、</w:t>
      </w:r>
      <w:bookmarkStart w:id="4" w:name="_GoBack"/>
      <w:bookmarkEnd w:id="4"/>
      <w:r>
        <w:rPr>
          <w:rFonts w:hint="eastAsia" w:asciiTheme="majorEastAsia" w:hAnsiTheme="majorEastAsia" w:eastAsiaTheme="majorEastAsia"/>
          <w:b/>
          <w:bCs/>
          <w:color w:val="auto"/>
          <w:sz w:val="28"/>
          <w:highlight w:val="none"/>
        </w:rPr>
        <w:t>安全责任保证金：</w:t>
      </w:r>
      <w:r>
        <w:rPr>
          <w:rFonts w:hint="eastAsia" w:asciiTheme="majorEastAsia" w:hAnsiTheme="majorEastAsia" w:eastAsiaTheme="majorEastAsia"/>
          <w:color w:val="auto"/>
          <w:sz w:val="28"/>
          <w:highlight w:val="none"/>
        </w:rPr>
        <w:t>被确定成交的供应商，必须在</w:t>
      </w:r>
      <w:r>
        <w:rPr>
          <w:rFonts w:hint="eastAsia" w:asciiTheme="majorEastAsia" w:hAnsiTheme="majorEastAsia" w:eastAsiaTheme="majorEastAsia"/>
          <w:bCs/>
          <w:color w:val="auto"/>
          <w:sz w:val="28"/>
          <w:highlight w:val="none"/>
          <w:lang w:val="en-US" w:eastAsia="zh-CN"/>
        </w:rPr>
        <w:t>三个工作日内</w:t>
      </w:r>
      <w:r>
        <w:rPr>
          <w:rFonts w:hint="eastAsia" w:asciiTheme="majorEastAsia" w:hAnsiTheme="majorEastAsia" w:eastAsiaTheme="majorEastAsia"/>
          <w:color w:val="auto"/>
          <w:sz w:val="28"/>
          <w:highlight w:val="none"/>
        </w:rPr>
        <w:t>向采购单位交纳安全责任保证金，安全责任保证金金额为</w:t>
      </w:r>
      <w:r>
        <w:rPr>
          <w:rFonts w:hint="eastAsia" w:asciiTheme="majorEastAsia" w:hAnsiTheme="majorEastAsia" w:eastAsiaTheme="majorEastAsia"/>
          <w:b/>
          <w:bCs/>
          <w:color w:val="auto"/>
          <w:sz w:val="28"/>
          <w:highlight w:val="none"/>
          <w:u w:val="single"/>
          <w:lang w:val="en-US" w:eastAsia="zh-CN"/>
        </w:rPr>
        <w:t>20</w:t>
      </w:r>
      <w:r>
        <w:rPr>
          <w:rFonts w:hint="eastAsia" w:asciiTheme="majorEastAsia" w:hAnsiTheme="majorEastAsia" w:eastAsiaTheme="majorEastAsia"/>
          <w:b/>
          <w:bCs/>
          <w:color w:val="auto"/>
          <w:sz w:val="28"/>
          <w:highlight w:val="none"/>
          <w:u w:val="single"/>
        </w:rPr>
        <w:t>万元</w:t>
      </w:r>
      <w:r>
        <w:rPr>
          <w:rFonts w:hint="eastAsia" w:asciiTheme="majorEastAsia" w:hAnsiTheme="majorEastAsia" w:eastAsiaTheme="majorEastAsia"/>
          <w:color w:val="auto"/>
          <w:sz w:val="28"/>
          <w:highlight w:val="none"/>
        </w:rPr>
        <w:t>，</w:t>
      </w:r>
      <w:r>
        <w:rPr>
          <w:rFonts w:hint="eastAsia" w:asciiTheme="majorEastAsia" w:hAnsiTheme="majorEastAsia" w:eastAsiaTheme="majorEastAsia"/>
          <w:color w:val="auto"/>
          <w:sz w:val="28"/>
          <w:highlight w:val="none"/>
          <w:lang w:val="en-US" w:eastAsia="zh-CN"/>
        </w:rPr>
        <w:t>缴纳方式：</w:t>
      </w:r>
      <w:r>
        <w:rPr>
          <w:rFonts w:hint="eastAsia" w:ascii="宋体" w:hAnsi="宋体"/>
          <w:bCs/>
          <w:color w:val="auto"/>
          <w:sz w:val="28"/>
          <w:highlight w:val="none"/>
          <w:lang w:val="zh-CN" w:eastAsia="zh-CN"/>
        </w:rPr>
        <w:t>转账、汇票或者保函</w:t>
      </w:r>
      <w:r>
        <w:rPr>
          <w:rFonts w:hint="eastAsia" w:ascii="宋体" w:hAnsi="宋体" w:cs="Times New Roman"/>
          <w:color w:val="auto"/>
          <w:sz w:val="28"/>
          <w:highlight w:val="none"/>
          <w:lang w:val="en-US" w:eastAsia="zh-CN"/>
        </w:rPr>
        <w:t>或者数字人民币</w:t>
      </w:r>
      <w:r>
        <w:rPr>
          <w:rFonts w:hint="eastAsia" w:asciiTheme="majorEastAsia" w:hAnsiTheme="majorEastAsia" w:eastAsiaTheme="majorEastAsia"/>
          <w:color w:val="auto"/>
          <w:sz w:val="28"/>
          <w:highlight w:val="none"/>
          <w:lang w:val="en-US" w:eastAsia="zh-CN"/>
        </w:rPr>
        <w:t>。</w:t>
      </w:r>
      <w:r>
        <w:rPr>
          <w:rFonts w:hint="eastAsia" w:asciiTheme="majorEastAsia" w:hAnsiTheme="majorEastAsia" w:eastAsiaTheme="majorEastAsia"/>
          <w:color w:val="auto"/>
          <w:sz w:val="28"/>
          <w:highlight w:val="none"/>
        </w:rPr>
        <w:t>在拆除工程竣工验收合格后一个月内全部退还</w:t>
      </w:r>
      <w:r>
        <w:rPr>
          <w:rFonts w:hint="eastAsia" w:asciiTheme="majorEastAsia" w:hAnsiTheme="majorEastAsia" w:eastAsiaTheme="majorEastAsia"/>
          <w:color w:val="auto"/>
          <w:sz w:val="28"/>
          <w:szCs w:val="28"/>
          <w:highlight w:val="none"/>
        </w:rPr>
        <w:t>（扣除已发生的费用）</w:t>
      </w:r>
      <w:r>
        <w:rPr>
          <w:rFonts w:hint="eastAsia" w:asciiTheme="majorEastAsia" w:hAnsiTheme="majorEastAsia" w:eastAsiaTheme="majorEastAsia"/>
          <w:color w:val="auto"/>
          <w:sz w:val="28"/>
          <w:highlight w:val="none"/>
        </w:rPr>
        <w:t>。</w:t>
      </w:r>
    </w:p>
    <w:p w14:paraId="7E03680B">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eastAsia" w:asciiTheme="majorEastAsia" w:hAnsiTheme="majorEastAsia" w:eastAsiaTheme="majorEastAsia"/>
          <w:bCs/>
          <w:color w:val="auto"/>
          <w:sz w:val="28"/>
          <w:highlight w:val="none"/>
        </w:rPr>
      </w:pPr>
      <w:r>
        <w:rPr>
          <w:rFonts w:hint="eastAsia" w:asciiTheme="majorEastAsia" w:hAnsiTheme="majorEastAsia" w:eastAsiaTheme="majorEastAsia"/>
          <w:b/>
          <w:bCs w:val="0"/>
          <w:color w:val="auto"/>
          <w:sz w:val="28"/>
          <w:highlight w:val="none"/>
          <w:lang w:val="en-US" w:eastAsia="zh-CN"/>
        </w:rPr>
        <w:t>5、履约保证金：</w:t>
      </w:r>
      <w:r>
        <w:rPr>
          <w:rFonts w:hint="eastAsia" w:asciiTheme="majorEastAsia" w:hAnsiTheme="majorEastAsia" w:eastAsiaTheme="majorEastAsia"/>
          <w:bCs/>
          <w:color w:val="auto"/>
          <w:sz w:val="28"/>
          <w:highlight w:val="none"/>
        </w:rPr>
        <w:t>被确定成交的供应商，必须在</w:t>
      </w:r>
      <w:r>
        <w:rPr>
          <w:rFonts w:hint="eastAsia" w:asciiTheme="majorEastAsia" w:hAnsiTheme="majorEastAsia" w:eastAsiaTheme="majorEastAsia"/>
          <w:bCs/>
          <w:color w:val="auto"/>
          <w:sz w:val="28"/>
          <w:highlight w:val="none"/>
          <w:lang w:val="en-US" w:eastAsia="zh-CN"/>
        </w:rPr>
        <w:t>三个工作日内</w:t>
      </w:r>
      <w:r>
        <w:rPr>
          <w:rFonts w:hint="eastAsia" w:asciiTheme="majorEastAsia" w:hAnsiTheme="majorEastAsia" w:eastAsiaTheme="majorEastAsia"/>
          <w:bCs/>
          <w:color w:val="auto"/>
          <w:sz w:val="28"/>
          <w:highlight w:val="none"/>
        </w:rPr>
        <w:t>向采购单位交纳履约保证金，履约保证金金额为</w:t>
      </w:r>
      <w:r>
        <w:rPr>
          <w:rFonts w:hint="eastAsia" w:asciiTheme="majorEastAsia" w:hAnsiTheme="majorEastAsia" w:eastAsiaTheme="majorEastAsia"/>
          <w:b/>
          <w:bCs w:val="0"/>
          <w:color w:val="auto"/>
          <w:sz w:val="28"/>
          <w:highlight w:val="none"/>
          <w:u w:val="single"/>
        </w:rPr>
        <w:t>成交</w:t>
      </w:r>
      <w:r>
        <w:rPr>
          <w:rFonts w:hint="eastAsia" w:asciiTheme="majorEastAsia" w:hAnsiTheme="majorEastAsia" w:eastAsiaTheme="majorEastAsia"/>
          <w:b/>
          <w:bCs w:val="0"/>
          <w:color w:val="auto"/>
          <w:sz w:val="28"/>
          <w:highlight w:val="none"/>
          <w:u w:val="single"/>
          <w:lang w:val="en-US" w:eastAsia="zh-CN"/>
        </w:rPr>
        <w:t>总</w:t>
      </w:r>
      <w:r>
        <w:rPr>
          <w:rFonts w:hint="eastAsia" w:asciiTheme="majorEastAsia" w:hAnsiTheme="majorEastAsia" w:eastAsiaTheme="majorEastAsia"/>
          <w:b/>
          <w:bCs w:val="0"/>
          <w:color w:val="auto"/>
          <w:sz w:val="28"/>
          <w:highlight w:val="none"/>
          <w:u w:val="single"/>
        </w:rPr>
        <w:t>金额的10％</w:t>
      </w:r>
      <w:r>
        <w:rPr>
          <w:rFonts w:hint="eastAsia" w:asciiTheme="majorEastAsia" w:hAnsiTheme="majorEastAsia" w:eastAsiaTheme="majorEastAsia"/>
          <w:bCs/>
          <w:color w:val="auto"/>
          <w:sz w:val="28"/>
          <w:highlight w:val="none"/>
        </w:rPr>
        <w:t>，</w:t>
      </w:r>
      <w:r>
        <w:rPr>
          <w:rFonts w:hint="eastAsia" w:asciiTheme="majorEastAsia" w:hAnsiTheme="majorEastAsia" w:eastAsiaTheme="majorEastAsia"/>
          <w:color w:val="auto"/>
          <w:sz w:val="28"/>
          <w:highlight w:val="none"/>
          <w:lang w:val="en-US" w:eastAsia="zh-CN"/>
        </w:rPr>
        <w:t>缴纳方式：</w:t>
      </w:r>
      <w:r>
        <w:rPr>
          <w:rFonts w:hint="eastAsia" w:ascii="宋体" w:hAnsi="宋体"/>
          <w:bCs/>
          <w:color w:val="auto"/>
          <w:sz w:val="28"/>
          <w:highlight w:val="none"/>
          <w:lang w:val="zh-CN" w:eastAsia="zh-CN"/>
        </w:rPr>
        <w:t>转账、汇票或者保函</w:t>
      </w:r>
      <w:r>
        <w:rPr>
          <w:rFonts w:hint="eastAsia" w:ascii="宋体" w:hAnsi="宋体" w:cs="Times New Roman"/>
          <w:color w:val="auto"/>
          <w:sz w:val="28"/>
          <w:highlight w:val="none"/>
          <w:lang w:val="en-US" w:eastAsia="zh-CN"/>
        </w:rPr>
        <w:t>或者数字人民币</w:t>
      </w:r>
      <w:r>
        <w:rPr>
          <w:rFonts w:hint="eastAsia" w:asciiTheme="majorEastAsia" w:hAnsiTheme="majorEastAsia" w:eastAsiaTheme="majorEastAsia"/>
          <w:color w:val="auto"/>
          <w:sz w:val="28"/>
          <w:highlight w:val="none"/>
          <w:lang w:val="en-US" w:eastAsia="zh-CN"/>
        </w:rPr>
        <w:t>。</w:t>
      </w:r>
      <w:r>
        <w:rPr>
          <w:rFonts w:hint="eastAsia" w:asciiTheme="majorEastAsia" w:hAnsiTheme="majorEastAsia" w:eastAsiaTheme="majorEastAsia"/>
          <w:bCs/>
          <w:color w:val="auto"/>
          <w:sz w:val="28"/>
          <w:highlight w:val="none"/>
        </w:rPr>
        <w:t>在拆除工程竣工验收合格后一个月内全部退还(扣除已发生的费用)。</w:t>
      </w:r>
    </w:p>
    <w:p w14:paraId="081FA7E0">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eastAsia" w:asciiTheme="majorEastAsia" w:hAnsiTheme="majorEastAsia" w:eastAsiaTheme="majorEastAsia"/>
          <w:b/>
          <w:bCs w:val="0"/>
          <w:color w:val="auto"/>
          <w:sz w:val="28"/>
          <w:highlight w:val="none"/>
        </w:rPr>
      </w:pPr>
      <w:r>
        <w:rPr>
          <w:rFonts w:hint="eastAsia" w:asciiTheme="majorEastAsia" w:hAnsiTheme="majorEastAsia" w:eastAsiaTheme="majorEastAsia"/>
          <w:b/>
          <w:bCs w:val="0"/>
          <w:color w:val="auto"/>
          <w:sz w:val="28"/>
          <w:highlight w:val="none"/>
        </w:rPr>
        <w:t>开户名：启东市汇龙镇人民政府，开户行：启东农商银行紫薇支行，账号：3206267501201000003268</w:t>
      </w:r>
    </w:p>
    <w:p w14:paraId="1DA2A0BC">
      <w:pPr>
        <w:keepNext w:val="0"/>
        <w:keepLines w:val="0"/>
        <w:pageBreakBefore w:val="0"/>
        <w:kinsoku/>
        <w:wordWrap/>
        <w:overflowPunct/>
        <w:topLinePunct w:val="0"/>
        <w:autoSpaceDE/>
        <w:autoSpaceDN/>
        <w:bidi w:val="0"/>
        <w:adjustRightInd/>
        <w:snapToGrid w:val="0"/>
        <w:spacing w:line="440" w:lineRule="exact"/>
        <w:ind w:firstLine="700" w:firstLineChars="249"/>
        <w:textAlignment w:val="auto"/>
        <w:rPr>
          <w:rFonts w:asciiTheme="majorEastAsia" w:hAnsiTheme="majorEastAsia" w:eastAsiaTheme="majorEastAsia"/>
          <w:b/>
          <w:bCs w:val="0"/>
          <w:color w:val="auto"/>
          <w:sz w:val="28"/>
          <w:highlight w:val="none"/>
        </w:rPr>
      </w:pPr>
      <w:r>
        <w:rPr>
          <w:rFonts w:hint="eastAsia" w:asciiTheme="majorEastAsia" w:hAnsiTheme="majorEastAsia" w:eastAsiaTheme="majorEastAsia"/>
          <w:b/>
          <w:bCs w:val="0"/>
          <w:color w:val="auto"/>
          <w:sz w:val="28"/>
          <w:highlight w:val="none"/>
        </w:rPr>
        <w:t>成交供应商不能按本询价文件要求提交安全责任保证金</w:t>
      </w:r>
      <w:r>
        <w:rPr>
          <w:rFonts w:hint="eastAsia" w:asciiTheme="majorEastAsia" w:hAnsiTheme="majorEastAsia" w:eastAsiaTheme="majorEastAsia"/>
          <w:b/>
          <w:bCs w:val="0"/>
          <w:color w:val="auto"/>
          <w:sz w:val="28"/>
          <w:highlight w:val="none"/>
          <w:lang w:eastAsia="zh-CN"/>
        </w:rPr>
        <w:t>、</w:t>
      </w:r>
      <w:r>
        <w:rPr>
          <w:rFonts w:hint="eastAsia" w:asciiTheme="majorEastAsia" w:hAnsiTheme="majorEastAsia" w:eastAsiaTheme="majorEastAsia"/>
          <w:b/>
          <w:bCs w:val="0"/>
          <w:color w:val="auto"/>
          <w:sz w:val="28"/>
          <w:highlight w:val="none"/>
        </w:rPr>
        <w:t>履约保证金的，视为放弃中标。</w:t>
      </w:r>
    </w:p>
    <w:p w14:paraId="260FBBA4">
      <w:pPr>
        <w:keepNext w:val="0"/>
        <w:keepLines w:val="0"/>
        <w:pageBreakBefore w:val="0"/>
        <w:kinsoku/>
        <w:wordWrap/>
        <w:overflowPunct/>
        <w:topLinePunct w:val="0"/>
        <w:autoSpaceDE/>
        <w:autoSpaceDN/>
        <w:bidi w:val="0"/>
        <w:adjustRightInd/>
        <w:snapToGrid w:val="0"/>
        <w:spacing w:line="440" w:lineRule="exact"/>
        <w:ind w:left="0" w:leftChars="0" w:firstLine="638" w:firstLineChars="228"/>
        <w:textAlignment w:val="auto"/>
        <w:rPr>
          <w:rFonts w:hint="eastAsia" w:asciiTheme="majorEastAsia" w:hAnsiTheme="majorEastAsia" w:eastAsiaTheme="majorEastAsia"/>
          <w:bCs/>
          <w:color w:val="auto"/>
          <w:sz w:val="28"/>
          <w:highlight w:val="none"/>
        </w:rPr>
      </w:pPr>
      <w:r>
        <w:rPr>
          <w:rFonts w:hint="eastAsia" w:asciiTheme="majorEastAsia" w:hAnsiTheme="majorEastAsia" w:eastAsiaTheme="majorEastAsia"/>
          <w:bCs/>
          <w:color w:val="auto"/>
          <w:sz w:val="28"/>
          <w:highlight w:val="none"/>
          <w:lang w:val="en-US" w:eastAsia="zh-CN"/>
        </w:rPr>
        <w:t>6、</w:t>
      </w:r>
      <w:r>
        <w:rPr>
          <w:rFonts w:hint="eastAsia" w:asciiTheme="majorEastAsia" w:hAnsiTheme="majorEastAsia" w:eastAsiaTheme="majorEastAsia"/>
          <w:bCs/>
          <w:color w:val="auto"/>
          <w:sz w:val="28"/>
          <w:highlight w:val="none"/>
        </w:rPr>
        <w:t>供应商如在施工过程中，对原有建筑物、构筑物、道路、景观、绿化、农户青苗损失或其他已完工程等造成破损及损坏部分没有进行修复或补偿没有到位的，则不予竣工验收。</w:t>
      </w:r>
    </w:p>
    <w:p w14:paraId="425194C4">
      <w:pPr>
        <w:keepNext w:val="0"/>
        <w:keepLines w:val="0"/>
        <w:pageBreakBefore w:val="0"/>
        <w:kinsoku/>
        <w:wordWrap/>
        <w:overflowPunct/>
        <w:topLinePunct w:val="0"/>
        <w:autoSpaceDE/>
        <w:autoSpaceDN/>
        <w:bidi w:val="0"/>
        <w:adjustRightInd/>
        <w:snapToGrid w:val="0"/>
        <w:spacing w:line="440" w:lineRule="exact"/>
        <w:ind w:left="0" w:leftChars="0" w:firstLine="641" w:firstLineChars="228"/>
        <w:textAlignment w:val="auto"/>
        <w:rPr>
          <w:rFonts w:hint="default" w:asciiTheme="majorEastAsia" w:hAnsiTheme="majorEastAsia" w:eastAsiaTheme="majorEastAsia"/>
          <w:b/>
          <w:bCs w:val="0"/>
          <w:color w:val="auto"/>
          <w:sz w:val="28"/>
          <w:highlight w:val="none"/>
          <w:lang w:val="en-US" w:eastAsia="zh-CN"/>
        </w:rPr>
      </w:pPr>
      <w:r>
        <w:rPr>
          <w:rFonts w:hint="eastAsia" w:asciiTheme="majorEastAsia" w:hAnsiTheme="majorEastAsia" w:eastAsiaTheme="majorEastAsia"/>
          <w:b/>
          <w:bCs w:val="0"/>
          <w:color w:val="auto"/>
          <w:sz w:val="28"/>
          <w:highlight w:val="none"/>
          <w:lang w:val="en-US" w:eastAsia="zh-CN"/>
        </w:rPr>
        <w:t>7、</w:t>
      </w:r>
      <w:r>
        <w:rPr>
          <w:rFonts w:hint="eastAsia" w:asciiTheme="majorEastAsia" w:hAnsiTheme="majorEastAsia" w:eastAsiaTheme="majorEastAsia"/>
          <w:b/>
          <w:bCs w:val="0"/>
          <w:color w:val="auto"/>
          <w:sz w:val="28"/>
          <w:highlight w:val="none"/>
        </w:rPr>
        <w:t>如由于施工方原因导致施工工期延期一个月以上，合同自动解约，扣除履约保证保证金并列入汇龙镇建筑工程黑名单。</w:t>
      </w:r>
      <w:r>
        <w:rPr>
          <w:rFonts w:hint="eastAsia" w:asciiTheme="majorEastAsia" w:hAnsiTheme="majorEastAsia" w:eastAsiaTheme="majorEastAsia"/>
          <w:b/>
          <w:bCs w:val="0"/>
          <w:color w:val="auto"/>
          <w:sz w:val="28"/>
          <w:highlight w:val="none"/>
          <w:lang w:val="en-US" w:eastAsia="zh-CN"/>
        </w:rPr>
        <w:t>未完工工程由业主方另行实施。</w:t>
      </w:r>
    </w:p>
    <w:p w14:paraId="40556DC2">
      <w:pPr>
        <w:keepNext w:val="0"/>
        <w:keepLines w:val="0"/>
        <w:pageBreakBefore w:val="0"/>
        <w:kinsoku/>
        <w:wordWrap/>
        <w:overflowPunct/>
        <w:topLinePunct w:val="0"/>
        <w:autoSpaceDE/>
        <w:autoSpaceDN/>
        <w:bidi w:val="0"/>
        <w:adjustRightInd/>
        <w:snapToGrid w:val="0"/>
        <w:spacing w:line="440" w:lineRule="exact"/>
        <w:ind w:left="0" w:leftChars="0" w:firstLine="638" w:firstLineChars="228"/>
        <w:textAlignment w:val="auto"/>
        <w:rPr>
          <w:rFonts w:ascii="宋体" w:hAnsi="宋体"/>
          <w:color w:val="auto"/>
          <w:sz w:val="28"/>
          <w:highlight w:val="none"/>
        </w:rPr>
      </w:pPr>
      <w:r>
        <w:rPr>
          <w:rFonts w:hint="eastAsia" w:ascii="宋体" w:hAnsi="宋体"/>
          <w:color w:val="auto"/>
          <w:sz w:val="28"/>
          <w:highlight w:val="none"/>
        </w:rPr>
        <w:t>8、其它事项：</w:t>
      </w:r>
    </w:p>
    <w:p w14:paraId="084ACE27">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highlight w:val="none"/>
        </w:rPr>
      </w:pPr>
      <w:r>
        <w:rPr>
          <w:rFonts w:hint="eastAsia" w:ascii="宋体" w:hAnsi="宋体"/>
          <w:color w:val="auto"/>
          <w:sz w:val="28"/>
          <w:highlight w:val="none"/>
        </w:rPr>
        <w:t>（1）房屋拆除要求机械拆除（发包人要求人工拆除时成交供应商须无条件服从），拆除物残值由成交供应商处置，拆除完成后要清除地面以上的一切拆除旧材料、垃圾并全部外运，施工现场必须按拆除作业要求落实好各项施工措施，按相关规定文明施工。</w:t>
      </w:r>
    </w:p>
    <w:p w14:paraId="52740788">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highlight w:val="none"/>
        </w:rPr>
      </w:pPr>
      <w:r>
        <w:rPr>
          <w:rFonts w:hint="eastAsia" w:ascii="宋体" w:hAnsi="宋体"/>
          <w:color w:val="auto"/>
          <w:sz w:val="28"/>
          <w:highlight w:val="none"/>
        </w:rPr>
        <w:t>（2）所有地面建筑物、</w:t>
      </w:r>
      <w:r>
        <w:rPr>
          <w:rFonts w:hint="eastAsia" w:ascii="宋体" w:hAnsi="宋体"/>
          <w:color w:val="auto"/>
          <w:sz w:val="28"/>
          <w:highlight w:val="none"/>
          <w:lang w:eastAsia="zh-CN"/>
        </w:rPr>
        <w:t>构筑物</w:t>
      </w:r>
      <w:r>
        <w:rPr>
          <w:rFonts w:hint="eastAsia" w:ascii="宋体" w:hAnsi="宋体"/>
          <w:color w:val="auto"/>
          <w:sz w:val="28"/>
          <w:highlight w:val="none"/>
        </w:rPr>
        <w:t>、附属物以及地基基础拆除到位，树木等杂物清理到位（不留一草一木），所有垃圾杂物清运离场到位</w:t>
      </w:r>
      <w:r>
        <w:rPr>
          <w:rFonts w:hint="eastAsia" w:ascii="宋体" w:hAnsi="宋体"/>
          <w:b/>
          <w:bCs/>
          <w:color w:val="auto"/>
          <w:sz w:val="28"/>
          <w:highlight w:val="none"/>
        </w:rPr>
        <w:t>（严禁就地深埋）</w:t>
      </w:r>
      <w:r>
        <w:rPr>
          <w:rFonts w:hint="eastAsia" w:ascii="宋体" w:hAnsi="宋体"/>
          <w:color w:val="auto"/>
          <w:sz w:val="28"/>
          <w:highlight w:val="none"/>
        </w:rPr>
        <w:t>。</w:t>
      </w:r>
    </w:p>
    <w:p w14:paraId="243EF691">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highlight w:val="none"/>
        </w:rPr>
      </w:pPr>
      <w:r>
        <w:rPr>
          <w:rFonts w:hint="eastAsia" w:ascii="宋体" w:hAnsi="宋体"/>
          <w:color w:val="auto"/>
          <w:sz w:val="28"/>
          <w:highlight w:val="none"/>
        </w:rPr>
        <w:t>（3）成交供应商须服从</w:t>
      </w:r>
      <w:r>
        <w:rPr>
          <w:rFonts w:hint="eastAsia" w:ascii="宋体" w:hAnsi="宋体"/>
          <w:color w:val="auto"/>
          <w:sz w:val="28"/>
          <w:highlight w:val="none"/>
        </w:rPr>
        <w:t>城管、公安交通、住建、环保等部门的管理，遵守相关规定，不得超载，防扬尘和降噪声措施到位。环保、城管、住建部门根据实际情况收取扬尘排污费等由成交供应商自理；</w:t>
      </w:r>
    </w:p>
    <w:p w14:paraId="04E4CA45">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color w:val="auto"/>
          <w:highlight w:val="none"/>
        </w:rPr>
      </w:pPr>
      <w:r>
        <w:rPr>
          <w:rFonts w:hint="eastAsia" w:ascii="宋体" w:hAnsi="宋体"/>
          <w:color w:val="auto"/>
          <w:sz w:val="28"/>
          <w:highlight w:val="none"/>
        </w:rPr>
        <w:t>（4）拆除作业时，成交供应商应在拆除现场配备与拆除装运建筑垃圾所相匹配的控尘设备，装运建筑垃圾作业过程中须采取必要的防尘、降尘等控尘措施；暂时无法清运的垃圾及其它废弃物，应采取符合规定的控尘措施，费用由成交供应商自行承担。</w:t>
      </w:r>
    </w:p>
    <w:p w14:paraId="209BF851">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highlight w:val="none"/>
        </w:rPr>
      </w:pPr>
      <w:r>
        <w:rPr>
          <w:rFonts w:hint="eastAsia" w:ascii="宋体" w:hAnsi="宋体"/>
          <w:color w:val="auto"/>
          <w:sz w:val="28"/>
          <w:highlight w:val="none"/>
        </w:rPr>
        <w:t>（5）安全责任：成交供应商必须编制该项目房屋拆除方案并严格按方案实施，接受行政主管部门的监督管理。成交供应商承担全部安全生产责任。</w:t>
      </w:r>
    </w:p>
    <w:p w14:paraId="3240D40E">
      <w:pPr>
        <w:keepNext w:val="0"/>
        <w:keepLines w:val="0"/>
        <w:pageBreakBefore w:val="0"/>
        <w:widowControl/>
        <w:kinsoku/>
        <w:wordWrap/>
        <w:overflowPunct/>
        <w:topLinePunct w:val="0"/>
        <w:autoSpaceDE/>
        <w:autoSpaceDN/>
        <w:bidi w:val="0"/>
        <w:adjustRightInd/>
        <w:spacing w:line="440" w:lineRule="exact"/>
        <w:ind w:firstLine="560" w:firstLineChars="200"/>
        <w:jc w:val="left"/>
        <w:textAlignment w:val="auto"/>
        <w:rPr>
          <w:rFonts w:asciiTheme="majorEastAsia" w:hAnsiTheme="majorEastAsia" w:eastAsiaTheme="majorEastAsia"/>
          <w:bCs/>
          <w:color w:val="auto"/>
          <w:sz w:val="28"/>
          <w:highlight w:val="none"/>
        </w:rPr>
      </w:pPr>
      <w:r>
        <w:rPr>
          <w:rFonts w:hint="eastAsia" w:ascii="宋体" w:hAnsi="宋体"/>
          <w:color w:val="auto"/>
          <w:sz w:val="28"/>
          <w:highlight w:val="none"/>
        </w:rPr>
        <w:t>（6）验收标</w:t>
      </w:r>
      <w:r>
        <w:rPr>
          <w:rFonts w:hint="eastAsia" w:ascii="宋体" w:hAnsi="宋体"/>
          <w:color w:val="auto"/>
          <w:sz w:val="28"/>
          <w:highlight w:val="none"/>
        </w:rPr>
        <w:t>准：包含所有地面建筑物、</w:t>
      </w:r>
      <w:r>
        <w:rPr>
          <w:rFonts w:hint="eastAsia" w:ascii="宋体" w:hAnsi="宋体"/>
          <w:color w:val="auto"/>
          <w:sz w:val="28"/>
          <w:highlight w:val="none"/>
          <w:lang w:eastAsia="zh-CN"/>
        </w:rPr>
        <w:t>构筑物</w:t>
      </w:r>
      <w:r>
        <w:rPr>
          <w:rFonts w:hint="eastAsia" w:ascii="宋体" w:hAnsi="宋体"/>
          <w:color w:val="auto"/>
          <w:sz w:val="28"/>
          <w:highlight w:val="none"/>
        </w:rPr>
        <w:t>、附着物以及地基基础拆除到位，杂物清理到位，垃圾清运到位，</w:t>
      </w:r>
      <w:r>
        <w:rPr>
          <w:rFonts w:hint="eastAsia" w:ascii="宋体" w:hAnsi="宋体"/>
          <w:color w:val="auto"/>
          <w:sz w:val="28"/>
          <w:highlight w:val="none"/>
          <w:lang w:val="en-US" w:eastAsia="zh-CN"/>
        </w:rPr>
        <w:t>场地平整到位，</w:t>
      </w:r>
      <w:r>
        <w:rPr>
          <w:rFonts w:hint="eastAsia" w:asciiTheme="majorEastAsia" w:hAnsiTheme="majorEastAsia" w:eastAsiaTheme="majorEastAsia"/>
          <w:color w:val="auto"/>
          <w:sz w:val="28"/>
          <w:szCs w:val="28"/>
          <w:highlight w:val="none"/>
        </w:rPr>
        <w:t>满足净地要求</w:t>
      </w:r>
      <w:r>
        <w:rPr>
          <w:rFonts w:hint="eastAsia" w:ascii="宋体" w:hAnsi="宋体"/>
          <w:color w:val="auto"/>
          <w:sz w:val="28"/>
          <w:highlight w:val="none"/>
        </w:rPr>
        <w:t>。</w:t>
      </w:r>
      <w:r>
        <w:rPr>
          <w:rFonts w:hint="eastAsia" w:asciiTheme="majorEastAsia" w:hAnsiTheme="majorEastAsia" w:eastAsiaTheme="majorEastAsia"/>
          <w:bCs/>
          <w:color w:val="auto"/>
          <w:sz w:val="28"/>
          <w:highlight w:val="none"/>
        </w:rPr>
        <w:t>成交供应商如在施工过程中，对原有建筑物、构筑物、道路、景观、绿化、农户青苗损失或其他已完工程等造成破损及损坏部分没有进行修复或补偿没有到位的，则不予竣工验收。</w:t>
      </w:r>
    </w:p>
    <w:p w14:paraId="7BB9CDBA">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highlight w:val="none"/>
        </w:rPr>
      </w:pPr>
      <w:r>
        <w:rPr>
          <w:rFonts w:hint="eastAsia" w:ascii="宋体" w:hAnsi="宋体"/>
          <w:color w:val="auto"/>
          <w:sz w:val="28"/>
          <w:highlight w:val="none"/>
        </w:rPr>
        <w:t>（7）施工过程中，成交供应商确保不影响市容、交通和环境卫生等。渣土、垃圾清运应按有关规定实施，因卫生创建、渣土及现场管理等所发生的一切费用由成交供应商承担。</w:t>
      </w:r>
    </w:p>
    <w:p w14:paraId="2FA12487">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color w:val="auto"/>
          <w:highlight w:val="none"/>
        </w:rPr>
      </w:pPr>
      <w:r>
        <w:rPr>
          <w:rFonts w:hint="eastAsia" w:ascii="宋体" w:hAnsi="宋体"/>
          <w:color w:val="auto"/>
          <w:sz w:val="28"/>
          <w:highlight w:val="none"/>
        </w:rPr>
        <w:t>（8）违约责任：成交供应商在规定期限内不能全部拆除、清运完毕的，</w:t>
      </w:r>
      <w:r>
        <w:rPr>
          <w:rFonts w:hint="eastAsia" w:ascii="宋体" w:hAnsi="宋体"/>
          <w:color w:val="auto"/>
          <w:sz w:val="28"/>
          <w:highlight w:val="none"/>
          <w:lang w:val="en-US" w:eastAsia="zh-CN"/>
        </w:rPr>
        <w:t>采购人</w:t>
      </w:r>
      <w:r>
        <w:rPr>
          <w:rFonts w:hint="eastAsia" w:ascii="宋体" w:hAnsi="宋体"/>
          <w:color w:val="auto"/>
          <w:sz w:val="28"/>
          <w:highlight w:val="none"/>
        </w:rPr>
        <w:t>有权另行委托他人组织拆除、清运，所发生的拆除费、清运费在成交供应商缴纳的履约保证金中扣除。</w:t>
      </w:r>
    </w:p>
    <w:p w14:paraId="628277DB">
      <w:pPr>
        <w:keepNext w:val="0"/>
        <w:keepLines w:val="0"/>
        <w:pageBreakBefore w:val="0"/>
        <w:kinsoku/>
        <w:wordWrap/>
        <w:overflowPunct/>
        <w:topLinePunct w:val="0"/>
        <w:autoSpaceDE/>
        <w:autoSpaceDN/>
        <w:bidi w:val="0"/>
        <w:adjustRightInd/>
        <w:snapToGrid w:val="0"/>
        <w:spacing w:line="440" w:lineRule="exact"/>
        <w:ind w:left="561" w:leftChars="267" w:firstLine="138" w:firstLineChars="49"/>
        <w:textAlignment w:val="auto"/>
        <w:rPr>
          <w:rFonts w:cs="宋体" w:asciiTheme="majorEastAsia" w:hAnsiTheme="majorEastAsia" w:eastAsiaTheme="majorEastAsia"/>
          <w:b/>
          <w:bCs/>
          <w:color w:val="auto"/>
          <w:kern w:val="0"/>
          <w:sz w:val="28"/>
          <w:highlight w:val="none"/>
        </w:rPr>
      </w:pPr>
      <w:r>
        <w:rPr>
          <w:rFonts w:hint="eastAsia" w:cs="宋体" w:asciiTheme="majorEastAsia" w:hAnsiTheme="majorEastAsia" w:eastAsiaTheme="majorEastAsia"/>
          <w:b/>
          <w:bCs/>
          <w:color w:val="auto"/>
          <w:kern w:val="0"/>
          <w:sz w:val="28"/>
          <w:highlight w:val="none"/>
          <w:lang w:val="en-US" w:eastAsia="zh-CN"/>
        </w:rPr>
        <w:t>六</w:t>
      </w:r>
      <w:r>
        <w:rPr>
          <w:rFonts w:hint="eastAsia" w:cs="宋体" w:asciiTheme="majorEastAsia" w:hAnsiTheme="majorEastAsia" w:eastAsiaTheme="majorEastAsia"/>
          <w:color w:val="auto"/>
          <w:kern w:val="0"/>
          <w:sz w:val="28"/>
          <w:highlight w:val="none"/>
        </w:rPr>
        <w:t>、</w:t>
      </w:r>
      <w:r>
        <w:rPr>
          <w:rFonts w:hint="eastAsia" w:cs="宋体" w:asciiTheme="majorEastAsia" w:hAnsiTheme="majorEastAsia" w:eastAsiaTheme="majorEastAsia"/>
          <w:b/>
          <w:bCs/>
          <w:color w:val="auto"/>
          <w:kern w:val="0"/>
          <w:sz w:val="28"/>
          <w:highlight w:val="none"/>
        </w:rPr>
        <w:t>成交原则</w:t>
      </w:r>
    </w:p>
    <w:p w14:paraId="2F65D995">
      <w:pPr>
        <w:keepNext w:val="0"/>
        <w:keepLines w:val="0"/>
        <w:pageBreakBefore w:val="0"/>
        <w:widowControl/>
        <w:kinsoku/>
        <w:wordWrap/>
        <w:overflowPunct/>
        <w:topLinePunct w:val="0"/>
        <w:autoSpaceDE/>
        <w:autoSpaceDN/>
        <w:bidi w:val="0"/>
        <w:adjustRightInd/>
        <w:spacing w:line="440" w:lineRule="exact"/>
        <w:ind w:firstLine="562" w:firstLineChars="200"/>
        <w:jc w:val="left"/>
        <w:textAlignment w:val="auto"/>
        <w:rPr>
          <w:rFonts w:hint="eastAsia" w:cs="Times New Roman" w:asciiTheme="majorEastAsia" w:hAnsiTheme="majorEastAsia" w:eastAsiaTheme="majorEastAsia"/>
          <w:b/>
          <w:bCs w:val="0"/>
          <w:color w:val="auto"/>
          <w:sz w:val="28"/>
          <w:highlight w:val="none"/>
          <w:u w:val="single"/>
        </w:rPr>
      </w:pPr>
      <w:r>
        <w:rPr>
          <w:rFonts w:hint="eastAsia" w:cs="Times New Roman" w:asciiTheme="majorEastAsia" w:hAnsiTheme="majorEastAsia" w:eastAsiaTheme="majorEastAsia"/>
          <w:b/>
          <w:bCs w:val="0"/>
          <w:color w:val="auto"/>
          <w:sz w:val="28"/>
          <w:highlight w:val="none"/>
          <w:u w:val="single"/>
          <w:lang w:val="en-US" w:eastAsia="zh-CN"/>
        </w:rPr>
        <w:t>1、</w:t>
      </w:r>
      <w:r>
        <w:rPr>
          <w:rFonts w:hint="eastAsia" w:cs="Times New Roman" w:asciiTheme="majorEastAsia" w:hAnsiTheme="majorEastAsia" w:eastAsiaTheme="majorEastAsia"/>
          <w:b/>
          <w:bCs w:val="0"/>
          <w:color w:val="auto"/>
          <w:sz w:val="28"/>
          <w:highlight w:val="none"/>
          <w:u w:val="single"/>
        </w:rPr>
        <w:t>有效报价中报价最高者为第一成交候选人，中标价为其投标报价。如有效报价中最高报价相同，则由采购人抽签确定第一成交候选人。</w:t>
      </w:r>
    </w:p>
    <w:p w14:paraId="754A3AAD">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Times New Roman"/>
          <w:color w:val="auto"/>
          <w:sz w:val="28"/>
          <w:highlight w:val="none"/>
        </w:rPr>
      </w:pPr>
      <w:r>
        <w:rPr>
          <w:rFonts w:hint="eastAsia" w:ascii="宋体" w:hAnsi="宋体" w:cs="Times New Roman"/>
          <w:color w:val="auto"/>
          <w:sz w:val="28"/>
          <w:highlight w:val="none"/>
          <w:lang w:val="en-US" w:eastAsia="zh-CN"/>
        </w:rPr>
        <w:t>2</w:t>
      </w:r>
      <w:r>
        <w:rPr>
          <w:rFonts w:hint="eastAsia" w:ascii="宋体" w:hAnsi="宋体" w:eastAsia="宋体" w:cs="Times New Roman"/>
          <w:color w:val="auto"/>
          <w:sz w:val="28"/>
          <w:highlight w:val="none"/>
          <w:lang w:val="en-US" w:eastAsia="zh-CN"/>
        </w:rPr>
        <w:t>、</w:t>
      </w:r>
      <w:r>
        <w:rPr>
          <w:rFonts w:hint="eastAsia" w:ascii="宋体" w:hAnsi="宋体" w:eastAsia="宋体" w:cs="Times New Roman"/>
          <w:color w:val="auto"/>
          <w:sz w:val="28"/>
          <w:highlight w:val="none"/>
        </w:rPr>
        <w:t>当排名第一的</w:t>
      </w:r>
      <w:r>
        <w:rPr>
          <w:rFonts w:hint="eastAsia" w:ascii="宋体" w:hAnsi="宋体" w:eastAsia="宋体" w:cs="Times New Roman"/>
          <w:color w:val="auto"/>
          <w:sz w:val="28"/>
          <w:highlight w:val="none"/>
          <w:lang w:val="en-US" w:eastAsia="zh-CN"/>
        </w:rPr>
        <w:t>成交</w:t>
      </w:r>
      <w:r>
        <w:rPr>
          <w:rFonts w:hint="eastAsia" w:ascii="宋体" w:hAnsi="宋体" w:eastAsia="宋体" w:cs="Times New Roman"/>
          <w:color w:val="auto"/>
          <w:sz w:val="28"/>
          <w:highlight w:val="none"/>
        </w:rPr>
        <w:t>候选人放弃中标、因不可抗力不能履行合同、不按照</w:t>
      </w:r>
      <w:r>
        <w:rPr>
          <w:rFonts w:hint="eastAsia" w:ascii="宋体" w:hAnsi="宋体" w:eastAsia="宋体" w:cs="Times New Roman"/>
          <w:color w:val="auto"/>
          <w:sz w:val="28"/>
          <w:highlight w:val="none"/>
          <w:lang w:val="en-US" w:eastAsia="zh-CN"/>
        </w:rPr>
        <w:t>询价</w:t>
      </w:r>
      <w:r>
        <w:rPr>
          <w:rFonts w:hint="eastAsia" w:ascii="宋体" w:hAnsi="宋体" w:eastAsia="宋体" w:cs="Times New Roman"/>
          <w:color w:val="auto"/>
          <w:sz w:val="28"/>
          <w:highlight w:val="none"/>
        </w:rPr>
        <w:t>文件要求提交履约保证金，或者被查实存在影响</w:t>
      </w:r>
      <w:r>
        <w:rPr>
          <w:rFonts w:hint="eastAsia" w:ascii="宋体" w:hAnsi="宋体" w:eastAsia="宋体" w:cs="Times New Roman"/>
          <w:color w:val="auto"/>
          <w:sz w:val="28"/>
          <w:highlight w:val="none"/>
          <w:lang w:val="en-US" w:eastAsia="zh-CN"/>
        </w:rPr>
        <w:t>成交</w:t>
      </w:r>
      <w:r>
        <w:rPr>
          <w:rFonts w:hint="eastAsia" w:ascii="宋体" w:hAnsi="宋体" w:eastAsia="宋体" w:cs="Times New Roman"/>
          <w:color w:val="auto"/>
          <w:sz w:val="28"/>
          <w:highlight w:val="none"/>
        </w:rPr>
        <w:t>结果的违法行为等情形，不符合</w:t>
      </w:r>
      <w:r>
        <w:rPr>
          <w:rFonts w:hint="eastAsia" w:ascii="宋体" w:hAnsi="宋体" w:eastAsia="宋体" w:cs="Times New Roman"/>
          <w:color w:val="auto"/>
          <w:sz w:val="28"/>
          <w:highlight w:val="none"/>
          <w:lang w:val="en-US" w:eastAsia="zh-CN"/>
        </w:rPr>
        <w:t>成交</w:t>
      </w:r>
      <w:r>
        <w:rPr>
          <w:rFonts w:hint="eastAsia" w:ascii="宋体" w:hAnsi="宋体" w:eastAsia="宋体" w:cs="Times New Roman"/>
          <w:color w:val="auto"/>
          <w:sz w:val="28"/>
          <w:highlight w:val="none"/>
        </w:rPr>
        <w:t>条件的，采购人依法重新招标。</w:t>
      </w:r>
    </w:p>
    <w:p w14:paraId="1C4FB03E">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eastAsia" w:ascii="宋体" w:hAnsi="宋体" w:eastAsia="宋体" w:cs="Times New Roman"/>
          <w:color w:val="auto"/>
          <w:sz w:val="28"/>
          <w:highlight w:val="none"/>
        </w:rPr>
      </w:pPr>
      <w:r>
        <w:rPr>
          <w:rFonts w:hint="eastAsia" w:cs="Times New Roman" w:asciiTheme="majorEastAsia" w:hAnsiTheme="majorEastAsia" w:eastAsiaTheme="majorEastAsia"/>
          <w:b/>
          <w:bCs w:val="0"/>
          <w:color w:val="auto"/>
          <w:sz w:val="28"/>
          <w:highlight w:val="none"/>
          <w:u w:val="single"/>
          <w:lang w:val="en-US" w:eastAsia="zh-CN"/>
        </w:rPr>
        <w:t>注：</w:t>
      </w:r>
      <w:r>
        <w:rPr>
          <w:rFonts w:hint="eastAsia" w:cs="Times New Roman" w:asciiTheme="majorEastAsia" w:hAnsiTheme="majorEastAsia" w:eastAsiaTheme="majorEastAsia"/>
          <w:b/>
          <w:bCs w:val="0"/>
          <w:color w:val="auto"/>
          <w:sz w:val="28"/>
          <w:highlight w:val="none"/>
          <w:u w:val="single"/>
          <w:lang w:eastAsia="zh-CN"/>
        </w:rPr>
        <w:t>启东市汇龙镇</w:t>
      </w:r>
      <w:r>
        <w:rPr>
          <w:rFonts w:hint="eastAsia" w:cs="Times New Roman" w:asciiTheme="majorEastAsia" w:hAnsiTheme="majorEastAsia" w:eastAsiaTheme="majorEastAsia"/>
          <w:b/>
          <w:bCs w:val="0"/>
          <w:color w:val="auto"/>
          <w:sz w:val="28"/>
          <w:highlight w:val="none"/>
          <w:u w:val="single"/>
          <w:lang w:val="en-US" w:eastAsia="zh-CN"/>
        </w:rPr>
        <w:t>双庆村沿江公路北侧</w:t>
      </w:r>
      <w:r>
        <w:rPr>
          <w:rFonts w:hint="eastAsia" w:cs="Times New Roman" w:asciiTheme="majorEastAsia" w:hAnsiTheme="majorEastAsia" w:eastAsiaTheme="majorEastAsia"/>
          <w:b/>
          <w:bCs w:val="0"/>
          <w:color w:val="auto"/>
          <w:sz w:val="28"/>
          <w:highlight w:val="none"/>
          <w:u w:val="single"/>
          <w:lang w:eastAsia="zh-CN"/>
        </w:rPr>
        <w:t>拆旧项目</w:t>
      </w:r>
      <w:r>
        <w:rPr>
          <w:rFonts w:hint="eastAsia" w:cs="Times New Roman" w:asciiTheme="majorEastAsia" w:hAnsiTheme="majorEastAsia" w:eastAsiaTheme="majorEastAsia"/>
          <w:b/>
          <w:bCs w:val="0"/>
          <w:color w:val="auto"/>
          <w:sz w:val="28"/>
          <w:highlight w:val="none"/>
          <w:u w:val="single"/>
          <w:lang w:val="en-US" w:eastAsia="zh-CN"/>
        </w:rPr>
        <w:t>（二标段：35组）成交供应商，不得参与本项目的投标。</w:t>
      </w:r>
    </w:p>
    <w:p w14:paraId="7FD7D4DE">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Theme="majorEastAsia" w:hAnsiTheme="majorEastAsia" w:eastAsiaTheme="majorEastAsia"/>
          <w:b/>
          <w:color w:val="auto"/>
          <w:sz w:val="28"/>
          <w:highlight w:val="none"/>
        </w:rPr>
      </w:pPr>
      <w:r>
        <w:rPr>
          <w:rFonts w:hint="eastAsia" w:asciiTheme="majorEastAsia" w:hAnsiTheme="majorEastAsia" w:eastAsiaTheme="majorEastAsia"/>
          <w:b/>
          <w:color w:val="auto"/>
          <w:sz w:val="28"/>
          <w:highlight w:val="none"/>
          <w:lang w:val="en-US" w:eastAsia="zh-CN"/>
        </w:rPr>
        <w:t>七</w:t>
      </w:r>
      <w:r>
        <w:rPr>
          <w:rFonts w:hint="eastAsia" w:asciiTheme="majorEastAsia" w:hAnsiTheme="majorEastAsia" w:eastAsiaTheme="majorEastAsia"/>
          <w:b/>
          <w:color w:val="auto"/>
          <w:sz w:val="28"/>
          <w:highlight w:val="none"/>
        </w:rPr>
        <w:t>、合同的签订及注意事项</w:t>
      </w:r>
    </w:p>
    <w:p w14:paraId="42C88FD9">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Theme="majorEastAsia" w:hAnsiTheme="majorEastAsia" w:eastAsiaTheme="majorEastAsia"/>
          <w:bCs/>
          <w:color w:val="auto"/>
          <w:sz w:val="28"/>
          <w:highlight w:val="none"/>
        </w:rPr>
      </w:pPr>
      <w:r>
        <w:rPr>
          <w:rFonts w:asciiTheme="majorEastAsia" w:hAnsiTheme="majorEastAsia" w:eastAsiaTheme="majorEastAsia"/>
          <w:bCs/>
          <w:color w:val="auto"/>
          <w:sz w:val="28"/>
          <w:highlight w:val="none"/>
        </w:rPr>
        <w:t>1.</w:t>
      </w:r>
      <w:r>
        <w:rPr>
          <w:rFonts w:hint="eastAsia" w:asciiTheme="majorEastAsia" w:hAnsiTheme="majorEastAsia" w:eastAsiaTheme="majorEastAsia"/>
          <w:bCs/>
          <w:color w:val="auto"/>
          <w:sz w:val="28"/>
          <w:highlight w:val="none"/>
        </w:rPr>
        <w:t>成交结果将在</w:t>
      </w:r>
      <w:r>
        <w:rPr>
          <w:rFonts w:hint="eastAsia" w:asciiTheme="majorEastAsia" w:hAnsiTheme="majorEastAsia" w:eastAsiaTheme="majorEastAsia"/>
          <w:bCs/>
          <w:color w:val="auto"/>
          <w:sz w:val="28"/>
          <w:highlight w:val="none"/>
          <w:lang w:eastAsia="zh-CN"/>
        </w:rPr>
        <w:t>“</w:t>
      </w:r>
      <w:r>
        <w:rPr>
          <w:rFonts w:hint="eastAsia" w:asciiTheme="majorEastAsia" w:hAnsiTheme="majorEastAsia" w:eastAsiaTheme="majorEastAsia"/>
          <w:bCs/>
          <w:color w:val="auto"/>
          <w:sz w:val="28"/>
          <w:highlight w:val="none"/>
          <w:lang w:val="en-US" w:eastAsia="zh-CN"/>
        </w:rPr>
        <w:t>启东市人民政府</w:t>
      </w:r>
      <w:r>
        <w:rPr>
          <w:rFonts w:hint="eastAsia" w:asciiTheme="majorEastAsia" w:hAnsiTheme="majorEastAsia" w:eastAsiaTheme="majorEastAsia"/>
          <w:bCs/>
          <w:color w:val="auto"/>
          <w:sz w:val="28"/>
          <w:highlight w:val="none"/>
          <w:lang w:eastAsia="zh-CN"/>
        </w:rPr>
        <w:t>”</w:t>
      </w:r>
      <w:r>
        <w:rPr>
          <w:rFonts w:hint="eastAsia" w:asciiTheme="majorEastAsia" w:hAnsiTheme="majorEastAsia" w:eastAsiaTheme="majorEastAsia"/>
          <w:bCs/>
          <w:color w:val="auto"/>
          <w:sz w:val="28"/>
          <w:highlight w:val="none"/>
          <w:lang w:val="en-US" w:eastAsia="zh-CN"/>
        </w:rPr>
        <w:t>网站</w:t>
      </w:r>
      <w:r>
        <w:rPr>
          <w:rFonts w:hint="eastAsia" w:asciiTheme="majorEastAsia" w:hAnsiTheme="majorEastAsia" w:eastAsiaTheme="majorEastAsia"/>
          <w:bCs/>
          <w:color w:val="auto"/>
          <w:sz w:val="28"/>
          <w:highlight w:val="none"/>
        </w:rPr>
        <w:t>予以公布，公示期为一个工作日，公示期内对成交结果没有异议的，将确定第一成交候选人为成交供应商。成交供应商须在公示期满后</w:t>
      </w:r>
      <w:r>
        <w:rPr>
          <w:rFonts w:hint="eastAsia" w:asciiTheme="majorEastAsia" w:hAnsiTheme="majorEastAsia" w:eastAsiaTheme="majorEastAsia"/>
          <w:bCs/>
          <w:color w:val="auto"/>
          <w:sz w:val="28"/>
          <w:highlight w:val="none"/>
          <w:lang w:val="en-US" w:eastAsia="zh-CN"/>
        </w:rPr>
        <w:t>3个工作日</w:t>
      </w:r>
      <w:r>
        <w:rPr>
          <w:rFonts w:hint="eastAsia" w:asciiTheme="majorEastAsia" w:hAnsiTheme="majorEastAsia" w:eastAsiaTheme="majorEastAsia"/>
          <w:bCs/>
          <w:color w:val="auto"/>
          <w:sz w:val="28"/>
          <w:highlight w:val="none"/>
        </w:rPr>
        <w:t>内与采购单位签订合同。</w:t>
      </w:r>
    </w:p>
    <w:p w14:paraId="1F94031C">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Theme="majorEastAsia" w:hAnsiTheme="majorEastAsia" w:eastAsiaTheme="majorEastAsia"/>
          <w:bCs/>
          <w:color w:val="auto"/>
          <w:sz w:val="28"/>
          <w:highlight w:val="none"/>
        </w:rPr>
      </w:pPr>
      <w:r>
        <w:rPr>
          <w:rFonts w:asciiTheme="majorEastAsia" w:hAnsiTheme="majorEastAsia" w:eastAsiaTheme="majorEastAsia"/>
          <w:bCs/>
          <w:color w:val="auto"/>
          <w:sz w:val="28"/>
          <w:highlight w:val="none"/>
        </w:rPr>
        <w:t>2</w:t>
      </w:r>
      <w:r>
        <w:rPr>
          <w:rFonts w:hint="eastAsia" w:asciiTheme="majorEastAsia" w:hAnsiTheme="majorEastAsia" w:eastAsiaTheme="majorEastAsia"/>
          <w:bCs/>
          <w:color w:val="auto"/>
          <w:sz w:val="28"/>
          <w:highlight w:val="none"/>
        </w:rPr>
        <w:t>、签订合同</w:t>
      </w:r>
    </w:p>
    <w:p w14:paraId="6025A4A5">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Theme="majorEastAsia" w:hAnsiTheme="majorEastAsia" w:eastAsiaTheme="majorEastAsia"/>
          <w:bCs/>
          <w:color w:val="auto"/>
          <w:sz w:val="28"/>
          <w:highlight w:val="none"/>
        </w:rPr>
      </w:pPr>
      <w:r>
        <w:rPr>
          <w:rFonts w:hint="eastAsia" w:asciiTheme="majorEastAsia" w:hAnsiTheme="majorEastAsia" w:eastAsiaTheme="majorEastAsia"/>
          <w:bCs/>
          <w:color w:val="auto"/>
          <w:sz w:val="28"/>
          <w:highlight w:val="none"/>
        </w:rPr>
        <w:t>询价文件、补充文件及成交供应商的报价文件等均为签订合同的依据。</w:t>
      </w:r>
    </w:p>
    <w:p w14:paraId="6A539168">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Theme="majorEastAsia" w:hAnsiTheme="majorEastAsia" w:eastAsiaTheme="majorEastAsia"/>
          <w:bCs/>
          <w:color w:val="auto"/>
          <w:sz w:val="28"/>
          <w:highlight w:val="none"/>
        </w:rPr>
      </w:pPr>
      <w:r>
        <w:rPr>
          <w:rFonts w:asciiTheme="majorEastAsia" w:hAnsiTheme="majorEastAsia" w:eastAsiaTheme="majorEastAsia"/>
          <w:bCs/>
          <w:color w:val="auto"/>
          <w:sz w:val="28"/>
          <w:highlight w:val="none"/>
        </w:rPr>
        <w:t>3</w:t>
      </w:r>
      <w:r>
        <w:rPr>
          <w:rFonts w:hint="eastAsia" w:asciiTheme="majorEastAsia" w:hAnsiTheme="majorEastAsia" w:eastAsiaTheme="majorEastAsia"/>
          <w:bCs/>
          <w:color w:val="auto"/>
          <w:sz w:val="28"/>
          <w:highlight w:val="none"/>
        </w:rPr>
        <w:t>、成交供应商因自身原因在中标通知书发出之日起</w:t>
      </w:r>
      <w:r>
        <w:rPr>
          <w:rFonts w:hint="eastAsia" w:asciiTheme="majorEastAsia" w:hAnsiTheme="majorEastAsia" w:eastAsiaTheme="majorEastAsia"/>
          <w:bCs/>
          <w:color w:val="auto"/>
          <w:sz w:val="28"/>
          <w:highlight w:val="none"/>
          <w:lang w:val="en-US" w:eastAsia="zh-CN"/>
        </w:rPr>
        <w:t>3个工作日</w:t>
      </w:r>
      <w:r>
        <w:rPr>
          <w:rFonts w:hint="eastAsia" w:asciiTheme="majorEastAsia" w:hAnsiTheme="majorEastAsia" w:eastAsiaTheme="majorEastAsia"/>
          <w:bCs/>
          <w:color w:val="auto"/>
          <w:sz w:val="28"/>
          <w:highlight w:val="none"/>
        </w:rPr>
        <w:t>内不能订立政府采购合同的，采购单位将取消其成交资格，同时相关主管部门将对成交供应商作以下处理：记入不良信誉。</w:t>
      </w:r>
    </w:p>
    <w:p w14:paraId="7E8D051F">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hint="eastAsia" w:asciiTheme="majorEastAsia" w:hAnsiTheme="majorEastAsia" w:eastAsiaTheme="majorEastAsia"/>
          <w:bCs/>
          <w:color w:val="auto"/>
          <w:sz w:val="28"/>
          <w:highlight w:val="none"/>
        </w:rPr>
      </w:pPr>
      <w:r>
        <w:rPr>
          <w:rFonts w:asciiTheme="majorEastAsia" w:hAnsiTheme="majorEastAsia" w:eastAsiaTheme="majorEastAsia"/>
          <w:bCs/>
          <w:color w:val="auto"/>
          <w:sz w:val="28"/>
          <w:highlight w:val="none"/>
        </w:rPr>
        <w:t>4</w:t>
      </w:r>
      <w:r>
        <w:rPr>
          <w:rFonts w:hint="eastAsia" w:asciiTheme="majorEastAsia" w:hAnsiTheme="majorEastAsia" w:eastAsiaTheme="majorEastAsia"/>
          <w:bCs/>
          <w:color w:val="auto"/>
          <w:sz w:val="28"/>
          <w:highlight w:val="none"/>
          <w:lang w:eastAsia="zh-CN"/>
        </w:rPr>
        <w:t>、</w:t>
      </w:r>
      <w:r>
        <w:rPr>
          <w:rFonts w:hint="eastAsia" w:asciiTheme="majorEastAsia" w:hAnsiTheme="majorEastAsia" w:eastAsiaTheme="majorEastAsia"/>
          <w:bCs/>
          <w:color w:val="auto"/>
          <w:sz w:val="28"/>
          <w:highlight w:val="none"/>
        </w:rPr>
        <w:t>成交供应商因自身原因不能履行政府采购合同的，采购单位将取消其成交资格，履约保证金不予退还，同时相关主管部门将对成交供应商作以下处理：记入不良信誉。</w:t>
      </w:r>
    </w:p>
    <w:p w14:paraId="4BFD31DE">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eastAsia" w:cs="Times New Roman" w:asciiTheme="majorEastAsia" w:hAnsiTheme="majorEastAsia" w:eastAsiaTheme="majorEastAsia"/>
          <w:b/>
          <w:bCs w:val="0"/>
          <w:color w:val="auto"/>
          <w:sz w:val="28"/>
          <w:highlight w:val="none"/>
        </w:rPr>
      </w:pPr>
      <w:r>
        <w:rPr>
          <w:rFonts w:hint="eastAsia" w:cs="Times New Roman" w:asciiTheme="majorEastAsia" w:hAnsiTheme="majorEastAsia" w:eastAsiaTheme="majorEastAsia"/>
          <w:b/>
          <w:bCs w:val="0"/>
          <w:color w:val="auto"/>
          <w:sz w:val="28"/>
          <w:highlight w:val="none"/>
          <w:lang w:val="en-US" w:eastAsia="zh-CN"/>
        </w:rPr>
        <w:t>5、江苏裕昌建设工程有限公司已被列入</w:t>
      </w:r>
      <w:r>
        <w:rPr>
          <w:rFonts w:hint="eastAsia" w:cs="Times New Roman" w:asciiTheme="majorEastAsia" w:hAnsiTheme="majorEastAsia" w:eastAsiaTheme="majorEastAsia"/>
          <w:b/>
          <w:bCs w:val="0"/>
          <w:color w:val="auto"/>
          <w:sz w:val="28"/>
          <w:highlight w:val="none"/>
        </w:rPr>
        <w:t>启东市汇龙镇人民政府</w:t>
      </w:r>
      <w:r>
        <w:rPr>
          <w:rFonts w:hint="eastAsia" w:cs="Times New Roman" w:asciiTheme="majorEastAsia" w:hAnsiTheme="majorEastAsia" w:eastAsiaTheme="majorEastAsia"/>
          <w:b/>
          <w:bCs w:val="0"/>
          <w:color w:val="auto"/>
          <w:sz w:val="28"/>
          <w:highlight w:val="none"/>
          <w:lang w:val="en-US" w:eastAsia="zh-CN"/>
        </w:rPr>
        <w:t>不良信誉库，在2024年11月26日起至2025年11月26日期间不得参与本政府任何项目的投标。</w:t>
      </w:r>
    </w:p>
    <w:p w14:paraId="3D9A93CD">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Theme="majorEastAsia" w:hAnsiTheme="majorEastAsia" w:eastAsiaTheme="majorEastAsia"/>
          <w:b/>
          <w:color w:val="auto"/>
          <w:sz w:val="28"/>
          <w:szCs w:val="28"/>
          <w:highlight w:val="none"/>
          <w:u w:val="single"/>
        </w:rPr>
      </w:pPr>
      <w:r>
        <w:rPr>
          <w:rFonts w:hint="eastAsia" w:asciiTheme="majorEastAsia" w:hAnsiTheme="majorEastAsia" w:eastAsiaTheme="majorEastAsia"/>
          <w:b/>
          <w:color w:val="auto"/>
          <w:sz w:val="28"/>
          <w:highlight w:val="none"/>
          <w:lang w:val="en-US" w:eastAsia="zh-CN"/>
        </w:rPr>
        <w:t>八</w:t>
      </w:r>
      <w:r>
        <w:rPr>
          <w:rFonts w:hint="eastAsia" w:asciiTheme="majorEastAsia" w:hAnsiTheme="majorEastAsia" w:eastAsiaTheme="majorEastAsia"/>
          <w:b/>
          <w:color w:val="auto"/>
          <w:sz w:val="28"/>
          <w:highlight w:val="none"/>
        </w:rPr>
        <w:t>、</w:t>
      </w:r>
      <w:r>
        <w:rPr>
          <w:rFonts w:hint="eastAsia" w:asciiTheme="majorEastAsia" w:hAnsiTheme="majorEastAsia" w:eastAsiaTheme="majorEastAsia"/>
          <w:b/>
          <w:color w:val="auto"/>
          <w:sz w:val="28"/>
          <w:szCs w:val="28"/>
          <w:highlight w:val="none"/>
        </w:rPr>
        <w:t>付款方式</w:t>
      </w:r>
    </w:p>
    <w:p w14:paraId="1BCF64B8">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hint="eastAsia" w:asciiTheme="majorEastAsia" w:hAnsiTheme="majorEastAsia" w:eastAsiaTheme="majorEastAsia"/>
          <w:bCs/>
          <w:color w:val="auto"/>
          <w:sz w:val="28"/>
          <w:highlight w:val="none"/>
        </w:rPr>
      </w:pPr>
      <w:r>
        <w:rPr>
          <w:rFonts w:hint="eastAsia" w:asciiTheme="majorEastAsia" w:hAnsiTheme="majorEastAsia" w:eastAsiaTheme="majorEastAsia"/>
          <w:bCs/>
          <w:color w:val="auto"/>
          <w:sz w:val="28"/>
          <w:highlight w:val="none"/>
        </w:rPr>
        <w:t>成交供应商在</w:t>
      </w:r>
      <w:r>
        <w:rPr>
          <w:rFonts w:hint="eastAsia" w:asciiTheme="majorEastAsia" w:hAnsiTheme="majorEastAsia" w:eastAsiaTheme="majorEastAsia"/>
          <w:bCs/>
          <w:color w:val="auto"/>
          <w:sz w:val="28"/>
          <w:highlight w:val="none"/>
        </w:rPr>
        <w:t>签订合同</w:t>
      </w:r>
      <w:r>
        <w:rPr>
          <w:rFonts w:hint="eastAsia" w:asciiTheme="majorEastAsia" w:hAnsiTheme="majorEastAsia" w:eastAsiaTheme="majorEastAsia"/>
          <w:bCs/>
          <w:color w:val="auto"/>
          <w:sz w:val="28"/>
          <w:highlight w:val="none"/>
          <w:lang w:val="en-US" w:eastAsia="zh-CN"/>
        </w:rPr>
        <w:t>当日</w:t>
      </w:r>
      <w:r>
        <w:rPr>
          <w:rFonts w:hint="eastAsia" w:asciiTheme="majorEastAsia" w:hAnsiTheme="majorEastAsia" w:eastAsiaTheme="majorEastAsia"/>
          <w:bCs/>
          <w:color w:val="auto"/>
          <w:sz w:val="28"/>
          <w:highlight w:val="none"/>
          <w:lang w:val="en-US" w:eastAsia="zh-CN"/>
        </w:rPr>
        <w:t>按合同总价款</w:t>
      </w:r>
      <w:r>
        <w:rPr>
          <w:rFonts w:hint="eastAsia" w:asciiTheme="majorEastAsia" w:hAnsiTheme="majorEastAsia" w:eastAsiaTheme="majorEastAsia"/>
          <w:bCs/>
          <w:color w:val="auto"/>
          <w:sz w:val="28"/>
          <w:highlight w:val="none"/>
        </w:rPr>
        <w:t>一次性缴纳。最终</w:t>
      </w:r>
      <w:r>
        <w:rPr>
          <w:rFonts w:hint="eastAsia" w:asciiTheme="majorEastAsia" w:hAnsiTheme="majorEastAsia" w:eastAsiaTheme="majorEastAsia"/>
          <w:bCs/>
          <w:color w:val="auto"/>
          <w:sz w:val="28"/>
          <w:highlight w:val="none"/>
          <w:lang w:eastAsia="zh-CN"/>
        </w:rPr>
        <w:t>拆除</w:t>
      </w:r>
      <w:r>
        <w:rPr>
          <w:rFonts w:hint="eastAsia" w:asciiTheme="majorEastAsia" w:hAnsiTheme="majorEastAsia" w:eastAsiaTheme="majorEastAsia"/>
          <w:bCs/>
          <w:color w:val="auto"/>
          <w:sz w:val="28"/>
          <w:highlight w:val="none"/>
          <w:lang w:val="en-US" w:eastAsia="zh-CN"/>
        </w:rPr>
        <w:t>残值费</w:t>
      </w:r>
      <w:r>
        <w:rPr>
          <w:rFonts w:hint="eastAsia" w:asciiTheme="majorEastAsia" w:hAnsiTheme="majorEastAsia" w:eastAsiaTheme="majorEastAsia"/>
          <w:bCs/>
          <w:color w:val="auto"/>
          <w:sz w:val="28"/>
          <w:highlight w:val="none"/>
        </w:rPr>
        <w:t>按照实际</w:t>
      </w:r>
      <w:r>
        <w:rPr>
          <w:rFonts w:hint="eastAsia" w:asciiTheme="majorEastAsia" w:hAnsiTheme="majorEastAsia" w:eastAsiaTheme="majorEastAsia"/>
          <w:bCs/>
          <w:color w:val="auto"/>
          <w:sz w:val="28"/>
          <w:highlight w:val="none"/>
          <w:lang w:val="en-US" w:eastAsia="zh-CN"/>
        </w:rPr>
        <w:t>拆旧</w:t>
      </w:r>
      <w:r>
        <w:rPr>
          <w:rFonts w:hint="eastAsia" w:asciiTheme="majorEastAsia" w:hAnsiTheme="majorEastAsia" w:eastAsiaTheme="majorEastAsia"/>
          <w:bCs/>
          <w:color w:val="auto"/>
          <w:sz w:val="28"/>
          <w:highlight w:val="none"/>
        </w:rPr>
        <w:t>面积*</w:t>
      </w:r>
      <w:r>
        <w:rPr>
          <w:rFonts w:hint="eastAsia" w:asciiTheme="majorEastAsia" w:hAnsiTheme="majorEastAsia" w:eastAsiaTheme="majorEastAsia"/>
          <w:bCs/>
          <w:color w:val="auto"/>
          <w:sz w:val="28"/>
          <w:highlight w:val="none"/>
          <w:lang w:val="en-US" w:eastAsia="zh-CN"/>
        </w:rPr>
        <w:t>成交</w:t>
      </w:r>
      <w:r>
        <w:rPr>
          <w:rFonts w:hint="eastAsia" w:asciiTheme="majorEastAsia" w:hAnsiTheme="majorEastAsia" w:eastAsiaTheme="majorEastAsia"/>
          <w:bCs/>
          <w:color w:val="auto"/>
          <w:sz w:val="28"/>
          <w:highlight w:val="none"/>
        </w:rPr>
        <w:t>单价进行计算</w:t>
      </w:r>
      <w:r>
        <w:rPr>
          <w:rFonts w:hint="eastAsia" w:asciiTheme="majorEastAsia" w:hAnsiTheme="majorEastAsia" w:eastAsiaTheme="majorEastAsia"/>
          <w:bCs/>
          <w:color w:val="auto"/>
          <w:sz w:val="28"/>
          <w:highlight w:val="none"/>
          <w:lang w:eastAsia="zh-CN"/>
        </w:rPr>
        <w:t>，</w:t>
      </w:r>
      <w:r>
        <w:rPr>
          <w:rFonts w:hint="eastAsia" w:asciiTheme="majorEastAsia" w:hAnsiTheme="majorEastAsia" w:eastAsiaTheme="majorEastAsia"/>
          <w:bCs/>
          <w:color w:val="auto"/>
          <w:sz w:val="28"/>
          <w:highlight w:val="none"/>
        </w:rPr>
        <w:t>若实际面积超原估算面积，成交供应商需在接到采购人通知后十个工作日内进行补缴余款。若实际面积低于原估算面积，采购人在拆房工程竣工验收后十个工作日进行退款。</w:t>
      </w:r>
    </w:p>
    <w:p w14:paraId="45F3A3C4">
      <w:pPr>
        <w:keepNext w:val="0"/>
        <w:keepLines w:val="0"/>
        <w:pageBreakBefore w:val="0"/>
        <w:kinsoku/>
        <w:wordWrap/>
        <w:overflowPunct/>
        <w:topLinePunct w:val="0"/>
        <w:autoSpaceDE/>
        <w:autoSpaceDN/>
        <w:bidi w:val="0"/>
        <w:adjustRightInd/>
        <w:snapToGrid w:val="0"/>
        <w:spacing w:line="440" w:lineRule="exact"/>
        <w:ind w:firstLine="697" w:firstLineChars="249"/>
        <w:textAlignment w:val="auto"/>
        <w:rPr>
          <w:rFonts w:hint="eastAsia" w:asciiTheme="majorEastAsia" w:hAnsiTheme="majorEastAsia" w:eastAsiaTheme="majorEastAsia"/>
          <w:bCs/>
          <w:color w:val="auto"/>
          <w:sz w:val="28"/>
          <w:highlight w:val="none"/>
        </w:rPr>
      </w:pPr>
      <w:r>
        <w:rPr>
          <w:rFonts w:hint="eastAsia" w:asciiTheme="majorEastAsia" w:hAnsiTheme="majorEastAsia" w:eastAsiaTheme="majorEastAsia"/>
          <w:bCs/>
          <w:color w:val="auto"/>
          <w:sz w:val="28"/>
          <w:highlight w:val="none"/>
        </w:rPr>
        <w:t>履约保证金和安全保证金在拆除</w:t>
      </w:r>
      <w:r>
        <w:rPr>
          <w:rFonts w:hint="eastAsia" w:asciiTheme="majorEastAsia" w:hAnsiTheme="majorEastAsia" w:eastAsiaTheme="majorEastAsia"/>
          <w:bCs/>
          <w:color w:val="auto"/>
          <w:sz w:val="28"/>
          <w:highlight w:val="none"/>
          <w:lang w:val="en-US" w:eastAsia="zh-CN"/>
        </w:rPr>
        <w:t>项目</w:t>
      </w:r>
      <w:r>
        <w:rPr>
          <w:rFonts w:hint="eastAsia" w:asciiTheme="majorEastAsia" w:hAnsiTheme="majorEastAsia" w:eastAsiaTheme="majorEastAsia"/>
          <w:bCs/>
          <w:color w:val="auto"/>
          <w:sz w:val="28"/>
          <w:highlight w:val="none"/>
        </w:rPr>
        <w:t>竣工验收合格后一个月内全部退还（扣除已发生的费用）。</w:t>
      </w:r>
    </w:p>
    <w:p w14:paraId="1D6121ED">
      <w:pPr>
        <w:keepNext w:val="0"/>
        <w:keepLines w:val="0"/>
        <w:pageBreakBefore w:val="0"/>
        <w:kinsoku/>
        <w:wordWrap/>
        <w:overflowPunct/>
        <w:topLinePunct w:val="0"/>
        <w:autoSpaceDE/>
        <w:autoSpaceDN/>
        <w:bidi w:val="0"/>
        <w:adjustRightInd/>
        <w:snapToGrid w:val="0"/>
        <w:spacing w:line="440" w:lineRule="exact"/>
        <w:ind w:firstLine="697" w:firstLineChars="249"/>
        <w:textAlignment w:val="auto"/>
        <w:rPr>
          <w:rFonts w:hint="eastAsia" w:asciiTheme="majorEastAsia" w:hAnsiTheme="majorEastAsia" w:eastAsiaTheme="majorEastAsia"/>
          <w:bCs/>
          <w:color w:val="auto"/>
          <w:sz w:val="28"/>
          <w:highlight w:val="none"/>
        </w:rPr>
      </w:pPr>
      <w:r>
        <w:rPr>
          <w:rFonts w:hint="eastAsia" w:asciiTheme="majorEastAsia" w:hAnsiTheme="majorEastAsia" w:eastAsiaTheme="majorEastAsia"/>
          <w:bCs/>
          <w:color w:val="auto"/>
          <w:sz w:val="28"/>
          <w:highlight w:val="none"/>
        </w:rPr>
        <w:t xml:space="preserve">      </w:t>
      </w:r>
    </w:p>
    <w:p w14:paraId="55BFA7A2">
      <w:pPr>
        <w:widowControl/>
        <w:shd w:val="clear" w:color="auto" w:fill="FFFFFF"/>
        <w:snapToGrid w:val="0"/>
        <w:spacing w:line="440" w:lineRule="exact"/>
        <w:ind w:firstLine="4760" w:firstLineChars="1700"/>
        <w:jc w:val="right"/>
        <w:rPr>
          <w:rFonts w:hint="eastAsia" w:asciiTheme="majorEastAsia" w:hAnsiTheme="majorEastAsia" w:eastAsiaTheme="majorEastAsia"/>
          <w:color w:val="auto"/>
          <w:sz w:val="28"/>
          <w:highlight w:val="none"/>
        </w:rPr>
      </w:pPr>
    </w:p>
    <w:p w14:paraId="505B6C92">
      <w:pPr>
        <w:widowControl/>
        <w:shd w:val="clear" w:color="auto" w:fill="FFFFFF"/>
        <w:snapToGrid w:val="0"/>
        <w:spacing w:line="440" w:lineRule="exact"/>
        <w:ind w:firstLine="4760" w:firstLineChars="1700"/>
        <w:jc w:val="right"/>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 xml:space="preserve">   启东市汇龙镇人民政府</w:t>
      </w:r>
    </w:p>
    <w:p w14:paraId="2FC51FF5">
      <w:pPr>
        <w:widowControl/>
        <w:shd w:val="clear" w:color="auto" w:fill="FFFFFF"/>
        <w:snapToGrid w:val="0"/>
        <w:spacing w:line="440" w:lineRule="exact"/>
        <w:ind w:firstLine="6020" w:firstLineChars="2150"/>
        <w:jc w:val="right"/>
        <w:rPr>
          <w:rFonts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lang w:val="en-US" w:eastAsia="zh-CN"/>
        </w:rPr>
        <w:t>2024</w:t>
      </w:r>
      <w:r>
        <w:rPr>
          <w:rFonts w:hint="eastAsia" w:asciiTheme="majorEastAsia" w:hAnsiTheme="majorEastAsia" w:eastAsiaTheme="majorEastAsia"/>
          <w:color w:val="auto"/>
          <w:sz w:val="28"/>
          <w:highlight w:val="none"/>
        </w:rPr>
        <w:t>年</w:t>
      </w:r>
      <w:r>
        <w:rPr>
          <w:rFonts w:hint="eastAsia" w:asciiTheme="majorEastAsia" w:hAnsiTheme="majorEastAsia" w:eastAsiaTheme="majorEastAsia"/>
          <w:color w:val="auto"/>
          <w:sz w:val="28"/>
          <w:highlight w:val="none"/>
          <w:lang w:val="en-US" w:eastAsia="zh-CN"/>
        </w:rPr>
        <w:t>11</w:t>
      </w:r>
      <w:r>
        <w:rPr>
          <w:rFonts w:hint="eastAsia" w:asciiTheme="majorEastAsia" w:hAnsiTheme="majorEastAsia" w:eastAsiaTheme="majorEastAsia"/>
          <w:color w:val="auto"/>
          <w:sz w:val="28"/>
          <w:highlight w:val="none"/>
        </w:rPr>
        <w:t>月</w:t>
      </w:r>
      <w:r>
        <w:rPr>
          <w:rFonts w:hint="eastAsia" w:asciiTheme="majorEastAsia" w:hAnsiTheme="majorEastAsia" w:eastAsiaTheme="majorEastAsia"/>
          <w:color w:val="auto"/>
          <w:sz w:val="28"/>
          <w:highlight w:val="none"/>
          <w:lang w:val="en-US" w:eastAsia="zh-CN"/>
        </w:rPr>
        <w:t>25</w:t>
      </w:r>
      <w:r>
        <w:rPr>
          <w:rFonts w:hint="eastAsia" w:asciiTheme="majorEastAsia" w:hAnsiTheme="majorEastAsia" w:eastAsiaTheme="majorEastAsia"/>
          <w:color w:val="auto"/>
          <w:sz w:val="28"/>
          <w:highlight w:val="none"/>
        </w:rPr>
        <w:t>日</w:t>
      </w:r>
    </w:p>
    <w:p w14:paraId="44044DF1">
      <w:pPr>
        <w:widowControl/>
        <w:shd w:val="clear" w:color="auto" w:fill="FFFFFF"/>
        <w:snapToGrid w:val="0"/>
        <w:spacing w:line="440" w:lineRule="exact"/>
        <w:jc w:val="left"/>
        <w:rPr>
          <w:rFonts w:hint="eastAsia" w:cs="宋体" w:asciiTheme="majorEastAsia" w:hAnsiTheme="majorEastAsia" w:eastAsiaTheme="majorEastAsia"/>
          <w:b/>
          <w:color w:val="auto"/>
          <w:kern w:val="0"/>
          <w:sz w:val="28"/>
          <w:highlight w:val="none"/>
        </w:rPr>
        <w:sectPr>
          <w:footerReference r:id="rId3" w:type="default"/>
          <w:pgSz w:w="11906" w:h="16838"/>
          <w:pgMar w:top="1134" w:right="1532" w:bottom="1134" w:left="1554" w:header="851" w:footer="992" w:gutter="0"/>
          <w:cols w:space="720" w:num="1"/>
          <w:docGrid w:type="lines" w:linePitch="312" w:charSpace="0"/>
        </w:sectPr>
      </w:pPr>
    </w:p>
    <w:p w14:paraId="5B8C68A3">
      <w:pPr>
        <w:widowControl/>
        <w:shd w:val="clear" w:color="auto" w:fill="FFFFFF"/>
        <w:snapToGrid w:val="0"/>
        <w:spacing w:line="440" w:lineRule="exact"/>
        <w:jc w:val="left"/>
        <w:rPr>
          <w:rFonts w:cs="宋体" w:asciiTheme="majorEastAsia" w:hAnsiTheme="majorEastAsia" w:eastAsiaTheme="majorEastAsia"/>
          <w:color w:val="auto"/>
          <w:kern w:val="0"/>
          <w:sz w:val="28"/>
          <w:highlight w:val="none"/>
          <w:u w:val="single"/>
        </w:rPr>
      </w:pPr>
      <w:r>
        <w:rPr>
          <w:rFonts w:hint="eastAsia" w:cs="宋体" w:asciiTheme="majorEastAsia" w:hAnsiTheme="majorEastAsia" w:eastAsiaTheme="majorEastAsia"/>
          <w:b/>
          <w:color w:val="auto"/>
          <w:kern w:val="0"/>
          <w:sz w:val="28"/>
          <w:highlight w:val="none"/>
        </w:rPr>
        <w:t>附件</w:t>
      </w:r>
      <w:r>
        <w:rPr>
          <w:rFonts w:cs="宋体" w:asciiTheme="majorEastAsia" w:hAnsiTheme="majorEastAsia" w:eastAsiaTheme="majorEastAsia"/>
          <w:b/>
          <w:color w:val="auto"/>
          <w:kern w:val="0"/>
          <w:sz w:val="28"/>
          <w:highlight w:val="none"/>
        </w:rPr>
        <w:t>1:</w:t>
      </w:r>
      <w:r>
        <w:rPr>
          <w:rFonts w:hint="eastAsia" w:asciiTheme="majorEastAsia" w:hAnsiTheme="majorEastAsia" w:eastAsiaTheme="majorEastAsia"/>
          <w:b/>
          <w:color w:val="auto"/>
          <w:sz w:val="28"/>
          <w:szCs w:val="28"/>
          <w:highlight w:val="none"/>
        </w:rPr>
        <w:t>投标承诺书</w:t>
      </w:r>
      <w:r>
        <w:rPr>
          <w:rFonts w:hint="eastAsia" w:cs="宋体" w:asciiTheme="majorEastAsia" w:hAnsiTheme="majorEastAsia" w:eastAsiaTheme="majorEastAsia"/>
          <w:b/>
          <w:color w:val="auto"/>
          <w:kern w:val="0"/>
          <w:sz w:val="28"/>
          <w:highlight w:val="none"/>
        </w:rPr>
        <w:t>范本</w:t>
      </w:r>
    </w:p>
    <w:bookmarkEnd w:id="0"/>
    <w:p w14:paraId="5EB78B53">
      <w:pPr>
        <w:spacing w:line="500" w:lineRule="exact"/>
        <w:ind w:left="3885"/>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投标承诺书</w:t>
      </w:r>
    </w:p>
    <w:p w14:paraId="0FFCEC44">
      <w:pPr>
        <w:spacing w:line="500" w:lineRule="exac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启东市汇龙镇人民政府</w:t>
      </w:r>
      <w:r>
        <w:rPr>
          <w:rFonts w:asciiTheme="majorEastAsia" w:hAnsiTheme="majorEastAsia" w:eastAsiaTheme="majorEastAsia"/>
          <w:color w:val="auto"/>
          <w:sz w:val="28"/>
          <w:szCs w:val="28"/>
          <w:highlight w:val="none"/>
        </w:rPr>
        <w:t>:</w:t>
      </w:r>
    </w:p>
    <w:p w14:paraId="264A10A4">
      <w:pPr>
        <w:spacing w:line="500" w:lineRule="exac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u w:val="single"/>
        </w:rPr>
        <w:t>（投标单位全称）</w:t>
      </w:r>
      <w:r>
        <w:rPr>
          <w:rFonts w:hint="eastAsia" w:asciiTheme="majorEastAsia" w:hAnsiTheme="majorEastAsia" w:eastAsiaTheme="majorEastAsia"/>
          <w:color w:val="auto"/>
          <w:sz w:val="28"/>
          <w:szCs w:val="28"/>
          <w:highlight w:val="none"/>
        </w:rPr>
        <w:t>授权</w:t>
      </w:r>
      <w:r>
        <w:rPr>
          <w:rFonts w:hint="eastAsia" w:asciiTheme="majorEastAsia" w:hAnsiTheme="majorEastAsia" w:eastAsiaTheme="majorEastAsia"/>
          <w:color w:val="auto"/>
          <w:sz w:val="28"/>
          <w:szCs w:val="28"/>
          <w:highlight w:val="none"/>
          <w:u w:val="single"/>
        </w:rPr>
        <w:t>（姓名）（职务）</w:t>
      </w:r>
      <w:r>
        <w:rPr>
          <w:rFonts w:hint="eastAsia" w:asciiTheme="majorEastAsia" w:hAnsiTheme="majorEastAsia" w:eastAsiaTheme="majorEastAsia"/>
          <w:color w:val="auto"/>
          <w:sz w:val="28"/>
          <w:szCs w:val="28"/>
          <w:highlight w:val="none"/>
        </w:rPr>
        <w:t>为全权代表，参加标的有关活动，并宣布同意如下</w:t>
      </w:r>
      <w:r>
        <w:rPr>
          <w:rFonts w:asciiTheme="majorEastAsia" w:hAnsiTheme="majorEastAsia" w:eastAsiaTheme="majorEastAsia"/>
          <w:color w:val="auto"/>
          <w:sz w:val="28"/>
          <w:szCs w:val="28"/>
          <w:highlight w:val="none"/>
        </w:rPr>
        <w:t>:</w:t>
      </w:r>
    </w:p>
    <w:p w14:paraId="40FAD6DD">
      <w:pPr>
        <w:spacing w:line="500" w:lineRule="exact"/>
        <w:ind w:firstLine="560" w:firstLineChars="200"/>
        <w:rPr>
          <w:rFonts w:asciiTheme="majorEastAsia" w:hAnsiTheme="majorEastAsia" w:eastAsiaTheme="majorEastAsia"/>
          <w:color w:val="auto"/>
          <w:sz w:val="28"/>
          <w:szCs w:val="28"/>
          <w:highlight w:val="none"/>
        </w:rPr>
      </w:pPr>
      <w:r>
        <w:rPr>
          <w:rFonts w:asciiTheme="majorEastAsia" w:hAnsiTheme="majorEastAsia" w:eastAsiaTheme="majorEastAsia"/>
          <w:color w:val="auto"/>
          <w:sz w:val="28"/>
          <w:szCs w:val="28"/>
          <w:highlight w:val="none"/>
        </w:rPr>
        <w:t>1</w:t>
      </w:r>
      <w:r>
        <w:rPr>
          <w:rFonts w:hint="eastAsia" w:asciiTheme="majorEastAsia" w:hAnsiTheme="majorEastAsia" w:eastAsiaTheme="majorEastAsia"/>
          <w:color w:val="auto"/>
          <w:sz w:val="28"/>
          <w:szCs w:val="28"/>
          <w:highlight w:val="none"/>
        </w:rPr>
        <w:t>．我方愿意按照询价文件的全部要求进行投标（投标内容及价格以投标文件为准）。</w:t>
      </w:r>
    </w:p>
    <w:p w14:paraId="52FDBB07">
      <w:pPr>
        <w:spacing w:line="500" w:lineRule="exact"/>
        <w:ind w:firstLine="560" w:firstLineChars="200"/>
        <w:rPr>
          <w:rFonts w:asciiTheme="majorEastAsia" w:hAnsiTheme="majorEastAsia" w:eastAsiaTheme="majorEastAsia"/>
          <w:color w:val="auto"/>
          <w:sz w:val="28"/>
          <w:szCs w:val="28"/>
          <w:highlight w:val="none"/>
        </w:rPr>
      </w:pPr>
      <w:r>
        <w:rPr>
          <w:rFonts w:asciiTheme="majorEastAsia" w:hAnsiTheme="majorEastAsia" w:eastAsiaTheme="majorEastAsia"/>
          <w:color w:val="auto"/>
          <w:sz w:val="28"/>
          <w:szCs w:val="28"/>
          <w:highlight w:val="none"/>
        </w:rPr>
        <w:t>2</w:t>
      </w:r>
      <w:r>
        <w:rPr>
          <w:rFonts w:hint="eastAsia" w:asciiTheme="majorEastAsia" w:hAnsiTheme="majorEastAsia" w:eastAsiaTheme="majorEastAsia"/>
          <w:color w:val="auto"/>
          <w:sz w:val="28"/>
          <w:szCs w:val="28"/>
          <w:highlight w:val="none"/>
        </w:rPr>
        <w:t>．我方完全理解并同意放弃对询价文件有不明及误解的权利。</w:t>
      </w:r>
    </w:p>
    <w:p w14:paraId="4C9C7053">
      <w:pPr>
        <w:spacing w:line="500" w:lineRule="exact"/>
        <w:ind w:firstLine="560" w:firstLineChars="200"/>
        <w:rPr>
          <w:rFonts w:asciiTheme="majorEastAsia" w:hAnsiTheme="majorEastAsia" w:eastAsiaTheme="majorEastAsia"/>
          <w:color w:val="auto"/>
          <w:sz w:val="28"/>
          <w:szCs w:val="28"/>
          <w:highlight w:val="none"/>
        </w:rPr>
      </w:pPr>
      <w:r>
        <w:rPr>
          <w:rFonts w:asciiTheme="majorEastAsia" w:hAnsiTheme="majorEastAsia" w:eastAsiaTheme="majorEastAsia"/>
          <w:color w:val="auto"/>
          <w:sz w:val="28"/>
          <w:szCs w:val="28"/>
          <w:highlight w:val="none"/>
        </w:rPr>
        <w:t>3</w:t>
      </w:r>
      <w:r>
        <w:rPr>
          <w:rFonts w:hint="eastAsia" w:asciiTheme="majorEastAsia" w:hAnsiTheme="majorEastAsia" w:eastAsiaTheme="majorEastAsia"/>
          <w:color w:val="auto"/>
          <w:sz w:val="28"/>
          <w:szCs w:val="28"/>
          <w:highlight w:val="none"/>
        </w:rPr>
        <w:t>．我方将按询价文件的规定履行合同责任和义务。</w:t>
      </w:r>
    </w:p>
    <w:p w14:paraId="2A8DAF55">
      <w:pPr>
        <w:spacing w:line="500" w:lineRule="exact"/>
        <w:ind w:firstLine="560" w:firstLineChars="200"/>
        <w:rPr>
          <w:rFonts w:asciiTheme="majorEastAsia" w:hAnsiTheme="majorEastAsia" w:eastAsiaTheme="majorEastAsia"/>
          <w:color w:val="auto"/>
          <w:sz w:val="28"/>
          <w:szCs w:val="28"/>
          <w:highlight w:val="none"/>
        </w:rPr>
      </w:pPr>
      <w:r>
        <w:rPr>
          <w:rFonts w:asciiTheme="majorEastAsia" w:hAnsiTheme="majorEastAsia" w:eastAsiaTheme="majorEastAsia"/>
          <w:color w:val="auto"/>
          <w:sz w:val="28"/>
          <w:szCs w:val="28"/>
          <w:highlight w:val="none"/>
        </w:rPr>
        <w:t>4</w:t>
      </w:r>
      <w:r>
        <w:rPr>
          <w:rFonts w:hint="eastAsia" w:asciiTheme="majorEastAsia" w:hAnsiTheme="majorEastAsia" w:eastAsiaTheme="majorEastAsia"/>
          <w:color w:val="auto"/>
          <w:sz w:val="28"/>
          <w:szCs w:val="28"/>
          <w:highlight w:val="none"/>
        </w:rPr>
        <w:t>．我方同意提供按照贵方可能要求的与其投标有关的一切数据或资料，提交的投标文件真实可信。绝无借资质、挂靠、提供虚假材料等违规现象。</w:t>
      </w:r>
    </w:p>
    <w:p w14:paraId="54E97D93">
      <w:pPr>
        <w:spacing w:line="500" w:lineRule="exact"/>
        <w:ind w:firstLine="560" w:firstLineChars="200"/>
        <w:rPr>
          <w:rFonts w:asciiTheme="majorEastAsia" w:hAnsiTheme="majorEastAsia" w:eastAsiaTheme="majorEastAsia"/>
          <w:color w:val="auto"/>
          <w:sz w:val="28"/>
          <w:szCs w:val="28"/>
          <w:highlight w:val="none"/>
        </w:rPr>
      </w:pPr>
      <w:r>
        <w:rPr>
          <w:rFonts w:asciiTheme="majorEastAsia" w:hAnsiTheme="majorEastAsia" w:eastAsiaTheme="majorEastAsia"/>
          <w:color w:val="auto"/>
          <w:sz w:val="28"/>
          <w:szCs w:val="28"/>
          <w:highlight w:val="none"/>
        </w:rPr>
        <w:t>5.</w:t>
      </w:r>
      <w:r>
        <w:rPr>
          <w:rFonts w:hint="eastAsia" w:asciiTheme="majorEastAsia" w:hAnsiTheme="majorEastAsia" w:eastAsiaTheme="majorEastAsia"/>
          <w:color w:val="auto"/>
          <w:sz w:val="28"/>
          <w:szCs w:val="28"/>
          <w:highlight w:val="none"/>
        </w:rPr>
        <w:t>我方不参与任何串标围标等违法活动。</w:t>
      </w:r>
    </w:p>
    <w:p w14:paraId="7FDC799B">
      <w:pPr>
        <w:spacing w:line="500" w:lineRule="exact"/>
        <w:ind w:firstLine="560" w:firstLineChars="200"/>
        <w:rPr>
          <w:rFonts w:asciiTheme="majorEastAsia" w:hAnsiTheme="majorEastAsia" w:eastAsiaTheme="majorEastAsia"/>
          <w:color w:val="auto"/>
          <w:sz w:val="28"/>
          <w:szCs w:val="28"/>
          <w:highlight w:val="none"/>
        </w:rPr>
      </w:pPr>
      <w:r>
        <w:rPr>
          <w:rFonts w:asciiTheme="majorEastAsia" w:hAnsiTheme="majorEastAsia" w:eastAsiaTheme="majorEastAsia"/>
          <w:color w:val="auto"/>
          <w:sz w:val="28"/>
          <w:szCs w:val="28"/>
          <w:highlight w:val="none"/>
        </w:rPr>
        <w:t>6.</w:t>
      </w:r>
      <w:r>
        <w:rPr>
          <w:rFonts w:hint="eastAsia" w:asciiTheme="majorEastAsia" w:hAnsiTheme="majorEastAsia" w:eastAsiaTheme="majorEastAsia"/>
          <w:color w:val="auto"/>
          <w:sz w:val="28"/>
          <w:szCs w:val="28"/>
          <w:highlight w:val="none"/>
        </w:rPr>
        <w:t>若我方未能兑现以上承诺，愿意接受履约保证金不予退还的处理，并愿意接受业主和监管部门的处罚。</w:t>
      </w:r>
    </w:p>
    <w:p w14:paraId="28A4DD82">
      <w:pPr>
        <w:spacing w:line="500" w:lineRule="exact"/>
        <w:ind w:firstLine="560" w:firstLineChars="200"/>
        <w:rPr>
          <w:rFonts w:asciiTheme="majorEastAsia" w:hAnsiTheme="majorEastAsia" w:eastAsiaTheme="majorEastAsia"/>
          <w:color w:val="auto"/>
          <w:sz w:val="28"/>
          <w:szCs w:val="28"/>
          <w:highlight w:val="none"/>
        </w:rPr>
      </w:pPr>
      <w:r>
        <w:rPr>
          <w:rFonts w:asciiTheme="majorEastAsia" w:hAnsiTheme="majorEastAsia" w:eastAsiaTheme="majorEastAsia"/>
          <w:color w:val="auto"/>
          <w:sz w:val="28"/>
          <w:szCs w:val="28"/>
          <w:highlight w:val="none"/>
        </w:rPr>
        <w:t>7</w:t>
      </w:r>
      <w:r>
        <w:rPr>
          <w:rFonts w:hint="eastAsia" w:asciiTheme="majorEastAsia" w:hAnsiTheme="majorEastAsia" w:eastAsiaTheme="majorEastAsia"/>
          <w:color w:val="auto"/>
          <w:sz w:val="28"/>
          <w:szCs w:val="28"/>
          <w:highlight w:val="none"/>
        </w:rPr>
        <w:t>．我方的投标文件自开标后</w:t>
      </w:r>
      <w:r>
        <w:rPr>
          <w:rFonts w:asciiTheme="majorEastAsia" w:hAnsiTheme="majorEastAsia" w:eastAsiaTheme="majorEastAsia"/>
          <w:color w:val="auto"/>
          <w:sz w:val="28"/>
          <w:szCs w:val="28"/>
          <w:highlight w:val="none"/>
        </w:rPr>
        <w:t>30</w:t>
      </w:r>
      <w:r>
        <w:rPr>
          <w:rFonts w:hint="eastAsia" w:asciiTheme="majorEastAsia" w:hAnsiTheme="majorEastAsia" w:eastAsiaTheme="majorEastAsia"/>
          <w:color w:val="auto"/>
          <w:sz w:val="28"/>
          <w:szCs w:val="28"/>
          <w:highlight w:val="none"/>
        </w:rPr>
        <w:t>天内有效。</w:t>
      </w:r>
    </w:p>
    <w:p w14:paraId="3C6BEA3D">
      <w:pPr>
        <w:spacing w:line="500" w:lineRule="exact"/>
        <w:ind w:firstLine="560" w:firstLineChars="200"/>
        <w:rPr>
          <w:rFonts w:asciiTheme="majorEastAsia" w:hAnsiTheme="majorEastAsia" w:eastAsiaTheme="majorEastAsia"/>
          <w:color w:val="auto"/>
          <w:sz w:val="28"/>
          <w:szCs w:val="28"/>
          <w:highlight w:val="none"/>
        </w:rPr>
      </w:pPr>
      <w:r>
        <w:rPr>
          <w:rFonts w:asciiTheme="majorEastAsia" w:hAnsiTheme="majorEastAsia" w:eastAsiaTheme="majorEastAsia"/>
          <w:color w:val="auto"/>
          <w:sz w:val="28"/>
          <w:szCs w:val="28"/>
          <w:highlight w:val="none"/>
        </w:rPr>
        <w:t>8</w:t>
      </w:r>
      <w:r>
        <w:rPr>
          <w:rFonts w:hint="eastAsia" w:asciiTheme="majorEastAsia" w:hAnsiTheme="majorEastAsia" w:eastAsiaTheme="majorEastAsia"/>
          <w:color w:val="auto"/>
          <w:sz w:val="28"/>
          <w:szCs w:val="28"/>
          <w:highlight w:val="none"/>
        </w:rPr>
        <w:t>．与本投标有关的一切往来通讯请寄：</w:t>
      </w:r>
    </w:p>
    <w:p w14:paraId="3E35097C">
      <w:pPr>
        <w:spacing w:line="500" w:lineRule="exact"/>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地址</w:t>
      </w:r>
      <w:r>
        <w:rPr>
          <w:rFonts w:asciiTheme="majorEastAsia" w:hAnsiTheme="majorEastAsia" w:eastAsiaTheme="majorEastAsia"/>
          <w:color w:val="auto"/>
          <w:sz w:val="28"/>
          <w:szCs w:val="28"/>
          <w:highlight w:val="none"/>
        </w:rPr>
        <w:t>:</w:t>
      </w:r>
      <w:r>
        <w:rPr>
          <w:rFonts w:hint="eastAsia" w:asciiTheme="majorEastAsia" w:hAnsiTheme="majorEastAsia" w:eastAsiaTheme="majorEastAsia"/>
          <w:color w:val="auto"/>
          <w:sz w:val="28"/>
          <w:szCs w:val="28"/>
          <w:highlight w:val="none"/>
        </w:rPr>
        <w:t>　　　　　　　　　　　　　邮编</w:t>
      </w:r>
      <w:r>
        <w:rPr>
          <w:rFonts w:asciiTheme="majorEastAsia" w:hAnsiTheme="majorEastAsia" w:eastAsiaTheme="majorEastAsia"/>
          <w:color w:val="auto"/>
          <w:sz w:val="28"/>
          <w:szCs w:val="28"/>
          <w:highlight w:val="none"/>
        </w:rPr>
        <w:t>:</w:t>
      </w:r>
    </w:p>
    <w:p w14:paraId="7D22603E">
      <w:pPr>
        <w:spacing w:line="500" w:lineRule="exact"/>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电话</w:t>
      </w:r>
      <w:r>
        <w:rPr>
          <w:rFonts w:asciiTheme="majorEastAsia" w:hAnsiTheme="majorEastAsia" w:eastAsiaTheme="majorEastAsia"/>
          <w:color w:val="auto"/>
          <w:sz w:val="28"/>
          <w:szCs w:val="28"/>
          <w:highlight w:val="none"/>
        </w:rPr>
        <w:t>:</w:t>
      </w:r>
      <w:r>
        <w:rPr>
          <w:rFonts w:hint="eastAsia" w:asciiTheme="majorEastAsia" w:hAnsiTheme="majorEastAsia" w:eastAsiaTheme="majorEastAsia"/>
          <w:color w:val="auto"/>
          <w:sz w:val="28"/>
          <w:szCs w:val="28"/>
          <w:highlight w:val="none"/>
        </w:rPr>
        <w:t>　　　　　　　　　　　　　传真</w:t>
      </w:r>
      <w:r>
        <w:rPr>
          <w:rFonts w:asciiTheme="majorEastAsia" w:hAnsiTheme="majorEastAsia" w:eastAsiaTheme="majorEastAsia"/>
          <w:color w:val="auto"/>
          <w:sz w:val="28"/>
          <w:szCs w:val="28"/>
          <w:highlight w:val="none"/>
        </w:rPr>
        <w:t>:</w:t>
      </w:r>
    </w:p>
    <w:p w14:paraId="3AC4DCB3">
      <w:pPr>
        <w:spacing w:line="500" w:lineRule="exact"/>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投标方代表姓名</w:t>
      </w:r>
      <w:r>
        <w:rPr>
          <w:rFonts w:asciiTheme="majorEastAsia" w:hAnsiTheme="majorEastAsia" w:eastAsiaTheme="majorEastAsia"/>
          <w:color w:val="auto"/>
          <w:sz w:val="28"/>
          <w:szCs w:val="28"/>
          <w:highlight w:val="none"/>
        </w:rPr>
        <w:t>:</w:t>
      </w:r>
      <w:r>
        <w:rPr>
          <w:rFonts w:hint="eastAsia" w:asciiTheme="majorEastAsia" w:hAnsiTheme="majorEastAsia" w:eastAsiaTheme="majorEastAsia"/>
          <w:color w:val="auto"/>
          <w:sz w:val="28"/>
          <w:szCs w:val="28"/>
          <w:highlight w:val="none"/>
        </w:rPr>
        <w:t>　　　　　　　　职务</w:t>
      </w:r>
      <w:r>
        <w:rPr>
          <w:rFonts w:asciiTheme="majorEastAsia" w:hAnsiTheme="majorEastAsia" w:eastAsiaTheme="majorEastAsia"/>
          <w:color w:val="auto"/>
          <w:sz w:val="28"/>
          <w:szCs w:val="28"/>
          <w:highlight w:val="none"/>
        </w:rPr>
        <w:t>:</w:t>
      </w:r>
    </w:p>
    <w:p w14:paraId="733CF624">
      <w:pPr>
        <w:spacing w:line="500" w:lineRule="exact"/>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投标单位名称</w:t>
      </w:r>
      <w:r>
        <w:rPr>
          <w:rFonts w:asciiTheme="majorEastAsia" w:hAnsiTheme="majorEastAsia" w:eastAsiaTheme="majorEastAsia"/>
          <w:color w:val="auto"/>
          <w:sz w:val="28"/>
          <w:szCs w:val="28"/>
          <w:highlight w:val="none"/>
        </w:rPr>
        <w:t>:</w:t>
      </w:r>
      <w:r>
        <w:rPr>
          <w:rFonts w:hint="eastAsia" w:asciiTheme="majorEastAsia" w:hAnsiTheme="majorEastAsia" w:eastAsiaTheme="majorEastAsia"/>
          <w:color w:val="auto"/>
          <w:sz w:val="28"/>
          <w:szCs w:val="28"/>
          <w:highlight w:val="none"/>
        </w:rPr>
        <w:t>（加盖单位公章）</w:t>
      </w:r>
    </w:p>
    <w:p w14:paraId="3C6AF46A">
      <w:pPr>
        <w:spacing w:line="500" w:lineRule="exact"/>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日期</w:t>
      </w:r>
      <w:r>
        <w:rPr>
          <w:rFonts w:asciiTheme="majorEastAsia" w:hAnsiTheme="majorEastAsia" w:eastAsiaTheme="majorEastAsia"/>
          <w:color w:val="auto"/>
          <w:sz w:val="28"/>
          <w:szCs w:val="28"/>
          <w:highlight w:val="none"/>
        </w:rPr>
        <w:t xml:space="preserve">:        </w:t>
      </w:r>
      <w:r>
        <w:rPr>
          <w:rFonts w:hint="eastAsia" w:asciiTheme="majorEastAsia" w:hAnsiTheme="majorEastAsia" w:eastAsiaTheme="majorEastAsia"/>
          <w:color w:val="auto"/>
          <w:sz w:val="28"/>
          <w:szCs w:val="28"/>
          <w:highlight w:val="none"/>
        </w:rPr>
        <w:t>年</w:t>
      </w:r>
      <w:r>
        <w:rPr>
          <w:rFonts w:hint="eastAsia" w:asciiTheme="majorEastAsia" w:hAnsiTheme="majorEastAsia" w:eastAsiaTheme="majorEastAsia"/>
          <w:color w:val="auto"/>
          <w:sz w:val="28"/>
          <w:szCs w:val="28"/>
          <w:highlight w:val="none"/>
          <w:lang w:val="en-US" w:eastAsia="zh-CN"/>
        </w:rPr>
        <w:t xml:space="preserve">   </w:t>
      </w:r>
      <w:r>
        <w:rPr>
          <w:rFonts w:hint="eastAsia" w:asciiTheme="majorEastAsia" w:hAnsiTheme="majorEastAsia" w:eastAsiaTheme="majorEastAsia"/>
          <w:color w:val="auto"/>
          <w:sz w:val="28"/>
          <w:szCs w:val="28"/>
          <w:highlight w:val="none"/>
        </w:rPr>
        <w:t>月</w:t>
      </w:r>
      <w:r>
        <w:rPr>
          <w:rFonts w:hint="eastAsia" w:asciiTheme="majorEastAsia" w:hAnsiTheme="majorEastAsia" w:eastAsiaTheme="majorEastAsia"/>
          <w:color w:val="auto"/>
          <w:sz w:val="28"/>
          <w:szCs w:val="28"/>
          <w:highlight w:val="none"/>
          <w:lang w:val="en-US" w:eastAsia="zh-CN"/>
        </w:rPr>
        <w:t xml:space="preserve">   </w:t>
      </w:r>
      <w:r>
        <w:rPr>
          <w:rFonts w:hint="eastAsia" w:asciiTheme="majorEastAsia" w:hAnsiTheme="majorEastAsia" w:eastAsiaTheme="majorEastAsia"/>
          <w:color w:val="auto"/>
          <w:sz w:val="28"/>
          <w:szCs w:val="28"/>
          <w:highlight w:val="none"/>
        </w:rPr>
        <w:t>日　　</w:t>
      </w:r>
    </w:p>
    <w:p w14:paraId="4382BAD0">
      <w:pPr>
        <w:snapToGrid w:val="0"/>
        <w:spacing w:line="500" w:lineRule="exact"/>
        <w:rPr>
          <w:rFonts w:asciiTheme="majorEastAsia" w:hAnsiTheme="majorEastAsia" w:eastAsiaTheme="majorEastAsia"/>
          <w:color w:val="auto"/>
          <w:sz w:val="28"/>
          <w:szCs w:val="28"/>
          <w:highlight w:val="none"/>
        </w:rPr>
      </w:pPr>
    </w:p>
    <w:p w14:paraId="53D9B5AC">
      <w:pPr>
        <w:spacing w:line="500" w:lineRule="exact"/>
        <w:rPr>
          <w:rFonts w:asciiTheme="majorEastAsia" w:hAnsiTheme="majorEastAsia" w:eastAsiaTheme="majorEastAsia"/>
          <w:color w:val="auto"/>
          <w:sz w:val="28"/>
          <w:szCs w:val="28"/>
          <w:highlight w:val="none"/>
        </w:rPr>
      </w:pPr>
    </w:p>
    <w:p w14:paraId="2E52921E">
      <w:pPr>
        <w:spacing w:line="500" w:lineRule="exact"/>
        <w:rPr>
          <w:rFonts w:asciiTheme="majorEastAsia" w:hAnsiTheme="majorEastAsia" w:eastAsiaTheme="majorEastAsia"/>
          <w:color w:val="auto"/>
          <w:sz w:val="28"/>
          <w:szCs w:val="28"/>
          <w:highlight w:val="none"/>
        </w:rPr>
      </w:pPr>
    </w:p>
    <w:p w14:paraId="005EBBF5">
      <w:pPr>
        <w:pStyle w:val="3"/>
        <w:rPr>
          <w:rFonts w:hint="eastAsia"/>
          <w:color w:val="auto"/>
          <w:highlight w:val="none"/>
        </w:rPr>
      </w:pPr>
    </w:p>
    <w:p w14:paraId="29FC9211">
      <w:pPr>
        <w:pStyle w:val="3"/>
        <w:rPr>
          <w:color w:val="auto"/>
          <w:highlight w:val="none"/>
        </w:rPr>
      </w:pPr>
    </w:p>
    <w:p w14:paraId="74594463">
      <w:pPr>
        <w:pStyle w:val="3"/>
        <w:rPr>
          <w:color w:val="auto"/>
          <w:highlight w:val="none"/>
        </w:rPr>
      </w:pPr>
    </w:p>
    <w:p w14:paraId="1CB847DE">
      <w:pPr>
        <w:spacing w:line="520" w:lineRule="exact"/>
        <w:ind w:firstLine="562" w:firstLineChars="200"/>
        <w:rPr>
          <w:rFonts w:hint="eastAsia" w:cs="宋体" w:asciiTheme="majorEastAsia" w:hAnsiTheme="majorEastAsia" w:eastAsiaTheme="majorEastAsia"/>
          <w:b/>
          <w:color w:val="auto"/>
          <w:kern w:val="0"/>
          <w:sz w:val="28"/>
          <w:highlight w:val="none"/>
        </w:rPr>
        <w:sectPr>
          <w:pgSz w:w="11906" w:h="16838"/>
          <w:pgMar w:top="1134" w:right="1134" w:bottom="1134" w:left="1134" w:header="851" w:footer="992" w:gutter="0"/>
          <w:cols w:space="720" w:num="1"/>
          <w:docGrid w:type="lines" w:linePitch="312" w:charSpace="0"/>
        </w:sectPr>
      </w:pPr>
    </w:p>
    <w:p w14:paraId="2CD2CCD6">
      <w:pPr>
        <w:spacing w:line="520" w:lineRule="exact"/>
        <w:ind w:firstLine="562" w:firstLineChars="200"/>
        <w:rPr>
          <w:rFonts w:cs="宋体" w:asciiTheme="majorEastAsia" w:hAnsiTheme="majorEastAsia" w:eastAsiaTheme="majorEastAsia"/>
          <w:b/>
          <w:color w:val="auto"/>
          <w:kern w:val="0"/>
          <w:sz w:val="28"/>
          <w:highlight w:val="none"/>
        </w:rPr>
      </w:pPr>
      <w:r>
        <w:rPr>
          <w:rFonts w:hint="eastAsia" w:cs="宋体" w:asciiTheme="majorEastAsia" w:hAnsiTheme="majorEastAsia" w:eastAsiaTheme="majorEastAsia"/>
          <w:b/>
          <w:color w:val="auto"/>
          <w:kern w:val="0"/>
          <w:sz w:val="28"/>
          <w:highlight w:val="none"/>
        </w:rPr>
        <w:t>附件</w:t>
      </w:r>
      <w:r>
        <w:rPr>
          <w:rFonts w:hint="eastAsia" w:cs="宋体" w:asciiTheme="majorEastAsia" w:hAnsiTheme="majorEastAsia" w:eastAsiaTheme="majorEastAsia"/>
          <w:b/>
          <w:color w:val="auto"/>
          <w:kern w:val="0"/>
          <w:sz w:val="28"/>
          <w:highlight w:val="none"/>
          <w:lang w:val="en-US" w:eastAsia="zh-CN"/>
        </w:rPr>
        <w:t>2</w:t>
      </w:r>
      <w:r>
        <w:rPr>
          <w:rFonts w:cs="宋体" w:asciiTheme="majorEastAsia" w:hAnsiTheme="majorEastAsia" w:eastAsiaTheme="majorEastAsia"/>
          <w:b/>
          <w:color w:val="auto"/>
          <w:kern w:val="0"/>
          <w:sz w:val="28"/>
          <w:highlight w:val="none"/>
        </w:rPr>
        <w:t>:</w:t>
      </w:r>
    </w:p>
    <w:p w14:paraId="00378A59">
      <w:pPr>
        <w:spacing w:line="520" w:lineRule="exact"/>
        <w:ind w:firstLine="562" w:firstLineChars="200"/>
        <w:rPr>
          <w:rFonts w:hint="eastAsia" w:cs="宋体" w:asciiTheme="majorEastAsia" w:hAnsiTheme="majorEastAsia" w:eastAsiaTheme="majorEastAsia"/>
          <w:b/>
          <w:color w:val="auto"/>
          <w:kern w:val="0"/>
          <w:sz w:val="28"/>
          <w:highlight w:val="none"/>
        </w:rPr>
      </w:pPr>
    </w:p>
    <w:p w14:paraId="4556CB1B">
      <w:pPr>
        <w:snapToGrid w:val="0"/>
        <w:spacing w:line="240" w:lineRule="atLeast"/>
        <w:jc w:val="center"/>
        <w:rPr>
          <w:rFonts w:hint="eastAsia" w:ascii="宋体" w:hAnsi="宋体" w:eastAsia="宋体" w:cs="宋体"/>
          <w:b/>
          <w:color w:val="auto"/>
          <w:sz w:val="48"/>
          <w:szCs w:val="48"/>
          <w:highlight w:val="none"/>
        </w:rPr>
      </w:pPr>
      <w:r>
        <w:rPr>
          <w:rFonts w:hint="eastAsia" w:ascii="宋体" w:hAnsi="宋体" w:eastAsia="宋体" w:cs="宋体"/>
          <w:b/>
          <w:color w:val="auto"/>
          <w:sz w:val="36"/>
          <w:szCs w:val="36"/>
          <w:highlight w:val="none"/>
        </w:rPr>
        <w:t>报  价  表</w:t>
      </w:r>
    </w:p>
    <w:p w14:paraId="077D63FA">
      <w:pPr>
        <w:pStyle w:val="3"/>
        <w:rPr>
          <w:rFonts w:hint="eastAsia" w:ascii="宋体" w:hAnsi="宋体" w:eastAsia="宋体" w:cs="宋体"/>
          <w:color w:val="auto"/>
          <w:highlight w:val="none"/>
        </w:rPr>
      </w:pPr>
    </w:p>
    <w:tbl>
      <w:tblPr>
        <w:tblStyle w:val="12"/>
        <w:tblW w:w="9464" w:type="dxa"/>
        <w:tblInd w:w="0" w:type="dxa"/>
        <w:tblLayout w:type="autofit"/>
        <w:tblCellMar>
          <w:top w:w="0" w:type="dxa"/>
          <w:left w:w="0" w:type="dxa"/>
          <w:bottom w:w="0" w:type="dxa"/>
          <w:right w:w="0" w:type="dxa"/>
        </w:tblCellMar>
      </w:tblPr>
      <w:tblGrid>
        <w:gridCol w:w="848"/>
        <w:gridCol w:w="3426"/>
        <w:gridCol w:w="1617"/>
        <w:gridCol w:w="1866"/>
        <w:gridCol w:w="1707"/>
      </w:tblGrid>
      <w:tr w14:paraId="69C173AB">
        <w:tblPrEx>
          <w:tblCellMar>
            <w:top w:w="0" w:type="dxa"/>
            <w:left w:w="0" w:type="dxa"/>
            <w:bottom w:w="0" w:type="dxa"/>
            <w:right w:w="0" w:type="dxa"/>
          </w:tblCellMar>
        </w:tblPrEx>
        <w:trPr>
          <w:trHeight w:val="1134" w:hRule="exact"/>
        </w:trPr>
        <w:tc>
          <w:tcPr>
            <w:tcW w:w="8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FE19A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3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70A3E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1617"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14:paraId="5845119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面积（</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tc>
        <w:tc>
          <w:tcPr>
            <w:tcW w:w="1866" w:type="dxa"/>
            <w:tcBorders>
              <w:top w:val="single" w:color="auto" w:sz="8" w:space="0"/>
              <w:left w:val="single" w:color="auto" w:sz="4" w:space="0"/>
              <w:bottom w:val="single" w:color="auto" w:sz="8" w:space="0"/>
              <w:right w:val="single" w:color="auto" w:sz="8" w:space="0"/>
            </w:tcBorders>
            <w:vAlign w:val="center"/>
          </w:tcPr>
          <w:p w14:paraId="1238B49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单价（元/</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tc>
        <w:tc>
          <w:tcPr>
            <w:tcW w:w="17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EAF607">
            <w:pPr>
              <w:widowControl/>
              <w:ind w:left="725" w:hanging="724" w:hangingChars="30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总价（元）</w:t>
            </w:r>
          </w:p>
        </w:tc>
      </w:tr>
      <w:tr w14:paraId="6ABB69D9">
        <w:tblPrEx>
          <w:tblCellMar>
            <w:top w:w="0" w:type="dxa"/>
            <w:left w:w="0" w:type="dxa"/>
            <w:bottom w:w="0" w:type="dxa"/>
            <w:right w:w="0" w:type="dxa"/>
          </w:tblCellMar>
        </w:tblPrEx>
        <w:trPr>
          <w:trHeight w:val="1481" w:hRule="exact"/>
        </w:trPr>
        <w:tc>
          <w:tcPr>
            <w:tcW w:w="8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5913E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D6DFA6">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启东市汇龙镇</w:t>
            </w:r>
            <w:r>
              <w:rPr>
                <w:rFonts w:hint="eastAsia" w:ascii="宋体" w:hAnsi="宋体" w:eastAsia="宋体" w:cs="宋体"/>
                <w:color w:val="auto"/>
                <w:kern w:val="0"/>
                <w:sz w:val="24"/>
                <w:highlight w:val="none"/>
                <w:lang w:val="en-US" w:eastAsia="zh-CN"/>
              </w:rPr>
              <w:t>双庆村沿江公路北侧</w:t>
            </w:r>
            <w:r>
              <w:rPr>
                <w:rFonts w:hint="eastAsia" w:ascii="宋体" w:hAnsi="宋体" w:eastAsia="宋体" w:cs="宋体"/>
                <w:color w:val="auto"/>
                <w:kern w:val="0"/>
                <w:sz w:val="24"/>
                <w:highlight w:val="none"/>
                <w:lang w:eastAsia="zh-CN"/>
              </w:rPr>
              <w:t>拆旧项目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33、34组）</w:t>
            </w:r>
          </w:p>
        </w:tc>
        <w:tc>
          <w:tcPr>
            <w:tcW w:w="1617" w:type="dxa"/>
            <w:tcBorders>
              <w:top w:val="nil"/>
              <w:left w:val="nil"/>
              <w:bottom w:val="single" w:color="auto" w:sz="8" w:space="0"/>
              <w:right w:val="single" w:color="auto" w:sz="4" w:space="0"/>
            </w:tcBorders>
            <w:tcMar>
              <w:top w:w="0" w:type="dxa"/>
              <w:left w:w="108" w:type="dxa"/>
              <w:bottom w:w="0" w:type="dxa"/>
              <w:right w:w="108" w:type="dxa"/>
            </w:tcMar>
            <w:vAlign w:val="center"/>
          </w:tcPr>
          <w:p w14:paraId="07440F89">
            <w:pPr>
              <w:widowControl/>
              <w:jc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10198</w:t>
            </w:r>
          </w:p>
        </w:tc>
        <w:tc>
          <w:tcPr>
            <w:tcW w:w="1866" w:type="dxa"/>
            <w:tcBorders>
              <w:top w:val="nil"/>
              <w:left w:val="single" w:color="auto" w:sz="4" w:space="0"/>
              <w:bottom w:val="single" w:color="auto" w:sz="8" w:space="0"/>
              <w:right w:val="single" w:color="auto" w:sz="8" w:space="0"/>
            </w:tcBorders>
            <w:vAlign w:val="center"/>
          </w:tcPr>
          <w:p w14:paraId="1CA010E1">
            <w:pPr>
              <w:widowControl/>
              <w:jc w:val="center"/>
              <w:rPr>
                <w:rFonts w:hint="eastAsia" w:ascii="宋体" w:hAnsi="宋体" w:eastAsia="宋体" w:cs="宋体"/>
                <w:color w:val="auto"/>
                <w:kern w:val="0"/>
                <w:sz w:val="24"/>
                <w:highlight w:val="none"/>
              </w:rPr>
            </w:pPr>
          </w:p>
        </w:tc>
        <w:tc>
          <w:tcPr>
            <w:tcW w:w="1707" w:type="dxa"/>
            <w:tcBorders>
              <w:top w:val="nil"/>
              <w:left w:val="nil"/>
              <w:bottom w:val="single" w:color="auto" w:sz="8" w:space="0"/>
              <w:right w:val="single" w:color="auto" w:sz="8" w:space="0"/>
            </w:tcBorders>
            <w:tcMar>
              <w:top w:w="0" w:type="dxa"/>
              <w:left w:w="108" w:type="dxa"/>
              <w:bottom w:w="0" w:type="dxa"/>
              <w:right w:w="108" w:type="dxa"/>
            </w:tcMar>
            <w:vAlign w:val="center"/>
          </w:tcPr>
          <w:p w14:paraId="525C5F97">
            <w:pPr>
              <w:widowControl/>
              <w:jc w:val="center"/>
              <w:rPr>
                <w:rFonts w:hint="eastAsia" w:ascii="宋体" w:hAnsi="宋体" w:eastAsia="宋体" w:cs="宋体"/>
                <w:color w:val="auto"/>
                <w:kern w:val="0"/>
                <w:sz w:val="24"/>
                <w:highlight w:val="none"/>
              </w:rPr>
            </w:pPr>
          </w:p>
        </w:tc>
      </w:tr>
      <w:tr w14:paraId="0A0FFF5A">
        <w:tblPrEx>
          <w:tblCellMar>
            <w:top w:w="0" w:type="dxa"/>
            <w:left w:w="0" w:type="dxa"/>
            <w:bottom w:w="0" w:type="dxa"/>
            <w:right w:w="0" w:type="dxa"/>
          </w:tblCellMar>
        </w:tblPrEx>
        <w:trPr>
          <w:trHeight w:val="1134" w:hRule="exact"/>
        </w:trPr>
        <w:tc>
          <w:tcPr>
            <w:tcW w:w="9464"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AE36E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总价：大写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lang w:eastAsia="zh-CN"/>
              </w:rPr>
              <w:t>，</w:t>
            </w:r>
            <w:r>
              <w:rPr>
                <w:rFonts w:hint="eastAsia" w:ascii="宋体" w:hAnsi="宋体" w:eastAsia="宋体" w:cs="宋体"/>
                <w:color w:val="auto"/>
                <w:kern w:val="0"/>
                <w:sz w:val="24"/>
                <w:highlight w:val="none"/>
              </w:rPr>
              <w:t>小写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tc>
      </w:tr>
    </w:tbl>
    <w:p w14:paraId="1609C30A">
      <w:pPr>
        <w:snapToGrid w:val="0"/>
        <w:spacing w:line="240" w:lineRule="atLeast"/>
        <w:jc w:val="center"/>
        <w:rPr>
          <w:rFonts w:hint="eastAsia" w:ascii="宋体" w:hAnsi="宋体" w:eastAsia="宋体" w:cs="宋体"/>
          <w:b/>
          <w:color w:val="auto"/>
          <w:sz w:val="48"/>
          <w:szCs w:val="48"/>
          <w:highlight w:val="none"/>
        </w:rPr>
      </w:pPr>
    </w:p>
    <w:p w14:paraId="1F176318">
      <w:pPr>
        <w:widowControl/>
        <w:shd w:val="clear" w:color="auto" w:fill="FFFFFF"/>
        <w:snapToGrid w:val="0"/>
        <w:spacing w:line="440" w:lineRule="exact"/>
        <w:ind w:firstLine="560" w:firstLineChars="200"/>
        <w:jc w:val="center"/>
        <w:rPr>
          <w:rFonts w:hint="eastAsia" w:ascii="宋体" w:hAnsi="宋体" w:eastAsia="宋体" w:cs="宋体"/>
          <w:color w:val="auto"/>
          <w:kern w:val="0"/>
          <w:sz w:val="28"/>
          <w:highlight w:val="none"/>
          <w:u w:val="single"/>
        </w:rPr>
      </w:pPr>
      <w:r>
        <w:rPr>
          <w:rFonts w:hint="eastAsia" w:ascii="宋体" w:hAnsi="宋体" w:eastAsia="宋体" w:cs="宋体"/>
          <w:color w:val="auto"/>
          <w:kern w:val="0"/>
          <w:sz w:val="28"/>
          <w:highlight w:val="none"/>
          <w:u w:val="single"/>
        </w:rPr>
        <w:t>注:本表报价须为打印，手写无效。</w:t>
      </w:r>
    </w:p>
    <w:p w14:paraId="4B2DB39C">
      <w:pPr>
        <w:snapToGrid w:val="0"/>
        <w:spacing w:line="240" w:lineRule="atLeast"/>
        <w:jc w:val="center"/>
        <w:rPr>
          <w:rFonts w:hint="eastAsia" w:ascii="宋体" w:hAnsi="宋体" w:eastAsia="宋体" w:cs="宋体"/>
          <w:b/>
          <w:color w:val="auto"/>
          <w:sz w:val="48"/>
          <w:szCs w:val="48"/>
          <w:highlight w:val="none"/>
        </w:rPr>
      </w:pPr>
    </w:p>
    <w:p w14:paraId="04AD8BBC">
      <w:pPr>
        <w:widowControl/>
        <w:shd w:val="clear" w:color="auto" w:fill="FFFFFF"/>
        <w:snapToGrid w:val="0"/>
        <w:spacing w:line="240" w:lineRule="atLeast"/>
        <w:jc w:val="center"/>
        <w:rPr>
          <w:rFonts w:hint="eastAsia" w:ascii="宋体" w:hAnsi="宋体" w:eastAsia="宋体" w:cs="宋体"/>
          <w:color w:val="auto"/>
          <w:kern w:val="0"/>
          <w:sz w:val="24"/>
          <w:highlight w:val="none"/>
        </w:rPr>
      </w:pPr>
    </w:p>
    <w:p w14:paraId="4ED723AB">
      <w:pPr>
        <w:widowControl/>
        <w:shd w:val="clear" w:color="auto" w:fill="FFFFFF"/>
        <w:snapToGrid w:val="0"/>
        <w:spacing w:line="440" w:lineRule="exact"/>
        <w:ind w:firstLine="560" w:firstLineChars="200"/>
        <w:jc w:val="left"/>
        <w:rPr>
          <w:rFonts w:hint="eastAsia" w:ascii="宋体" w:hAnsi="宋体" w:eastAsia="宋体" w:cs="宋体"/>
          <w:color w:val="auto"/>
          <w:kern w:val="0"/>
          <w:sz w:val="28"/>
          <w:highlight w:val="none"/>
          <w:u w:val="none"/>
        </w:rPr>
      </w:pPr>
      <w:r>
        <w:rPr>
          <w:rFonts w:hint="eastAsia" w:ascii="宋体" w:hAnsi="宋体" w:eastAsia="宋体" w:cs="宋体"/>
          <w:color w:val="auto"/>
          <w:kern w:val="0"/>
          <w:sz w:val="28"/>
          <w:highlight w:val="none"/>
          <w:u w:val="none"/>
        </w:rPr>
        <w:t>报价</w:t>
      </w:r>
      <w:r>
        <w:rPr>
          <w:rFonts w:hint="eastAsia" w:ascii="宋体" w:hAnsi="宋体" w:eastAsia="宋体" w:cs="宋体"/>
          <w:color w:val="auto"/>
          <w:kern w:val="0"/>
          <w:sz w:val="28"/>
          <w:highlight w:val="none"/>
          <w:u w:val="none"/>
          <w:lang w:eastAsia="zh-CN"/>
        </w:rPr>
        <w:t>单位名称</w:t>
      </w:r>
      <w:r>
        <w:rPr>
          <w:rFonts w:hint="eastAsia" w:ascii="宋体" w:hAnsi="宋体" w:eastAsia="宋体" w:cs="宋体"/>
          <w:color w:val="auto"/>
          <w:kern w:val="0"/>
          <w:sz w:val="28"/>
          <w:highlight w:val="none"/>
          <w:u w:val="none"/>
        </w:rPr>
        <w:t>（公章）：</w:t>
      </w:r>
    </w:p>
    <w:p w14:paraId="0EEEFE20">
      <w:pPr>
        <w:widowControl/>
        <w:shd w:val="clear" w:color="auto" w:fill="FFFFFF"/>
        <w:snapToGrid w:val="0"/>
        <w:spacing w:line="440" w:lineRule="exact"/>
        <w:ind w:firstLine="560" w:firstLineChars="200"/>
        <w:jc w:val="left"/>
        <w:rPr>
          <w:rFonts w:hint="eastAsia" w:ascii="宋体" w:hAnsi="宋体" w:eastAsia="宋体" w:cs="宋体"/>
          <w:color w:val="auto"/>
          <w:kern w:val="0"/>
          <w:sz w:val="28"/>
          <w:highlight w:val="none"/>
          <w:u w:val="none"/>
        </w:rPr>
      </w:pPr>
      <w:r>
        <w:rPr>
          <w:rFonts w:hint="eastAsia" w:ascii="宋体" w:hAnsi="宋体" w:eastAsia="宋体" w:cs="宋体"/>
          <w:color w:val="auto"/>
          <w:kern w:val="0"/>
          <w:sz w:val="28"/>
          <w:highlight w:val="none"/>
          <w:u w:val="none"/>
        </w:rPr>
        <w:t>法定代表人或委托代理人（签字或盖章）：</w:t>
      </w:r>
    </w:p>
    <w:p w14:paraId="6D9FA4E9">
      <w:pPr>
        <w:widowControl/>
        <w:shd w:val="clear" w:color="auto" w:fill="FFFFFF"/>
        <w:snapToGrid w:val="0"/>
        <w:spacing w:line="440" w:lineRule="exact"/>
        <w:ind w:firstLine="560" w:firstLineChars="200"/>
        <w:jc w:val="left"/>
        <w:rPr>
          <w:rFonts w:hint="eastAsia" w:ascii="宋体" w:hAnsi="宋体" w:eastAsia="宋体" w:cs="宋体"/>
          <w:color w:val="auto"/>
          <w:kern w:val="0"/>
          <w:sz w:val="28"/>
          <w:highlight w:val="none"/>
          <w:u w:val="none"/>
          <w:lang w:eastAsia="zh-CN"/>
        </w:rPr>
        <w:sectPr>
          <w:pgSz w:w="11906" w:h="16838"/>
          <w:pgMar w:top="1134" w:right="1134" w:bottom="1134" w:left="1134" w:header="851" w:footer="992" w:gutter="0"/>
          <w:cols w:space="720" w:num="1"/>
          <w:docGrid w:type="lines" w:linePitch="312" w:charSpace="0"/>
        </w:sectPr>
      </w:pPr>
      <w:r>
        <w:rPr>
          <w:rFonts w:hint="eastAsia" w:ascii="宋体" w:hAnsi="宋体" w:eastAsia="宋体" w:cs="宋体"/>
          <w:color w:val="auto"/>
          <w:kern w:val="0"/>
          <w:sz w:val="28"/>
          <w:highlight w:val="none"/>
          <w:u w:val="none"/>
          <w:lang w:eastAsia="zh-CN"/>
        </w:rPr>
        <w:t>日期：</w:t>
      </w:r>
    </w:p>
    <w:p w14:paraId="5752F456">
      <w:pPr>
        <w:spacing w:line="520" w:lineRule="exact"/>
        <w:ind w:firstLine="562" w:firstLineChars="200"/>
        <w:rPr>
          <w:rFonts w:cs="宋体" w:asciiTheme="majorEastAsia" w:hAnsiTheme="majorEastAsia" w:eastAsiaTheme="majorEastAsia"/>
          <w:b/>
          <w:color w:val="auto"/>
          <w:kern w:val="0"/>
          <w:sz w:val="28"/>
          <w:highlight w:val="none"/>
        </w:rPr>
      </w:pPr>
      <w:r>
        <w:rPr>
          <w:rFonts w:hint="eastAsia" w:cs="宋体" w:asciiTheme="majorEastAsia" w:hAnsiTheme="majorEastAsia" w:eastAsiaTheme="majorEastAsia"/>
          <w:b/>
          <w:color w:val="auto"/>
          <w:kern w:val="0"/>
          <w:sz w:val="28"/>
          <w:highlight w:val="none"/>
        </w:rPr>
        <w:t>附件</w:t>
      </w:r>
      <w:r>
        <w:rPr>
          <w:rFonts w:hint="eastAsia" w:cs="宋体" w:asciiTheme="majorEastAsia" w:hAnsiTheme="majorEastAsia" w:eastAsiaTheme="majorEastAsia"/>
          <w:b/>
          <w:color w:val="auto"/>
          <w:kern w:val="0"/>
          <w:sz w:val="28"/>
          <w:highlight w:val="none"/>
          <w:lang w:val="en-US" w:eastAsia="zh-CN"/>
        </w:rPr>
        <w:t>3</w:t>
      </w:r>
      <w:r>
        <w:rPr>
          <w:rFonts w:cs="宋体" w:asciiTheme="majorEastAsia" w:hAnsiTheme="majorEastAsia" w:eastAsiaTheme="majorEastAsia"/>
          <w:b/>
          <w:color w:val="auto"/>
          <w:kern w:val="0"/>
          <w:sz w:val="28"/>
          <w:highlight w:val="none"/>
        </w:rPr>
        <w:t>:</w:t>
      </w:r>
    </w:p>
    <w:bookmarkEnd w:id="1"/>
    <w:bookmarkEnd w:id="2"/>
    <w:bookmarkEnd w:id="3"/>
    <w:p w14:paraId="3B260F54">
      <w:pPr>
        <w:spacing w:line="640" w:lineRule="exact"/>
        <w:jc w:val="center"/>
        <w:rPr>
          <w:rFonts w:asciiTheme="majorEastAsia" w:hAnsiTheme="majorEastAsia" w:eastAsiaTheme="majorEastAsia"/>
          <w:color w:val="auto"/>
          <w:sz w:val="32"/>
          <w:szCs w:val="32"/>
          <w:highlight w:val="none"/>
        </w:rPr>
      </w:pPr>
      <w:r>
        <w:rPr>
          <w:rFonts w:hint="eastAsia" w:asciiTheme="majorEastAsia" w:hAnsiTheme="majorEastAsia" w:eastAsiaTheme="majorEastAsia"/>
          <w:color w:val="auto"/>
          <w:sz w:val="32"/>
          <w:szCs w:val="32"/>
          <w:highlight w:val="none"/>
        </w:rPr>
        <w:t>承包合同</w:t>
      </w:r>
    </w:p>
    <w:p w14:paraId="2625478D">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发包方：（以下简称甲方）</w:t>
      </w:r>
    </w:p>
    <w:p w14:paraId="602A6D40">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承包方：（以下简称乙方）</w:t>
      </w:r>
    </w:p>
    <w:p w14:paraId="5348196F">
      <w:pPr>
        <w:spacing w:line="480" w:lineRule="exact"/>
        <w:ind w:firstLine="495"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pacing w:val="-11"/>
          <w:sz w:val="28"/>
          <w:szCs w:val="28"/>
          <w:highlight w:val="none"/>
        </w:rPr>
        <w:t>根据招投标结果，甲方把</w:t>
      </w:r>
      <w:r>
        <w:rPr>
          <w:rFonts w:hint="eastAsia" w:asciiTheme="majorEastAsia" w:hAnsiTheme="majorEastAsia" w:eastAsiaTheme="majorEastAsia"/>
          <w:color w:val="auto"/>
          <w:sz w:val="28"/>
          <w:highlight w:val="none"/>
          <w:u w:val="single"/>
          <w:lang w:eastAsia="zh-CN"/>
        </w:rPr>
        <w:t>启东市汇龙镇双庆村沿江公路北侧拆旧项目（33、34组）</w:t>
      </w:r>
      <w:r>
        <w:rPr>
          <w:rFonts w:hint="eastAsia" w:asciiTheme="majorEastAsia" w:hAnsiTheme="majorEastAsia" w:eastAsiaTheme="majorEastAsia"/>
          <w:color w:val="auto"/>
          <w:sz w:val="28"/>
          <w:szCs w:val="28"/>
          <w:highlight w:val="none"/>
        </w:rPr>
        <w:t>承包给乙方。为了明确甲乙双方在房屋拆除过程的权利和义务，切实履行管理、经济、安全等方面的责任，保证房屋拆除工作顺利进行，经甲乙双方充分协商同意，特订立本承包合同，以供双方遵守执行。</w:t>
      </w:r>
    </w:p>
    <w:p w14:paraId="375CC9EA">
      <w:pPr>
        <w:spacing w:line="480" w:lineRule="exact"/>
        <w:ind w:firstLine="540" w:firstLineChars="192"/>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一、项目概况：</w:t>
      </w:r>
    </w:p>
    <w:p w14:paraId="53C5D41C">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1、项目名称：</w:t>
      </w:r>
      <w:r>
        <w:rPr>
          <w:rFonts w:hint="eastAsia" w:asciiTheme="majorEastAsia" w:hAnsiTheme="majorEastAsia" w:eastAsiaTheme="majorEastAsia"/>
          <w:color w:val="auto"/>
          <w:sz w:val="28"/>
          <w:highlight w:val="none"/>
          <w:u w:val="single"/>
          <w:lang w:eastAsia="zh-CN"/>
        </w:rPr>
        <w:t>启东市汇龙镇双庆村沿江公路北侧拆旧项目（33、34组）</w:t>
      </w:r>
    </w:p>
    <w:p w14:paraId="057B2D02">
      <w:pPr>
        <w:keepNext w:val="0"/>
        <w:keepLines w:val="0"/>
        <w:pageBreakBefore w:val="0"/>
        <w:widowControl/>
        <w:kinsoku/>
        <w:wordWrap/>
        <w:overflowPunct/>
        <w:topLinePunct w:val="0"/>
        <w:autoSpaceDE/>
        <w:autoSpaceDN/>
        <w:bidi w:val="0"/>
        <w:adjustRightInd/>
        <w:spacing w:line="440" w:lineRule="exact"/>
        <w:ind w:firstLine="560" w:firstLineChars="200"/>
        <w:jc w:val="left"/>
        <w:textAlignment w:val="auto"/>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2、拆除地点：</w:t>
      </w:r>
      <w:r>
        <w:rPr>
          <w:rFonts w:hint="eastAsia" w:ascii="宋体" w:hAnsi="宋体" w:cs="仿宋_GB2312"/>
          <w:color w:val="auto"/>
          <w:sz w:val="28"/>
          <w:szCs w:val="28"/>
          <w:highlight w:val="none"/>
        </w:rPr>
        <w:t>启东市汇</w:t>
      </w:r>
      <w:r>
        <w:rPr>
          <w:rFonts w:hint="eastAsia" w:ascii="宋体" w:hAnsi="宋体" w:cs="仿宋_GB2312"/>
          <w:color w:val="auto"/>
          <w:sz w:val="28"/>
          <w:szCs w:val="28"/>
          <w:highlight w:val="none"/>
        </w:rPr>
        <w:t>龙镇</w:t>
      </w:r>
      <w:r>
        <w:rPr>
          <w:rFonts w:hint="eastAsia" w:ascii="宋体" w:hAnsi="宋体" w:cs="仿宋_GB2312"/>
          <w:color w:val="auto"/>
          <w:sz w:val="28"/>
          <w:szCs w:val="28"/>
          <w:highlight w:val="none"/>
          <w:lang w:eastAsia="zh-CN"/>
        </w:rPr>
        <w:t>双庆村</w:t>
      </w:r>
      <w:r>
        <w:rPr>
          <w:rFonts w:hint="eastAsia" w:ascii="宋体" w:hAnsi="宋体" w:cs="仿宋_GB2312"/>
          <w:color w:val="auto"/>
          <w:sz w:val="28"/>
          <w:szCs w:val="28"/>
          <w:highlight w:val="none"/>
        </w:rPr>
        <w:t>。具体拆除位置由采购单位拆迁现场组确定。</w:t>
      </w:r>
    </w:p>
    <w:p w14:paraId="7AA7852A">
      <w:pPr>
        <w:keepNext w:val="0"/>
        <w:keepLines w:val="0"/>
        <w:pageBreakBefore w:val="0"/>
        <w:widowControl/>
        <w:kinsoku/>
        <w:wordWrap/>
        <w:overflowPunct/>
        <w:topLinePunct w:val="0"/>
        <w:autoSpaceDE/>
        <w:autoSpaceDN/>
        <w:bidi w:val="0"/>
        <w:adjustRightInd/>
        <w:spacing w:line="440" w:lineRule="exact"/>
        <w:ind w:firstLine="560" w:firstLineChars="200"/>
        <w:jc w:val="left"/>
        <w:textAlignment w:val="auto"/>
        <w:rPr>
          <w:rFonts w:ascii="宋体" w:hAnsi="宋体" w:cs="仿宋_GB2312"/>
          <w:color w:val="auto"/>
          <w:sz w:val="28"/>
          <w:szCs w:val="28"/>
          <w:highlight w:val="none"/>
        </w:rPr>
      </w:pPr>
      <w:r>
        <w:rPr>
          <w:rFonts w:hint="eastAsia" w:asciiTheme="majorEastAsia" w:hAnsiTheme="majorEastAsia" w:eastAsiaTheme="majorEastAsia"/>
          <w:color w:val="auto"/>
          <w:sz w:val="28"/>
          <w:szCs w:val="28"/>
          <w:highlight w:val="none"/>
        </w:rPr>
        <w:t>3、拆除面积：</w:t>
      </w:r>
      <w:r>
        <w:rPr>
          <w:rFonts w:hint="eastAsia" w:asciiTheme="majorEastAsia" w:hAnsiTheme="majorEastAsia" w:eastAsiaTheme="majorEastAsia"/>
          <w:b w:val="0"/>
          <w:bCs w:val="0"/>
          <w:color w:val="auto"/>
          <w:sz w:val="28"/>
          <w:highlight w:val="none"/>
          <w:lang w:val="en-US" w:eastAsia="zh-CN"/>
        </w:rPr>
        <w:t>33、34组拆旧面积约10198m²。</w:t>
      </w:r>
    </w:p>
    <w:p w14:paraId="046F8D39">
      <w:pPr>
        <w:spacing w:line="480" w:lineRule="exact"/>
        <w:ind w:firstLine="560"/>
        <w:rPr>
          <w:rFonts w:ascii="宋体" w:hAnsi="宋体" w:cs="仿宋_GB2312"/>
          <w:color w:val="auto"/>
          <w:sz w:val="28"/>
          <w:szCs w:val="28"/>
          <w:highlight w:val="none"/>
        </w:rPr>
      </w:pPr>
      <w:r>
        <w:rPr>
          <w:rFonts w:hint="eastAsia" w:ascii="宋体" w:hAnsi="宋体" w:cs="仿宋_GB2312"/>
          <w:color w:val="auto"/>
          <w:spacing w:val="-6"/>
          <w:sz w:val="28"/>
          <w:szCs w:val="28"/>
          <w:highlight w:val="none"/>
          <w:lang w:val="en-US" w:eastAsia="zh-CN"/>
        </w:rPr>
        <w:t>4、采购需求：</w:t>
      </w:r>
      <w:r>
        <w:rPr>
          <w:rFonts w:hint="eastAsia" w:ascii="宋体" w:hAnsi="宋体" w:cs="仿宋_GB2312"/>
          <w:color w:val="auto"/>
          <w:spacing w:val="-6"/>
          <w:sz w:val="28"/>
          <w:szCs w:val="28"/>
          <w:highlight w:val="none"/>
        </w:rPr>
        <w:t>包含所有地面建筑物、</w:t>
      </w:r>
      <w:r>
        <w:rPr>
          <w:rFonts w:hint="eastAsia" w:ascii="宋体" w:hAnsi="宋体" w:cs="仿宋_GB2312"/>
          <w:color w:val="auto"/>
          <w:spacing w:val="-6"/>
          <w:sz w:val="28"/>
          <w:szCs w:val="28"/>
          <w:highlight w:val="none"/>
          <w:lang w:val="en-US" w:eastAsia="zh-CN"/>
        </w:rPr>
        <w:t>构筑</w:t>
      </w:r>
      <w:r>
        <w:rPr>
          <w:rFonts w:hint="eastAsia" w:ascii="宋体" w:hAnsi="宋体" w:cs="仿宋_GB2312"/>
          <w:color w:val="auto"/>
          <w:spacing w:val="-6"/>
          <w:sz w:val="28"/>
          <w:szCs w:val="28"/>
          <w:highlight w:val="none"/>
        </w:rPr>
        <w:t>物、附属物以及地基基础拆除，杂物清理，垃圾清运，</w:t>
      </w:r>
      <w:r>
        <w:rPr>
          <w:rFonts w:hint="eastAsia" w:asciiTheme="majorEastAsia" w:hAnsiTheme="majorEastAsia" w:eastAsiaTheme="majorEastAsia"/>
          <w:color w:val="auto"/>
          <w:sz w:val="28"/>
          <w:szCs w:val="28"/>
          <w:highlight w:val="none"/>
        </w:rPr>
        <w:t>场地平整等</w:t>
      </w:r>
      <w:r>
        <w:rPr>
          <w:rFonts w:hint="eastAsia" w:asciiTheme="majorEastAsia" w:hAnsiTheme="majorEastAsia" w:eastAsiaTheme="majorEastAsia"/>
          <w:color w:val="auto"/>
          <w:sz w:val="28"/>
          <w:szCs w:val="28"/>
          <w:highlight w:val="none"/>
          <w:lang w:eastAsia="zh-CN"/>
        </w:rPr>
        <w:t>，</w:t>
      </w:r>
      <w:r>
        <w:rPr>
          <w:rFonts w:hint="eastAsia" w:asciiTheme="majorEastAsia" w:hAnsiTheme="majorEastAsia" w:eastAsiaTheme="majorEastAsia"/>
          <w:color w:val="auto"/>
          <w:sz w:val="28"/>
          <w:szCs w:val="28"/>
          <w:highlight w:val="none"/>
        </w:rPr>
        <w:t>满足净地要求</w:t>
      </w:r>
      <w:r>
        <w:rPr>
          <w:rFonts w:hint="eastAsia" w:ascii="宋体" w:hAnsi="宋体" w:cs="仿宋_GB2312"/>
          <w:color w:val="auto"/>
          <w:spacing w:val="-6"/>
          <w:sz w:val="28"/>
          <w:szCs w:val="28"/>
          <w:highlight w:val="none"/>
          <w:lang w:eastAsia="zh-CN"/>
        </w:rPr>
        <w:t>。</w:t>
      </w:r>
    </w:p>
    <w:p w14:paraId="6016EDB5">
      <w:pPr>
        <w:spacing w:line="500" w:lineRule="exact"/>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lang w:val="en-US" w:eastAsia="zh-CN"/>
        </w:rPr>
        <w:t>5</w:t>
      </w:r>
      <w:r>
        <w:rPr>
          <w:rFonts w:hint="eastAsia" w:asciiTheme="majorEastAsia" w:hAnsiTheme="majorEastAsia" w:eastAsiaTheme="majorEastAsia"/>
          <w:color w:val="auto"/>
          <w:sz w:val="28"/>
          <w:szCs w:val="28"/>
          <w:highlight w:val="none"/>
        </w:rPr>
        <w:t>、质量要求</w:t>
      </w:r>
      <w:r>
        <w:rPr>
          <w:rFonts w:asciiTheme="majorEastAsia" w:hAnsiTheme="majorEastAsia" w:eastAsiaTheme="majorEastAsia"/>
          <w:color w:val="auto"/>
          <w:sz w:val="28"/>
          <w:szCs w:val="28"/>
          <w:highlight w:val="none"/>
        </w:rPr>
        <w:t>:</w:t>
      </w:r>
      <w:r>
        <w:rPr>
          <w:rFonts w:hint="eastAsia" w:asciiTheme="majorEastAsia" w:hAnsiTheme="majorEastAsia" w:eastAsiaTheme="majorEastAsia"/>
          <w:color w:val="auto"/>
          <w:sz w:val="28"/>
          <w:szCs w:val="28"/>
          <w:highlight w:val="none"/>
        </w:rPr>
        <w:t xml:space="preserve"> 拆除</w:t>
      </w:r>
      <w:r>
        <w:rPr>
          <w:rFonts w:hint="eastAsia" w:ascii="宋体" w:hAnsi="宋体" w:cs="仿宋_GB2312"/>
          <w:color w:val="auto"/>
          <w:spacing w:val="-6"/>
          <w:sz w:val="28"/>
          <w:szCs w:val="28"/>
          <w:highlight w:val="none"/>
        </w:rPr>
        <w:t>所有地面建筑物、</w:t>
      </w:r>
      <w:r>
        <w:rPr>
          <w:rFonts w:hint="eastAsia" w:ascii="宋体" w:hAnsi="宋体" w:cs="仿宋_GB2312"/>
          <w:color w:val="auto"/>
          <w:spacing w:val="-6"/>
          <w:sz w:val="28"/>
          <w:szCs w:val="28"/>
          <w:highlight w:val="none"/>
          <w:lang w:val="en-US" w:eastAsia="zh-CN"/>
        </w:rPr>
        <w:t>构筑</w:t>
      </w:r>
      <w:r>
        <w:rPr>
          <w:rFonts w:hint="eastAsia" w:ascii="宋体" w:hAnsi="宋体" w:cs="仿宋_GB2312"/>
          <w:color w:val="auto"/>
          <w:spacing w:val="-6"/>
          <w:sz w:val="28"/>
          <w:szCs w:val="28"/>
          <w:highlight w:val="none"/>
        </w:rPr>
        <w:t>物、附属物以及地基基础拆除，杂物清理，垃圾清运，</w:t>
      </w:r>
      <w:r>
        <w:rPr>
          <w:rFonts w:hint="eastAsia" w:asciiTheme="majorEastAsia" w:hAnsiTheme="majorEastAsia" w:eastAsiaTheme="majorEastAsia"/>
          <w:color w:val="auto"/>
          <w:sz w:val="28"/>
          <w:szCs w:val="28"/>
          <w:highlight w:val="none"/>
        </w:rPr>
        <w:t>场地平整</w:t>
      </w:r>
      <w:r>
        <w:rPr>
          <w:rFonts w:hint="eastAsia" w:asciiTheme="majorEastAsia" w:hAnsiTheme="majorEastAsia" w:eastAsiaTheme="majorEastAsia"/>
          <w:color w:val="auto"/>
          <w:sz w:val="28"/>
          <w:szCs w:val="28"/>
          <w:highlight w:val="none"/>
          <w:lang w:val="en-US" w:eastAsia="zh-CN"/>
        </w:rPr>
        <w:t>到位</w:t>
      </w:r>
      <w:r>
        <w:rPr>
          <w:rFonts w:hint="eastAsia" w:asciiTheme="majorEastAsia" w:hAnsiTheme="majorEastAsia" w:eastAsiaTheme="majorEastAsia"/>
          <w:color w:val="auto"/>
          <w:sz w:val="28"/>
          <w:szCs w:val="28"/>
          <w:highlight w:val="none"/>
          <w:lang w:eastAsia="zh-CN"/>
        </w:rPr>
        <w:t>，</w:t>
      </w:r>
      <w:r>
        <w:rPr>
          <w:rFonts w:hint="eastAsia" w:asciiTheme="majorEastAsia" w:hAnsiTheme="majorEastAsia" w:eastAsiaTheme="majorEastAsia"/>
          <w:color w:val="auto"/>
          <w:sz w:val="28"/>
          <w:szCs w:val="28"/>
          <w:highlight w:val="none"/>
        </w:rPr>
        <w:t>满足净地要求</w:t>
      </w:r>
      <w:r>
        <w:rPr>
          <w:rFonts w:hint="eastAsia" w:asciiTheme="majorEastAsia" w:hAnsiTheme="majorEastAsia" w:eastAsiaTheme="majorEastAsia"/>
          <w:color w:val="auto"/>
          <w:sz w:val="28"/>
          <w:szCs w:val="28"/>
          <w:highlight w:val="none"/>
          <w:lang w:eastAsia="zh-CN"/>
        </w:rPr>
        <w:t>。</w:t>
      </w:r>
    </w:p>
    <w:p w14:paraId="1809F17C">
      <w:pPr>
        <w:spacing w:line="500" w:lineRule="exact"/>
        <w:ind w:firstLine="560" w:firstLineChars="200"/>
        <w:rPr>
          <w:rFonts w:hint="default" w:asciiTheme="majorEastAsia" w:hAnsiTheme="majorEastAsia" w:eastAsiaTheme="majorEastAsia"/>
          <w:b/>
          <w:color w:val="auto"/>
          <w:sz w:val="28"/>
          <w:highlight w:val="none"/>
          <w:u w:val="single"/>
          <w:lang w:val="en-US" w:eastAsia="zh-CN"/>
        </w:rPr>
      </w:pPr>
      <w:r>
        <w:rPr>
          <w:rFonts w:hint="eastAsia" w:asciiTheme="majorEastAsia" w:hAnsiTheme="majorEastAsia" w:eastAsiaTheme="majorEastAsia"/>
          <w:color w:val="auto"/>
          <w:sz w:val="28"/>
          <w:szCs w:val="28"/>
          <w:highlight w:val="none"/>
          <w:lang w:val="en-US" w:eastAsia="zh-CN"/>
        </w:rPr>
        <w:t>6</w:t>
      </w:r>
      <w:r>
        <w:rPr>
          <w:rFonts w:hint="eastAsia" w:asciiTheme="majorEastAsia" w:hAnsiTheme="majorEastAsia" w:eastAsiaTheme="majorEastAsia"/>
          <w:color w:val="auto"/>
          <w:sz w:val="28"/>
          <w:szCs w:val="28"/>
          <w:highlight w:val="none"/>
        </w:rPr>
        <w:t>、服务期限：</w:t>
      </w:r>
      <w:r>
        <w:rPr>
          <w:rFonts w:hint="eastAsia" w:asciiTheme="majorEastAsia" w:hAnsiTheme="majorEastAsia" w:eastAsiaTheme="majorEastAsia"/>
          <w:b/>
          <w:color w:val="auto"/>
          <w:sz w:val="28"/>
          <w:highlight w:val="none"/>
          <w:u w:val="single"/>
          <w:lang w:val="en-US" w:eastAsia="zh-CN"/>
        </w:rPr>
        <w:t>接到采购人通知后15天内主体建筑物拆除，两个月内整体完成。</w:t>
      </w:r>
    </w:p>
    <w:p w14:paraId="523495F3">
      <w:pPr>
        <w:spacing w:line="480" w:lineRule="exact"/>
        <w:ind w:firstLine="540" w:firstLineChars="192"/>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二、经济结算：</w:t>
      </w:r>
    </w:p>
    <w:p w14:paraId="594DBC0F">
      <w:pPr>
        <w:widowControl/>
        <w:spacing w:line="480" w:lineRule="exact"/>
        <w:ind w:firstLine="560" w:firstLineChars="200"/>
        <w:jc w:val="lef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1、被拆除房屋的所有旧残值归乙方所有。本</w:t>
      </w:r>
      <w:r>
        <w:rPr>
          <w:rFonts w:hint="eastAsia" w:asciiTheme="majorEastAsia" w:hAnsiTheme="majorEastAsia" w:eastAsiaTheme="majorEastAsia"/>
          <w:color w:val="auto"/>
          <w:sz w:val="28"/>
          <w:szCs w:val="28"/>
          <w:highlight w:val="none"/>
          <w:lang w:val="en-US" w:eastAsia="zh-CN"/>
        </w:rPr>
        <w:t>项目</w:t>
      </w:r>
      <w:r>
        <w:rPr>
          <w:rFonts w:hint="eastAsia" w:asciiTheme="majorEastAsia" w:hAnsiTheme="majorEastAsia" w:eastAsiaTheme="majorEastAsia"/>
          <w:bCs/>
          <w:color w:val="auto"/>
          <w:sz w:val="28"/>
          <w:highlight w:val="none"/>
          <w:lang w:eastAsia="zh-CN"/>
        </w:rPr>
        <w:t>拆除</w:t>
      </w:r>
      <w:r>
        <w:rPr>
          <w:rFonts w:hint="eastAsia" w:asciiTheme="majorEastAsia" w:hAnsiTheme="majorEastAsia" w:eastAsiaTheme="majorEastAsia"/>
          <w:bCs/>
          <w:color w:val="auto"/>
          <w:sz w:val="28"/>
          <w:highlight w:val="none"/>
        </w:rPr>
        <w:t>残值</w:t>
      </w:r>
      <w:r>
        <w:rPr>
          <w:rFonts w:hint="eastAsia" w:asciiTheme="majorEastAsia" w:hAnsiTheme="majorEastAsia" w:eastAsiaTheme="majorEastAsia"/>
          <w:bCs/>
          <w:color w:val="auto"/>
          <w:sz w:val="28"/>
          <w:highlight w:val="none"/>
          <w:lang w:eastAsia="zh-CN"/>
        </w:rPr>
        <w:t>：</w:t>
      </w:r>
      <w:r>
        <w:rPr>
          <w:rFonts w:hint="eastAsia" w:asciiTheme="majorEastAsia" w:hAnsiTheme="majorEastAsia" w:eastAsiaTheme="majorEastAsia"/>
          <w:color w:val="auto"/>
          <w:sz w:val="28"/>
          <w:szCs w:val="28"/>
          <w:highlight w:val="none"/>
        </w:rPr>
        <w:t>总价为</w:t>
      </w:r>
      <w:r>
        <w:rPr>
          <w:rFonts w:hint="eastAsia" w:asciiTheme="majorEastAsia" w:hAnsiTheme="majorEastAsia" w:eastAsiaTheme="majorEastAsia"/>
          <w:color w:val="auto"/>
          <w:sz w:val="28"/>
          <w:szCs w:val="28"/>
          <w:highlight w:val="none"/>
          <w:u w:val="single"/>
        </w:rPr>
        <w:t>   </w:t>
      </w:r>
      <w:r>
        <w:rPr>
          <w:rFonts w:hint="eastAsia" w:asciiTheme="majorEastAsia" w:hAnsiTheme="majorEastAsia" w:eastAsiaTheme="majorEastAsia"/>
          <w:color w:val="auto"/>
          <w:sz w:val="28"/>
          <w:szCs w:val="28"/>
          <w:highlight w:val="none"/>
        </w:rPr>
        <w:t>元（暂定）</w:t>
      </w:r>
      <w:r>
        <w:rPr>
          <w:rFonts w:hint="eastAsia" w:asciiTheme="majorEastAsia" w:hAnsiTheme="majorEastAsia" w:eastAsiaTheme="majorEastAsia"/>
          <w:color w:val="auto"/>
          <w:sz w:val="28"/>
          <w:szCs w:val="28"/>
          <w:highlight w:val="none"/>
          <w:lang w:eastAsia="zh-CN"/>
        </w:rPr>
        <w:t>，</w:t>
      </w:r>
      <w:r>
        <w:rPr>
          <w:rFonts w:hint="eastAsia" w:asciiTheme="majorEastAsia" w:hAnsiTheme="majorEastAsia" w:eastAsiaTheme="majorEastAsia"/>
          <w:color w:val="auto"/>
          <w:sz w:val="28"/>
          <w:szCs w:val="28"/>
          <w:highlight w:val="none"/>
        </w:rPr>
        <w:t xml:space="preserve">单价: </w:t>
      </w:r>
      <w:r>
        <w:rPr>
          <w:rFonts w:hint="eastAsia" w:asciiTheme="majorEastAsia" w:hAnsiTheme="majorEastAsia" w:eastAsiaTheme="majorEastAsia"/>
          <w:color w:val="auto"/>
          <w:sz w:val="28"/>
          <w:szCs w:val="28"/>
          <w:highlight w:val="none"/>
          <w:u w:val="single"/>
        </w:rPr>
        <w:t xml:space="preserve">       </w:t>
      </w:r>
      <w:r>
        <w:rPr>
          <w:rFonts w:hint="eastAsia" w:asciiTheme="majorEastAsia" w:hAnsiTheme="majorEastAsia" w:eastAsiaTheme="majorEastAsia"/>
          <w:color w:val="auto"/>
          <w:sz w:val="28"/>
          <w:szCs w:val="28"/>
          <w:highlight w:val="none"/>
        </w:rPr>
        <w:t>元/m</w:t>
      </w:r>
      <w:r>
        <w:rPr>
          <w:rFonts w:hint="eastAsia" w:asciiTheme="majorEastAsia" w:hAnsiTheme="majorEastAsia" w:eastAsiaTheme="majorEastAsia"/>
          <w:color w:val="auto"/>
          <w:sz w:val="28"/>
          <w:szCs w:val="28"/>
          <w:highlight w:val="none"/>
          <w:vertAlign w:val="superscript"/>
        </w:rPr>
        <w:t>2</w:t>
      </w:r>
      <w:r>
        <w:rPr>
          <w:rFonts w:hint="eastAsia" w:asciiTheme="majorEastAsia" w:hAnsiTheme="majorEastAsia" w:eastAsiaTheme="majorEastAsia"/>
          <w:color w:val="auto"/>
          <w:sz w:val="28"/>
          <w:szCs w:val="28"/>
          <w:highlight w:val="none"/>
          <w:vertAlign w:val="superscript"/>
          <w:lang w:val="en-US" w:eastAsia="zh-CN"/>
        </w:rPr>
        <w:t xml:space="preserve"> </w:t>
      </w:r>
      <w:r>
        <w:rPr>
          <w:rFonts w:hint="eastAsia" w:asciiTheme="majorEastAsia" w:hAnsiTheme="majorEastAsia" w:eastAsiaTheme="majorEastAsia"/>
          <w:color w:val="auto"/>
          <w:sz w:val="28"/>
          <w:szCs w:val="28"/>
          <w:highlight w:val="none"/>
          <w:vertAlign w:val="baseline"/>
          <w:lang w:val="en-US" w:eastAsia="zh-CN"/>
        </w:rPr>
        <w:t xml:space="preserve"> </w:t>
      </w:r>
      <w:r>
        <w:rPr>
          <w:rFonts w:hint="eastAsia" w:asciiTheme="majorEastAsia" w:hAnsiTheme="majorEastAsia" w:eastAsiaTheme="majorEastAsia"/>
          <w:color w:val="auto"/>
          <w:sz w:val="28"/>
          <w:szCs w:val="28"/>
          <w:highlight w:val="none"/>
        </w:rPr>
        <w:t>。被拆除的房屋所有残值全部归乙方所有，房屋拆除、残渣清运、设备搬运以及所采取的安全措施等其他所有可能发生的费用由乙方承担。乙方所有的人工费、机械费、材料费、施工企业管理费、安全措施费、税费和劳保等从乙方收入中支出，实行自负盈亏。</w:t>
      </w:r>
    </w:p>
    <w:p w14:paraId="7FC53743">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hint="eastAsia" w:asciiTheme="majorEastAsia" w:hAnsiTheme="majorEastAsia" w:eastAsiaTheme="majorEastAsia"/>
          <w:bCs/>
          <w:color w:val="auto"/>
          <w:sz w:val="28"/>
          <w:highlight w:val="none"/>
        </w:rPr>
      </w:pPr>
      <w:r>
        <w:rPr>
          <w:rFonts w:hint="eastAsia" w:asciiTheme="majorEastAsia" w:hAnsiTheme="majorEastAsia" w:eastAsiaTheme="majorEastAsia"/>
          <w:bCs/>
          <w:color w:val="auto"/>
          <w:sz w:val="28"/>
          <w:highlight w:val="none"/>
          <w:lang w:val="en-US" w:eastAsia="zh-CN"/>
        </w:rPr>
        <w:t>2、</w:t>
      </w:r>
      <w:r>
        <w:rPr>
          <w:rFonts w:hint="eastAsia" w:asciiTheme="majorEastAsia" w:hAnsiTheme="majorEastAsia" w:eastAsiaTheme="majorEastAsia"/>
          <w:bCs/>
          <w:color w:val="auto"/>
          <w:sz w:val="28"/>
          <w:highlight w:val="none"/>
          <w:lang w:eastAsia="zh-CN"/>
        </w:rPr>
        <w:t>拆除</w:t>
      </w:r>
      <w:r>
        <w:rPr>
          <w:rFonts w:hint="eastAsia" w:asciiTheme="majorEastAsia" w:hAnsiTheme="majorEastAsia" w:eastAsiaTheme="majorEastAsia"/>
          <w:bCs/>
          <w:color w:val="auto"/>
          <w:sz w:val="28"/>
          <w:highlight w:val="none"/>
        </w:rPr>
        <w:t>残值</w:t>
      </w:r>
      <w:r>
        <w:rPr>
          <w:rFonts w:hint="eastAsia" w:asciiTheme="majorEastAsia" w:hAnsiTheme="majorEastAsia" w:eastAsiaTheme="majorEastAsia"/>
          <w:bCs/>
          <w:color w:val="auto"/>
          <w:sz w:val="28"/>
          <w:highlight w:val="none"/>
          <w:lang w:val="en-US" w:eastAsia="zh-CN"/>
        </w:rPr>
        <w:t>部分：</w:t>
      </w:r>
      <w:r>
        <w:rPr>
          <w:rFonts w:hint="eastAsia" w:asciiTheme="majorEastAsia" w:hAnsiTheme="majorEastAsia" w:eastAsiaTheme="majorEastAsia"/>
          <w:bCs/>
          <w:color w:val="auto"/>
          <w:sz w:val="28"/>
          <w:highlight w:val="none"/>
        </w:rPr>
        <w:t>成交供应商在签订合同</w:t>
      </w:r>
      <w:r>
        <w:rPr>
          <w:rFonts w:hint="eastAsia" w:asciiTheme="majorEastAsia" w:hAnsiTheme="majorEastAsia" w:eastAsiaTheme="majorEastAsia"/>
          <w:bCs/>
          <w:color w:val="auto"/>
          <w:sz w:val="28"/>
          <w:highlight w:val="none"/>
          <w:lang w:val="en-US" w:eastAsia="zh-CN"/>
        </w:rPr>
        <w:t>当</w:t>
      </w:r>
      <w:r>
        <w:rPr>
          <w:rFonts w:hint="eastAsia" w:asciiTheme="majorEastAsia" w:hAnsiTheme="majorEastAsia" w:eastAsiaTheme="majorEastAsia"/>
          <w:bCs/>
          <w:color w:val="auto"/>
          <w:sz w:val="28"/>
          <w:highlight w:val="none"/>
        </w:rPr>
        <w:t>日</w:t>
      </w:r>
      <w:r>
        <w:rPr>
          <w:rFonts w:hint="eastAsia" w:asciiTheme="majorEastAsia" w:hAnsiTheme="majorEastAsia" w:eastAsiaTheme="majorEastAsia"/>
          <w:bCs/>
          <w:color w:val="auto"/>
          <w:sz w:val="28"/>
          <w:highlight w:val="none"/>
          <w:lang w:val="en-US" w:eastAsia="zh-CN"/>
        </w:rPr>
        <w:t>按合同总价款</w:t>
      </w:r>
      <w:r>
        <w:rPr>
          <w:rFonts w:hint="eastAsia" w:asciiTheme="majorEastAsia" w:hAnsiTheme="majorEastAsia" w:eastAsiaTheme="majorEastAsia"/>
          <w:bCs/>
          <w:color w:val="auto"/>
          <w:sz w:val="28"/>
          <w:highlight w:val="none"/>
        </w:rPr>
        <w:t>一次性缴纳。最终</w:t>
      </w:r>
      <w:r>
        <w:rPr>
          <w:rFonts w:hint="eastAsia" w:asciiTheme="majorEastAsia" w:hAnsiTheme="majorEastAsia" w:eastAsiaTheme="majorEastAsia"/>
          <w:bCs/>
          <w:color w:val="auto"/>
          <w:sz w:val="28"/>
          <w:highlight w:val="none"/>
          <w:lang w:eastAsia="zh-CN"/>
        </w:rPr>
        <w:t>拆除</w:t>
      </w:r>
      <w:r>
        <w:rPr>
          <w:rFonts w:hint="eastAsia" w:asciiTheme="majorEastAsia" w:hAnsiTheme="majorEastAsia" w:eastAsiaTheme="majorEastAsia"/>
          <w:bCs/>
          <w:color w:val="auto"/>
          <w:sz w:val="28"/>
          <w:highlight w:val="none"/>
          <w:lang w:val="en-US" w:eastAsia="zh-CN"/>
        </w:rPr>
        <w:t>残值费</w:t>
      </w:r>
      <w:r>
        <w:rPr>
          <w:rFonts w:hint="eastAsia" w:asciiTheme="majorEastAsia" w:hAnsiTheme="majorEastAsia" w:eastAsiaTheme="majorEastAsia"/>
          <w:bCs/>
          <w:color w:val="auto"/>
          <w:sz w:val="28"/>
          <w:highlight w:val="none"/>
        </w:rPr>
        <w:t>按照实际</w:t>
      </w:r>
      <w:r>
        <w:rPr>
          <w:rFonts w:hint="eastAsia" w:asciiTheme="majorEastAsia" w:hAnsiTheme="majorEastAsia" w:eastAsiaTheme="majorEastAsia"/>
          <w:bCs/>
          <w:color w:val="auto"/>
          <w:sz w:val="28"/>
          <w:highlight w:val="none"/>
          <w:lang w:val="en-US" w:eastAsia="zh-CN"/>
        </w:rPr>
        <w:t>拆旧</w:t>
      </w:r>
      <w:r>
        <w:rPr>
          <w:rFonts w:hint="eastAsia" w:asciiTheme="majorEastAsia" w:hAnsiTheme="majorEastAsia" w:eastAsiaTheme="majorEastAsia"/>
          <w:bCs/>
          <w:color w:val="auto"/>
          <w:sz w:val="28"/>
          <w:highlight w:val="none"/>
        </w:rPr>
        <w:t>面积*</w:t>
      </w:r>
      <w:r>
        <w:rPr>
          <w:rFonts w:hint="eastAsia" w:asciiTheme="majorEastAsia" w:hAnsiTheme="majorEastAsia" w:eastAsiaTheme="majorEastAsia"/>
          <w:bCs/>
          <w:color w:val="auto"/>
          <w:sz w:val="28"/>
          <w:highlight w:val="none"/>
          <w:lang w:val="en-US" w:eastAsia="zh-CN"/>
        </w:rPr>
        <w:t>成交</w:t>
      </w:r>
      <w:r>
        <w:rPr>
          <w:rFonts w:hint="eastAsia" w:asciiTheme="majorEastAsia" w:hAnsiTheme="majorEastAsia" w:eastAsiaTheme="majorEastAsia"/>
          <w:bCs/>
          <w:color w:val="auto"/>
          <w:sz w:val="28"/>
          <w:highlight w:val="none"/>
        </w:rPr>
        <w:t>单价进行计算</w:t>
      </w:r>
      <w:r>
        <w:rPr>
          <w:rFonts w:hint="eastAsia" w:asciiTheme="majorEastAsia" w:hAnsiTheme="majorEastAsia" w:eastAsiaTheme="majorEastAsia"/>
          <w:bCs/>
          <w:color w:val="auto"/>
          <w:sz w:val="28"/>
          <w:highlight w:val="none"/>
          <w:lang w:eastAsia="zh-CN"/>
        </w:rPr>
        <w:t>，</w:t>
      </w:r>
      <w:r>
        <w:rPr>
          <w:rFonts w:hint="eastAsia" w:asciiTheme="majorEastAsia" w:hAnsiTheme="majorEastAsia" w:eastAsiaTheme="majorEastAsia"/>
          <w:bCs/>
          <w:color w:val="auto"/>
          <w:sz w:val="28"/>
          <w:highlight w:val="none"/>
        </w:rPr>
        <w:t>若实际面积超原估算面积，成交供应商需在接到采购人通知后十个工作日内进行补缴余款。若实际面积低于原估算面积，采购人在拆房工程竣工验收后十个工作日进行退款。</w:t>
      </w:r>
    </w:p>
    <w:p w14:paraId="6D5F4A20">
      <w:pPr>
        <w:widowControl/>
        <w:spacing w:line="480" w:lineRule="exact"/>
        <w:ind w:firstLine="562" w:firstLineChars="200"/>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接到甲方通知后，拆除的房屋由甲方按房屋现状现场交付给乙方，乙方必须无条件接受交付房屋。</w:t>
      </w:r>
    </w:p>
    <w:p w14:paraId="42DBD058">
      <w:pPr>
        <w:widowControl/>
        <w:spacing w:line="480" w:lineRule="exact"/>
        <w:ind w:firstLine="562" w:firstLineChars="200"/>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乙方在投标报价时应充分考虑施工现场情况和已</w:t>
      </w:r>
      <w:r>
        <w:rPr>
          <w:rFonts w:hint="eastAsia" w:asciiTheme="majorEastAsia" w:hAnsiTheme="majorEastAsia" w:eastAsiaTheme="majorEastAsia"/>
          <w:b/>
          <w:color w:val="auto"/>
          <w:sz w:val="28"/>
          <w:szCs w:val="28"/>
          <w:highlight w:val="none"/>
        </w:rPr>
        <w:t>有资料，将可能存在的由施工导致的对原有建筑物、构筑物、道路、景观、绿化、农户青苗损失或其他已完工程等造成破损及损坏部分进行修复，使其恢复原样等所包含的各项费用，并综合考虑在投标报价中，结算时不再调整。</w:t>
      </w:r>
    </w:p>
    <w:p w14:paraId="4CCAE433">
      <w:pPr>
        <w:widowControl/>
        <w:spacing w:line="480" w:lineRule="exact"/>
        <w:ind w:firstLine="560" w:firstLineChars="200"/>
        <w:jc w:val="left"/>
        <w:rPr>
          <w:rFonts w:asciiTheme="majorEastAsia" w:hAnsiTheme="majorEastAsia" w:eastAsiaTheme="majorEastAsia"/>
          <w:bCs/>
          <w:color w:val="auto"/>
          <w:sz w:val="28"/>
          <w:highlight w:val="none"/>
        </w:rPr>
      </w:pPr>
      <w:r>
        <w:rPr>
          <w:rFonts w:hint="eastAsia" w:asciiTheme="majorEastAsia" w:hAnsiTheme="majorEastAsia" w:eastAsiaTheme="majorEastAsia"/>
          <w:bCs/>
          <w:color w:val="auto"/>
          <w:sz w:val="28"/>
          <w:highlight w:val="none"/>
        </w:rPr>
        <w:t>乙方如在施工过程中，对原有建筑物、构筑物、道路、景观、绿化、农户青苗损失或其他已完工程等造成破损及损坏部分没有进行修复或补偿没有到位的，则不予竣工验收。</w:t>
      </w:r>
    </w:p>
    <w:p w14:paraId="790D7E03">
      <w:pPr>
        <w:widowControl/>
        <w:spacing w:line="480" w:lineRule="exact"/>
        <w:ind w:firstLine="562" w:firstLineChars="200"/>
        <w:jc w:val="left"/>
        <w:rPr>
          <w:rFonts w:hint="eastAsia"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乙方充分考虑在施工过程中可能发生的周边群众矛盾的协调及相应发生的所有费用，并不得以该项理由等与甲方发生合同纠纷。</w:t>
      </w:r>
    </w:p>
    <w:p w14:paraId="6807CC56">
      <w:pPr>
        <w:spacing w:line="480" w:lineRule="exact"/>
        <w:ind w:firstLine="537" w:firstLineChars="192"/>
        <w:rPr>
          <w:color w:val="auto"/>
          <w:highlight w:val="none"/>
        </w:rPr>
      </w:pPr>
      <w:r>
        <w:rPr>
          <w:rFonts w:hint="eastAsia" w:asciiTheme="majorEastAsia" w:hAnsiTheme="majorEastAsia" w:eastAsiaTheme="majorEastAsia"/>
          <w:color w:val="auto"/>
          <w:sz w:val="28"/>
          <w:szCs w:val="28"/>
          <w:highlight w:val="none"/>
        </w:rPr>
        <w:t>现场由乙方自行踏勘且考虑拆房风险，残渣堆放地点由乙方自行负责解决。</w:t>
      </w:r>
    </w:p>
    <w:p w14:paraId="43121E2E">
      <w:pPr>
        <w:spacing w:line="480" w:lineRule="exact"/>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2、为了保证拆除</w:t>
      </w:r>
      <w:r>
        <w:rPr>
          <w:rFonts w:hint="eastAsia" w:asciiTheme="majorEastAsia" w:hAnsiTheme="majorEastAsia" w:eastAsiaTheme="majorEastAsia"/>
          <w:color w:val="auto"/>
          <w:sz w:val="28"/>
          <w:szCs w:val="28"/>
          <w:highlight w:val="none"/>
          <w:lang w:val="en-US" w:eastAsia="zh-CN"/>
        </w:rPr>
        <w:t>项目</w:t>
      </w:r>
      <w:r>
        <w:rPr>
          <w:rFonts w:hint="eastAsia" w:asciiTheme="majorEastAsia" w:hAnsiTheme="majorEastAsia" w:eastAsiaTheme="majorEastAsia"/>
          <w:color w:val="auto"/>
          <w:sz w:val="28"/>
          <w:szCs w:val="28"/>
          <w:highlight w:val="none"/>
        </w:rPr>
        <w:t>按照要求进度安全完成，乙方应向甲方预交安全保证金共计人民币</w:t>
      </w:r>
      <w:r>
        <w:rPr>
          <w:rFonts w:hint="eastAsia" w:asciiTheme="majorEastAsia" w:hAnsiTheme="majorEastAsia" w:eastAsiaTheme="majorEastAsia"/>
          <w:color w:val="auto"/>
          <w:sz w:val="28"/>
          <w:szCs w:val="28"/>
          <w:highlight w:val="none"/>
          <w:u w:val="single"/>
        </w:rPr>
        <w:t xml:space="preserve">      </w:t>
      </w:r>
      <w:r>
        <w:rPr>
          <w:rFonts w:hint="eastAsia" w:asciiTheme="majorEastAsia" w:hAnsiTheme="majorEastAsia" w:eastAsiaTheme="majorEastAsia"/>
          <w:color w:val="auto"/>
          <w:sz w:val="28"/>
          <w:szCs w:val="28"/>
          <w:highlight w:val="none"/>
        </w:rPr>
        <w:t>元整，履约保证保金共计人民币</w:t>
      </w:r>
      <w:r>
        <w:rPr>
          <w:rFonts w:hint="eastAsia" w:asciiTheme="majorEastAsia" w:hAnsiTheme="majorEastAsia" w:eastAsiaTheme="majorEastAsia"/>
          <w:color w:val="auto"/>
          <w:sz w:val="28"/>
          <w:szCs w:val="28"/>
          <w:highlight w:val="none"/>
          <w:u w:val="single"/>
        </w:rPr>
        <w:t xml:space="preserve">         </w:t>
      </w:r>
      <w:r>
        <w:rPr>
          <w:rFonts w:hint="eastAsia" w:asciiTheme="majorEastAsia" w:hAnsiTheme="majorEastAsia" w:eastAsiaTheme="majorEastAsia"/>
          <w:color w:val="auto"/>
          <w:sz w:val="28"/>
          <w:szCs w:val="28"/>
          <w:highlight w:val="none"/>
        </w:rPr>
        <w:t>元整。房屋拆除过程中乙方所有的现场拆除安全措施由乙方负责，甲方不承担安全责任和采取拆除安全措施所发生的费用。履约保证金和安全保证金在拆除工程竣工验收合格后一个月内全部退还（扣除已发生的费用）。</w:t>
      </w:r>
    </w:p>
    <w:p w14:paraId="2B4A2B7F">
      <w:pPr>
        <w:spacing w:line="480" w:lineRule="exact"/>
        <w:ind w:firstLine="540" w:firstLineChars="192"/>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三、乙方的责任和义务</w:t>
      </w:r>
    </w:p>
    <w:p w14:paraId="7E161CD8">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１、乙方应在本合同签订后两天内向甲方报</w:t>
      </w:r>
      <w:r>
        <w:rPr>
          <w:rFonts w:hint="eastAsia" w:asciiTheme="majorEastAsia" w:hAnsiTheme="majorEastAsia" w:eastAsiaTheme="majorEastAsia"/>
          <w:color w:val="auto"/>
          <w:sz w:val="28"/>
          <w:szCs w:val="28"/>
          <w:highlight w:val="none"/>
        </w:rPr>
        <w:t>送拆除方案，拆除方案包含</w:t>
      </w:r>
      <w:r>
        <w:rPr>
          <w:rFonts w:hint="eastAsia" w:asciiTheme="majorEastAsia" w:hAnsiTheme="majorEastAsia" w:eastAsiaTheme="majorEastAsia"/>
          <w:b/>
          <w:bCs/>
          <w:color w:val="auto"/>
          <w:sz w:val="28"/>
          <w:szCs w:val="28"/>
          <w:highlight w:val="none"/>
        </w:rPr>
        <w:t>拆除顺序</w:t>
      </w:r>
      <w:r>
        <w:rPr>
          <w:rFonts w:hint="eastAsia" w:asciiTheme="majorEastAsia" w:hAnsiTheme="majorEastAsia" w:eastAsiaTheme="majorEastAsia"/>
          <w:b/>
          <w:bCs/>
          <w:color w:val="auto"/>
          <w:sz w:val="28"/>
          <w:szCs w:val="28"/>
          <w:highlight w:val="none"/>
          <w:lang w:eastAsia="zh-CN"/>
        </w:rPr>
        <w:t>（</w:t>
      </w:r>
      <w:r>
        <w:rPr>
          <w:rFonts w:hint="eastAsia" w:asciiTheme="majorEastAsia" w:hAnsiTheme="majorEastAsia" w:eastAsiaTheme="majorEastAsia"/>
          <w:b/>
          <w:bCs/>
          <w:color w:val="auto"/>
          <w:sz w:val="28"/>
          <w:szCs w:val="28"/>
          <w:highlight w:val="none"/>
          <w:lang w:val="en-US" w:eastAsia="zh-CN"/>
        </w:rPr>
        <w:t>须按采购人要求）</w:t>
      </w:r>
      <w:r>
        <w:rPr>
          <w:rFonts w:hint="eastAsia" w:asciiTheme="majorEastAsia" w:hAnsiTheme="majorEastAsia" w:eastAsiaTheme="majorEastAsia"/>
          <w:color w:val="auto"/>
          <w:sz w:val="28"/>
          <w:szCs w:val="28"/>
          <w:highlight w:val="none"/>
        </w:rPr>
        <w:t>、拆除机械、劳力组织、工期计划、管理措施、安全防范措施等，并经施工企业技术负责人审批。</w:t>
      </w:r>
    </w:p>
    <w:p w14:paraId="0DD6943A">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２、乙方在进行拆除过程应严格按有关规范、操作规程执行。</w:t>
      </w:r>
    </w:p>
    <w:p w14:paraId="46BB620C">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３、乙方在拆除过程必须加强安全防范意识，乙方的专职安全人员和拆除技术人员必须管理到位，不得擅自离岗，并向所有进场人员进行安全和技术交底，督促拆除人员按章操作，防止安全事故发生。</w:t>
      </w:r>
    </w:p>
    <w:p w14:paraId="44E2AFFD">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４、乙方在拆除过程务必加强安全防范措施，除按拆除方案执行外，特别要注意本项目临街道、人流量大房屋拆除时必须确保按规定搭设脚手架、挂安全网和设置警戒线等。</w:t>
      </w:r>
    </w:p>
    <w:p w14:paraId="017C4991">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５、乙方应保护拆迁区及其周围地上地下的电力、通讯（网络）、给排水、文物、国防设施，严禁擅自处理。</w:t>
      </w:r>
    </w:p>
    <w:p w14:paraId="081A838B">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６、交房前后旧材料应由乙方自已看护保管，丢失与甲方无关；少数房屋拆除后涉及非拆迁房屋受损，需修复的由乙方出资修复。涉及群众纠纷的，由乙方自行协调解决，甲方给予配合。</w:t>
      </w:r>
    </w:p>
    <w:p w14:paraId="6586427F">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7、乙方在拆除工作时，不得影响周围环境影响，否则甲方有权终止合同。</w:t>
      </w:r>
    </w:p>
    <w:p w14:paraId="46344E05">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8、乙方在拆除过程必须接受甲方和有关部门的检查和监督。甲方发现乙方违反合同约定，有权终止合同，并取消安全履约保证金。</w:t>
      </w:r>
    </w:p>
    <w:p w14:paraId="7CC4A047">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9、乙方应在进场前办理所有操作人员的人身意外保险。拆除过程产生的所有安全事故（含意外风险事故）以及因事故引发的经济纠纷和法律责任全部由乙方自己承担，与甲方无关。</w:t>
      </w:r>
    </w:p>
    <w:p w14:paraId="1CB30342">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10、乙方必须无条件的配合甲方的拆除工作，特殊情况时必须3小时之内到达拆迁现场，每逾期一次罚款壹仟元。</w:t>
      </w:r>
    </w:p>
    <w:p w14:paraId="7DA6DE76">
      <w:pPr>
        <w:spacing w:line="480" w:lineRule="exact"/>
        <w:ind w:firstLine="540" w:firstLineChars="192"/>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四、违约责任：</w:t>
      </w:r>
    </w:p>
    <w:p w14:paraId="3E3FBD86">
      <w:pPr>
        <w:spacing w:line="480" w:lineRule="exact"/>
        <w:ind w:firstLine="537" w:firstLineChars="192"/>
        <w:rPr>
          <w:rFonts w:hint="eastAsia" w:ascii="宋体" w:hAnsi="宋体" w:cs="宋体"/>
          <w:color w:val="auto"/>
          <w:sz w:val="28"/>
          <w:szCs w:val="28"/>
          <w:highlight w:val="none"/>
        </w:rPr>
      </w:pPr>
      <w:r>
        <w:rPr>
          <w:rFonts w:hint="eastAsia" w:ascii="宋体" w:hAnsi="宋体" w:cs="宋体"/>
          <w:color w:val="auto"/>
          <w:sz w:val="28"/>
          <w:szCs w:val="28"/>
          <w:highlight w:val="none"/>
        </w:rPr>
        <w:t>1、乙方必须严格按照合同约定的</w:t>
      </w:r>
      <w:r>
        <w:rPr>
          <w:rFonts w:hint="eastAsia" w:ascii="宋体" w:hAnsi="宋体" w:cs="宋体"/>
          <w:color w:val="auto"/>
          <w:sz w:val="28"/>
          <w:szCs w:val="28"/>
          <w:highlight w:val="none"/>
          <w:lang w:val="en-US" w:eastAsia="zh-CN"/>
        </w:rPr>
        <w:t>服务期</w:t>
      </w:r>
      <w:r>
        <w:rPr>
          <w:rFonts w:hint="eastAsia" w:ascii="宋体" w:hAnsi="宋体" w:cs="宋体"/>
          <w:color w:val="auto"/>
          <w:sz w:val="28"/>
          <w:szCs w:val="28"/>
          <w:highlight w:val="none"/>
        </w:rPr>
        <w:t>完成，如因乙方自身原因引起的工期延误，每逾期一日罚款壹仟元。甲方有权对剩余的、未拆除物自行处理并要求乙方退出场地。</w:t>
      </w:r>
    </w:p>
    <w:p w14:paraId="20632891">
      <w:pPr>
        <w:spacing w:line="480" w:lineRule="exact"/>
        <w:ind w:firstLine="537" w:firstLineChars="192"/>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如由于乙方原因导致施工工期延期一个月以上，合同自动解约，扣除履约保证保证金并列入汇龙镇建筑工程黑名单。</w:t>
      </w:r>
      <w:r>
        <w:rPr>
          <w:rFonts w:hint="eastAsia" w:ascii="宋体" w:hAnsi="宋体" w:cs="宋体"/>
          <w:color w:val="auto"/>
          <w:sz w:val="28"/>
          <w:szCs w:val="28"/>
          <w:highlight w:val="none"/>
          <w:lang w:val="en-US" w:eastAsia="zh-CN"/>
        </w:rPr>
        <w:t>未完工工程由甲方方另行实施。</w:t>
      </w:r>
    </w:p>
    <w:p w14:paraId="32371B4C">
      <w:pPr>
        <w:spacing w:line="480" w:lineRule="exact"/>
        <w:ind w:firstLine="537" w:firstLineChars="192"/>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、如工程竣工时，工程质量达不到合同规定的质量验收标准，则扣除履约保证金，同时乙方必须负责返工至达标，其发生的所有费用由乙方自行承担。</w:t>
      </w:r>
    </w:p>
    <w:p w14:paraId="24B782D8">
      <w:pPr>
        <w:spacing w:line="480" w:lineRule="exact"/>
        <w:ind w:firstLine="537" w:firstLineChars="192"/>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、如乙方在拆除过程中出现安全事故，则扣除全部安全及履约保证金，同时乙方必须承担由此造成的一切法律责任和经济损失。</w:t>
      </w:r>
    </w:p>
    <w:p w14:paraId="3A6C12AA">
      <w:pPr>
        <w:spacing w:line="500" w:lineRule="exact"/>
        <w:ind w:firstLine="537" w:firstLineChars="192"/>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、如乙方在拆除过程中违反环境保护等规定发生污染等事件，造成严重影响的，则扣除全部安全及履约保证金，并由相关部门追究其相关法律责任。</w:t>
      </w:r>
    </w:p>
    <w:p w14:paraId="1F55AD1B">
      <w:pPr>
        <w:spacing w:line="500" w:lineRule="exact"/>
        <w:ind w:firstLine="537" w:firstLineChars="192"/>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、乙方擅自拆除非本次拆除范围内的物品的，按实际造成的损失向甲方进行赔偿。</w:t>
      </w:r>
    </w:p>
    <w:p w14:paraId="0DC7A15F">
      <w:pPr>
        <w:spacing w:line="500" w:lineRule="exact"/>
        <w:ind w:firstLine="537" w:firstLineChars="192"/>
        <w:rPr>
          <w:rFonts w:ascii="宋体" w:hAnsi="宋体" w:cs="宋体"/>
          <w:color w:val="auto"/>
          <w:sz w:val="28"/>
          <w:szCs w:val="28"/>
          <w:highlight w:val="none"/>
        </w:rPr>
      </w:pPr>
      <w:r>
        <w:rPr>
          <w:rFonts w:hint="eastAsia" w:ascii="宋体" w:hAnsi="宋体" w:cs="宋体"/>
          <w:color w:val="auto"/>
          <w:sz w:val="28"/>
          <w:szCs w:val="28"/>
          <w:highlight w:val="none"/>
        </w:rPr>
        <w:t>对上述情况特别严重的，乙方要承担违约责任，甲方有权单方面解除合同，并追究相关经济，法律责任。</w:t>
      </w:r>
    </w:p>
    <w:p w14:paraId="45E2CFEE">
      <w:pPr>
        <w:spacing w:line="480" w:lineRule="exact"/>
        <w:ind w:firstLine="540" w:firstLineChars="192"/>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五、附则：</w:t>
      </w:r>
    </w:p>
    <w:p w14:paraId="27A6DD26">
      <w:pPr>
        <w:spacing w:line="480" w:lineRule="exact"/>
        <w:ind w:left="0" w:leftChars="0" w:firstLine="638" w:firstLineChars="228"/>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1、本合同未尽事宜或个别与现行法律法规相抵触，可适时修改，或双方签订补充协议，补充协议与本合同具有同等法律效力。</w:t>
      </w:r>
    </w:p>
    <w:p w14:paraId="4D51A4EA">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２、本合同壹式肆份，甲乙双方各执贰份，自双方签订即日起生效。</w:t>
      </w:r>
    </w:p>
    <w:p w14:paraId="1E3A3019">
      <w:pPr>
        <w:spacing w:line="480" w:lineRule="exact"/>
        <w:ind w:firstLine="537" w:firstLineChars="192"/>
        <w:rPr>
          <w:rFonts w:asciiTheme="majorEastAsia" w:hAnsiTheme="majorEastAsia" w:eastAsiaTheme="majorEastAsia"/>
          <w:color w:val="auto"/>
          <w:sz w:val="28"/>
          <w:szCs w:val="28"/>
          <w:highlight w:val="none"/>
        </w:rPr>
      </w:pPr>
    </w:p>
    <w:p w14:paraId="76C65CB5">
      <w:pPr>
        <w:rPr>
          <w:color w:val="auto"/>
          <w:highlight w:val="none"/>
        </w:rPr>
      </w:pPr>
    </w:p>
    <w:p w14:paraId="74EBBCD0">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甲方（公章）：                   乙方（公章）：</w:t>
      </w:r>
    </w:p>
    <w:p w14:paraId="7E39E2FB">
      <w:pPr>
        <w:spacing w:line="480" w:lineRule="exact"/>
        <w:ind w:firstLine="537" w:firstLineChars="192"/>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法人代表或代理人（</w:t>
      </w:r>
      <w:r>
        <w:rPr>
          <w:rFonts w:hint="eastAsia" w:asciiTheme="majorEastAsia" w:hAnsiTheme="majorEastAsia" w:eastAsiaTheme="majorEastAsia"/>
          <w:color w:val="auto"/>
          <w:sz w:val="28"/>
          <w:szCs w:val="28"/>
          <w:highlight w:val="none"/>
          <w:lang w:val="en-US" w:eastAsia="zh-CN"/>
        </w:rPr>
        <w:t>签字或盖章</w:t>
      </w:r>
      <w:r>
        <w:rPr>
          <w:rFonts w:hint="eastAsia" w:asciiTheme="majorEastAsia" w:hAnsiTheme="majorEastAsia" w:eastAsiaTheme="majorEastAsia"/>
          <w:color w:val="auto"/>
          <w:sz w:val="28"/>
          <w:szCs w:val="28"/>
          <w:highlight w:val="none"/>
        </w:rPr>
        <w:t>）： 法人代表或代理人（</w:t>
      </w:r>
      <w:r>
        <w:rPr>
          <w:rFonts w:hint="eastAsia" w:asciiTheme="majorEastAsia" w:hAnsiTheme="majorEastAsia" w:eastAsiaTheme="majorEastAsia"/>
          <w:color w:val="auto"/>
          <w:sz w:val="28"/>
          <w:szCs w:val="28"/>
          <w:highlight w:val="none"/>
          <w:lang w:val="en-US" w:eastAsia="zh-CN"/>
        </w:rPr>
        <w:t>签字或盖章</w:t>
      </w:r>
      <w:r>
        <w:rPr>
          <w:rFonts w:hint="eastAsia" w:asciiTheme="majorEastAsia" w:hAnsiTheme="majorEastAsia" w:eastAsiaTheme="majorEastAsia"/>
          <w:color w:val="auto"/>
          <w:sz w:val="28"/>
          <w:szCs w:val="28"/>
          <w:highlight w:val="none"/>
        </w:rPr>
        <w:t>）：</w:t>
      </w:r>
    </w:p>
    <w:p w14:paraId="552C3EBE">
      <w:pPr>
        <w:spacing w:line="480" w:lineRule="exact"/>
        <w:jc w:val="center"/>
        <w:rPr>
          <w:rFonts w:asciiTheme="majorEastAsia" w:hAnsiTheme="majorEastAsia" w:eastAsiaTheme="majorEastAsia"/>
          <w:color w:val="auto"/>
          <w:sz w:val="28"/>
          <w:szCs w:val="28"/>
          <w:highlight w:val="none"/>
        </w:rPr>
      </w:pPr>
    </w:p>
    <w:p w14:paraId="7FEECBC7">
      <w:pPr>
        <w:spacing w:line="480" w:lineRule="exact"/>
        <w:jc w:val="center"/>
        <w:rPr>
          <w:rFonts w:asciiTheme="majorEastAsia" w:hAnsiTheme="majorEastAsia" w:eastAsiaTheme="majorEastAsia"/>
          <w:color w:val="auto"/>
          <w:sz w:val="28"/>
          <w:szCs w:val="28"/>
          <w:highlight w:val="none"/>
        </w:rPr>
      </w:pPr>
    </w:p>
    <w:p w14:paraId="666F910F">
      <w:pPr>
        <w:spacing w:line="480" w:lineRule="exact"/>
        <w:ind w:firstLine="700" w:firstLineChars="250"/>
        <w:jc w:val="lef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年  月　日                                    年  月　日</w:t>
      </w:r>
    </w:p>
    <w:p w14:paraId="15A779DA">
      <w:pPr>
        <w:spacing w:line="480" w:lineRule="exact"/>
        <w:jc w:val="left"/>
        <w:rPr>
          <w:rFonts w:asciiTheme="majorEastAsia" w:hAnsiTheme="majorEastAsia" w:eastAsiaTheme="majorEastAsia"/>
          <w:color w:val="auto"/>
          <w:sz w:val="28"/>
          <w:szCs w:val="28"/>
          <w:highlight w:val="none"/>
        </w:rPr>
      </w:pPr>
    </w:p>
    <w:p w14:paraId="40C2C823">
      <w:pPr>
        <w:spacing w:line="480" w:lineRule="exact"/>
        <w:jc w:val="center"/>
        <w:rPr>
          <w:rFonts w:asciiTheme="majorEastAsia" w:hAnsiTheme="majorEastAsia" w:eastAsiaTheme="majorEastAsia"/>
          <w:color w:val="auto"/>
          <w:sz w:val="28"/>
          <w:szCs w:val="28"/>
          <w:highlight w:val="none"/>
        </w:rPr>
      </w:pPr>
    </w:p>
    <w:p w14:paraId="2B8125F6">
      <w:pPr>
        <w:keepNext w:val="0"/>
        <w:keepLines w:val="0"/>
        <w:pageBreakBefore w:val="0"/>
        <w:kinsoku/>
        <w:wordWrap/>
        <w:overflowPunct/>
        <w:topLinePunct w:val="0"/>
        <w:autoSpaceDE/>
        <w:autoSpaceDN/>
        <w:bidi w:val="0"/>
        <w:adjustRightInd/>
        <w:snapToGrid/>
        <w:spacing w:line="480" w:lineRule="exact"/>
        <w:jc w:val="center"/>
        <w:textAlignment w:val="auto"/>
        <w:rPr>
          <w:rFonts w:asciiTheme="majorEastAsia" w:hAnsiTheme="majorEastAsia" w:eastAsiaTheme="majorEastAsia"/>
          <w:color w:val="auto"/>
          <w:sz w:val="28"/>
          <w:szCs w:val="28"/>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2728">
    <w:pPr>
      <w:pStyle w:val="8"/>
      <w:jc w:val="center"/>
    </w:pPr>
    <w:r>
      <w:fldChar w:fldCharType="begin"/>
    </w:r>
    <w:r>
      <w:instrText xml:space="preserve"> PAGE   \* MERGEFORMAT </w:instrText>
    </w:r>
    <w:r>
      <w:fldChar w:fldCharType="separate"/>
    </w:r>
    <w:r>
      <w:rPr>
        <w:lang w:val="zh-CN"/>
      </w:rPr>
      <w:t>6</w:t>
    </w:r>
    <w:r>
      <w:rPr>
        <w:lang w:val="zh-CN"/>
      </w:rPr>
      <w:fldChar w:fldCharType="end"/>
    </w:r>
  </w:p>
  <w:p w14:paraId="0F561906">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DI5OWM2N2MzNWNmMWFmZjEzMWZlMWYxMDg5M2YifQ=="/>
  </w:docVars>
  <w:rsids>
    <w:rsidRoot w:val="00172A27"/>
    <w:rsid w:val="0000297F"/>
    <w:rsid w:val="00005828"/>
    <w:rsid w:val="00006343"/>
    <w:rsid w:val="00014B95"/>
    <w:rsid w:val="00021134"/>
    <w:rsid w:val="00022F33"/>
    <w:rsid w:val="00024973"/>
    <w:rsid w:val="000254B9"/>
    <w:rsid w:val="00025FE1"/>
    <w:rsid w:val="00026AAC"/>
    <w:rsid w:val="00033B52"/>
    <w:rsid w:val="00040FC3"/>
    <w:rsid w:val="000742CD"/>
    <w:rsid w:val="00074FF6"/>
    <w:rsid w:val="000769CA"/>
    <w:rsid w:val="00077199"/>
    <w:rsid w:val="000779E3"/>
    <w:rsid w:val="000834EA"/>
    <w:rsid w:val="00085F40"/>
    <w:rsid w:val="0009007D"/>
    <w:rsid w:val="0009023B"/>
    <w:rsid w:val="00093B10"/>
    <w:rsid w:val="00094FA4"/>
    <w:rsid w:val="00097F6B"/>
    <w:rsid w:val="000A383B"/>
    <w:rsid w:val="000A6808"/>
    <w:rsid w:val="000B3DCA"/>
    <w:rsid w:val="000B627B"/>
    <w:rsid w:val="000C0EFB"/>
    <w:rsid w:val="000C101E"/>
    <w:rsid w:val="000C5C68"/>
    <w:rsid w:val="000C654A"/>
    <w:rsid w:val="000C6A13"/>
    <w:rsid w:val="000D0700"/>
    <w:rsid w:val="000D2358"/>
    <w:rsid w:val="000D44A4"/>
    <w:rsid w:val="000D6F86"/>
    <w:rsid w:val="000F3187"/>
    <w:rsid w:val="000F3418"/>
    <w:rsid w:val="000F54AC"/>
    <w:rsid w:val="000F5BAC"/>
    <w:rsid w:val="00105BC2"/>
    <w:rsid w:val="00105FA1"/>
    <w:rsid w:val="00114974"/>
    <w:rsid w:val="0011710F"/>
    <w:rsid w:val="00120346"/>
    <w:rsid w:val="001231CA"/>
    <w:rsid w:val="00124675"/>
    <w:rsid w:val="00126B9F"/>
    <w:rsid w:val="00127ABB"/>
    <w:rsid w:val="0013468E"/>
    <w:rsid w:val="00134F7B"/>
    <w:rsid w:val="00140741"/>
    <w:rsid w:val="00141C26"/>
    <w:rsid w:val="0014227C"/>
    <w:rsid w:val="00145D1B"/>
    <w:rsid w:val="001513FB"/>
    <w:rsid w:val="00152740"/>
    <w:rsid w:val="00153DB0"/>
    <w:rsid w:val="00155536"/>
    <w:rsid w:val="00155E92"/>
    <w:rsid w:val="0015743E"/>
    <w:rsid w:val="0016034C"/>
    <w:rsid w:val="00171EDB"/>
    <w:rsid w:val="00172169"/>
    <w:rsid w:val="00172A27"/>
    <w:rsid w:val="001733CE"/>
    <w:rsid w:val="001743AE"/>
    <w:rsid w:val="00177852"/>
    <w:rsid w:val="0018157B"/>
    <w:rsid w:val="00184B38"/>
    <w:rsid w:val="00190473"/>
    <w:rsid w:val="0019138A"/>
    <w:rsid w:val="001A1F0A"/>
    <w:rsid w:val="001A779E"/>
    <w:rsid w:val="001B5E31"/>
    <w:rsid w:val="001C153C"/>
    <w:rsid w:val="001C4493"/>
    <w:rsid w:val="001D09EF"/>
    <w:rsid w:val="001D0FFF"/>
    <w:rsid w:val="001D17A9"/>
    <w:rsid w:val="001D22B1"/>
    <w:rsid w:val="0021423B"/>
    <w:rsid w:val="00216DF5"/>
    <w:rsid w:val="002220F5"/>
    <w:rsid w:val="002222E3"/>
    <w:rsid w:val="00224DF8"/>
    <w:rsid w:val="0022513B"/>
    <w:rsid w:val="002301CE"/>
    <w:rsid w:val="00231806"/>
    <w:rsid w:val="00234B53"/>
    <w:rsid w:val="00240F45"/>
    <w:rsid w:val="00251E03"/>
    <w:rsid w:val="002549B9"/>
    <w:rsid w:val="00265EC8"/>
    <w:rsid w:val="002664FE"/>
    <w:rsid w:val="0026671B"/>
    <w:rsid w:val="00275B1A"/>
    <w:rsid w:val="00283C51"/>
    <w:rsid w:val="002854E0"/>
    <w:rsid w:val="00285A0D"/>
    <w:rsid w:val="00290042"/>
    <w:rsid w:val="00294F69"/>
    <w:rsid w:val="0029645E"/>
    <w:rsid w:val="002A11DB"/>
    <w:rsid w:val="002A352A"/>
    <w:rsid w:val="002A4E54"/>
    <w:rsid w:val="002A5104"/>
    <w:rsid w:val="002B00AD"/>
    <w:rsid w:val="002B4455"/>
    <w:rsid w:val="002B57FE"/>
    <w:rsid w:val="002B7FE9"/>
    <w:rsid w:val="002C2463"/>
    <w:rsid w:val="002C2EBC"/>
    <w:rsid w:val="002D02CD"/>
    <w:rsid w:val="002D57FF"/>
    <w:rsid w:val="002F27D2"/>
    <w:rsid w:val="002F3B40"/>
    <w:rsid w:val="002F6A20"/>
    <w:rsid w:val="00300658"/>
    <w:rsid w:val="00300987"/>
    <w:rsid w:val="00301AEC"/>
    <w:rsid w:val="003134D8"/>
    <w:rsid w:val="00314150"/>
    <w:rsid w:val="00320769"/>
    <w:rsid w:val="00321B7D"/>
    <w:rsid w:val="00331099"/>
    <w:rsid w:val="00333A85"/>
    <w:rsid w:val="00342716"/>
    <w:rsid w:val="003460E1"/>
    <w:rsid w:val="00347106"/>
    <w:rsid w:val="003570F8"/>
    <w:rsid w:val="0036376A"/>
    <w:rsid w:val="0036481F"/>
    <w:rsid w:val="00367C09"/>
    <w:rsid w:val="00370E49"/>
    <w:rsid w:val="00372812"/>
    <w:rsid w:val="00375FF5"/>
    <w:rsid w:val="00377255"/>
    <w:rsid w:val="0038276C"/>
    <w:rsid w:val="0038342B"/>
    <w:rsid w:val="0038554F"/>
    <w:rsid w:val="003862BE"/>
    <w:rsid w:val="00390128"/>
    <w:rsid w:val="003970AC"/>
    <w:rsid w:val="00397753"/>
    <w:rsid w:val="00397EFE"/>
    <w:rsid w:val="003B40F8"/>
    <w:rsid w:val="003B4AC3"/>
    <w:rsid w:val="003C0FE9"/>
    <w:rsid w:val="003C1A45"/>
    <w:rsid w:val="003C5F4D"/>
    <w:rsid w:val="003D0E45"/>
    <w:rsid w:val="003D1028"/>
    <w:rsid w:val="003D1FF9"/>
    <w:rsid w:val="003D35F3"/>
    <w:rsid w:val="003F039E"/>
    <w:rsid w:val="003F0430"/>
    <w:rsid w:val="003F2591"/>
    <w:rsid w:val="004023C0"/>
    <w:rsid w:val="00402F6F"/>
    <w:rsid w:val="0040541C"/>
    <w:rsid w:val="00412DE9"/>
    <w:rsid w:val="00414901"/>
    <w:rsid w:val="004217DD"/>
    <w:rsid w:val="00422533"/>
    <w:rsid w:val="004235A8"/>
    <w:rsid w:val="00424B7D"/>
    <w:rsid w:val="00427057"/>
    <w:rsid w:val="0043215A"/>
    <w:rsid w:val="00434FA2"/>
    <w:rsid w:val="004356B4"/>
    <w:rsid w:val="00440CDD"/>
    <w:rsid w:val="00443AFA"/>
    <w:rsid w:val="00445CA0"/>
    <w:rsid w:val="004476E3"/>
    <w:rsid w:val="00451A08"/>
    <w:rsid w:val="00451BBB"/>
    <w:rsid w:val="00452097"/>
    <w:rsid w:val="00452C6B"/>
    <w:rsid w:val="0045347F"/>
    <w:rsid w:val="0046222D"/>
    <w:rsid w:val="00463211"/>
    <w:rsid w:val="00466176"/>
    <w:rsid w:val="004733C5"/>
    <w:rsid w:val="004743DF"/>
    <w:rsid w:val="00475841"/>
    <w:rsid w:val="00475A86"/>
    <w:rsid w:val="00475C66"/>
    <w:rsid w:val="00477C53"/>
    <w:rsid w:val="00480DEF"/>
    <w:rsid w:val="0048314B"/>
    <w:rsid w:val="00485992"/>
    <w:rsid w:val="004879EA"/>
    <w:rsid w:val="00491CC4"/>
    <w:rsid w:val="00494264"/>
    <w:rsid w:val="004B02CF"/>
    <w:rsid w:val="004B1448"/>
    <w:rsid w:val="004B16F8"/>
    <w:rsid w:val="004B66E1"/>
    <w:rsid w:val="004C1040"/>
    <w:rsid w:val="004C1A0D"/>
    <w:rsid w:val="004D4B2C"/>
    <w:rsid w:val="004D61CC"/>
    <w:rsid w:val="004D6245"/>
    <w:rsid w:val="004E2780"/>
    <w:rsid w:val="004E39BC"/>
    <w:rsid w:val="004E67B7"/>
    <w:rsid w:val="004E7A06"/>
    <w:rsid w:val="004F1A43"/>
    <w:rsid w:val="004F1CEA"/>
    <w:rsid w:val="004F39AC"/>
    <w:rsid w:val="004F4F42"/>
    <w:rsid w:val="0050125A"/>
    <w:rsid w:val="00505FAD"/>
    <w:rsid w:val="00511DCC"/>
    <w:rsid w:val="00515113"/>
    <w:rsid w:val="0051610B"/>
    <w:rsid w:val="005161E9"/>
    <w:rsid w:val="00522F72"/>
    <w:rsid w:val="0052305F"/>
    <w:rsid w:val="00523251"/>
    <w:rsid w:val="00530804"/>
    <w:rsid w:val="0053085E"/>
    <w:rsid w:val="0053234B"/>
    <w:rsid w:val="005359F3"/>
    <w:rsid w:val="00537C1F"/>
    <w:rsid w:val="00543AC9"/>
    <w:rsid w:val="00545BB8"/>
    <w:rsid w:val="00547667"/>
    <w:rsid w:val="00554C1E"/>
    <w:rsid w:val="00556E36"/>
    <w:rsid w:val="005577C6"/>
    <w:rsid w:val="005609D7"/>
    <w:rsid w:val="005610FE"/>
    <w:rsid w:val="00562861"/>
    <w:rsid w:val="00567645"/>
    <w:rsid w:val="0056796A"/>
    <w:rsid w:val="00570028"/>
    <w:rsid w:val="005712C0"/>
    <w:rsid w:val="00572A30"/>
    <w:rsid w:val="0058091F"/>
    <w:rsid w:val="00582F92"/>
    <w:rsid w:val="00583331"/>
    <w:rsid w:val="00583707"/>
    <w:rsid w:val="00583844"/>
    <w:rsid w:val="005864BD"/>
    <w:rsid w:val="00595826"/>
    <w:rsid w:val="005A1DBF"/>
    <w:rsid w:val="005A3966"/>
    <w:rsid w:val="005A72CC"/>
    <w:rsid w:val="005B6560"/>
    <w:rsid w:val="005C0EDA"/>
    <w:rsid w:val="005C6DD4"/>
    <w:rsid w:val="005C7E7C"/>
    <w:rsid w:val="005D198D"/>
    <w:rsid w:val="005D74C9"/>
    <w:rsid w:val="005E0972"/>
    <w:rsid w:val="005E0DCE"/>
    <w:rsid w:val="005E0EE7"/>
    <w:rsid w:val="005E152A"/>
    <w:rsid w:val="005E56E9"/>
    <w:rsid w:val="005E6B21"/>
    <w:rsid w:val="005F0EB1"/>
    <w:rsid w:val="005F186F"/>
    <w:rsid w:val="005F31AF"/>
    <w:rsid w:val="005F4BE4"/>
    <w:rsid w:val="006039FC"/>
    <w:rsid w:val="0060429C"/>
    <w:rsid w:val="00613DA5"/>
    <w:rsid w:val="00616AD7"/>
    <w:rsid w:val="00620BA3"/>
    <w:rsid w:val="00625DF0"/>
    <w:rsid w:val="006312A4"/>
    <w:rsid w:val="00637727"/>
    <w:rsid w:val="006448A0"/>
    <w:rsid w:val="00654876"/>
    <w:rsid w:val="00654E27"/>
    <w:rsid w:val="0065685A"/>
    <w:rsid w:val="00661486"/>
    <w:rsid w:val="00663711"/>
    <w:rsid w:val="006644A4"/>
    <w:rsid w:val="006715DB"/>
    <w:rsid w:val="00675C22"/>
    <w:rsid w:val="006834E9"/>
    <w:rsid w:val="006836DE"/>
    <w:rsid w:val="00687998"/>
    <w:rsid w:val="00691608"/>
    <w:rsid w:val="00691C00"/>
    <w:rsid w:val="00691FD0"/>
    <w:rsid w:val="006A3718"/>
    <w:rsid w:val="006A6310"/>
    <w:rsid w:val="006B00C7"/>
    <w:rsid w:val="006B2B43"/>
    <w:rsid w:val="006B3C44"/>
    <w:rsid w:val="006B5405"/>
    <w:rsid w:val="006B62B7"/>
    <w:rsid w:val="006C0175"/>
    <w:rsid w:val="006C3245"/>
    <w:rsid w:val="006D6A42"/>
    <w:rsid w:val="006E18D6"/>
    <w:rsid w:val="006E4A62"/>
    <w:rsid w:val="006E6054"/>
    <w:rsid w:val="006E669A"/>
    <w:rsid w:val="006F1232"/>
    <w:rsid w:val="006F225B"/>
    <w:rsid w:val="006F77A7"/>
    <w:rsid w:val="006F7E17"/>
    <w:rsid w:val="006F7EAD"/>
    <w:rsid w:val="00701D57"/>
    <w:rsid w:val="00702D09"/>
    <w:rsid w:val="007046E1"/>
    <w:rsid w:val="007053B5"/>
    <w:rsid w:val="00707A65"/>
    <w:rsid w:val="00710D4D"/>
    <w:rsid w:val="00712F4F"/>
    <w:rsid w:val="007204A1"/>
    <w:rsid w:val="007222D9"/>
    <w:rsid w:val="007258A2"/>
    <w:rsid w:val="007268F1"/>
    <w:rsid w:val="0073225E"/>
    <w:rsid w:val="007351E5"/>
    <w:rsid w:val="00741F28"/>
    <w:rsid w:val="00742675"/>
    <w:rsid w:val="00744C8C"/>
    <w:rsid w:val="00744E9A"/>
    <w:rsid w:val="00750C99"/>
    <w:rsid w:val="00751187"/>
    <w:rsid w:val="00752E68"/>
    <w:rsid w:val="00756812"/>
    <w:rsid w:val="007570EC"/>
    <w:rsid w:val="00760AE0"/>
    <w:rsid w:val="00760CA8"/>
    <w:rsid w:val="00776A07"/>
    <w:rsid w:val="0077737F"/>
    <w:rsid w:val="00777DEC"/>
    <w:rsid w:val="00781815"/>
    <w:rsid w:val="007840E6"/>
    <w:rsid w:val="00791293"/>
    <w:rsid w:val="00791BA0"/>
    <w:rsid w:val="00793B1B"/>
    <w:rsid w:val="00795A91"/>
    <w:rsid w:val="007A16CE"/>
    <w:rsid w:val="007A225C"/>
    <w:rsid w:val="007A58D2"/>
    <w:rsid w:val="007A6EB2"/>
    <w:rsid w:val="007B0861"/>
    <w:rsid w:val="007B374E"/>
    <w:rsid w:val="007B434A"/>
    <w:rsid w:val="007B4619"/>
    <w:rsid w:val="007B736D"/>
    <w:rsid w:val="007C1B62"/>
    <w:rsid w:val="007C2622"/>
    <w:rsid w:val="007D563B"/>
    <w:rsid w:val="007E1A62"/>
    <w:rsid w:val="007E5D9C"/>
    <w:rsid w:val="007E62EF"/>
    <w:rsid w:val="008006D3"/>
    <w:rsid w:val="00804316"/>
    <w:rsid w:val="00816FE6"/>
    <w:rsid w:val="008179CD"/>
    <w:rsid w:val="0082315D"/>
    <w:rsid w:val="00827E4C"/>
    <w:rsid w:val="0083082E"/>
    <w:rsid w:val="008317FE"/>
    <w:rsid w:val="00834139"/>
    <w:rsid w:val="008347EE"/>
    <w:rsid w:val="00836A15"/>
    <w:rsid w:val="008374A0"/>
    <w:rsid w:val="00847127"/>
    <w:rsid w:val="008515F3"/>
    <w:rsid w:val="00851F74"/>
    <w:rsid w:val="0085291C"/>
    <w:rsid w:val="008532AD"/>
    <w:rsid w:val="008577D6"/>
    <w:rsid w:val="00861987"/>
    <w:rsid w:val="008644C9"/>
    <w:rsid w:val="00866F0D"/>
    <w:rsid w:val="008717E2"/>
    <w:rsid w:val="008761B1"/>
    <w:rsid w:val="00885BB4"/>
    <w:rsid w:val="00887416"/>
    <w:rsid w:val="00887DF1"/>
    <w:rsid w:val="008903CF"/>
    <w:rsid w:val="0089071E"/>
    <w:rsid w:val="00892063"/>
    <w:rsid w:val="008A0C66"/>
    <w:rsid w:val="008A1306"/>
    <w:rsid w:val="008A1581"/>
    <w:rsid w:val="008A770E"/>
    <w:rsid w:val="008B235B"/>
    <w:rsid w:val="008B6095"/>
    <w:rsid w:val="008B6096"/>
    <w:rsid w:val="008B668A"/>
    <w:rsid w:val="008B7708"/>
    <w:rsid w:val="008C090E"/>
    <w:rsid w:val="008C2EB6"/>
    <w:rsid w:val="008C3797"/>
    <w:rsid w:val="008C39D3"/>
    <w:rsid w:val="008C6D6B"/>
    <w:rsid w:val="008D1215"/>
    <w:rsid w:val="008D4A02"/>
    <w:rsid w:val="008D74BA"/>
    <w:rsid w:val="008D7EBA"/>
    <w:rsid w:val="008E43A6"/>
    <w:rsid w:val="008E4D13"/>
    <w:rsid w:val="008E60FA"/>
    <w:rsid w:val="008F24BE"/>
    <w:rsid w:val="008F40D4"/>
    <w:rsid w:val="008F6405"/>
    <w:rsid w:val="0090025E"/>
    <w:rsid w:val="0090183E"/>
    <w:rsid w:val="009018E6"/>
    <w:rsid w:val="00906906"/>
    <w:rsid w:val="0090736D"/>
    <w:rsid w:val="00911B4B"/>
    <w:rsid w:val="009150E4"/>
    <w:rsid w:val="009161D2"/>
    <w:rsid w:val="009172C2"/>
    <w:rsid w:val="009245D8"/>
    <w:rsid w:val="0093273D"/>
    <w:rsid w:val="00934A46"/>
    <w:rsid w:val="009368F3"/>
    <w:rsid w:val="00936BD8"/>
    <w:rsid w:val="0093713F"/>
    <w:rsid w:val="00942B9E"/>
    <w:rsid w:val="009433CC"/>
    <w:rsid w:val="00945F44"/>
    <w:rsid w:val="00946038"/>
    <w:rsid w:val="00951CB8"/>
    <w:rsid w:val="00954B34"/>
    <w:rsid w:val="009578D4"/>
    <w:rsid w:val="009620AA"/>
    <w:rsid w:val="0096561D"/>
    <w:rsid w:val="00965FCB"/>
    <w:rsid w:val="0096777E"/>
    <w:rsid w:val="00967F44"/>
    <w:rsid w:val="00972903"/>
    <w:rsid w:val="00973376"/>
    <w:rsid w:val="00973E78"/>
    <w:rsid w:val="00980EC9"/>
    <w:rsid w:val="009841D8"/>
    <w:rsid w:val="0098538D"/>
    <w:rsid w:val="0098652F"/>
    <w:rsid w:val="009907E6"/>
    <w:rsid w:val="00992367"/>
    <w:rsid w:val="009927E5"/>
    <w:rsid w:val="0099299C"/>
    <w:rsid w:val="009A1E32"/>
    <w:rsid w:val="009A40E9"/>
    <w:rsid w:val="009A687A"/>
    <w:rsid w:val="009C0ACE"/>
    <w:rsid w:val="009D37DA"/>
    <w:rsid w:val="009E15E4"/>
    <w:rsid w:val="009E1CD1"/>
    <w:rsid w:val="009E70F5"/>
    <w:rsid w:val="009F023A"/>
    <w:rsid w:val="009F06C0"/>
    <w:rsid w:val="009F53CB"/>
    <w:rsid w:val="009F5600"/>
    <w:rsid w:val="009F5E86"/>
    <w:rsid w:val="00A018B3"/>
    <w:rsid w:val="00A11A95"/>
    <w:rsid w:val="00A11F02"/>
    <w:rsid w:val="00A150C9"/>
    <w:rsid w:val="00A15E6F"/>
    <w:rsid w:val="00A16D67"/>
    <w:rsid w:val="00A3166F"/>
    <w:rsid w:val="00A3452A"/>
    <w:rsid w:val="00A352B8"/>
    <w:rsid w:val="00A363EB"/>
    <w:rsid w:val="00A4040A"/>
    <w:rsid w:val="00A53BC9"/>
    <w:rsid w:val="00A55047"/>
    <w:rsid w:val="00A56C31"/>
    <w:rsid w:val="00A5786B"/>
    <w:rsid w:val="00A657FF"/>
    <w:rsid w:val="00A65F4E"/>
    <w:rsid w:val="00A71896"/>
    <w:rsid w:val="00A77ECC"/>
    <w:rsid w:val="00A80B38"/>
    <w:rsid w:val="00A80F7E"/>
    <w:rsid w:val="00A847C2"/>
    <w:rsid w:val="00A84BDF"/>
    <w:rsid w:val="00A8684E"/>
    <w:rsid w:val="00A87A6C"/>
    <w:rsid w:val="00A907AE"/>
    <w:rsid w:val="00A90F6B"/>
    <w:rsid w:val="00A97B6C"/>
    <w:rsid w:val="00AA05F0"/>
    <w:rsid w:val="00AA7BF3"/>
    <w:rsid w:val="00AB01D4"/>
    <w:rsid w:val="00AB093C"/>
    <w:rsid w:val="00AC01FA"/>
    <w:rsid w:val="00AC05F9"/>
    <w:rsid w:val="00AC1F1A"/>
    <w:rsid w:val="00AC470A"/>
    <w:rsid w:val="00AC653E"/>
    <w:rsid w:val="00AD36D3"/>
    <w:rsid w:val="00AD7F74"/>
    <w:rsid w:val="00AE4A07"/>
    <w:rsid w:val="00AE586F"/>
    <w:rsid w:val="00AF2EFD"/>
    <w:rsid w:val="00AF70C3"/>
    <w:rsid w:val="00B01CCC"/>
    <w:rsid w:val="00B0276B"/>
    <w:rsid w:val="00B04D2A"/>
    <w:rsid w:val="00B06323"/>
    <w:rsid w:val="00B07C93"/>
    <w:rsid w:val="00B137DF"/>
    <w:rsid w:val="00B21BD0"/>
    <w:rsid w:val="00B22A83"/>
    <w:rsid w:val="00B24105"/>
    <w:rsid w:val="00B24D0F"/>
    <w:rsid w:val="00B339CF"/>
    <w:rsid w:val="00B37B90"/>
    <w:rsid w:val="00B454CA"/>
    <w:rsid w:val="00B54934"/>
    <w:rsid w:val="00B63A80"/>
    <w:rsid w:val="00B649FE"/>
    <w:rsid w:val="00B65958"/>
    <w:rsid w:val="00B66B2C"/>
    <w:rsid w:val="00B7121E"/>
    <w:rsid w:val="00B72C3B"/>
    <w:rsid w:val="00B73617"/>
    <w:rsid w:val="00B81FDC"/>
    <w:rsid w:val="00B82879"/>
    <w:rsid w:val="00B83626"/>
    <w:rsid w:val="00B85DC7"/>
    <w:rsid w:val="00B8604C"/>
    <w:rsid w:val="00B86E5B"/>
    <w:rsid w:val="00B87952"/>
    <w:rsid w:val="00B900CA"/>
    <w:rsid w:val="00BA4F81"/>
    <w:rsid w:val="00BA654E"/>
    <w:rsid w:val="00BB40D0"/>
    <w:rsid w:val="00BB4B90"/>
    <w:rsid w:val="00BB5439"/>
    <w:rsid w:val="00BB7BEF"/>
    <w:rsid w:val="00BC4B2F"/>
    <w:rsid w:val="00BD0C49"/>
    <w:rsid w:val="00BD0E52"/>
    <w:rsid w:val="00BD345B"/>
    <w:rsid w:val="00BD460B"/>
    <w:rsid w:val="00BD463A"/>
    <w:rsid w:val="00BD46AC"/>
    <w:rsid w:val="00BD522F"/>
    <w:rsid w:val="00BD68D5"/>
    <w:rsid w:val="00BE079B"/>
    <w:rsid w:val="00BE660B"/>
    <w:rsid w:val="00BF1886"/>
    <w:rsid w:val="00BF31C3"/>
    <w:rsid w:val="00BF5876"/>
    <w:rsid w:val="00BF661E"/>
    <w:rsid w:val="00BF6EC3"/>
    <w:rsid w:val="00BF72A1"/>
    <w:rsid w:val="00C03389"/>
    <w:rsid w:val="00C05D1F"/>
    <w:rsid w:val="00C1093A"/>
    <w:rsid w:val="00C111B7"/>
    <w:rsid w:val="00C15276"/>
    <w:rsid w:val="00C17F61"/>
    <w:rsid w:val="00C26C89"/>
    <w:rsid w:val="00C2746C"/>
    <w:rsid w:val="00C30957"/>
    <w:rsid w:val="00C31B25"/>
    <w:rsid w:val="00C324C1"/>
    <w:rsid w:val="00C34666"/>
    <w:rsid w:val="00C34AEB"/>
    <w:rsid w:val="00C34CAA"/>
    <w:rsid w:val="00C36CB1"/>
    <w:rsid w:val="00C41E45"/>
    <w:rsid w:val="00C424E9"/>
    <w:rsid w:val="00C434F1"/>
    <w:rsid w:val="00C472A2"/>
    <w:rsid w:val="00C479E3"/>
    <w:rsid w:val="00C508D2"/>
    <w:rsid w:val="00C5184F"/>
    <w:rsid w:val="00C51CE3"/>
    <w:rsid w:val="00C53167"/>
    <w:rsid w:val="00C57892"/>
    <w:rsid w:val="00C62063"/>
    <w:rsid w:val="00C62B69"/>
    <w:rsid w:val="00C63F53"/>
    <w:rsid w:val="00C645DB"/>
    <w:rsid w:val="00C73614"/>
    <w:rsid w:val="00C73F8C"/>
    <w:rsid w:val="00C75691"/>
    <w:rsid w:val="00C76F2F"/>
    <w:rsid w:val="00C845F9"/>
    <w:rsid w:val="00C90935"/>
    <w:rsid w:val="00C95FA1"/>
    <w:rsid w:val="00C9614E"/>
    <w:rsid w:val="00C96CF5"/>
    <w:rsid w:val="00CA13E2"/>
    <w:rsid w:val="00CA281B"/>
    <w:rsid w:val="00CA50D3"/>
    <w:rsid w:val="00CB18B8"/>
    <w:rsid w:val="00CB49C6"/>
    <w:rsid w:val="00CC4755"/>
    <w:rsid w:val="00CC56A2"/>
    <w:rsid w:val="00CC5FE0"/>
    <w:rsid w:val="00CC6A4D"/>
    <w:rsid w:val="00CD5690"/>
    <w:rsid w:val="00CD6F25"/>
    <w:rsid w:val="00CE2223"/>
    <w:rsid w:val="00CE452F"/>
    <w:rsid w:val="00CE6578"/>
    <w:rsid w:val="00CF01B9"/>
    <w:rsid w:val="00CF0C81"/>
    <w:rsid w:val="00CF133C"/>
    <w:rsid w:val="00CF7605"/>
    <w:rsid w:val="00D00204"/>
    <w:rsid w:val="00D01F3B"/>
    <w:rsid w:val="00D028B1"/>
    <w:rsid w:val="00D03E27"/>
    <w:rsid w:val="00D040AE"/>
    <w:rsid w:val="00D07269"/>
    <w:rsid w:val="00D07EAC"/>
    <w:rsid w:val="00D119F5"/>
    <w:rsid w:val="00D11B2C"/>
    <w:rsid w:val="00D147D0"/>
    <w:rsid w:val="00D217B9"/>
    <w:rsid w:val="00D23FA2"/>
    <w:rsid w:val="00D2684F"/>
    <w:rsid w:val="00D27DE6"/>
    <w:rsid w:val="00D34AB4"/>
    <w:rsid w:val="00D359B4"/>
    <w:rsid w:val="00D37B94"/>
    <w:rsid w:val="00D40394"/>
    <w:rsid w:val="00D45D3F"/>
    <w:rsid w:val="00D46B00"/>
    <w:rsid w:val="00D53C44"/>
    <w:rsid w:val="00D56AE9"/>
    <w:rsid w:val="00D612A7"/>
    <w:rsid w:val="00D6712C"/>
    <w:rsid w:val="00D675CF"/>
    <w:rsid w:val="00D67FB5"/>
    <w:rsid w:val="00D758DC"/>
    <w:rsid w:val="00D76D14"/>
    <w:rsid w:val="00D86F7B"/>
    <w:rsid w:val="00D873EF"/>
    <w:rsid w:val="00DA3BA8"/>
    <w:rsid w:val="00DB2E7E"/>
    <w:rsid w:val="00DC25F8"/>
    <w:rsid w:val="00DC2674"/>
    <w:rsid w:val="00DC52EA"/>
    <w:rsid w:val="00DC6093"/>
    <w:rsid w:val="00DD7003"/>
    <w:rsid w:val="00DD78CA"/>
    <w:rsid w:val="00DE4AA9"/>
    <w:rsid w:val="00DE5A4D"/>
    <w:rsid w:val="00DE6809"/>
    <w:rsid w:val="00DE6B8C"/>
    <w:rsid w:val="00DE7CFD"/>
    <w:rsid w:val="00DF04BC"/>
    <w:rsid w:val="00DF054D"/>
    <w:rsid w:val="00DF0D16"/>
    <w:rsid w:val="00DF5698"/>
    <w:rsid w:val="00E00C79"/>
    <w:rsid w:val="00E02CBB"/>
    <w:rsid w:val="00E051C6"/>
    <w:rsid w:val="00E05CD6"/>
    <w:rsid w:val="00E06F76"/>
    <w:rsid w:val="00E12043"/>
    <w:rsid w:val="00E17A82"/>
    <w:rsid w:val="00E20E91"/>
    <w:rsid w:val="00E21018"/>
    <w:rsid w:val="00E224E6"/>
    <w:rsid w:val="00E2375F"/>
    <w:rsid w:val="00E23896"/>
    <w:rsid w:val="00E25B9A"/>
    <w:rsid w:val="00E304FC"/>
    <w:rsid w:val="00E41190"/>
    <w:rsid w:val="00E43A3B"/>
    <w:rsid w:val="00E507E2"/>
    <w:rsid w:val="00E50AF8"/>
    <w:rsid w:val="00E50FB2"/>
    <w:rsid w:val="00E50FB8"/>
    <w:rsid w:val="00E55196"/>
    <w:rsid w:val="00E55D24"/>
    <w:rsid w:val="00E627AD"/>
    <w:rsid w:val="00E640BB"/>
    <w:rsid w:val="00E7248D"/>
    <w:rsid w:val="00E73AEB"/>
    <w:rsid w:val="00E73D1C"/>
    <w:rsid w:val="00E9071F"/>
    <w:rsid w:val="00E934E5"/>
    <w:rsid w:val="00E93A49"/>
    <w:rsid w:val="00E9675C"/>
    <w:rsid w:val="00EA4CB1"/>
    <w:rsid w:val="00EA6B7C"/>
    <w:rsid w:val="00EA7167"/>
    <w:rsid w:val="00EB02E7"/>
    <w:rsid w:val="00EB1B6F"/>
    <w:rsid w:val="00EB2B9F"/>
    <w:rsid w:val="00EB54E4"/>
    <w:rsid w:val="00EB5605"/>
    <w:rsid w:val="00EB72E1"/>
    <w:rsid w:val="00EB79AD"/>
    <w:rsid w:val="00EC0086"/>
    <w:rsid w:val="00EC05B1"/>
    <w:rsid w:val="00EC39FB"/>
    <w:rsid w:val="00EC3E61"/>
    <w:rsid w:val="00EC549E"/>
    <w:rsid w:val="00EC5631"/>
    <w:rsid w:val="00EC62A8"/>
    <w:rsid w:val="00EF5F35"/>
    <w:rsid w:val="00F00E06"/>
    <w:rsid w:val="00F021BB"/>
    <w:rsid w:val="00F03E98"/>
    <w:rsid w:val="00F056C2"/>
    <w:rsid w:val="00F05A32"/>
    <w:rsid w:val="00F13BCE"/>
    <w:rsid w:val="00F14087"/>
    <w:rsid w:val="00F26B65"/>
    <w:rsid w:val="00F26CCE"/>
    <w:rsid w:val="00F31244"/>
    <w:rsid w:val="00F31BA8"/>
    <w:rsid w:val="00F3639E"/>
    <w:rsid w:val="00F37058"/>
    <w:rsid w:val="00F43A34"/>
    <w:rsid w:val="00F45114"/>
    <w:rsid w:val="00F526DD"/>
    <w:rsid w:val="00F534D7"/>
    <w:rsid w:val="00F61AC8"/>
    <w:rsid w:val="00F64115"/>
    <w:rsid w:val="00F64C17"/>
    <w:rsid w:val="00F675AB"/>
    <w:rsid w:val="00F71103"/>
    <w:rsid w:val="00F760D1"/>
    <w:rsid w:val="00F800B8"/>
    <w:rsid w:val="00F80573"/>
    <w:rsid w:val="00F80898"/>
    <w:rsid w:val="00F8198F"/>
    <w:rsid w:val="00F81E60"/>
    <w:rsid w:val="00F902BD"/>
    <w:rsid w:val="00F935AA"/>
    <w:rsid w:val="00F9553C"/>
    <w:rsid w:val="00FA0780"/>
    <w:rsid w:val="00FA1B13"/>
    <w:rsid w:val="00FA5780"/>
    <w:rsid w:val="00FA6DE8"/>
    <w:rsid w:val="00FA7688"/>
    <w:rsid w:val="00FB0B49"/>
    <w:rsid w:val="00FB26B2"/>
    <w:rsid w:val="00FB356E"/>
    <w:rsid w:val="00FB4C83"/>
    <w:rsid w:val="00FB5168"/>
    <w:rsid w:val="00FB7860"/>
    <w:rsid w:val="00FC77A6"/>
    <w:rsid w:val="00FC7CF5"/>
    <w:rsid w:val="00FD0A67"/>
    <w:rsid w:val="00FD3E53"/>
    <w:rsid w:val="00FD4AD0"/>
    <w:rsid w:val="00FE117D"/>
    <w:rsid w:val="00FE5E48"/>
    <w:rsid w:val="00FE6CC5"/>
    <w:rsid w:val="00FE7BC4"/>
    <w:rsid w:val="00FF0576"/>
    <w:rsid w:val="00FF1A95"/>
    <w:rsid w:val="00FF56B7"/>
    <w:rsid w:val="00FF7813"/>
    <w:rsid w:val="01323686"/>
    <w:rsid w:val="0136732D"/>
    <w:rsid w:val="0270061D"/>
    <w:rsid w:val="029C5A99"/>
    <w:rsid w:val="02CE17E8"/>
    <w:rsid w:val="035330B7"/>
    <w:rsid w:val="036F34A5"/>
    <w:rsid w:val="04090D29"/>
    <w:rsid w:val="04155D2F"/>
    <w:rsid w:val="042711AF"/>
    <w:rsid w:val="04675A50"/>
    <w:rsid w:val="04785EAF"/>
    <w:rsid w:val="04CA305F"/>
    <w:rsid w:val="0545048F"/>
    <w:rsid w:val="06540256"/>
    <w:rsid w:val="06AB256C"/>
    <w:rsid w:val="06DC2725"/>
    <w:rsid w:val="07061550"/>
    <w:rsid w:val="07B54D24"/>
    <w:rsid w:val="07CC09EB"/>
    <w:rsid w:val="082F4AD6"/>
    <w:rsid w:val="084E7652"/>
    <w:rsid w:val="084F33CB"/>
    <w:rsid w:val="08D37B58"/>
    <w:rsid w:val="09383E5F"/>
    <w:rsid w:val="09707B14"/>
    <w:rsid w:val="09B96D4E"/>
    <w:rsid w:val="09F47D86"/>
    <w:rsid w:val="0A0A00B0"/>
    <w:rsid w:val="0B1269CC"/>
    <w:rsid w:val="0B7C44D7"/>
    <w:rsid w:val="0BD726FC"/>
    <w:rsid w:val="0BF26547"/>
    <w:rsid w:val="0CDB2461"/>
    <w:rsid w:val="0D132C19"/>
    <w:rsid w:val="0D98311E"/>
    <w:rsid w:val="0DC45C7F"/>
    <w:rsid w:val="0DD43726"/>
    <w:rsid w:val="0DE0254B"/>
    <w:rsid w:val="0DE06524"/>
    <w:rsid w:val="0E574D87"/>
    <w:rsid w:val="0E6F401F"/>
    <w:rsid w:val="0EAC160B"/>
    <w:rsid w:val="0ED71555"/>
    <w:rsid w:val="0EF77DBF"/>
    <w:rsid w:val="0F2B6888"/>
    <w:rsid w:val="0F5C08A7"/>
    <w:rsid w:val="0FAE6C29"/>
    <w:rsid w:val="100254FF"/>
    <w:rsid w:val="107240FA"/>
    <w:rsid w:val="1129647B"/>
    <w:rsid w:val="11504E94"/>
    <w:rsid w:val="117D4B05"/>
    <w:rsid w:val="11AE4CBE"/>
    <w:rsid w:val="11AF1B33"/>
    <w:rsid w:val="11B72B9D"/>
    <w:rsid w:val="12744159"/>
    <w:rsid w:val="128D6FC9"/>
    <w:rsid w:val="132D60B6"/>
    <w:rsid w:val="14185845"/>
    <w:rsid w:val="143A2255"/>
    <w:rsid w:val="145E6E6F"/>
    <w:rsid w:val="157848D3"/>
    <w:rsid w:val="15DA1475"/>
    <w:rsid w:val="160F7356"/>
    <w:rsid w:val="162C453F"/>
    <w:rsid w:val="16514862"/>
    <w:rsid w:val="16CE608E"/>
    <w:rsid w:val="16F47617"/>
    <w:rsid w:val="17FD1490"/>
    <w:rsid w:val="181B6E25"/>
    <w:rsid w:val="1846189E"/>
    <w:rsid w:val="188A4FEF"/>
    <w:rsid w:val="189C1D14"/>
    <w:rsid w:val="190873AA"/>
    <w:rsid w:val="192767E7"/>
    <w:rsid w:val="193A152D"/>
    <w:rsid w:val="194A1770"/>
    <w:rsid w:val="19793E03"/>
    <w:rsid w:val="198F7ACB"/>
    <w:rsid w:val="19BD1EEA"/>
    <w:rsid w:val="19E73463"/>
    <w:rsid w:val="19EE156E"/>
    <w:rsid w:val="1A0E6C42"/>
    <w:rsid w:val="1A1917B3"/>
    <w:rsid w:val="1B4C5476"/>
    <w:rsid w:val="1B9336A8"/>
    <w:rsid w:val="1C250273"/>
    <w:rsid w:val="1CFC3B98"/>
    <w:rsid w:val="1D0B56BA"/>
    <w:rsid w:val="1D386A82"/>
    <w:rsid w:val="1DA5166B"/>
    <w:rsid w:val="1DB16276"/>
    <w:rsid w:val="1DB179FB"/>
    <w:rsid w:val="1E4C7D38"/>
    <w:rsid w:val="1E875D95"/>
    <w:rsid w:val="1E9B481C"/>
    <w:rsid w:val="1F02489B"/>
    <w:rsid w:val="1F0979D8"/>
    <w:rsid w:val="1F2D7B6A"/>
    <w:rsid w:val="1F3C3740"/>
    <w:rsid w:val="1FDB75C6"/>
    <w:rsid w:val="20254CE5"/>
    <w:rsid w:val="208C08C0"/>
    <w:rsid w:val="20FD531A"/>
    <w:rsid w:val="211C515D"/>
    <w:rsid w:val="212B31AE"/>
    <w:rsid w:val="212E7BC9"/>
    <w:rsid w:val="21513D9B"/>
    <w:rsid w:val="21696E53"/>
    <w:rsid w:val="21AE2AB8"/>
    <w:rsid w:val="22576CAC"/>
    <w:rsid w:val="22CE711C"/>
    <w:rsid w:val="2310001A"/>
    <w:rsid w:val="24030E99"/>
    <w:rsid w:val="245F0F7A"/>
    <w:rsid w:val="248144B4"/>
    <w:rsid w:val="24AA7567"/>
    <w:rsid w:val="24CA7C09"/>
    <w:rsid w:val="25467835"/>
    <w:rsid w:val="25DC5E46"/>
    <w:rsid w:val="265C2AE3"/>
    <w:rsid w:val="2670344A"/>
    <w:rsid w:val="26804A23"/>
    <w:rsid w:val="26FB3655"/>
    <w:rsid w:val="27457A1B"/>
    <w:rsid w:val="27FB6601"/>
    <w:rsid w:val="282555CF"/>
    <w:rsid w:val="287A1946"/>
    <w:rsid w:val="297F5EFD"/>
    <w:rsid w:val="29CE1F49"/>
    <w:rsid w:val="2AC375D4"/>
    <w:rsid w:val="2AE35581"/>
    <w:rsid w:val="2B0437B7"/>
    <w:rsid w:val="2B7C59DE"/>
    <w:rsid w:val="2B836D64"/>
    <w:rsid w:val="2BE27F2E"/>
    <w:rsid w:val="2C38462A"/>
    <w:rsid w:val="2C4E4012"/>
    <w:rsid w:val="2CC26D59"/>
    <w:rsid w:val="2CE451F3"/>
    <w:rsid w:val="2D052F13"/>
    <w:rsid w:val="2D5B66A8"/>
    <w:rsid w:val="2D8F3AFF"/>
    <w:rsid w:val="2DE95A3C"/>
    <w:rsid w:val="2EA046D5"/>
    <w:rsid w:val="2EDF01FA"/>
    <w:rsid w:val="2EE23DA1"/>
    <w:rsid w:val="2EE90B2A"/>
    <w:rsid w:val="2F4E73B6"/>
    <w:rsid w:val="2F5E614F"/>
    <w:rsid w:val="2F8B61E7"/>
    <w:rsid w:val="2F9916DA"/>
    <w:rsid w:val="30110DE2"/>
    <w:rsid w:val="30371F74"/>
    <w:rsid w:val="30EE328A"/>
    <w:rsid w:val="31A96F5E"/>
    <w:rsid w:val="31E83DC4"/>
    <w:rsid w:val="31F1484C"/>
    <w:rsid w:val="31F2254D"/>
    <w:rsid w:val="32133C80"/>
    <w:rsid w:val="323C70FE"/>
    <w:rsid w:val="328C6723"/>
    <w:rsid w:val="334E0A53"/>
    <w:rsid w:val="339E298D"/>
    <w:rsid w:val="33D733AD"/>
    <w:rsid w:val="34086058"/>
    <w:rsid w:val="344A447F"/>
    <w:rsid w:val="346E5B90"/>
    <w:rsid w:val="34D0301A"/>
    <w:rsid w:val="35633E8E"/>
    <w:rsid w:val="35A63D7A"/>
    <w:rsid w:val="35C80195"/>
    <w:rsid w:val="35FB7C32"/>
    <w:rsid w:val="36056CF3"/>
    <w:rsid w:val="36543D3E"/>
    <w:rsid w:val="36CA5847"/>
    <w:rsid w:val="37187440"/>
    <w:rsid w:val="37397DA9"/>
    <w:rsid w:val="374E455A"/>
    <w:rsid w:val="377A101B"/>
    <w:rsid w:val="378B147A"/>
    <w:rsid w:val="389D0587"/>
    <w:rsid w:val="38B1593C"/>
    <w:rsid w:val="392B24D9"/>
    <w:rsid w:val="393F251C"/>
    <w:rsid w:val="39405540"/>
    <w:rsid w:val="39CC2C38"/>
    <w:rsid w:val="3B36794F"/>
    <w:rsid w:val="3B554279"/>
    <w:rsid w:val="3B6B584A"/>
    <w:rsid w:val="3C5C1637"/>
    <w:rsid w:val="3C620087"/>
    <w:rsid w:val="3C6E4EC6"/>
    <w:rsid w:val="3C964B49"/>
    <w:rsid w:val="3CD21B48"/>
    <w:rsid w:val="3CD236A7"/>
    <w:rsid w:val="3DF5589F"/>
    <w:rsid w:val="3E42660A"/>
    <w:rsid w:val="3E706209"/>
    <w:rsid w:val="3EB94443"/>
    <w:rsid w:val="3F1E5911"/>
    <w:rsid w:val="3F32553B"/>
    <w:rsid w:val="3F395C5F"/>
    <w:rsid w:val="3FAD7450"/>
    <w:rsid w:val="40BF2194"/>
    <w:rsid w:val="4148218A"/>
    <w:rsid w:val="415D53B4"/>
    <w:rsid w:val="41924A76"/>
    <w:rsid w:val="41BF069E"/>
    <w:rsid w:val="41E41EB2"/>
    <w:rsid w:val="42084F38"/>
    <w:rsid w:val="42204EB5"/>
    <w:rsid w:val="422449A5"/>
    <w:rsid w:val="42293D69"/>
    <w:rsid w:val="42A17DA3"/>
    <w:rsid w:val="42FE0D10"/>
    <w:rsid w:val="431442A1"/>
    <w:rsid w:val="43195B8C"/>
    <w:rsid w:val="432602A9"/>
    <w:rsid w:val="43943464"/>
    <w:rsid w:val="43B06CC2"/>
    <w:rsid w:val="43BB4E95"/>
    <w:rsid w:val="4407632C"/>
    <w:rsid w:val="45115174"/>
    <w:rsid w:val="452C3067"/>
    <w:rsid w:val="454809AA"/>
    <w:rsid w:val="454E56C4"/>
    <w:rsid w:val="45B061A0"/>
    <w:rsid w:val="46052D96"/>
    <w:rsid w:val="464E0242"/>
    <w:rsid w:val="46F96F76"/>
    <w:rsid w:val="47044DA5"/>
    <w:rsid w:val="47052E12"/>
    <w:rsid w:val="477D6972"/>
    <w:rsid w:val="47C950A6"/>
    <w:rsid w:val="47E04ECA"/>
    <w:rsid w:val="489932CB"/>
    <w:rsid w:val="48FA645F"/>
    <w:rsid w:val="492C508A"/>
    <w:rsid w:val="495C2C76"/>
    <w:rsid w:val="49F01583"/>
    <w:rsid w:val="4A001853"/>
    <w:rsid w:val="4A252204"/>
    <w:rsid w:val="4A8C30E7"/>
    <w:rsid w:val="4C0F3FD0"/>
    <w:rsid w:val="4D1B477C"/>
    <w:rsid w:val="4D87368C"/>
    <w:rsid w:val="4DE25DB9"/>
    <w:rsid w:val="4DF01BDF"/>
    <w:rsid w:val="4E1C4782"/>
    <w:rsid w:val="4E41068C"/>
    <w:rsid w:val="4E77396D"/>
    <w:rsid w:val="4E7F3482"/>
    <w:rsid w:val="4F0C47F7"/>
    <w:rsid w:val="4F1D4C56"/>
    <w:rsid w:val="4F4E4E0F"/>
    <w:rsid w:val="4F560168"/>
    <w:rsid w:val="4F685574"/>
    <w:rsid w:val="4FBF5D0D"/>
    <w:rsid w:val="502F604F"/>
    <w:rsid w:val="508C350F"/>
    <w:rsid w:val="516603B6"/>
    <w:rsid w:val="518205E5"/>
    <w:rsid w:val="51856AE2"/>
    <w:rsid w:val="51B42A65"/>
    <w:rsid w:val="520066EA"/>
    <w:rsid w:val="52015768"/>
    <w:rsid w:val="52444050"/>
    <w:rsid w:val="52796647"/>
    <w:rsid w:val="52C11D9C"/>
    <w:rsid w:val="53C41B44"/>
    <w:rsid w:val="5418775C"/>
    <w:rsid w:val="54196BAA"/>
    <w:rsid w:val="545C1D7C"/>
    <w:rsid w:val="54913993"/>
    <w:rsid w:val="54EA7388"/>
    <w:rsid w:val="55696358"/>
    <w:rsid w:val="559870E4"/>
    <w:rsid w:val="55AF05D2"/>
    <w:rsid w:val="55CE3D63"/>
    <w:rsid w:val="56C47F06"/>
    <w:rsid w:val="56DE480A"/>
    <w:rsid w:val="573E1C0D"/>
    <w:rsid w:val="57F56770"/>
    <w:rsid w:val="57F65472"/>
    <w:rsid w:val="58704048"/>
    <w:rsid w:val="58B008E9"/>
    <w:rsid w:val="5906675A"/>
    <w:rsid w:val="59401C6C"/>
    <w:rsid w:val="59417793"/>
    <w:rsid w:val="59883613"/>
    <w:rsid w:val="59F36D13"/>
    <w:rsid w:val="5A07278A"/>
    <w:rsid w:val="5AD7215D"/>
    <w:rsid w:val="5B525C87"/>
    <w:rsid w:val="5B6065F6"/>
    <w:rsid w:val="5BAF7CC7"/>
    <w:rsid w:val="5BF16AD2"/>
    <w:rsid w:val="5C052CF9"/>
    <w:rsid w:val="5C0E6052"/>
    <w:rsid w:val="5C814A76"/>
    <w:rsid w:val="5C853E3A"/>
    <w:rsid w:val="5CD1707F"/>
    <w:rsid w:val="5CE62B2B"/>
    <w:rsid w:val="5D5A52C7"/>
    <w:rsid w:val="5D800358"/>
    <w:rsid w:val="5EA26F25"/>
    <w:rsid w:val="5EEB267A"/>
    <w:rsid w:val="5EEC1F4F"/>
    <w:rsid w:val="5F011E9E"/>
    <w:rsid w:val="5F2A3265"/>
    <w:rsid w:val="5F3C1B4E"/>
    <w:rsid w:val="5FE33352"/>
    <w:rsid w:val="603040BD"/>
    <w:rsid w:val="60996106"/>
    <w:rsid w:val="60BD1DF5"/>
    <w:rsid w:val="61606FA1"/>
    <w:rsid w:val="61F447CD"/>
    <w:rsid w:val="62554D62"/>
    <w:rsid w:val="629E7A04"/>
    <w:rsid w:val="62DF1FCF"/>
    <w:rsid w:val="63BA086D"/>
    <w:rsid w:val="641F5B3C"/>
    <w:rsid w:val="644840CB"/>
    <w:rsid w:val="64524F4A"/>
    <w:rsid w:val="649317EA"/>
    <w:rsid w:val="649E2054"/>
    <w:rsid w:val="650224CC"/>
    <w:rsid w:val="65285F13"/>
    <w:rsid w:val="654D1146"/>
    <w:rsid w:val="66703465"/>
    <w:rsid w:val="66A03D4A"/>
    <w:rsid w:val="66F95B50"/>
    <w:rsid w:val="67406157"/>
    <w:rsid w:val="67513297"/>
    <w:rsid w:val="67B04461"/>
    <w:rsid w:val="67BF6452"/>
    <w:rsid w:val="682301B9"/>
    <w:rsid w:val="685C0145"/>
    <w:rsid w:val="6873135B"/>
    <w:rsid w:val="687A05CB"/>
    <w:rsid w:val="687F5BE1"/>
    <w:rsid w:val="68880F3A"/>
    <w:rsid w:val="68A45F72"/>
    <w:rsid w:val="68AD274F"/>
    <w:rsid w:val="68FC5484"/>
    <w:rsid w:val="69011409"/>
    <w:rsid w:val="692765D9"/>
    <w:rsid w:val="69C46BA7"/>
    <w:rsid w:val="6A10568B"/>
    <w:rsid w:val="6A687275"/>
    <w:rsid w:val="6A75586C"/>
    <w:rsid w:val="6B721A2E"/>
    <w:rsid w:val="6B824366"/>
    <w:rsid w:val="6BC3086A"/>
    <w:rsid w:val="6BF9283F"/>
    <w:rsid w:val="6C3867D3"/>
    <w:rsid w:val="6C56268E"/>
    <w:rsid w:val="6C9679CC"/>
    <w:rsid w:val="6D4C69DA"/>
    <w:rsid w:val="6DFB3F5C"/>
    <w:rsid w:val="6DFF1C9E"/>
    <w:rsid w:val="6E3D4575"/>
    <w:rsid w:val="6E5378F4"/>
    <w:rsid w:val="6E5D69C5"/>
    <w:rsid w:val="6E91041D"/>
    <w:rsid w:val="6EF72976"/>
    <w:rsid w:val="6F7B5355"/>
    <w:rsid w:val="6FAD78F9"/>
    <w:rsid w:val="6FEC1977"/>
    <w:rsid w:val="706A53C9"/>
    <w:rsid w:val="707029DF"/>
    <w:rsid w:val="708228FC"/>
    <w:rsid w:val="70F01D72"/>
    <w:rsid w:val="71053FAE"/>
    <w:rsid w:val="713E488C"/>
    <w:rsid w:val="71690822"/>
    <w:rsid w:val="71B36DE8"/>
    <w:rsid w:val="71BC75A5"/>
    <w:rsid w:val="725F0F5E"/>
    <w:rsid w:val="72774C9A"/>
    <w:rsid w:val="733777E5"/>
    <w:rsid w:val="73E13BF4"/>
    <w:rsid w:val="7495532C"/>
    <w:rsid w:val="749B3DA3"/>
    <w:rsid w:val="74CD2345"/>
    <w:rsid w:val="753C0A3B"/>
    <w:rsid w:val="75914C6E"/>
    <w:rsid w:val="75970CAF"/>
    <w:rsid w:val="760D3186"/>
    <w:rsid w:val="760F4A49"/>
    <w:rsid w:val="76482862"/>
    <w:rsid w:val="765A0A00"/>
    <w:rsid w:val="766D79C1"/>
    <w:rsid w:val="76BE1FCB"/>
    <w:rsid w:val="76D37824"/>
    <w:rsid w:val="76F01CA0"/>
    <w:rsid w:val="77316C41"/>
    <w:rsid w:val="777032C5"/>
    <w:rsid w:val="77BC4BAA"/>
    <w:rsid w:val="77D53A70"/>
    <w:rsid w:val="780A371A"/>
    <w:rsid w:val="782C4B3F"/>
    <w:rsid w:val="785B21C7"/>
    <w:rsid w:val="78CC030B"/>
    <w:rsid w:val="797D616D"/>
    <w:rsid w:val="7988058F"/>
    <w:rsid w:val="79B0209F"/>
    <w:rsid w:val="79C1750B"/>
    <w:rsid w:val="79C43D9C"/>
    <w:rsid w:val="7A031304"/>
    <w:rsid w:val="7CD60ED2"/>
    <w:rsid w:val="7CF20C20"/>
    <w:rsid w:val="7D0757FB"/>
    <w:rsid w:val="7DC05255"/>
    <w:rsid w:val="7DCD470D"/>
    <w:rsid w:val="7DDD367E"/>
    <w:rsid w:val="7EC5039A"/>
    <w:rsid w:val="7EDC357B"/>
    <w:rsid w:val="7F1906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name="Normal (Web)" w:locked="1"/>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7"/>
    <w:qFormat/>
    <w:uiPriority w:val="99"/>
    <w:pPr>
      <w:keepNext/>
      <w:keepLines/>
      <w:spacing w:before="260" w:after="260" w:line="415"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locked/>
    <w:uiPriority w:val="0"/>
    <w:pPr>
      <w:spacing w:after="120"/>
    </w:p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next w:val="6"/>
    <w:qFormat/>
    <w:locked/>
    <w:uiPriority w:val="0"/>
    <w:pPr>
      <w:spacing w:after="120" w:afterLines="0"/>
      <w:ind w:left="420" w:leftChars="200"/>
    </w:pPr>
  </w:style>
  <w:style w:type="paragraph" w:styleId="6">
    <w:name w:val="envelope return"/>
    <w:basedOn w:val="1"/>
    <w:qFormat/>
    <w:locked/>
    <w:uiPriority w:val="0"/>
    <w:pPr>
      <w:snapToGrid w:val="0"/>
    </w:pPr>
    <w:rPr>
      <w:rFonts w:ascii="Arial" w:hAnsi="Arial"/>
    </w:rPr>
  </w:style>
  <w:style w:type="paragraph" w:styleId="7">
    <w:name w:val="Balloon Text"/>
    <w:basedOn w:val="1"/>
    <w:link w:val="29"/>
    <w:semiHidden/>
    <w:qFormat/>
    <w:uiPriority w:val="99"/>
    <w:rPr>
      <w:sz w:val="18"/>
      <w:szCs w:val="18"/>
    </w:rPr>
  </w:style>
  <w:style w:type="paragraph" w:styleId="8">
    <w:name w:val="footer"/>
    <w:basedOn w:val="1"/>
    <w:link w:val="31"/>
    <w:qFormat/>
    <w:uiPriority w:val="99"/>
    <w:pPr>
      <w:tabs>
        <w:tab w:val="center" w:pos="4153"/>
        <w:tab w:val="right" w:pos="8306"/>
      </w:tabs>
      <w:snapToGrid w:val="0"/>
      <w:jc w:val="left"/>
    </w:pPr>
    <w:rPr>
      <w:sz w:val="18"/>
      <w:szCs w:val="18"/>
    </w:rPr>
  </w:style>
  <w:style w:type="paragraph" w:styleId="9">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locked/>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qFormat/>
    <w:locked/>
    <w:uiPriority w:val="0"/>
    <w:pPr>
      <w:ind w:firstLine="420" w:firstLineChars="200"/>
    </w:p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cs="Times New Roman"/>
      <w:b/>
      <w:bCs/>
    </w:rPr>
  </w:style>
  <w:style w:type="character" w:styleId="16">
    <w:name w:val="FollowedHyperlink"/>
    <w:basedOn w:val="14"/>
    <w:qFormat/>
    <w:uiPriority w:val="99"/>
    <w:rPr>
      <w:rFonts w:cs="Times New Roman"/>
      <w:color w:val="800080"/>
      <w:u w:val="none"/>
    </w:rPr>
  </w:style>
  <w:style w:type="character" w:styleId="17">
    <w:name w:val="Emphasis"/>
    <w:basedOn w:val="14"/>
    <w:qFormat/>
    <w:uiPriority w:val="99"/>
    <w:rPr>
      <w:rFonts w:cs="Times New Roman"/>
    </w:rPr>
  </w:style>
  <w:style w:type="character" w:styleId="18">
    <w:name w:val="HTML Definition"/>
    <w:basedOn w:val="14"/>
    <w:qFormat/>
    <w:uiPriority w:val="99"/>
    <w:rPr>
      <w:rFonts w:cs="Times New Roman"/>
    </w:rPr>
  </w:style>
  <w:style w:type="character" w:styleId="19">
    <w:name w:val="HTML Typewriter"/>
    <w:basedOn w:val="14"/>
    <w:qFormat/>
    <w:uiPriority w:val="99"/>
    <w:rPr>
      <w:rFonts w:ascii="monospace" w:hAnsi="monospace" w:cs="monospace"/>
      <w:sz w:val="20"/>
    </w:rPr>
  </w:style>
  <w:style w:type="character" w:styleId="20">
    <w:name w:val="HTML Acronym"/>
    <w:basedOn w:val="14"/>
    <w:qFormat/>
    <w:uiPriority w:val="99"/>
    <w:rPr>
      <w:rFonts w:cs="Times New Roman"/>
    </w:rPr>
  </w:style>
  <w:style w:type="character" w:styleId="21">
    <w:name w:val="HTML Variable"/>
    <w:basedOn w:val="14"/>
    <w:qFormat/>
    <w:uiPriority w:val="99"/>
    <w:rPr>
      <w:rFonts w:cs="Times New Roman"/>
    </w:rPr>
  </w:style>
  <w:style w:type="character" w:styleId="22">
    <w:name w:val="Hyperlink"/>
    <w:basedOn w:val="14"/>
    <w:qFormat/>
    <w:uiPriority w:val="99"/>
    <w:rPr>
      <w:rFonts w:cs="Times New Roman"/>
      <w:color w:val="0000FF"/>
      <w:u w:val="none"/>
    </w:rPr>
  </w:style>
  <w:style w:type="character" w:styleId="23">
    <w:name w:val="HTML Code"/>
    <w:basedOn w:val="14"/>
    <w:qFormat/>
    <w:uiPriority w:val="99"/>
    <w:rPr>
      <w:rFonts w:ascii="monospace" w:hAnsi="monospace" w:cs="monospace"/>
      <w:sz w:val="20"/>
    </w:rPr>
  </w:style>
  <w:style w:type="character" w:styleId="24">
    <w:name w:val="HTML Cite"/>
    <w:basedOn w:val="14"/>
    <w:qFormat/>
    <w:uiPriority w:val="99"/>
    <w:rPr>
      <w:rFonts w:cs="Times New Roman"/>
    </w:rPr>
  </w:style>
  <w:style w:type="character" w:styleId="25">
    <w:name w:val="HTML Keyboard"/>
    <w:basedOn w:val="14"/>
    <w:qFormat/>
    <w:uiPriority w:val="99"/>
    <w:rPr>
      <w:rFonts w:ascii="monospace" w:hAnsi="monospace" w:cs="monospace"/>
      <w:sz w:val="20"/>
    </w:rPr>
  </w:style>
  <w:style w:type="character" w:styleId="26">
    <w:name w:val="HTML Sample"/>
    <w:basedOn w:val="14"/>
    <w:qFormat/>
    <w:uiPriority w:val="99"/>
    <w:rPr>
      <w:rFonts w:ascii="monospace" w:hAnsi="monospace" w:cs="monospace"/>
    </w:rPr>
  </w:style>
  <w:style w:type="character" w:customStyle="1" w:styleId="27">
    <w:name w:val="标题 2 Char"/>
    <w:basedOn w:val="14"/>
    <w:link w:val="2"/>
    <w:semiHidden/>
    <w:qFormat/>
    <w:locked/>
    <w:uiPriority w:val="99"/>
    <w:rPr>
      <w:rFonts w:ascii="Cambria" w:hAnsi="Cambria" w:eastAsia="宋体" w:cs="Times New Roman"/>
      <w:b/>
      <w:bCs/>
      <w:sz w:val="32"/>
      <w:szCs w:val="32"/>
    </w:rPr>
  </w:style>
  <w:style w:type="paragraph" w:customStyle="1" w:styleId="28">
    <w:name w:val="Char Char Char1 Char Char Char Char"/>
    <w:basedOn w:val="1"/>
    <w:qFormat/>
    <w:uiPriority w:val="99"/>
    <w:rPr>
      <w:rFonts w:ascii="Wingdings 2" w:hAnsi="Wingdings 2"/>
    </w:rPr>
  </w:style>
  <w:style w:type="character" w:customStyle="1" w:styleId="29">
    <w:name w:val="批注框文本 Char"/>
    <w:basedOn w:val="14"/>
    <w:link w:val="7"/>
    <w:semiHidden/>
    <w:qFormat/>
    <w:locked/>
    <w:uiPriority w:val="99"/>
    <w:rPr>
      <w:rFonts w:cs="Times New Roman"/>
      <w:sz w:val="2"/>
    </w:rPr>
  </w:style>
  <w:style w:type="character" w:customStyle="1" w:styleId="30">
    <w:name w:val="页眉 Char"/>
    <w:basedOn w:val="14"/>
    <w:link w:val="9"/>
    <w:qFormat/>
    <w:locked/>
    <w:uiPriority w:val="99"/>
    <w:rPr>
      <w:rFonts w:cs="Times New Roman"/>
      <w:kern w:val="2"/>
      <w:sz w:val="18"/>
      <w:szCs w:val="18"/>
    </w:rPr>
  </w:style>
  <w:style w:type="character" w:customStyle="1" w:styleId="31">
    <w:name w:val="页脚 Char"/>
    <w:basedOn w:val="14"/>
    <w:link w:val="8"/>
    <w:qFormat/>
    <w:locked/>
    <w:uiPriority w:val="99"/>
    <w:rPr>
      <w:rFonts w:cs="Times New Roman"/>
      <w:kern w:val="2"/>
      <w:sz w:val="18"/>
      <w:szCs w:val="18"/>
    </w:rPr>
  </w:style>
  <w:style w:type="paragraph" w:customStyle="1" w:styleId="32">
    <w:name w:val="无间隔1"/>
    <w:qFormat/>
    <w:uiPriority w:val="99"/>
    <w:rPr>
      <w:rFonts w:ascii="Times New Roman" w:hAnsi="Times New Roman" w:eastAsia="宋体"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7039</Words>
  <Characters>7181</Characters>
  <Lines>41</Lines>
  <Paragraphs>11</Paragraphs>
  <TotalTime>5</TotalTime>
  <ScaleCrop>false</ScaleCrop>
  <LinksUpToDate>false</LinksUpToDate>
  <CharactersWithSpaces>7400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2022-02-14T00:47:00Z</dcterms:created>
  <dc:creator>USER</dc:creator>
  <cp:lastModifiedBy>武松哥哥</cp:lastModifiedBy>
  <cp:lastPrinted>2020-11-23T02:52:00Z</cp:lastPrinted>
  <dcterms:modified xsi:type="dcterms:W3CDTF">2024-11-25T09:11:11Z</dcterms:modified>
  <dc:title>启东市政府采购询价公告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C360568B1132468ABB9CCADACA0AAAB1_13</vt:lpwstr>
  </property>
</Properties>
</file>