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36"/>
          <w:szCs w:val="36"/>
          <w:lang w:eastAsia="zh-CN"/>
        </w:rPr>
      </w:pPr>
      <w:bookmarkStart w:id="0" w:name="OLE_LINK1"/>
      <w:bookmarkStart w:id="1" w:name="OLE_LINK3"/>
      <w:bookmarkStart w:id="2" w:name="OLE_LINK2"/>
      <w:r>
        <w:rPr>
          <w:rFonts w:hint="eastAsia"/>
          <w:b/>
          <w:bCs/>
          <w:sz w:val="36"/>
          <w:szCs w:val="36"/>
          <w:lang w:eastAsia="zh-CN"/>
        </w:rPr>
        <w:t>2024年启东市汇龙镇克明村复垦项目</w:t>
      </w:r>
    </w:p>
    <w:p>
      <w:pPr>
        <w:bidi w:val="0"/>
        <w:jc w:val="center"/>
        <w:rPr>
          <w:b/>
          <w:bCs/>
          <w:sz w:val="36"/>
          <w:szCs w:val="36"/>
        </w:rPr>
      </w:pPr>
      <w:r>
        <w:rPr>
          <w:rFonts w:hint="eastAsia"/>
          <w:b/>
          <w:bCs/>
          <w:sz w:val="36"/>
          <w:szCs w:val="36"/>
        </w:rPr>
        <w:t>询价公告</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textAlignment w:val="auto"/>
        <w:rPr>
          <w:rFonts w:hint="eastAsia" w:ascii="宋体" w:hAnsi="宋体"/>
          <w:sz w:val="28"/>
          <w:lang w:val="en-US" w:eastAsia="zh-CN"/>
        </w:rPr>
      </w:pPr>
      <w:r>
        <w:rPr>
          <w:rFonts w:hint="eastAsia" w:ascii="宋体" w:hAnsi="宋体"/>
          <w:sz w:val="28"/>
        </w:rPr>
        <w:t>启东市</w:t>
      </w:r>
      <w:r>
        <w:rPr>
          <w:rFonts w:hint="eastAsia" w:ascii="宋体" w:hAnsi="宋体"/>
          <w:sz w:val="28"/>
          <w:lang w:eastAsia="zh-CN"/>
        </w:rPr>
        <w:t>汇龙镇</w:t>
      </w:r>
      <w:r>
        <w:rPr>
          <w:rFonts w:hint="eastAsia" w:ascii="宋体" w:hAnsi="宋体"/>
          <w:sz w:val="28"/>
        </w:rPr>
        <w:t>人民政府根据启东市政府采购管理的有关规定，就</w:t>
      </w:r>
      <w:r>
        <w:rPr>
          <w:rFonts w:hint="eastAsia" w:ascii="宋体" w:hAnsi="宋体"/>
          <w:sz w:val="28"/>
          <w:lang w:eastAsia="zh-CN"/>
        </w:rPr>
        <w:t>2024年启东市汇龙镇克明村复垦项目</w:t>
      </w:r>
      <w:r>
        <w:rPr>
          <w:rFonts w:hint="eastAsia" w:ascii="宋体" w:hAnsi="宋体"/>
          <w:color w:val="000000" w:themeColor="text1"/>
          <w:sz w:val="28"/>
          <w14:textFill>
            <w14:solidFill>
              <w14:schemeClr w14:val="tx1"/>
            </w14:solidFill>
          </w14:textFill>
        </w:rPr>
        <w:t>进行询价采购</w:t>
      </w:r>
      <w:r>
        <w:rPr>
          <w:rFonts w:hint="eastAsia" w:ascii="宋体" w:hAnsi="宋体" w:cs="宋体"/>
          <w:color w:val="000000" w:themeColor="text1"/>
          <w:kern w:val="0"/>
          <w:sz w:val="28"/>
          <w14:textFill>
            <w14:solidFill>
              <w14:schemeClr w14:val="tx1"/>
            </w14:solidFill>
          </w14:textFill>
        </w:rPr>
        <w:t>。</w:t>
      </w:r>
      <w:r>
        <w:rPr>
          <w:rFonts w:ascii="宋体" w:hAnsi="宋体"/>
          <w:color w:val="000000" w:themeColor="text1"/>
          <w14:textFill>
            <w14:solidFill>
              <w14:schemeClr w14:val="tx1"/>
            </w14:solidFill>
          </w14:textFill>
        </w:rPr>
        <w:br w:type="textWrapping"/>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b/>
          <w:bCs/>
          <w:color w:val="000000" w:themeColor="text1"/>
          <w:sz w:val="28"/>
          <w:szCs w:val="28"/>
          <w14:textFill>
            <w14:solidFill>
              <w14:schemeClr w14:val="tx1"/>
            </w14:solidFill>
          </w14:textFill>
        </w:rPr>
        <w:t>一、本项目</w:t>
      </w:r>
      <w:r>
        <w:rPr>
          <w:rFonts w:hint="eastAsia" w:ascii="宋体" w:hAnsi="宋体"/>
          <w:b/>
          <w:bCs/>
          <w:color w:val="000000" w:themeColor="text1"/>
          <w:sz w:val="28"/>
          <w:szCs w:val="28"/>
          <w:lang w:val="en-US" w:eastAsia="zh-CN"/>
          <w14:textFill>
            <w14:solidFill>
              <w14:schemeClr w14:val="tx1"/>
            </w14:solidFill>
          </w14:textFill>
        </w:rPr>
        <w:t>采购需求</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textAlignment w:val="auto"/>
        <w:rPr>
          <w:rFonts w:hint="eastAsia" w:ascii="宋体" w:hAnsi="宋体" w:eastAsia="宋体"/>
          <w:color w:val="0000FF"/>
          <w:sz w:val="28"/>
          <w:lang w:eastAsia="zh-CN"/>
        </w:rPr>
      </w:pPr>
      <w:r>
        <w:rPr>
          <w:rFonts w:hint="eastAsia" w:ascii="宋体" w:hAnsi="宋体"/>
          <w:color w:val="000000" w:themeColor="text1"/>
          <w:sz w:val="28"/>
          <w:lang w:val="en-US" w:eastAsia="zh-CN"/>
          <w14:textFill>
            <w14:solidFill>
              <w14:schemeClr w14:val="tx1"/>
            </w14:solidFill>
          </w14:textFill>
        </w:rPr>
        <w:t>2024年启东市汇龙镇克明村复垦项目</w:t>
      </w:r>
      <w:r>
        <w:rPr>
          <w:rFonts w:hint="eastAsia" w:ascii="宋体" w:hAnsi="宋体"/>
          <w:sz w:val="28"/>
          <w:lang w:val="en-US" w:eastAsia="zh-CN"/>
        </w:rPr>
        <w:t>，包含拆除所有地面建筑物、构造物、附属物以及地基基础</w:t>
      </w:r>
      <w:r>
        <w:rPr>
          <w:rFonts w:hint="eastAsia" w:ascii="宋体" w:hAnsi="宋体"/>
          <w:sz w:val="28"/>
        </w:rPr>
        <w:t>，</w:t>
      </w:r>
      <w:r>
        <w:rPr>
          <w:rFonts w:hint="eastAsia" w:ascii="宋体" w:hAnsi="宋体"/>
          <w:sz w:val="28"/>
          <w:lang w:val="en-US" w:eastAsia="zh-CN"/>
        </w:rPr>
        <w:t>杂物清理、垃圾清运，并将采购人指定图斑范围内复垦平整，达到耕地要求；</w:t>
      </w:r>
      <w:r>
        <w:rPr>
          <w:rFonts w:hint="default" w:ascii="宋体" w:hAnsi="宋体"/>
          <w:sz w:val="28"/>
          <w:lang w:val="en-US" w:eastAsia="zh-CN"/>
        </w:rPr>
        <w:t>运距由</w:t>
      </w:r>
      <w:r>
        <w:rPr>
          <w:rFonts w:hint="eastAsia" w:ascii="宋体" w:hAnsi="宋体"/>
          <w:sz w:val="28"/>
          <w:lang w:val="en-US" w:eastAsia="zh-CN"/>
        </w:rPr>
        <w:t>投标供应商</w:t>
      </w:r>
      <w:r>
        <w:rPr>
          <w:rFonts w:hint="default" w:ascii="宋体" w:hAnsi="宋体"/>
          <w:sz w:val="28"/>
          <w:lang w:val="en-US" w:eastAsia="zh-CN"/>
        </w:rPr>
        <w:t>自行考虑承担</w:t>
      </w:r>
      <w:r>
        <w:rPr>
          <w:rFonts w:hint="eastAsia" w:ascii="宋体" w:hAnsi="宋体"/>
          <w:sz w:val="28"/>
          <w:lang w:val="en-US" w:eastAsia="zh-CN"/>
        </w:rPr>
        <w:t>。总占地面积约51311.4m</w:t>
      </w:r>
      <w:r>
        <w:rPr>
          <w:rFonts w:hint="eastAsia" w:ascii="宋体" w:hAnsi="宋体"/>
          <w:sz w:val="28"/>
          <w:vertAlign w:val="superscript"/>
          <w:lang w:val="en-US" w:eastAsia="zh-CN"/>
        </w:rPr>
        <w:t>2</w:t>
      </w:r>
      <w:r>
        <w:rPr>
          <w:rFonts w:hint="eastAsia" w:ascii="宋体" w:hAnsi="宋体"/>
          <w:sz w:val="28"/>
          <w:lang w:val="en-US" w:eastAsia="zh-CN"/>
        </w:rPr>
        <w:t>。</w:t>
      </w:r>
    </w:p>
    <w:p>
      <w:pPr>
        <w:keepNext w:val="0"/>
        <w:keepLines w:val="0"/>
        <w:pageBreakBefore w:val="0"/>
        <w:kinsoku/>
        <w:wordWrap/>
        <w:overflowPunct/>
        <w:topLinePunct w:val="0"/>
        <w:autoSpaceDE/>
        <w:autoSpaceDN/>
        <w:bidi w:val="0"/>
        <w:adjustRightInd/>
        <w:spacing w:line="460" w:lineRule="exact"/>
        <w:ind w:firstLine="562" w:firstLineChars="200"/>
        <w:textAlignment w:val="auto"/>
        <w:rPr>
          <w:rFonts w:hint="eastAsia" w:ascii="宋体" w:hAnsi="宋体" w:eastAsia="宋体" w:cs="Times New Roman"/>
          <w:color w:val="FF0000"/>
          <w:sz w:val="28"/>
          <w:szCs w:val="28"/>
          <w:shd w:val="clear" w:color="auto" w:fill="FFFFFF"/>
        </w:rPr>
      </w:pPr>
      <w:r>
        <w:rPr>
          <w:rFonts w:hint="eastAsia" w:ascii="宋体" w:hAnsi="宋体"/>
          <w:b/>
          <w:bCs/>
          <w:sz w:val="28"/>
        </w:rPr>
        <w:t>二、</w:t>
      </w:r>
      <w:r>
        <w:rPr>
          <w:rFonts w:hint="eastAsia" w:ascii="宋体" w:hAnsi="宋体" w:eastAsia="宋体" w:cs="Times New Roman"/>
          <w:b/>
          <w:bCs/>
          <w:color w:val="000000"/>
          <w:sz w:val="28"/>
          <w:szCs w:val="28"/>
          <w:shd w:val="clear" w:color="auto" w:fill="FFFFFF"/>
        </w:rPr>
        <w:t>预算金额、最高限价：</w:t>
      </w:r>
      <w:r>
        <w:rPr>
          <w:rFonts w:hint="eastAsia" w:ascii="宋体" w:hAnsi="宋体" w:eastAsia="宋体" w:cs="Times New Roman"/>
          <w:b/>
          <w:bCs/>
          <w:color w:val="000000"/>
          <w:sz w:val="28"/>
          <w:szCs w:val="28"/>
          <w:shd w:val="clear" w:color="auto" w:fill="FFFFFF"/>
          <w:lang w:val="en-US" w:eastAsia="zh-CN"/>
        </w:rPr>
        <w:t>单价：</w:t>
      </w:r>
      <w:r>
        <w:rPr>
          <w:rFonts w:hint="eastAsia" w:ascii="宋体" w:hAnsi="宋体" w:cs="Times New Roman"/>
          <w:b/>
          <w:bCs/>
          <w:color w:val="000000"/>
          <w:sz w:val="28"/>
          <w:szCs w:val="28"/>
          <w:shd w:val="clear" w:color="auto" w:fill="FFFFFF"/>
          <w:lang w:val="en-US" w:eastAsia="zh-CN"/>
        </w:rPr>
        <w:t>8</w:t>
      </w:r>
      <w:r>
        <w:rPr>
          <w:rFonts w:hint="eastAsia" w:ascii="宋体" w:hAnsi="宋体" w:eastAsia="宋体" w:cs="Times New Roman"/>
          <w:b/>
          <w:bCs/>
          <w:color w:val="000000"/>
          <w:sz w:val="28"/>
          <w:szCs w:val="28"/>
          <w:shd w:val="clear" w:color="auto" w:fill="FFFFFF"/>
          <w:lang w:val="en-US" w:eastAsia="zh-CN"/>
        </w:rPr>
        <w:t>元/m</w:t>
      </w:r>
      <w:r>
        <w:rPr>
          <w:rFonts w:hint="eastAsia" w:ascii="宋体" w:hAnsi="宋体" w:eastAsia="宋体" w:cs="Times New Roman"/>
          <w:b/>
          <w:bCs/>
          <w:color w:val="000000"/>
          <w:sz w:val="28"/>
          <w:szCs w:val="28"/>
          <w:shd w:val="clear" w:color="auto" w:fill="FFFFFF"/>
          <w:vertAlign w:val="superscript"/>
          <w:lang w:val="en-US" w:eastAsia="zh-CN"/>
        </w:rPr>
        <w:t>2</w:t>
      </w:r>
      <w:r>
        <w:rPr>
          <w:rFonts w:hint="eastAsia" w:ascii="宋体" w:hAnsi="宋体" w:eastAsia="宋体" w:cs="Times New Roman"/>
          <w:b/>
          <w:bCs/>
          <w:color w:val="000000"/>
          <w:sz w:val="28"/>
          <w:szCs w:val="28"/>
          <w:shd w:val="clear" w:color="auto" w:fill="FFFFFF"/>
          <w:lang w:val="en-US" w:eastAsia="zh-CN"/>
        </w:rPr>
        <w:t>，总价：</w:t>
      </w:r>
      <w:r>
        <w:rPr>
          <w:rFonts w:hint="eastAsia" w:ascii="宋体" w:hAnsi="宋体" w:cs="Times New Roman"/>
          <w:b/>
          <w:bCs/>
          <w:color w:val="000000"/>
          <w:sz w:val="28"/>
          <w:szCs w:val="28"/>
          <w:shd w:val="clear" w:color="auto" w:fill="FFFFFF"/>
          <w:lang w:val="en-US" w:eastAsia="zh-CN"/>
        </w:rPr>
        <w:t>410491.2</w:t>
      </w:r>
      <w:r>
        <w:rPr>
          <w:rFonts w:hint="eastAsia" w:ascii="宋体" w:hAnsi="宋体" w:eastAsia="宋体" w:cs="Times New Roman"/>
          <w:b/>
          <w:bCs/>
          <w:color w:val="000000"/>
          <w:sz w:val="28"/>
          <w:szCs w:val="28"/>
          <w:shd w:val="clear" w:color="auto" w:fill="FFFFFF"/>
          <w:lang w:val="en-US" w:eastAsia="zh-CN"/>
        </w:rPr>
        <w:t>元</w:t>
      </w:r>
      <w:r>
        <w:rPr>
          <w:rFonts w:hint="eastAsia" w:ascii="宋体" w:hAnsi="宋体" w:eastAsia="宋体" w:cs="Times New Roman"/>
          <w:b w:val="0"/>
          <w:bCs w:val="0"/>
          <w:color w:val="000000"/>
          <w:sz w:val="28"/>
          <w:szCs w:val="28"/>
          <w:shd w:val="clear" w:color="auto" w:fill="FFFFFF"/>
          <w:lang w:val="en-US" w:eastAsia="zh-CN"/>
        </w:rPr>
        <w:t>，</w:t>
      </w:r>
      <w:r>
        <w:rPr>
          <w:rFonts w:hint="eastAsia" w:ascii="宋体" w:hAnsi="宋体" w:eastAsia="宋体" w:cs="Times New Roman"/>
          <w:b w:val="0"/>
          <w:bCs w:val="0"/>
          <w:color w:val="000000"/>
          <w:sz w:val="28"/>
          <w:szCs w:val="28"/>
          <w:shd w:val="clear" w:color="auto" w:fill="FFFFFF"/>
        </w:rPr>
        <w:t>投标报价超过最高限价的为无效报价。</w:t>
      </w:r>
      <w:bookmarkStart w:id="3" w:name="_GoBack"/>
      <w:bookmarkEnd w:id="3"/>
    </w:p>
    <w:p>
      <w:pPr>
        <w:keepNext w:val="0"/>
        <w:keepLines w:val="0"/>
        <w:pageBreakBefore w:val="0"/>
        <w:widowControl/>
        <w:shd w:val="clear" w:color="auto" w:fill="FFFFFF"/>
        <w:kinsoku/>
        <w:wordWrap/>
        <w:overflowPunct/>
        <w:topLinePunct w:val="0"/>
        <w:autoSpaceDE/>
        <w:autoSpaceDN/>
        <w:bidi w:val="0"/>
        <w:adjustRightInd/>
        <w:snapToGrid w:val="0"/>
        <w:spacing w:line="460" w:lineRule="exact"/>
        <w:ind w:firstLine="562" w:firstLineChars="200"/>
        <w:jc w:val="left"/>
        <w:textAlignment w:val="auto"/>
        <w:rPr>
          <w:rFonts w:ascii="宋体" w:hAnsi="宋体" w:cs="宋体"/>
          <w:b/>
          <w:kern w:val="0"/>
          <w:sz w:val="28"/>
        </w:rPr>
      </w:pPr>
      <w:r>
        <w:rPr>
          <w:rFonts w:hint="eastAsia" w:ascii="宋体" w:hAnsi="宋体" w:cs="宋体"/>
          <w:b/>
          <w:kern w:val="0"/>
          <w:sz w:val="28"/>
        </w:rPr>
        <w:t>三、供应商资格要求</w:t>
      </w:r>
    </w:p>
    <w:p>
      <w:pPr>
        <w:keepNext w:val="0"/>
        <w:keepLines w:val="0"/>
        <w:pageBreakBefore w:val="0"/>
        <w:widowControl/>
        <w:shd w:val="clear" w:color="auto" w:fill="FFFFFF"/>
        <w:kinsoku/>
        <w:wordWrap/>
        <w:overflowPunct/>
        <w:topLinePunct w:val="0"/>
        <w:autoSpaceDE/>
        <w:autoSpaceDN/>
        <w:bidi w:val="0"/>
        <w:adjustRightInd/>
        <w:snapToGrid w:val="0"/>
        <w:spacing w:line="460" w:lineRule="exact"/>
        <w:ind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1.满足《中华人民共和国政府采购法》第二十二条的规定；</w:t>
      </w:r>
    </w:p>
    <w:p>
      <w:pPr>
        <w:keepNext w:val="0"/>
        <w:keepLines w:val="0"/>
        <w:pageBreakBefore w:val="0"/>
        <w:widowControl/>
        <w:shd w:val="clear" w:color="auto" w:fill="FFFFFF"/>
        <w:kinsoku/>
        <w:wordWrap/>
        <w:overflowPunct/>
        <w:topLinePunct w:val="0"/>
        <w:autoSpaceDE/>
        <w:autoSpaceDN/>
        <w:bidi w:val="0"/>
        <w:adjustRightInd/>
        <w:snapToGrid w:val="0"/>
        <w:spacing w:line="460" w:lineRule="exact"/>
        <w:ind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2.企业资质等级及要求：具备独立法人资格和建筑工程施工总承包三级及以上资质，并取得安全生产许可证；</w:t>
      </w:r>
    </w:p>
    <w:p>
      <w:pPr>
        <w:keepNext w:val="0"/>
        <w:keepLines w:val="0"/>
        <w:pageBreakBefore w:val="0"/>
        <w:widowControl/>
        <w:shd w:val="clear" w:color="auto" w:fill="FFFFFF"/>
        <w:kinsoku/>
        <w:wordWrap/>
        <w:overflowPunct/>
        <w:topLinePunct w:val="0"/>
        <w:autoSpaceDE/>
        <w:autoSpaceDN/>
        <w:bidi w:val="0"/>
        <w:adjustRightInd/>
        <w:snapToGrid w:val="0"/>
        <w:spacing w:line="460" w:lineRule="exact"/>
        <w:ind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3.拟派项目负责人资质等级及要求：具备建筑工程专业二级及以上注册建造师，同时具有安全生产考核合格证（B证）。</w:t>
      </w:r>
    </w:p>
    <w:p>
      <w:pPr>
        <w:keepNext w:val="0"/>
        <w:keepLines w:val="0"/>
        <w:pageBreakBefore w:val="0"/>
        <w:widowControl/>
        <w:shd w:val="clear" w:color="auto" w:fill="FFFFFF"/>
        <w:kinsoku/>
        <w:wordWrap/>
        <w:overflowPunct/>
        <w:topLinePunct w:val="0"/>
        <w:autoSpaceDE/>
        <w:autoSpaceDN/>
        <w:bidi w:val="0"/>
        <w:adjustRightInd/>
        <w:snapToGrid w:val="0"/>
        <w:spacing w:line="460" w:lineRule="exact"/>
        <w:ind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4.本项目不接受联合体投标。</w:t>
      </w:r>
    </w:p>
    <w:p>
      <w:pPr>
        <w:keepNext w:val="0"/>
        <w:keepLines w:val="0"/>
        <w:pageBreakBefore w:val="0"/>
        <w:widowControl/>
        <w:shd w:val="clear" w:color="auto" w:fill="FFFFFF"/>
        <w:kinsoku/>
        <w:wordWrap/>
        <w:overflowPunct/>
        <w:topLinePunct w:val="0"/>
        <w:autoSpaceDE/>
        <w:autoSpaceDN/>
        <w:bidi w:val="0"/>
        <w:adjustRightInd/>
        <w:snapToGrid w:val="0"/>
        <w:spacing w:line="460" w:lineRule="exact"/>
        <w:ind w:firstLine="551" w:firstLineChars="196"/>
        <w:jc w:val="left"/>
        <w:textAlignment w:val="auto"/>
        <w:rPr>
          <w:rFonts w:ascii="宋体" w:hAnsi="宋体" w:cs="宋体"/>
          <w:b/>
          <w:kern w:val="0"/>
          <w:sz w:val="28"/>
        </w:rPr>
      </w:pPr>
      <w:r>
        <w:rPr>
          <w:rFonts w:hint="eastAsia" w:ascii="宋体" w:hAnsi="宋体" w:cs="宋体"/>
          <w:b/>
          <w:kern w:val="0"/>
          <w:sz w:val="28"/>
        </w:rPr>
        <w:t>四、报价注意事项</w:t>
      </w:r>
    </w:p>
    <w:p>
      <w:pPr>
        <w:keepNext w:val="0"/>
        <w:keepLines w:val="0"/>
        <w:pageBreakBefore w:val="0"/>
        <w:widowControl/>
        <w:shd w:val="clear" w:color="auto" w:fill="FFFFFF"/>
        <w:kinsoku/>
        <w:wordWrap/>
        <w:overflowPunct/>
        <w:topLinePunct w:val="0"/>
        <w:autoSpaceDE/>
        <w:autoSpaceDN/>
        <w:bidi w:val="0"/>
        <w:adjustRightInd/>
        <w:snapToGrid w:val="0"/>
        <w:spacing w:line="460" w:lineRule="exact"/>
        <w:ind w:firstLine="560" w:firstLineChars="200"/>
        <w:jc w:val="left"/>
        <w:textAlignment w:val="auto"/>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、供应商应按照本询价公告的要求编制报价文件，报价文件应对本询价公告提出的要求和条件作出实质性响应。否则，按照不响应处理。</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560" w:firstLineChars="200"/>
        <w:textAlignment w:val="auto"/>
      </w:pPr>
      <w:r>
        <w:rPr>
          <w:rFonts w:ascii="宋体" w:hAnsi="宋体"/>
          <w:sz w:val="28"/>
        </w:rPr>
        <w:t>2</w:t>
      </w:r>
      <w:r>
        <w:rPr>
          <w:rFonts w:hint="eastAsia" w:ascii="宋体" w:hAnsi="宋体"/>
          <w:sz w:val="28"/>
        </w:rPr>
        <w:t>、</w:t>
      </w:r>
      <w:r>
        <w:rPr>
          <w:rFonts w:hint="eastAsia" w:ascii="宋体" w:hAnsi="宋体" w:eastAsia="宋体" w:cs="宋体"/>
          <w:color w:val="000000"/>
          <w:kern w:val="0"/>
          <w:sz w:val="28"/>
          <w:szCs w:val="28"/>
        </w:rPr>
        <w:t>本项目投标报价采用全费用单价形式，全费用单价组成包括但不限于以下内容：完成本项内容所需的人工费、机械费或租赁费（含机操手工资）、燃油费、机械损耗、装卸费、保险、机械进退场费、工具费、备品备件、专用工具、技术服务、清场、增值税、配合费、风险等所有</w:t>
      </w:r>
      <w:r>
        <w:rPr>
          <w:rFonts w:hint="eastAsia" w:ascii="宋体" w:hAnsi="宋体"/>
          <w:sz w:val="28"/>
        </w:rPr>
        <w:t>费用，都应计入报价供应商的投标报价中，在结算时不作调整。投标人应充分了解工地位置、情况、道路、储存空间、装卸限制及任何其它足以影响承包价的情况。</w:t>
      </w:r>
      <w:r>
        <w:rPr>
          <w:rFonts w:hint="eastAsia" w:ascii="宋体" w:hAnsi="宋体" w:cs="Times New Roman"/>
          <w:sz w:val="28"/>
          <w:lang w:val="en-US" w:eastAsia="zh-CN"/>
        </w:rPr>
        <w:t>投标供应商务必在开标前应自行认真对现场环境进行踏勘，</w:t>
      </w:r>
      <w:r>
        <w:rPr>
          <w:rFonts w:hint="eastAsia" w:ascii="宋体" w:hAnsi="宋体"/>
          <w:sz w:val="28"/>
        </w:rPr>
        <w:t>对施工现场情况和影响施工的因素以及困难条件进行周密的勘察和研究，</w:t>
      </w:r>
      <w:r>
        <w:rPr>
          <w:rFonts w:hint="eastAsia" w:ascii="宋体" w:hAnsi="宋体" w:cs="Times New Roman"/>
          <w:sz w:val="28"/>
          <w:lang w:val="en-US" w:eastAsia="zh-CN"/>
        </w:rPr>
        <w:t>作出自己的判断结论和估价。</w:t>
      </w:r>
      <w:r>
        <w:rPr>
          <w:rFonts w:hint="eastAsia" w:ascii="宋体" w:hAnsi="宋体"/>
          <w:sz w:val="28"/>
        </w:rPr>
        <w:t>报价供应商应充分考虑到可能由于农民不愿意配合拆</w:t>
      </w:r>
      <w:r>
        <w:rPr>
          <w:rFonts w:hint="eastAsia" w:ascii="宋体" w:hAnsi="宋体"/>
          <w:sz w:val="28"/>
          <w:lang w:val="en-US" w:eastAsia="zh-CN"/>
        </w:rPr>
        <w:t>除</w:t>
      </w:r>
      <w:r>
        <w:rPr>
          <w:rFonts w:hint="eastAsia" w:ascii="宋体" w:hAnsi="宋体"/>
          <w:sz w:val="28"/>
        </w:rPr>
        <w:t>工作而导致面积的减少及任何其它足以影响价格的情况。</w:t>
      </w:r>
      <w:r>
        <w:rPr>
          <w:rFonts w:hint="eastAsia" w:ascii="宋体" w:hAnsi="宋体"/>
          <w:b/>
          <w:sz w:val="28"/>
          <w:szCs w:val="28"/>
        </w:rPr>
        <w:t>将可能存在的由施工导致的对</w:t>
      </w:r>
      <w:r>
        <w:rPr>
          <w:rFonts w:hint="eastAsia" w:ascii="宋体" w:hAnsi="宋体"/>
          <w:b/>
          <w:sz w:val="28"/>
          <w:szCs w:val="28"/>
          <w:lang w:val="en-US" w:eastAsia="zh-CN"/>
        </w:rPr>
        <w:t>周边</w:t>
      </w:r>
      <w:r>
        <w:rPr>
          <w:rFonts w:hint="eastAsia" w:ascii="宋体" w:hAnsi="宋体"/>
          <w:b/>
          <w:sz w:val="28"/>
          <w:szCs w:val="28"/>
        </w:rPr>
        <w:t>道路、绿化、农户青苗损失等造成破损及损坏部分进行修复，使其恢复原样等所包含的各项费用，并综合考虑在投标报价中，结算时不再调整。</w:t>
      </w:r>
      <w:r>
        <w:rPr>
          <w:rFonts w:hint="eastAsia" w:ascii="宋体" w:hAnsi="宋体" w:cs="Times New Roman"/>
          <w:sz w:val="28"/>
        </w:rPr>
        <w:t>任何因忽视或误解工地情况而导致的索赔或工期的延长申请将不获批准。</w:t>
      </w:r>
      <w:r>
        <w:rPr>
          <w:rFonts w:hint="eastAsia" w:ascii="宋体" w:hAnsi="宋体" w:cs="Times New Roman"/>
          <w:sz w:val="28"/>
          <w:lang w:val="en-US" w:eastAsia="zh-CN"/>
        </w:rPr>
        <w:t>如若有疑问，请在投标截止日前提出，否则视同认可。一旦中标不得对现场条件提出额外要求，不得要求增加费用。</w:t>
      </w:r>
    </w:p>
    <w:p>
      <w:pPr>
        <w:keepNext w:val="0"/>
        <w:keepLines w:val="0"/>
        <w:pageBreakBefore w:val="0"/>
        <w:widowControl/>
        <w:shd w:val="clear" w:color="auto" w:fill="FFFFFF"/>
        <w:kinsoku/>
        <w:wordWrap/>
        <w:overflowPunct/>
        <w:topLinePunct w:val="0"/>
        <w:autoSpaceDE/>
        <w:autoSpaceDN/>
        <w:bidi w:val="0"/>
        <w:adjustRightInd/>
        <w:snapToGrid w:val="0"/>
        <w:spacing w:line="460" w:lineRule="exact"/>
        <w:ind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、无论本文件是否以文字形式规定，报价供应商应具备足够的专业知识和能力判定本项目所需的一切材料、服务、材料检测等各种未预见费用，采购方不接受任何可选择的报价，成交供应商也不得在</w:t>
      </w:r>
      <w:r>
        <w:rPr>
          <w:rFonts w:hint="eastAsia" w:ascii="宋体" w:hAnsi="宋体" w:cs="宋体"/>
          <w:color w:val="000000"/>
          <w:kern w:val="0"/>
          <w:sz w:val="28"/>
          <w:szCs w:val="28"/>
          <w:lang w:val="en-US" w:eastAsia="zh-CN"/>
        </w:rPr>
        <w:t>服务</w:t>
      </w:r>
      <w:r>
        <w:rPr>
          <w:rFonts w:hint="eastAsia" w:ascii="宋体" w:hAnsi="宋体" w:cs="宋体"/>
          <w:color w:val="000000"/>
          <w:kern w:val="0"/>
          <w:sz w:val="28"/>
          <w:szCs w:val="28"/>
        </w:rPr>
        <w:t>期间提出任何减少费用的要求，更不得减少</w:t>
      </w:r>
      <w:r>
        <w:rPr>
          <w:rFonts w:hint="eastAsia" w:ascii="宋体" w:hAnsi="宋体" w:cs="宋体"/>
          <w:color w:val="000000"/>
          <w:kern w:val="0"/>
          <w:sz w:val="28"/>
          <w:szCs w:val="28"/>
          <w:lang w:val="en-US" w:eastAsia="zh-CN"/>
        </w:rPr>
        <w:t>服务</w:t>
      </w:r>
      <w:r>
        <w:rPr>
          <w:rFonts w:hint="eastAsia" w:ascii="宋体" w:hAnsi="宋体" w:cs="宋体"/>
          <w:color w:val="000000"/>
          <w:kern w:val="0"/>
          <w:sz w:val="28"/>
          <w:szCs w:val="28"/>
        </w:rPr>
        <w:t>项目，不得降低</w:t>
      </w:r>
      <w:r>
        <w:rPr>
          <w:rFonts w:hint="eastAsia" w:ascii="宋体" w:hAnsi="宋体" w:cs="宋体"/>
          <w:color w:val="000000"/>
          <w:kern w:val="0"/>
          <w:sz w:val="28"/>
          <w:szCs w:val="28"/>
          <w:lang w:val="en-US" w:eastAsia="zh-CN"/>
        </w:rPr>
        <w:t>服务</w:t>
      </w:r>
      <w:r>
        <w:rPr>
          <w:rFonts w:hint="eastAsia" w:ascii="宋体" w:hAnsi="宋体" w:cs="宋体"/>
          <w:color w:val="000000"/>
          <w:kern w:val="0"/>
          <w:sz w:val="28"/>
          <w:szCs w:val="28"/>
        </w:rPr>
        <w:t>质量。请各供应商在报价时请充分考虑各种因素。</w:t>
      </w:r>
    </w:p>
    <w:p>
      <w:pPr>
        <w:keepNext w:val="0"/>
        <w:keepLines w:val="0"/>
        <w:pageBreakBefore w:val="0"/>
        <w:widowControl/>
        <w:shd w:val="clear" w:color="auto" w:fill="FFFFFF"/>
        <w:kinsoku/>
        <w:wordWrap/>
        <w:overflowPunct/>
        <w:topLinePunct w:val="0"/>
        <w:autoSpaceDE/>
        <w:autoSpaceDN/>
        <w:bidi w:val="0"/>
        <w:adjustRightInd/>
        <w:snapToGrid w:val="0"/>
        <w:spacing w:line="460" w:lineRule="exact"/>
        <w:ind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、报价供应商应详细阅读询价公告的全部内容，报价供应商对询价公告有疑问或异议的，请在递交报价文件</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日前以书面形式（加盖单位公章）递交至采购单位。</w:t>
      </w:r>
    </w:p>
    <w:p>
      <w:pPr>
        <w:keepNext w:val="0"/>
        <w:keepLines w:val="0"/>
        <w:pageBreakBefore w:val="0"/>
        <w:kinsoku/>
        <w:wordWrap/>
        <w:overflowPunct/>
        <w:topLinePunct w:val="0"/>
        <w:autoSpaceDE/>
        <w:autoSpaceDN/>
        <w:bidi w:val="0"/>
        <w:adjustRightInd/>
        <w:spacing w:line="460" w:lineRule="exact"/>
        <w:ind w:left="351" w:leftChars="167" w:firstLine="420" w:firstLineChars="150"/>
        <w:textAlignment w:val="auto"/>
        <w:rPr>
          <w:rFonts w:ascii="宋体" w:hAnsi="宋体"/>
          <w:sz w:val="28"/>
        </w:rPr>
      </w:pPr>
      <w:r>
        <w:rPr>
          <w:rFonts w:hint="eastAsia" w:ascii="宋体" w:hAnsi="宋体"/>
          <w:sz w:val="28"/>
        </w:rPr>
        <w:t>有关技术及需求问题，请与采购单位、代理单位联系。</w:t>
      </w:r>
    </w:p>
    <w:p>
      <w:pPr>
        <w:keepNext w:val="0"/>
        <w:keepLines w:val="0"/>
        <w:pageBreakBefore w:val="0"/>
        <w:kinsoku/>
        <w:wordWrap/>
        <w:overflowPunct/>
        <w:topLinePunct w:val="0"/>
        <w:autoSpaceDE/>
        <w:autoSpaceDN/>
        <w:bidi w:val="0"/>
        <w:adjustRightInd/>
        <w:spacing w:line="460" w:lineRule="exact"/>
        <w:ind w:left="351" w:leftChars="167" w:firstLine="420" w:firstLineChars="150"/>
        <w:textAlignment w:val="auto"/>
        <w:rPr>
          <w:rFonts w:ascii="宋体" w:hAnsi="宋体"/>
          <w:sz w:val="28"/>
        </w:rPr>
      </w:pPr>
      <w:r>
        <w:rPr>
          <w:rFonts w:hint="eastAsia" w:ascii="宋体" w:hAnsi="宋体"/>
          <w:sz w:val="28"/>
        </w:rPr>
        <w:t>采购单位</w:t>
      </w:r>
      <w:r>
        <w:rPr>
          <w:rFonts w:hint="eastAsia" w:ascii="宋体" w:hAnsi="宋体"/>
          <w:sz w:val="28"/>
          <w:lang w:eastAsia="zh-CN"/>
        </w:rPr>
        <w:t>：</w:t>
      </w:r>
      <w:r>
        <w:rPr>
          <w:rFonts w:hint="eastAsia" w:ascii="宋体" w:hAnsi="宋体"/>
          <w:sz w:val="28"/>
        </w:rPr>
        <w:t>启东市</w:t>
      </w:r>
      <w:r>
        <w:rPr>
          <w:rFonts w:hint="eastAsia" w:ascii="宋体" w:hAnsi="宋体"/>
          <w:sz w:val="28"/>
          <w:lang w:eastAsia="zh-CN"/>
        </w:rPr>
        <w:t>汇龙镇</w:t>
      </w:r>
      <w:r>
        <w:rPr>
          <w:rFonts w:hint="eastAsia" w:ascii="宋体" w:hAnsi="宋体"/>
          <w:sz w:val="28"/>
        </w:rPr>
        <w:t>人民政府</w:t>
      </w:r>
    </w:p>
    <w:p>
      <w:pPr>
        <w:keepNext w:val="0"/>
        <w:keepLines w:val="0"/>
        <w:pageBreakBefore w:val="0"/>
        <w:kinsoku/>
        <w:wordWrap/>
        <w:overflowPunct/>
        <w:topLinePunct w:val="0"/>
        <w:autoSpaceDE/>
        <w:autoSpaceDN/>
        <w:bidi w:val="0"/>
        <w:adjustRightInd/>
        <w:spacing w:line="460" w:lineRule="exact"/>
        <w:ind w:left="351" w:leftChars="167" w:firstLine="420" w:firstLineChars="150"/>
        <w:textAlignment w:val="auto"/>
        <w:rPr>
          <w:rFonts w:hint="default" w:ascii="宋体" w:hAnsi="宋体" w:eastAsia="宋体"/>
          <w:sz w:val="28"/>
          <w:lang w:val="en-US" w:eastAsia="zh-CN"/>
        </w:rPr>
      </w:pPr>
      <w:r>
        <w:rPr>
          <w:rFonts w:hint="eastAsia" w:ascii="宋体" w:hAnsi="宋体"/>
          <w:sz w:val="28"/>
        </w:rPr>
        <w:t>联系人：</w:t>
      </w:r>
      <w:r>
        <w:rPr>
          <w:rFonts w:hint="eastAsia" w:ascii="宋体" w:hAnsi="宋体"/>
          <w:sz w:val="28"/>
          <w:lang w:val="en-US" w:eastAsia="zh-CN"/>
        </w:rPr>
        <w:t>沙昊威</w:t>
      </w:r>
    </w:p>
    <w:p>
      <w:pPr>
        <w:keepNext w:val="0"/>
        <w:keepLines w:val="0"/>
        <w:pageBreakBefore w:val="0"/>
        <w:kinsoku/>
        <w:wordWrap/>
        <w:overflowPunct/>
        <w:topLinePunct w:val="0"/>
        <w:autoSpaceDE/>
        <w:autoSpaceDN/>
        <w:bidi w:val="0"/>
        <w:adjustRightInd/>
        <w:spacing w:line="460" w:lineRule="exact"/>
        <w:ind w:left="351" w:leftChars="167" w:firstLine="420" w:firstLineChars="150"/>
        <w:textAlignment w:val="auto"/>
        <w:rPr>
          <w:rFonts w:hint="default" w:ascii="宋体" w:hAnsi="宋体" w:eastAsia="宋体"/>
          <w:sz w:val="28"/>
          <w:lang w:val="en-US" w:eastAsia="zh-CN"/>
        </w:rPr>
      </w:pPr>
      <w:r>
        <w:rPr>
          <w:rFonts w:hint="eastAsia" w:ascii="宋体" w:hAnsi="宋体"/>
          <w:sz w:val="28"/>
        </w:rPr>
        <w:t>联系电话：</w:t>
      </w:r>
      <w:r>
        <w:rPr>
          <w:rFonts w:hint="eastAsia" w:ascii="宋体" w:hAnsi="宋体"/>
          <w:sz w:val="28"/>
          <w:lang w:val="en-US" w:eastAsia="zh-CN"/>
        </w:rPr>
        <w:t>15906284056</w:t>
      </w:r>
    </w:p>
    <w:p>
      <w:pPr>
        <w:keepNext w:val="0"/>
        <w:keepLines w:val="0"/>
        <w:pageBreakBefore w:val="0"/>
        <w:kinsoku/>
        <w:wordWrap/>
        <w:overflowPunct/>
        <w:topLinePunct w:val="0"/>
        <w:autoSpaceDE/>
        <w:autoSpaceDN/>
        <w:bidi w:val="0"/>
        <w:adjustRightInd/>
        <w:spacing w:line="460" w:lineRule="exact"/>
        <w:ind w:left="351" w:leftChars="167" w:firstLine="420" w:firstLineChars="150"/>
        <w:textAlignment w:val="auto"/>
        <w:rPr>
          <w:rFonts w:hint="eastAsia" w:ascii="宋体" w:hAnsi="宋体" w:eastAsia="宋体"/>
          <w:sz w:val="28"/>
          <w:lang w:eastAsia="zh-CN"/>
        </w:rPr>
      </w:pPr>
      <w:r>
        <w:rPr>
          <w:rFonts w:hint="eastAsia" w:ascii="宋体" w:hAnsi="宋体"/>
          <w:sz w:val="28"/>
        </w:rPr>
        <w:t>招标代理：</w:t>
      </w:r>
      <w:r>
        <w:rPr>
          <w:rFonts w:hint="eastAsia" w:ascii="宋体" w:hAnsi="宋体"/>
          <w:sz w:val="28"/>
          <w:lang w:eastAsia="zh-CN"/>
        </w:rPr>
        <w:t>南通兴邦工程项目管理有限公司</w:t>
      </w:r>
    </w:p>
    <w:p>
      <w:pPr>
        <w:keepNext w:val="0"/>
        <w:keepLines w:val="0"/>
        <w:pageBreakBefore w:val="0"/>
        <w:kinsoku/>
        <w:wordWrap/>
        <w:overflowPunct/>
        <w:topLinePunct w:val="0"/>
        <w:autoSpaceDE/>
        <w:autoSpaceDN/>
        <w:bidi w:val="0"/>
        <w:adjustRightInd/>
        <w:spacing w:line="460" w:lineRule="exact"/>
        <w:ind w:left="351" w:leftChars="167" w:firstLine="420" w:firstLineChars="150"/>
        <w:textAlignment w:val="auto"/>
        <w:rPr>
          <w:rFonts w:hint="default" w:ascii="宋体" w:hAnsi="宋体" w:eastAsia="宋体"/>
          <w:sz w:val="28"/>
          <w:lang w:val="en-US" w:eastAsia="zh-CN"/>
        </w:rPr>
      </w:pPr>
      <w:r>
        <w:rPr>
          <w:rFonts w:hint="eastAsia" w:ascii="宋体" w:hAnsi="宋体"/>
          <w:sz w:val="28"/>
        </w:rPr>
        <w:t>联系人：</w:t>
      </w:r>
      <w:r>
        <w:rPr>
          <w:rFonts w:hint="eastAsia" w:ascii="宋体" w:hAnsi="宋体"/>
          <w:sz w:val="28"/>
          <w:lang w:val="en-US" w:eastAsia="zh-CN"/>
        </w:rPr>
        <w:t>施晓威</w:t>
      </w:r>
    </w:p>
    <w:p>
      <w:pPr>
        <w:keepNext w:val="0"/>
        <w:keepLines w:val="0"/>
        <w:pageBreakBefore w:val="0"/>
        <w:kinsoku/>
        <w:wordWrap/>
        <w:overflowPunct/>
        <w:topLinePunct w:val="0"/>
        <w:autoSpaceDE/>
        <w:autoSpaceDN/>
        <w:bidi w:val="0"/>
        <w:adjustRightInd/>
        <w:spacing w:line="460" w:lineRule="exact"/>
        <w:ind w:left="351" w:leftChars="167" w:firstLine="420" w:firstLineChars="150"/>
        <w:textAlignment w:val="auto"/>
        <w:rPr>
          <w:rFonts w:hint="eastAsia" w:ascii="宋体" w:hAnsi="宋体" w:eastAsia="宋体"/>
          <w:sz w:val="28"/>
          <w:lang w:eastAsia="zh-CN"/>
        </w:rPr>
      </w:pPr>
      <w:r>
        <w:rPr>
          <w:rFonts w:hint="eastAsia" w:ascii="宋体" w:hAnsi="宋体"/>
          <w:sz w:val="28"/>
        </w:rPr>
        <w:t>联系电话：</w:t>
      </w:r>
      <w:r>
        <w:rPr>
          <w:rFonts w:hint="eastAsia" w:ascii="宋体" w:hAnsi="宋体"/>
          <w:sz w:val="28"/>
          <w:lang w:eastAsia="zh-CN"/>
        </w:rPr>
        <w:t>0513-83901130</w:t>
      </w:r>
    </w:p>
    <w:p>
      <w:pPr>
        <w:keepNext w:val="0"/>
        <w:keepLines w:val="0"/>
        <w:pageBreakBefore w:val="0"/>
        <w:kinsoku/>
        <w:wordWrap/>
        <w:overflowPunct/>
        <w:topLinePunct w:val="0"/>
        <w:autoSpaceDE/>
        <w:autoSpaceDN/>
        <w:bidi w:val="0"/>
        <w:adjustRightInd/>
        <w:spacing w:line="460" w:lineRule="exact"/>
        <w:ind w:firstLine="562" w:firstLineChars="200"/>
        <w:textAlignment w:val="auto"/>
        <w:rPr>
          <w:rFonts w:hint="eastAsia" w:ascii="宋体" w:hAnsi="宋体" w:eastAsia="宋体" w:cs="宋体"/>
          <w:color w:val="000000"/>
          <w:kern w:val="0"/>
          <w:sz w:val="28"/>
          <w:lang w:eastAsia="zh-CN"/>
        </w:rPr>
      </w:pPr>
      <w:r>
        <w:rPr>
          <w:rFonts w:hint="eastAsia" w:ascii="宋体" w:hAnsi="宋体" w:cs="宋体"/>
          <w:b/>
          <w:color w:val="000000"/>
          <w:kern w:val="0"/>
          <w:sz w:val="28"/>
          <w:lang w:val="en-US" w:eastAsia="zh-CN"/>
        </w:rPr>
        <w:t>5</w:t>
      </w:r>
      <w:r>
        <w:rPr>
          <w:rFonts w:hint="eastAsia" w:ascii="宋体" w:hAnsi="宋体" w:cs="宋体"/>
          <w:b/>
          <w:color w:val="000000"/>
          <w:kern w:val="0"/>
          <w:sz w:val="28"/>
          <w:szCs w:val="28"/>
          <w:lang w:eastAsia="zh-CN"/>
        </w:rPr>
        <w:t>、</w:t>
      </w:r>
      <w:r>
        <w:rPr>
          <w:rFonts w:hint="eastAsia" w:ascii="宋体" w:hAnsi="宋体" w:cs="宋体"/>
          <w:b/>
          <w:color w:val="000000"/>
          <w:kern w:val="0"/>
          <w:sz w:val="28"/>
          <w:szCs w:val="28"/>
        </w:rPr>
        <w:t>报价文件的构成</w:t>
      </w:r>
    </w:p>
    <w:p>
      <w:pPr>
        <w:keepNext w:val="0"/>
        <w:keepLines w:val="0"/>
        <w:pageBreakBefore w:val="0"/>
        <w:kinsoku/>
        <w:wordWrap/>
        <w:overflowPunct/>
        <w:topLinePunct w:val="0"/>
        <w:autoSpaceDE/>
        <w:autoSpaceDN/>
        <w:bidi w:val="0"/>
        <w:adjustRightInd/>
        <w:spacing w:line="460" w:lineRule="exact"/>
        <w:ind w:left="351" w:leftChars="167" w:firstLine="420" w:firstLineChars="150"/>
        <w:textAlignment w:val="auto"/>
        <w:rPr>
          <w:rFonts w:hint="eastAsia" w:ascii="宋体" w:hAnsi="宋体" w:eastAsia="宋体" w:cs="Times New Roman"/>
          <w:color w:val="000000" w:themeColor="text1"/>
          <w:sz w:val="28"/>
          <w:lang w:val="en-US" w:eastAsia="zh-CN"/>
          <w14:textFill>
            <w14:solidFill>
              <w14:schemeClr w14:val="tx1"/>
            </w14:solidFill>
          </w14:textFill>
        </w:rPr>
      </w:pPr>
      <w:r>
        <w:rPr>
          <w:rFonts w:hint="eastAsia" w:ascii="宋体" w:hAnsi="宋体" w:eastAsia="宋体" w:cs="Times New Roman"/>
          <w:sz w:val="28"/>
        </w:rPr>
        <w:t>（</w:t>
      </w:r>
      <w:r>
        <w:rPr>
          <w:rFonts w:hint="eastAsia" w:ascii="宋体" w:hAnsi="宋体" w:eastAsia="宋体" w:cs="Times New Roman"/>
          <w:sz w:val="28"/>
          <w:lang w:val="en-US" w:eastAsia="zh-CN"/>
        </w:rPr>
        <w:t>1</w:t>
      </w:r>
      <w:r>
        <w:rPr>
          <w:rFonts w:hint="eastAsia" w:ascii="宋体" w:hAnsi="宋体" w:eastAsia="宋体" w:cs="Times New Roman"/>
          <w:sz w:val="28"/>
        </w:rPr>
        <w:t>）法定代表人授权委托书（如有）及被授权人身份证正反面复印件（</w:t>
      </w:r>
      <w:r>
        <w:rPr>
          <w:rFonts w:hint="eastAsia" w:ascii="宋体" w:hAnsi="宋体" w:eastAsia="宋体" w:cs="Times New Roman"/>
          <w:sz w:val="28"/>
          <w:lang w:val="en-US" w:eastAsia="zh-CN"/>
        </w:rPr>
        <w:t>如</w:t>
      </w:r>
      <w:r>
        <w:rPr>
          <w:rFonts w:hint="eastAsia" w:ascii="宋体" w:hAnsi="宋体" w:eastAsia="宋体" w:cs="Times New Roman"/>
          <w:sz w:val="28"/>
        </w:rPr>
        <w:t>法定代表人</w:t>
      </w:r>
      <w:r>
        <w:rPr>
          <w:rFonts w:hint="eastAsia" w:ascii="宋体" w:hAnsi="宋体" w:eastAsia="宋体" w:cs="Times New Roman"/>
          <w:sz w:val="28"/>
          <w:lang w:val="en-US" w:eastAsia="zh-CN"/>
        </w:rPr>
        <w:t>亲自</w:t>
      </w:r>
      <w:r>
        <w:rPr>
          <w:rFonts w:hint="eastAsia" w:ascii="宋体" w:hAnsi="宋体" w:eastAsia="宋体" w:cs="Times New Roman"/>
          <w:sz w:val="28"/>
        </w:rPr>
        <w:t>参加的，无需提供）</w:t>
      </w:r>
      <w:r>
        <w:rPr>
          <w:rFonts w:hint="eastAsia" w:ascii="宋体" w:hAnsi="宋体" w:eastAsia="宋体" w:cs="Times New Roman"/>
          <w:color w:val="000000" w:themeColor="text1"/>
          <w:sz w:val="28"/>
          <w14:textFill>
            <w14:solidFill>
              <w14:schemeClr w14:val="tx1"/>
            </w14:solidFill>
          </w14:textFill>
        </w:rPr>
        <w:t>（按照附件</w:t>
      </w:r>
      <w:r>
        <w:rPr>
          <w:rFonts w:hint="eastAsia" w:ascii="宋体" w:hAnsi="宋体" w:cs="Times New Roman"/>
          <w:color w:val="000000" w:themeColor="text1"/>
          <w:sz w:val="28"/>
          <w:lang w:val="en-US" w:eastAsia="zh-CN"/>
          <w14:textFill>
            <w14:solidFill>
              <w14:schemeClr w14:val="tx1"/>
            </w14:solidFill>
          </w14:textFill>
        </w:rPr>
        <w:t>1</w:t>
      </w:r>
      <w:r>
        <w:rPr>
          <w:rFonts w:hint="eastAsia" w:ascii="宋体" w:hAnsi="宋体" w:eastAsia="宋体" w:cs="Times New Roman"/>
          <w:color w:val="000000" w:themeColor="text1"/>
          <w:sz w:val="28"/>
          <w14:textFill>
            <w14:solidFill>
              <w14:schemeClr w14:val="tx1"/>
            </w14:solidFill>
          </w14:textFill>
        </w:rPr>
        <w:t>格式填写</w:t>
      </w:r>
      <w:r>
        <w:rPr>
          <w:rFonts w:hint="eastAsia" w:ascii="宋体" w:hAnsi="宋体" w:eastAsia="宋体" w:cs="Times New Roman"/>
          <w:color w:val="000000" w:themeColor="text1"/>
          <w:sz w:val="28"/>
          <w:lang w:eastAsia="zh-CN"/>
          <w14:textFill>
            <w14:solidFill>
              <w14:schemeClr w14:val="tx1"/>
            </w14:solidFill>
          </w14:textFill>
        </w:rPr>
        <w:t>）</w:t>
      </w:r>
      <w:r>
        <w:rPr>
          <w:rFonts w:hint="eastAsia" w:ascii="宋体" w:hAnsi="宋体" w:eastAsia="宋体" w:cs="Times New Roman"/>
          <w:color w:val="000000" w:themeColor="text1"/>
          <w:sz w:val="28"/>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460" w:lineRule="exact"/>
        <w:ind w:left="351" w:leftChars="167" w:firstLine="420" w:firstLineChars="150"/>
        <w:textAlignment w:val="auto"/>
        <w:rPr>
          <w:rFonts w:hint="eastAsia" w:ascii="宋体" w:hAnsi="宋体" w:eastAsia="宋体" w:cs="Times New Roman"/>
          <w:color w:val="000000" w:themeColor="text1"/>
          <w:sz w:val="28"/>
          <w14:textFill>
            <w14:solidFill>
              <w14:schemeClr w14:val="tx1"/>
            </w14:solidFill>
          </w14:textFill>
        </w:rPr>
      </w:pPr>
      <w:r>
        <w:rPr>
          <w:rFonts w:hint="eastAsia" w:ascii="宋体" w:hAnsi="宋体" w:eastAsia="宋体" w:cs="Times New Roman"/>
          <w:color w:val="000000" w:themeColor="text1"/>
          <w:sz w:val="28"/>
          <w14:textFill>
            <w14:solidFill>
              <w14:schemeClr w14:val="tx1"/>
            </w14:solidFill>
          </w14:textFill>
        </w:rPr>
        <w:t>（</w:t>
      </w:r>
      <w:r>
        <w:rPr>
          <w:rFonts w:hint="eastAsia" w:ascii="宋体" w:hAnsi="宋体" w:eastAsia="宋体" w:cs="Times New Roman"/>
          <w:color w:val="000000" w:themeColor="text1"/>
          <w:sz w:val="28"/>
          <w:lang w:val="en-US" w:eastAsia="zh-CN"/>
          <w14:textFill>
            <w14:solidFill>
              <w14:schemeClr w14:val="tx1"/>
            </w14:solidFill>
          </w14:textFill>
        </w:rPr>
        <w:t>2</w:t>
      </w:r>
      <w:r>
        <w:rPr>
          <w:rFonts w:hint="eastAsia" w:ascii="宋体" w:hAnsi="宋体" w:eastAsia="宋体" w:cs="Times New Roman"/>
          <w:color w:val="000000" w:themeColor="text1"/>
          <w:sz w:val="28"/>
          <w14:textFill>
            <w14:solidFill>
              <w14:schemeClr w14:val="tx1"/>
            </w14:solidFill>
          </w14:textFill>
        </w:rPr>
        <w:t>）法定代表人身份证复印件加盖公章；</w:t>
      </w:r>
    </w:p>
    <w:p>
      <w:pPr>
        <w:keepNext w:val="0"/>
        <w:keepLines w:val="0"/>
        <w:pageBreakBefore w:val="0"/>
        <w:kinsoku/>
        <w:wordWrap/>
        <w:overflowPunct/>
        <w:topLinePunct w:val="0"/>
        <w:autoSpaceDE/>
        <w:autoSpaceDN/>
        <w:bidi w:val="0"/>
        <w:adjustRightInd/>
        <w:spacing w:line="460" w:lineRule="exact"/>
        <w:ind w:left="351" w:leftChars="167" w:firstLine="420" w:firstLineChars="150"/>
        <w:textAlignment w:val="auto"/>
        <w:rPr>
          <w:rFonts w:hint="eastAsia" w:ascii="宋体" w:hAnsi="宋体" w:eastAsia="宋体" w:cs="Times New Roman"/>
          <w:color w:val="000000" w:themeColor="text1"/>
          <w:sz w:val="28"/>
          <w14:textFill>
            <w14:solidFill>
              <w14:schemeClr w14:val="tx1"/>
            </w14:solidFill>
          </w14:textFill>
        </w:rPr>
      </w:pPr>
      <w:r>
        <w:rPr>
          <w:rFonts w:hint="eastAsia" w:ascii="宋体" w:hAnsi="宋体" w:eastAsia="宋体" w:cs="Times New Roman"/>
          <w:color w:val="000000" w:themeColor="text1"/>
          <w:sz w:val="28"/>
          <w:lang w:val="en-US" w:eastAsia="zh-CN"/>
          <w14:textFill>
            <w14:solidFill>
              <w14:schemeClr w14:val="tx1"/>
            </w14:solidFill>
          </w14:textFill>
        </w:rPr>
        <w:t>（3）</w:t>
      </w:r>
      <w:r>
        <w:rPr>
          <w:rFonts w:hint="eastAsia" w:ascii="宋体" w:hAnsi="宋体" w:eastAsia="宋体" w:cs="Times New Roman"/>
          <w:color w:val="000000" w:themeColor="text1"/>
          <w:sz w:val="28"/>
          <w14:textFill>
            <w14:solidFill>
              <w14:schemeClr w14:val="tx1"/>
            </w14:solidFill>
          </w14:textFill>
        </w:rPr>
        <w:t>提供</w:t>
      </w:r>
      <w:r>
        <w:rPr>
          <w:rFonts w:hint="eastAsia" w:ascii="宋体" w:hAnsi="宋体" w:eastAsia="宋体" w:cs="Times New Roman"/>
          <w:color w:val="000000" w:themeColor="text1"/>
          <w:sz w:val="28"/>
          <w:lang w:val="en-US" w:eastAsia="zh-CN"/>
          <w14:textFill>
            <w14:solidFill>
              <w14:schemeClr w14:val="tx1"/>
            </w14:solidFill>
          </w14:textFill>
        </w:rPr>
        <w:t>有效的</w:t>
      </w:r>
      <w:r>
        <w:rPr>
          <w:rFonts w:hint="eastAsia" w:ascii="宋体" w:hAnsi="宋体" w:eastAsia="宋体" w:cs="Times New Roman"/>
          <w:color w:val="000000" w:themeColor="text1"/>
          <w:sz w:val="28"/>
          <w14:textFill>
            <w14:solidFill>
              <w14:schemeClr w14:val="tx1"/>
            </w14:solidFill>
          </w14:textFill>
        </w:rPr>
        <w:t>营业执照副本</w:t>
      </w:r>
      <w:r>
        <w:rPr>
          <w:rFonts w:hint="eastAsia" w:ascii="宋体" w:hAnsi="宋体" w:eastAsia="宋体" w:cs="Times New Roman"/>
          <w:color w:val="000000" w:themeColor="text1"/>
          <w:sz w:val="28"/>
          <w:lang w:val="en-US" w:eastAsia="zh-CN"/>
          <w14:textFill>
            <w14:solidFill>
              <w14:schemeClr w14:val="tx1"/>
            </w14:solidFill>
          </w14:textFill>
        </w:rPr>
        <w:t>、</w:t>
      </w:r>
      <w:r>
        <w:rPr>
          <w:rFonts w:hint="eastAsia" w:ascii="宋体" w:hAnsi="宋体" w:eastAsia="宋体" w:cs="Times New Roman"/>
          <w:color w:val="000000" w:themeColor="text1"/>
          <w:sz w:val="28"/>
          <w14:textFill>
            <w14:solidFill>
              <w14:schemeClr w14:val="tx1"/>
            </w14:solidFill>
          </w14:textFill>
        </w:rPr>
        <w:t>资质证书</w:t>
      </w:r>
      <w:r>
        <w:rPr>
          <w:rFonts w:hint="eastAsia" w:ascii="宋体" w:hAnsi="宋体" w:eastAsia="宋体" w:cs="Times New Roman"/>
          <w:color w:val="000000" w:themeColor="text1"/>
          <w:sz w:val="28"/>
          <w:lang w:eastAsia="zh-CN"/>
          <w14:textFill>
            <w14:solidFill>
              <w14:schemeClr w14:val="tx1"/>
            </w14:solidFill>
          </w14:textFill>
        </w:rPr>
        <w:t>、</w:t>
      </w:r>
      <w:r>
        <w:rPr>
          <w:rFonts w:hint="eastAsia" w:ascii="宋体" w:hAnsi="宋体" w:eastAsia="宋体" w:cs="Times New Roman"/>
          <w:color w:val="000000" w:themeColor="text1"/>
          <w:sz w:val="28"/>
          <w14:textFill>
            <w14:solidFill>
              <w14:schemeClr w14:val="tx1"/>
            </w14:solidFill>
          </w14:textFill>
        </w:rPr>
        <w:t>安全生产许可证复印件加盖公章；</w:t>
      </w:r>
    </w:p>
    <w:p>
      <w:pPr>
        <w:keepNext w:val="0"/>
        <w:keepLines w:val="0"/>
        <w:pageBreakBefore w:val="0"/>
        <w:kinsoku/>
        <w:wordWrap/>
        <w:overflowPunct/>
        <w:topLinePunct w:val="0"/>
        <w:autoSpaceDE/>
        <w:autoSpaceDN/>
        <w:bidi w:val="0"/>
        <w:adjustRightInd/>
        <w:spacing w:line="460" w:lineRule="exact"/>
        <w:ind w:left="351" w:leftChars="167" w:firstLine="420" w:firstLineChars="150"/>
        <w:textAlignment w:val="auto"/>
        <w:rPr>
          <w:rFonts w:hint="eastAsia" w:ascii="宋体" w:hAnsi="宋体" w:eastAsia="宋体" w:cs="Times New Roman"/>
          <w:color w:val="000000" w:themeColor="text1"/>
          <w:sz w:val="28"/>
          <w14:textFill>
            <w14:solidFill>
              <w14:schemeClr w14:val="tx1"/>
            </w14:solidFill>
          </w14:textFill>
        </w:rPr>
      </w:pPr>
      <w:r>
        <w:rPr>
          <w:rFonts w:hint="eastAsia" w:ascii="宋体" w:hAnsi="宋体" w:eastAsia="宋体" w:cs="Times New Roman"/>
          <w:color w:val="000000" w:themeColor="text1"/>
          <w:sz w:val="28"/>
          <w14:textFill>
            <w14:solidFill>
              <w14:schemeClr w14:val="tx1"/>
            </w14:solidFill>
          </w14:textFill>
        </w:rPr>
        <w:t>（</w:t>
      </w:r>
      <w:r>
        <w:rPr>
          <w:rFonts w:hint="eastAsia" w:ascii="宋体" w:hAnsi="宋体" w:eastAsia="宋体" w:cs="Times New Roman"/>
          <w:color w:val="000000" w:themeColor="text1"/>
          <w:sz w:val="28"/>
          <w:lang w:val="en-US" w:eastAsia="zh-CN"/>
          <w14:textFill>
            <w14:solidFill>
              <w14:schemeClr w14:val="tx1"/>
            </w14:solidFill>
          </w14:textFill>
        </w:rPr>
        <w:t>4</w:t>
      </w:r>
      <w:r>
        <w:rPr>
          <w:rFonts w:hint="eastAsia" w:ascii="宋体" w:hAnsi="宋体" w:eastAsia="宋体" w:cs="Times New Roman"/>
          <w:color w:val="000000" w:themeColor="text1"/>
          <w:sz w:val="28"/>
          <w14:textFill>
            <w14:solidFill>
              <w14:schemeClr w14:val="tx1"/>
            </w14:solidFill>
          </w14:textFill>
        </w:rPr>
        <w:t>）拟派项目负责人有效的</w:t>
      </w:r>
      <w:r>
        <w:rPr>
          <w:rFonts w:hint="eastAsia" w:ascii="宋体" w:hAnsi="宋体" w:eastAsia="宋体" w:cs="Times New Roman"/>
          <w:color w:val="000000" w:themeColor="text1"/>
          <w:sz w:val="28"/>
          <w:lang w:val="en-US" w:eastAsia="zh-CN"/>
          <w14:textFill>
            <w14:solidFill>
              <w14:schemeClr w14:val="tx1"/>
            </w14:solidFill>
          </w14:textFill>
        </w:rPr>
        <w:t>注册</w:t>
      </w:r>
      <w:r>
        <w:rPr>
          <w:rFonts w:hint="eastAsia" w:ascii="宋体" w:hAnsi="宋体" w:eastAsia="宋体" w:cs="Times New Roman"/>
          <w:color w:val="000000" w:themeColor="text1"/>
          <w:sz w:val="28"/>
          <w14:textFill>
            <w14:solidFill>
              <w14:schemeClr w14:val="tx1"/>
            </w14:solidFill>
          </w14:textFill>
        </w:rPr>
        <w:t>证书</w:t>
      </w:r>
      <w:r>
        <w:rPr>
          <w:rFonts w:hint="eastAsia" w:ascii="宋体" w:hAnsi="宋体" w:eastAsia="宋体" w:cs="Times New Roman"/>
          <w:color w:val="000000" w:themeColor="text1"/>
          <w:sz w:val="28"/>
          <w:lang w:eastAsia="zh-CN"/>
          <w14:textFill>
            <w14:solidFill>
              <w14:schemeClr w14:val="tx1"/>
            </w14:solidFill>
          </w14:textFill>
        </w:rPr>
        <w:t>、</w:t>
      </w:r>
      <w:r>
        <w:rPr>
          <w:rFonts w:hint="eastAsia" w:ascii="宋体" w:hAnsi="宋体" w:eastAsia="宋体" w:cs="Times New Roman"/>
          <w:color w:val="000000" w:themeColor="text1"/>
          <w:sz w:val="28"/>
          <w14:textFill>
            <w14:solidFill>
              <w14:schemeClr w14:val="tx1"/>
            </w14:solidFill>
          </w14:textFill>
        </w:rPr>
        <w:t>安全生产考核合格证（B证）复印件加盖公章；</w:t>
      </w:r>
    </w:p>
    <w:p>
      <w:pPr>
        <w:keepNext w:val="0"/>
        <w:keepLines w:val="0"/>
        <w:pageBreakBefore w:val="0"/>
        <w:kinsoku/>
        <w:wordWrap/>
        <w:overflowPunct/>
        <w:topLinePunct w:val="0"/>
        <w:autoSpaceDE/>
        <w:autoSpaceDN/>
        <w:bidi w:val="0"/>
        <w:adjustRightInd/>
        <w:spacing w:line="460" w:lineRule="exact"/>
        <w:ind w:left="351" w:leftChars="167" w:firstLine="420" w:firstLineChars="150"/>
        <w:textAlignment w:val="auto"/>
        <w:rPr>
          <w:rFonts w:hint="eastAsia" w:ascii="宋体" w:hAnsi="宋体" w:eastAsia="宋体" w:cs="Times New Roman"/>
          <w:color w:val="000000" w:themeColor="text1"/>
          <w:sz w:val="28"/>
          <w14:textFill>
            <w14:solidFill>
              <w14:schemeClr w14:val="tx1"/>
            </w14:solidFill>
          </w14:textFill>
        </w:rPr>
      </w:pPr>
      <w:r>
        <w:rPr>
          <w:rFonts w:hint="eastAsia" w:ascii="宋体" w:hAnsi="宋体" w:eastAsia="宋体" w:cs="Times New Roman"/>
          <w:color w:val="000000" w:themeColor="text1"/>
          <w:sz w:val="28"/>
          <w14:textFill>
            <w14:solidFill>
              <w14:schemeClr w14:val="tx1"/>
            </w14:solidFill>
          </w14:textFill>
        </w:rPr>
        <w:t>（</w:t>
      </w:r>
      <w:r>
        <w:rPr>
          <w:rFonts w:hint="eastAsia" w:ascii="宋体" w:hAnsi="宋体" w:eastAsia="宋体" w:cs="Times New Roman"/>
          <w:color w:val="000000" w:themeColor="text1"/>
          <w:sz w:val="28"/>
          <w:lang w:val="en-US" w:eastAsia="zh-CN"/>
          <w14:textFill>
            <w14:solidFill>
              <w14:schemeClr w14:val="tx1"/>
            </w14:solidFill>
          </w14:textFill>
        </w:rPr>
        <w:t>5</w:t>
      </w:r>
      <w:r>
        <w:rPr>
          <w:rFonts w:hint="eastAsia" w:ascii="宋体" w:hAnsi="宋体" w:eastAsia="宋体" w:cs="Times New Roman"/>
          <w:color w:val="000000" w:themeColor="text1"/>
          <w:sz w:val="28"/>
          <w14:textFill>
            <w14:solidFill>
              <w14:schemeClr w14:val="tx1"/>
            </w14:solidFill>
          </w14:textFill>
        </w:rPr>
        <w:t>）报价表（按照附件</w:t>
      </w:r>
      <w:r>
        <w:rPr>
          <w:rFonts w:hint="eastAsia" w:ascii="宋体" w:hAnsi="宋体" w:cs="Times New Roman"/>
          <w:color w:val="000000" w:themeColor="text1"/>
          <w:sz w:val="28"/>
          <w:lang w:val="en-US" w:eastAsia="zh-CN"/>
          <w14:textFill>
            <w14:solidFill>
              <w14:schemeClr w14:val="tx1"/>
            </w14:solidFill>
          </w14:textFill>
        </w:rPr>
        <w:t>2</w:t>
      </w:r>
      <w:r>
        <w:rPr>
          <w:rFonts w:hint="eastAsia" w:ascii="宋体" w:hAnsi="宋体" w:eastAsia="宋体" w:cs="Times New Roman"/>
          <w:color w:val="000000" w:themeColor="text1"/>
          <w:sz w:val="28"/>
          <w14:textFill>
            <w14:solidFill>
              <w14:schemeClr w14:val="tx1"/>
            </w14:solidFill>
          </w14:textFill>
        </w:rPr>
        <w:t>格式填写）须为打印，手写无效。所有涉及报价的页面均须加盖公章，否则视为无效报价。</w:t>
      </w:r>
    </w:p>
    <w:p>
      <w:pPr>
        <w:keepNext w:val="0"/>
        <w:keepLines w:val="0"/>
        <w:pageBreakBefore w:val="0"/>
        <w:kinsoku/>
        <w:wordWrap/>
        <w:overflowPunct/>
        <w:topLinePunct w:val="0"/>
        <w:autoSpaceDE/>
        <w:autoSpaceDN/>
        <w:bidi w:val="0"/>
        <w:adjustRightInd/>
        <w:spacing w:line="460" w:lineRule="exact"/>
        <w:ind w:left="351" w:leftChars="167" w:firstLine="420" w:firstLineChars="150"/>
        <w:textAlignment w:val="auto"/>
        <w:rPr>
          <w:rFonts w:hint="eastAsia" w:ascii="宋体" w:hAnsi="宋体" w:eastAsia="宋体" w:cs="Times New Roman"/>
          <w:sz w:val="28"/>
        </w:rPr>
      </w:pPr>
      <w:r>
        <w:rPr>
          <w:rFonts w:hint="eastAsia" w:ascii="宋体" w:hAnsi="宋体" w:eastAsia="宋体" w:cs="Times New Roman"/>
          <w:color w:val="000000" w:themeColor="text1"/>
          <w:sz w:val="28"/>
          <w14:textFill>
            <w14:solidFill>
              <w14:schemeClr w14:val="tx1"/>
            </w14:solidFill>
          </w14:textFill>
        </w:rPr>
        <w:t>（</w:t>
      </w:r>
      <w:r>
        <w:rPr>
          <w:rFonts w:hint="eastAsia" w:ascii="宋体" w:hAnsi="宋体" w:eastAsia="宋体" w:cs="Times New Roman"/>
          <w:color w:val="000000" w:themeColor="text1"/>
          <w:sz w:val="28"/>
          <w:lang w:val="en-US" w:eastAsia="zh-CN"/>
          <w14:textFill>
            <w14:solidFill>
              <w14:schemeClr w14:val="tx1"/>
            </w14:solidFill>
          </w14:textFill>
        </w:rPr>
        <w:t>6</w:t>
      </w:r>
      <w:r>
        <w:rPr>
          <w:rFonts w:hint="eastAsia" w:ascii="宋体" w:hAnsi="宋体" w:eastAsia="宋体" w:cs="Times New Roman"/>
          <w:color w:val="000000" w:themeColor="text1"/>
          <w:sz w:val="28"/>
          <w14:textFill>
            <w14:solidFill>
              <w14:schemeClr w14:val="tx1"/>
            </w14:solidFill>
          </w14:textFill>
        </w:rPr>
        <w:t>）投标承诺书(按照附件</w:t>
      </w:r>
      <w:r>
        <w:rPr>
          <w:rFonts w:hint="eastAsia" w:ascii="宋体" w:hAnsi="宋体" w:cs="Times New Roman"/>
          <w:color w:val="000000" w:themeColor="text1"/>
          <w:sz w:val="28"/>
          <w:lang w:val="en-US" w:eastAsia="zh-CN"/>
          <w14:textFill>
            <w14:solidFill>
              <w14:schemeClr w14:val="tx1"/>
            </w14:solidFill>
          </w14:textFill>
        </w:rPr>
        <w:t>3</w:t>
      </w:r>
      <w:r>
        <w:rPr>
          <w:rFonts w:hint="eastAsia" w:ascii="宋体" w:hAnsi="宋体" w:eastAsia="宋体" w:cs="Times New Roman"/>
          <w:color w:val="000000" w:themeColor="text1"/>
          <w:sz w:val="28"/>
          <w14:textFill>
            <w14:solidFill>
              <w14:schemeClr w14:val="tx1"/>
            </w14:solidFill>
          </w14:textFill>
        </w:rPr>
        <w:t>格式填写)，</w:t>
      </w:r>
      <w:r>
        <w:rPr>
          <w:rFonts w:hint="eastAsia" w:ascii="宋体" w:hAnsi="宋体" w:eastAsia="宋体" w:cs="Times New Roman"/>
          <w:sz w:val="28"/>
        </w:rPr>
        <w:t>报价文件中须有相应的投标承诺书并加盖公章。</w:t>
      </w:r>
    </w:p>
    <w:p>
      <w:pPr>
        <w:keepNext w:val="0"/>
        <w:keepLines w:val="0"/>
        <w:pageBreakBefore w:val="0"/>
        <w:kinsoku/>
        <w:wordWrap/>
        <w:overflowPunct/>
        <w:topLinePunct w:val="0"/>
        <w:autoSpaceDE/>
        <w:autoSpaceDN/>
        <w:bidi w:val="0"/>
        <w:adjustRightInd/>
        <w:spacing w:line="460" w:lineRule="exact"/>
        <w:ind w:left="351" w:leftChars="167" w:firstLine="420" w:firstLineChars="150"/>
        <w:textAlignment w:val="auto"/>
        <w:rPr>
          <w:rFonts w:hint="eastAsia" w:ascii="宋体" w:hAnsi="宋体" w:eastAsia="宋体" w:cs="Times New Roman"/>
          <w:sz w:val="28"/>
        </w:rPr>
      </w:pPr>
      <w:r>
        <w:rPr>
          <w:rFonts w:hint="eastAsia" w:ascii="宋体" w:hAnsi="宋体"/>
          <w:sz w:val="28"/>
        </w:rPr>
        <w:t>备注：</w:t>
      </w:r>
      <w:r>
        <w:rPr>
          <w:rFonts w:hint="eastAsia" w:ascii="宋体" w:hAnsi="宋体"/>
          <w:b/>
          <w:bCs/>
          <w:sz w:val="28"/>
        </w:rPr>
        <w:t>报价文件正本一份、副本二份，报价文件中必须包含上述要求提供的所有材料的复印件并加盖单位公章，否则以未实质性响应询价文件处理。报价文件装订成册并密封，密封袋上标明：项目名称、报价单位名称，否则视为无效报价。</w:t>
      </w:r>
    </w:p>
    <w:p>
      <w:pPr>
        <w:keepNext w:val="0"/>
        <w:keepLines w:val="0"/>
        <w:pageBreakBefore w:val="0"/>
        <w:kinsoku/>
        <w:wordWrap/>
        <w:overflowPunct/>
        <w:topLinePunct w:val="0"/>
        <w:autoSpaceDE/>
        <w:autoSpaceDN/>
        <w:bidi w:val="0"/>
        <w:adjustRightInd/>
        <w:spacing w:line="460" w:lineRule="exact"/>
        <w:ind w:left="351" w:leftChars="167" w:firstLine="422" w:firstLineChars="150"/>
        <w:textAlignment w:val="auto"/>
        <w:rPr>
          <w:rFonts w:hint="eastAsia" w:ascii="宋体" w:hAnsi="宋体" w:eastAsia="宋体" w:cs="Times New Roman"/>
          <w:sz w:val="28"/>
          <w:lang w:val="en-US" w:eastAsia="zh-CN"/>
        </w:rPr>
      </w:pPr>
      <w:r>
        <w:rPr>
          <w:rFonts w:hint="eastAsia" w:ascii="宋体" w:hAnsi="宋体" w:eastAsia="宋体" w:cs="Times New Roman"/>
          <w:b/>
          <w:bCs/>
          <w:sz w:val="28"/>
          <w:lang w:val="en-US" w:eastAsia="zh-CN"/>
        </w:rPr>
        <w:t>6、报价文件递交及开标时间</w:t>
      </w:r>
    </w:p>
    <w:p>
      <w:pPr>
        <w:keepNext w:val="0"/>
        <w:keepLines w:val="0"/>
        <w:pageBreakBefore w:val="0"/>
        <w:kinsoku/>
        <w:wordWrap/>
        <w:overflowPunct/>
        <w:topLinePunct w:val="0"/>
        <w:autoSpaceDE/>
        <w:autoSpaceDN/>
        <w:bidi w:val="0"/>
        <w:adjustRightInd/>
        <w:spacing w:line="460" w:lineRule="exact"/>
        <w:ind w:left="351" w:leftChars="167" w:firstLine="420" w:firstLineChars="15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投标截止时间：2024年</w:t>
      </w:r>
      <w:r>
        <w:rPr>
          <w:rFonts w:hint="eastAsia" w:ascii="宋体" w:hAnsi="宋体" w:cs="Times New Roman"/>
          <w:sz w:val="28"/>
          <w:lang w:val="en-US" w:eastAsia="zh-CN"/>
        </w:rPr>
        <w:t>7</w:t>
      </w:r>
      <w:r>
        <w:rPr>
          <w:rFonts w:hint="eastAsia" w:ascii="宋体" w:hAnsi="宋体" w:eastAsia="宋体" w:cs="Times New Roman"/>
          <w:sz w:val="28"/>
          <w:lang w:val="en-US" w:eastAsia="zh-CN"/>
        </w:rPr>
        <w:t>月</w:t>
      </w:r>
      <w:r>
        <w:rPr>
          <w:rFonts w:hint="eastAsia" w:ascii="宋体" w:hAnsi="宋体" w:cs="Times New Roman"/>
          <w:sz w:val="28"/>
          <w:lang w:val="en-US" w:eastAsia="zh-CN"/>
        </w:rPr>
        <w:t>11</w:t>
      </w:r>
      <w:r>
        <w:rPr>
          <w:rFonts w:hint="eastAsia" w:ascii="宋体" w:hAnsi="宋体" w:eastAsia="宋体" w:cs="Times New Roman"/>
          <w:sz w:val="28"/>
          <w:lang w:val="en-US" w:eastAsia="zh-CN"/>
        </w:rPr>
        <w:t>日</w:t>
      </w:r>
      <w:r>
        <w:rPr>
          <w:rFonts w:hint="eastAsia" w:ascii="宋体" w:hAnsi="宋体" w:cs="Times New Roman"/>
          <w:sz w:val="28"/>
          <w:lang w:val="en-US" w:eastAsia="zh-CN"/>
        </w:rPr>
        <w:t>14</w:t>
      </w:r>
      <w:r>
        <w:rPr>
          <w:rFonts w:hint="eastAsia" w:ascii="宋体" w:hAnsi="宋体" w:eastAsia="宋体" w:cs="Times New Roman"/>
          <w:sz w:val="28"/>
          <w:lang w:val="en-US" w:eastAsia="zh-CN"/>
        </w:rPr>
        <w:t>：</w:t>
      </w:r>
      <w:r>
        <w:rPr>
          <w:rFonts w:hint="eastAsia" w:ascii="宋体" w:hAnsi="宋体" w:cs="Times New Roman"/>
          <w:sz w:val="28"/>
          <w:lang w:val="en-US" w:eastAsia="zh-CN"/>
        </w:rPr>
        <w:t>3</w:t>
      </w:r>
      <w:r>
        <w:rPr>
          <w:rFonts w:hint="eastAsia" w:ascii="宋体" w:hAnsi="宋体" w:eastAsia="宋体" w:cs="Times New Roman"/>
          <w:sz w:val="28"/>
          <w:lang w:val="en-US" w:eastAsia="zh-CN"/>
        </w:rPr>
        <w:t>0（北京时间）</w:t>
      </w:r>
    </w:p>
    <w:p>
      <w:pPr>
        <w:keepNext w:val="0"/>
        <w:keepLines w:val="0"/>
        <w:pageBreakBefore w:val="0"/>
        <w:kinsoku/>
        <w:wordWrap/>
        <w:overflowPunct/>
        <w:topLinePunct w:val="0"/>
        <w:autoSpaceDE/>
        <w:autoSpaceDN/>
        <w:bidi w:val="0"/>
        <w:adjustRightInd/>
        <w:spacing w:line="460" w:lineRule="exact"/>
        <w:ind w:left="351" w:leftChars="167" w:firstLine="420" w:firstLineChars="15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开标时间：2024年</w:t>
      </w:r>
      <w:r>
        <w:rPr>
          <w:rFonts w:hint="eastAsia" w:ascii="宋体" w:hAnsi="宋体" w:cs="Times New Roman"/>
          <w:sz w:val="28"/>
          <w:lang w:val="en-US" w:eastAsia="zh-CN"/>
        </w:rPr>
        <w:t>7</w:t>
      </w:r>
      <w:r>
        <w:rPr>
          <w:rFonts w:hint="eastAsia" w:ascii="宋体" w:hAnsi="宋体" w:eastAsia="宋体" w:cs="Times New Roman"/>
          <w:sz w:val="28"/>
          <w:lang w:val="en-US" w:eastAsia="zh-CN"/>
        </w:rPr>
        <w:t>月</w:t>
      </w:r>
      <w:r>
        <w:rPr>
          <w:rFonts w:hint="eastAsia" w:ascii="宋体" w:hAnsi="宋体" w:cs="Times New Roman"/>
          <w:sz w:val="28"/>
          <w:lang w:val="en-US" w:eastAsia="zh-CN"/>
        </w:rPr>
        <w:t>11</w:t>
      </w:r>
      <w:r>
        <w:rPr>
          <w:rFonts w:hint="eastAsia" w:ascii="宋体" w:hAnsi="宋体" w:eastAsia="宋体" w:cs="Times New Roman"/>
          <w:sz w:val="28"/>
          <w:lang w:val="en-US" w:eastAsia="zh-CN"/>
        </w:rPr>
        <w:t>日</w:t>
      </w:r>
      <w:r>
        <w:rPr>
          <w:rFonts w:hint="eastAsia" w:ascii="宋体" w:hAnsi="宋体" w:cs="Times New Roman"/>
          <w:sz w:val="28"/>
          <w:lang w:val="en-US" w:eastAsia="zh-CN"/>
        </w:rPr>
        <w:t>14</w:t>
      </w:r>
      <w:r>
        <w:rPr>
          <w:rFonts w:hint="eastAsia" w:ascii="宋体" w:hAnsi="宋体" w:eastAsia="宋体" w:cs="Times New Roman"/>
          <w:sz w:val="28"/>
          <w:lang w:val="en-US" w:eastAsia="zh-CN"/>
        </w:rPr>
        <w:t>：</w:t>
      </w:r>
      <w:r>
        <w:rPr>
          <w:rFonts w:hint="eastAsia" w:ascii="宋体" w:hAnsi="宋体" w:cs="Times New Roman"/>
          <w:sz w:val="28"/>
          <w:lang w:val="en-US" w:eastAsia="zh-CN"/>
        </w:rPr>
        <w:t>3</w:t>
      </w:r>
      <w:r>
        <w:rPr>
          <w:rFonts w:hint="eastAsia" w:ascii="宋体" w:hAnsi="宋体" w:eastAsia="宋体" w:cs="Times New Roman"/>
          <w:sz w:val="28"/>
          <w:lang w:val="en-US" w:eastAsia="zh-CN"/>
        </w:rPr>
        <w:t>0（北京时间）</w:t>
      </w:r>
    </w:p>
    <w:p>
      <w:pPr>
        <w:keepNext w:val="0"/>
        <w:keepLines w:val="0"/>
        <w:pageBreakBefore w:val="0"/>
        <w:kinsoku/>
        <w:wordWrap/>
        <w:overflowPunct/>
        <w:topLinePunct w:val="0"/>
        <w:autoSpaceDE/>
        <w:autoSpaceDN/>
        <w:bidi w:val="0"/>
        <w:adjustRightInd/>
        <w:spacing w:line="460" w:lineRule="exact"/>
        <w:ind w:left="351" w:leftChars="167" w:firstLine="420" w:firstLineChars="15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开标地点：启东市汇龙镇便民服务中心二楼开标室进行登记（只接受直接送达），逾时则不予受理。</w:t>
      </w:r>
    </w:p>
    <w:p>
      <w:pPr>
        <w:keepNext w:val="0"/>
        <w:keepLines w:val="0"/>
        <w:pageBreakBefore w:val="0"/>
        <w:kinsoku/>
        <w:wordWrap/>
        <w:overflowPunct/>
        <w:topLinePunct w:val="0"/>
        <w:autoSpaceDE/>
        <w:autoSpaceDN/>
        <w:bidi w:val="0"/>
        <w:adjustRightInd/>
        <w:snapToGrid w:val="0"/>
        <w:spacing w:line="460" w:lineRule="exact"/>
        <w:ind w:firstLine="689" w:firstLineChars="245"/>
        <w:textAlignment w:val="auto"/>
        <w:rPr>
          <w:rFonts w:hint="eastAsia" w:ascii="宋体" w:hAnsi="宋体"/>
          <w:b/>
          <w:sz w:val="28"/>
        </w:rPr>
      </w:pPr>
      <w:r>
        <w:rPr>
          <w:rFonts w:hint="eastAsia" w:ascii="宋体" w:hAnsi="宋体"/>
          <w:b/>
          <w:sz w:val="28"/>
        </w:rPr>
        <w:t>六、</w:t>
      </w:r>
      <w:r>
        <w:rPr>
          <w:rFonts w:hint="eastAsia" w:ascii="宋体" w:hAnsi="宋体"/>
          <w:b/>
          <w:sz w:val="28"/>
          <w:lang w:val="en-US" w:eastAsia="zh-CN"/>
        </w:rPr>
        <w:t>报价</w:t>
      </w:r>
      <w:r>
        <w:rPr>
          <w:rFonts w:hint="eastAsia" w:ascii="宋体" w:hAnsi="宋体"/>
          <w:b/>
          <w:sz w:val="28"/>
        </w:rPr>
        <w:t>保证金</w:t>
      </w:r>
    </w:p>
    <w:p>
      <w:pPr>
        <w:keepNext w:val="0"/>
        <w:keepLines w:val="0"/>
        <w:pageBreakBefore w:val="0"/>
        <w:kinsoku/>
        <w:wordWrap/>
        <w:overflowPunct/>
        <w:topLinePunct w:val="0"/>
        <w:autoSpaceDE/>
        <w:autoSpaceDN/>
        <w:bidi w:val="0"/>
        <w:adjustRightInd/>
        <w:snapToGrid w:val="0"/>
        <w:spacing w:line="460" w:lineRule="exact"/>
        <w:ind w:firstLine="686" w:firstLineChars="245"/>
        <w:textAlignment w:val="auto"/>
        <w:rPr>
          <w:rFonts w:hint="eastAsia" w:ascii="宋体" w:hAnsi="宋体"/>
          <w:b w:val="0"/>
          <w:bCs/>
          <w:sz w:val="28"/>
        </w:rPr>
      </w:pPr>
      <w:r>
        <w:rPr>
          <w:rFonts w:hint="eastAsia" w:ascii="宋体" w:hAnsi="宋体"/>
          <w:b w:val="0"/>
          <w:bCs/>
          <w:sz w:val="28"/>
        </w:rPr>
        <w:t>本项目不收取</w:t>
      </w:r>
      <w:r>
        <w:rPr>
          <w:rFonts w:hint="eastAsia" w:ascii="宋体" w:hAnsi="宋体"/>
          <w:b w:val="0"/>
          <w:bCs/>
          <w:sz w:val="28"/>
          <w:lang w:val="en-US" w:eastAsia="zh-CN"/>
        </w:rPr>
        <w:t>报价</w:t>
      </w:r>
      <w:r>
        <w:rPr>
          <w:rFonts w:hint="eastAsia" w:ascii="宋体" w:hAnsi="宋体"/>
          <w:b w:val="0"/>
          <w:bCs/>
          <w:sz w:val="28"/>
        </w:rPr>
        <w:t>保证金。</w:t>
      </w:r>
    </w:p>
    <w:p>
      <w:pPr>
        <w:keepNext w:val="0"/>
        <w:keepLines w:val="0"/>
        <w:pageBreakBefore w:val="0"/>
        <w:kinsoku/>
        <w:wordWrap/>
        <w:overflowPunct/>
        <w:topLinePunct w:val="0"/>
        <w:autoSpaceDE/>
        <w:autoSpaceDN/>
        <w:bidi w:val="0"/>
        <w:adjustRightInd/>
        <w:snapToGrid w:val="0"/>
        <w:spacing w:line="460" w:lineRule="exact"/>
        <w:ind w:firstLine="689" w:firstLineChars="245"/>
        <w:textAlignment w:val="auto"/>
        <w:rPr>
          <w:rFonts w:hint="eastAsia" w:ascii="宋体" w:hAnsi="宋体"/>
          <w:b/>
          <w:sz w:val="28"/>
        </w:rPr>
      </w:pPr>
      <w:r>
        <w:rPr>
          <w:rFonts w:hint="eastAsia" w:ascii="宋体" w:hAnsi="宋体"/>
          <w:b/>
          <w:sz w:val="28"/>
        </w:rPr>
        <w:t>七、商务要求:</w:t>
      </w:r>
    </w:p>
    <w:p>
      <w:pPr>
        <w:keepNext w:val="0"/>
        <w:keepLines w:val="0"/>
        <w:pageBreakBefore w:val="0"/>
        <w:kinsoku/>
        <w:wordWrap/>
        <w:overflowPunct/>
        <w:topLinePunct w:val="0"/>
        <w:autoSpaceDE/>
        <w:autoSpaceDN/>
        <w:bidi w:val="0"/>
        <w:adjustRightInd/>
        <w:spacing w:line="460" w:lineRule="exact"/>
        <w:ind w:firstLine="562" w:firstLineChars="200"/>
        <w:textAlignment w:val="auto"/>
        <w:rPr>
          <w:rFonts w:hint="default" w:ascii="宋体" w:hAnsi="宋体" w:eastAsia="宋体"/>
          <w:sz w:val="28"/>
          <w:lang w:val="en-US" w:eastAsia="zh-CN"/>
        </w:rPr>
      </w:pPr>
      <w:r>
        <w:rPr>
          <w:rFonts w:ascii="宋体" w:hAnsi="宋体"/>
          <w:b/>
          <w:bCs/>
          <w:sz w:val="28"/>
        </w:rPr>
        <w:t>1.</w:t>
      </w:r>
      <w:r>
        <w:rPr>
          <w:rFonts w:hint="eastAsia" w:ascii="宋体" w:hAnsi="宋体"/>
          <w:b/>
          <w:bCs/>
          <w:sz w:val="28"/>
        </w:rPr>
        <w:t>质量要求</w:t>
      </w:r>
      <w:r>
        <w:rPr>
          <w:rFonts w:ascii="宋体" w:hAnsi="宋体"/>
          <w:b/>
          <w:bCs/>
          <w:sz w:val="28"/>
        </w:rPr>
        <w:t>:</w:t>
      </w:r>
      <w:r>
        <w:rPr>
          <w:rFonts w:hint="eastAsia" w:ascii="宋体" w:hAnsi="宋体" w:eastAsia="宋体" w:cs="宋体"/>
          <w:b w:val="0"/>
          <w:bCs/>
          <w:kern w:val="0"/>
          <w:sz w:val="28"/>
          <w:szCs w:val="28"/>
          <w:lang w:val="en-US" w:eastAsia="zh-CN" w:bidi="ar-SA"/>
        </w:rPr>
        <w:t>合格。符合国家及行业标准且通过主管部门</w:t>
      </w:r>
      <w:r>
        <w:rPr>
          <w:rFonts w:hint="eastAsia" w:ascii="宋体" w:hAnsi="宋体" w:cs="宋体"/>
          <w:b w:val="0"/>
          <w:bCs/>
          <w:kern w:val="0"/>
          <w:sz w:val="28"/>
          <w:szCs w:val="28"/>
          <w:lang w:val="en-US" w:eastAsia="zh-CN" w:bidi="ar-SA"/>
        </w:rPr>
        <w:t>验收</w:t>
      </w:r>
      <w:r>
        <w:rPr>
          <w:rFonts w:hint="eastAsia" w:ascii="宋体" w:hAnsi="宋体" w:eastAsia="宋体" w:cs="宋体"/>
          <w:b w:val="0"/>
          <w:bCs/>
          <w:kern w:val="0"/>
          <w:sz w:val="28"/>
          <w:szCs w:val="28"/>
          <w:lang w:val="en-US" w:eastAsia="zh-CN" w:bidi="ar-SA"/>
        </w:rPr>
        <w:t>。</w:t>
      </w:r>
    </w:p>
    <w:p>
      <w:pPr>
        <w:keepNext w:val="0"/>
        <w:keepLines w:val="0"/>
        <w:pageBreakBefore w:val="0"/>
        <w:kinsoku/>
        <w:wordWrap/>
        <w:overflowPunct/>
        <w:topLinePunct w:val="0"/>
        <w:autoSpaceDE/>
        <w:autoSpaceDN/>
        <w:bidi w:val="0"/>
        <w:adjustRightInd/>
        <w:spacing w:line="460" w:lineRule="exact"/>
        <w:ind w:firstLine="562" w:firstLineChars="200"/>
        <w:textAlignment w:val="auto"/>
        <w:rPr>
          <w:rFonts w:hint="eastAsia" w:ascii="宋体" w:hAnsi="宋体"/>
          <w:bCs/>
          <w:sz w:val="28"/>
          <w:lang w:eastAsia="zh-CN"/>
        </w:rPr>
      </w:pPr>
      <w:r>
        <w:rPr>
          <w:rFonts w:ascii="宋体" w:hAnsi="宋体"/>
          <w:b/>
          <w:bCs/>
          <w:sz w:val="28"/>
        </w:rPr>
        <w:t>2.</w:t>
      </w:r>
      <w:r>
        <w:rPr>
          <w:rFonts w:hint="eastAsia" w:ascii="宋体" w:hAnsi="宋体"/>
          <w:b/>
          <w:bCs/>
          <w:sz w:val="28"/>
        </w:rPr>
        <w:t>工期要求：</w:t>
      </w:r>
      <w:r>
        <w:rPr>
          <w:rFonts w:hint="eastAsia" w:ascii="宋体" w:hAnsi="宋体"/>
          <w:bCs/>
          <w:sz w:val="28"/>
        </w:rPr>
        <w:t>接到采购单位通知后在</w:t>
      </w:r>
      <w:r>
        <w:rPr>
          <w:rFonts w:hint="eastAsia" w:ascii="宋体" w:hAnsi="宋体"/>
          <w:b/>
          <w:bCs w:val="0"/>
          <w:sz w:val="28"/>
          <w:u w:val="single"/>
          <w:lang w:val="en-US" w:eastAsia="zh-CN"/>
        </w:rPr>
        <w:t>20日历天</w:t>
      </w:r>
      <w:r>
        <w:rPr>
          <w:rFonts w:hint="eastAsia" w:ascii="宋体" w:hAnsi="宋体"/>
          <w:bCs/>
          <w:sz w:val="28"/>
        </w:rPr>
        <w:t>内</w:t>
      </w:r>
      <w:r>
        <w:rPr>
          <w:rFonts w:hint="eastAsia" w:ascii="宋体" w:hAnsi="宋体"/>
          <w:bCs/>
          <w:sz w:val="28"/>
          <w:lang w:val="en-US" w:eastAsia="zh-CN"/>
        </w:rPr>
        <w:t>完成</w:t>
      </w:r>
      <w:r>
        <w:rPr>
          <w:rFonts w:hint="eastAsia" w:ascii="宋体" w:hAnsi="宋体"/>
          <w:bCs/>
          <w:sz w:val="28"/>
          <w:lang w:eastAsia="zh-CN"/>
        </w:rPr>
        <w:t>。</w:t>
      </w:r>
      <w:r>
        <w:rPr>
          <w:rFonts w:hint="eastAsia" w:ascii="宋体" w:hAnsi="宋体"/>
          <w:bCs/>
          <w:sz w:val="28"/>
        </w:rPr>
        <w:t>现场由报价供应商自行踏勘</w:t>
      </w:r>
      <w:r>
        <w:rPr>
          <w:rFonts w:hint="eastAsia" w:ascii="宋体" w:hAnsi="宋体"/>
          <w:bCs/>
          <w:sz w:val="28"/>
          <w:lang w:eastAsia="zh-CN"/>
        </w:rPr>
        <w:t>。</w:t>
      </w:r>
    </w:p>
    <w:p>
      <w:pPr>
        <w:keepNext w:val="0"/>
        <w:keepLines w:val="0"/>
        <w:pageBreakBefore w:val="0"/>
        <w:kinsoku/>
        <w:wordWrap/>
        <w:overflowPunct/>
        <w:topLinePunct w:val="0"/>
        <w:autoSpaceDE/>
        <w:autoSpaceDN/>
        <w:bidi w:val="0"/>
        <w:adjustRightInd/>
        <w:spacing w:line="460" w:lineRule="exact"/>
        <w:ind w:firstLine="562" w:firstLineChars="200"/>
        <w:textAlignment w:val="auto"/>
        <w:rPr>
          <w:rFonts w:hint="eastAsia" w:ascii="宋体" w:hAnsi="宋体" w:eastAsia="宋体" w:cs="Times New Roman"/>
          <w:b/>
          <w:bCs/>
          <w:sz w:val="28"/>
        </w:rPr>
      </w:pPr>
      <w:r>
        <w:rPr>
          <w:rFonts w:hint="eastAsia" w:ascii="宋体" w:hAnsi="宋体" w:eastAsia="宋体" w:cs="Times New Roman"/>
          <w:b/>
          <w:bCs/>
          <w:sz w:val="28"/>
        </w:rPr>
        <w:t>3.服务地点</w:t>
      </w:r>
      <w:r>
        <w:rPr>
          <w:rFonts w:hint="eastAsia" w:ascii="宋体" w:hAnsi="宋体" w:cs="Times New Roman"/>
          <w:b/>
          <w:bCs/>
          <w:sz w:val="28"/>
          <w:lang w:eastAsia="zh-CN"/>
        </w:rPr>
        <w:t>：</w:t>
      </w:r>
      <w:r>
        <w:rPr>
          <w:rFonts w:hint="eastAsia" w:ascii="宋体" w:hAnsi="宋体" w:eastAsia="宋体" w:cs="Times New Roman"/>
          <w:b/>
          <w:bCs/>
          <w:sz w:val="28"/>
        </w:rPr>
        <w:t>启东市</w:t>
      </w:r>
      <w:r>
        <w:rPr>
          <w:rFonts w:hint="eastAsia" w:ascii="宋体" w:hAnsi="宋体" w:eastAsia="宋体" w:cs="Times New Roman"/>
          <w:b/>
          <w:bCs/>
          <w:sz w:val="28"/>
          <w:lang w:eastAsia="zh-CN"/>
        </w:rPr>
        <w:t>汇龙镇</w:t>
      </w:r>
      <w:r>
        <w:rPr>
          <w:rFonts w:hint="eastAsia" w:ascii="宋体" w:hAnsi="宋体" w:cs="Times New Roman"/>
          <w:b/>
          <w:bCs/>
          <w:sz w:val="28"/>
          <w:lang w:val="en-US" w:eastAsia="zh-CN"/>
        </w:rPr>
        <w:t>克明村</w:t>
      </w:r>
      <w:r>
        <w:rPr>
          <w:rFonts w:hint="eastAsia" w:ascii="宋体" w:hAnsi="宋体" w:eastAsia="宋体" w:cs="Times New Roman"/>
          <w:b/>
          <w:bCs/>
          <w:sz w:val="28"/>
        </w:rPr>
        <w:t>。</w:t>
      </w:r>
    </w:p>
    <w:p>
      <w:pPr>
        <w:keepNext w:val="0"/>
        <w:keepLines w:val="0"/>
        <w:pageBreakBefore w:val="0"/>
        <w:kinsoku/>
        <w:wordWrap/>
        <w:overflowPunct/>
        <w:topLinePunct w:val="0"/>
        <w:autoSpaceDE/>
        <w:autoSpaceDN/>
        <w:bidi w:val="0"/>
        <w:adjustRightInd/>
        <w:spacing w:line="460" w:lineRule="exact"/>
        <w:ind w:firstLine="562" w:firstLineChars="200"/>
        <w:textAlignment w:val="auto"/>
        <w:rPr>
          <w:rFonts w:hint="default" w:ascii="宋体" w:hAnsi="宋体"/>
          <w:bCs/>
          <w:sz w:val="28"/>
          <w:lang w:val="en-US" w:eastAsia="zh-CN"/>
        </w:rPr>
      </w:pPr>
      <w:r>
        <w:rPr>
          <w:rFonts w:hint="eastAsia" w:ascii="宋体" w:hAnsi="宋体"/>
          <w:b/>
          <w:bCs w:val="0"/>
          <w:sz w:val="28"/>
          <w:lang w:val="en-US" w:eastAsia="zh-CN"/>
        </w:rPr>
        <w:t>4.</w:t>
      </w:r>
      <w:r>
        <w:rPr>
          <w:rFonts w:hint="eastAsia" w:ascii="宋体" w:hAnsi="宋体"/>
          <w:b/>
          <w:bCs w:val="0"/>
          <w:sz w:val="28"/>
        </w:rPr>
        <w:t>安全保证金：</w:t>
      </w:r>
      <w:r>
        <w:rPr>
          <w:rFonts w:hint="eastAsia" w:ascii="宋体" w:hAnsi="宋体"/>
          <w:bCs/>
          <w:sz w:val="28"/>
          <w:lang w:eastAsia="zh-CN"/>
        </w:rPr>
        <w:t>被确定成交的供应商，必须在签订合同前向采购单位交纳，</w:t>
      </w:r>
      <w:r>
        <w:rPr>
          <w:rFonts w:hint="eastAsia" w:ascii="宋体" w:hAnsi="宋体"/>
          <w:bCs/>
          <w:sz w:val="28"/>
        </w:rPr>
        <w:t>安全保证金</w:t>
      </w:r>
      <w:r>
        <w:rPr>
          <w:rFonts w:hint="eastAsia" w:ascii="宋体" w:hAnsi="宋体"/>
          <w:bCs/>
          <w:sz w:val="28"/>
          <w:lang w:val="en-US" w:eastAsia="zh-CN"/>
        </w:rPr>
        <w:t>为</w:t>
      </w:r>
      <w:r>
        <w:rPr>
          <w:rFonts w:hint="eastAsia" w:ascii="宋体" w:hAnsi="宋体"/>
          <w:b/>
          <w:bCs w:val="0"/>
          <w:sz w:val="28"/>
          <w:u w:val="single"/>
          <w:lang w:val="en-US" w:eastAsia="zh-CN"/>
        </w:rPr>
        <w:t>5</w:t>
      </w:r>
      <w:r>
        <w:rPr>
          <w:rFonts w:hint="eastAsia" w:ascii="宋体" w:hAnsi="宋体"/>
          <w:b/>
          <w:bCs w:val="0"/>
          <w:sz w:val="28"/>
          <w:u w:val="single"/>
        </w:rPr>
        <w:t>万元</w:t>
      </w:r>
      <w:r>
        <w:rPr>
          <w:rFonts w:hint="eastAsia" w:ascii="宋体" w:hAnsi="宋体"/>
          <w:bCs/>
          <w:sz w:val="28"/>
          <w:lang w:val="zh-CN" w:eastAsia="zh-CN"/>
        </w:rPr>
        <w:t>（方式：转账、汇票或者保函</w:t>
      </w:r>
      <w:r>
        <w:rPr>
          <w:rFonts w:hint="eastAsia" w:ascii="宋体" w:hAnsi="宋体" w:cs="Times New Roman"/>
          <w:sz w:val="28"/>
          <w:lang w:val="en-US" w:eastAsia="zh-CN"/>
        </w:rPr>
        <w:t>或者数字人民币</w:t>
      </w:r>
      <w:r>
        <w:rPr>
          <w:rFonts w:hint="eastAsia" w:ascii="宋体" w:hAnsi="宋体"/>
          <w:bCs/>
          <w:sz w:val="28"/>
          <w:lang w:val="zh-CN" w:eastAsia="zh-CN"/>
        </w:rPr>
        <w:t>）</w:t>
      </w:r>
      <w:r>
        <w:rPr>
          <w:rFonts w:hint="eastAsia" w:ascii="宋体" w:hAnsi="宋体"/>
          <w:bCs/>
          <w:sz w:val="28"/>
        </w:rPr>
        <w:t>。若发生安全事故，则采购人优先使用安全保证金；安全保证金在合同内容履约结束无安全事故后一个月内退还。</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宋体" w:hAnsi="宋体" w:eastAsia="宋体" w:cs="Times New Roman"/>
          <w:sz w:val="28"/>
          <w:lang w:eastAsia="zh-CN"/>
        </w:rPr>
      </w:pPr>
      <w:r>
        <w:rPr>
          <w:rFonts w:hint="eastAsia" w:ascii="宋体" w:hAnsi="宋体"/>
          <w:b/>
          <w:bCs/>
          <w:sz w:val="28"/>
          <w:lang w:val="en-US" w:eastAsia="zh-CN"/>
        </w:rPr>
        <w:t>4</w:t>
      </w:r>
      <w:r>
        <w:rPr>
          <w:rFonts w:hint="eastAsia" w:ascii="宋体" w:hAnsi="宋体"/>
          <w:b/>
          <w:bCs/>
          <w:sz w:val="28"/>
        </w:rPr>
        <w:t>.履约保证</w:t>
      </w:r>
      <w:r>
        <w:rPr>
          <w:rFonts w:hint="eastAsia" w:ascii="宋体" w:hAnsi="宋体"/>
          <w:b/>
          <w:bCs/>
          <w:sz w:val="28"/>
          <w:lang w:eastAsia="zh-CN"/>
        </w:rPr>
        <w:t>金</w:t>
      </w:r>
      <w:r>
        <w:rPr>
          <w:rFonts w:hint="eastAsia" w:ascii="宋体" w:hAnsi="宋体" w:eastAsia="宋体" w:cs="Times New Roman"/>
          <w:sz w:val="28"/>
          <w:lang w:eastAsia="zh-CN"/>
        </w:rPr>
        <w:t>：被确定成交的供应商，必须在签订合同前向采购单位交纳履约保证金，履约保证金金额为成交金额的10％</w:t>
      </w:r>
      <w:r>
        <w:rPr>
          <w:rFonts w:hint="eastAsia" w:ascii="宋体" w:hAnsi="宋体" w:eastAsia="宋体" w:cs="Times New Roman"/>
          <w:sz w:val="28"/>
          <w:lang w:val="zh-CN" w:eastAsia="zh-CN"/>
        </w:rPr>
        <w:t>（方式：转账、汇票或者保函</w:t>
      </w:r>
      <w:r>
        <w:rPr>
          <w:rFonts w:hint="eastAsia" w:ascii="宋体" w:hAnsi="宋体" w:cs="Times New Roman"/>
          <w:sz w:val="28"/>
          <w:lang w:val="en-US" w:eastAsia="zh-CN"/>
        </w:rPr>
        <w:t>或者数字人民币</w:t>
      </w:r>
      <w:r>
        <w:rPr>
          <w:rFonts w:hint="eastAsia" w:ascii="宋体" w:hAnsi="宋体" w:eastAsia="宋体" w:cs="Times New Roman"/>
          <w:sz w:val="28"/>
          <w:lang w:val="zh-CN" w:eastAsia="zh-CN"/>
        </w:rPr>
        <w:t>）。</w:t>
      </w:r>
      <w:r>
        <w:rPr>
          <w:rFonts w:hint="eastAsia" w:ascii="宋体" w:hAnsi="宋体" w:eastAsia="宋体" w:cs="Times New Roman"/>
          <w:sz w:val="28"/>
          <w:lang w:eastAsia="zh-CN"/>
        </w:rPr>
        <w:t>履约保证金将在成交供应商全部履行合同义务并经验收合格后一个月内退还。</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宋体" w:hAnsi="宋体" w:eastAsia="宋体" w:cs="Times New Roman"/>
          <w:b/>
          <w:bCs/>
          <w:sz w:val="28"/>
          <w:lang w:val="en-US" w:eastAsia="zh-CN"/>
        </w:rPr>
      </w:pPr>
      <w:r>
        <w:rPr>
          <w:rFonts w:hint="eastAsia" w:ascii="宋体" w:hAnsi="宋体" w:eastAsia="宋体" w:cs="Times New Roman"/>
          <w:b/>
          <w:bCs/>
          <w:sz w:val="28"/>
          <w:lang w:val="en-US" w:eastAsia="zh-CN"/>
        </w:rPr>
        <w:t>5.其它事项：</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（1）房屋拆除要求机械拆除（</w:t>
      </w:r>
      <w:r>
        <w:rPr>
          <w:rFonts w:hint="eastAsia" w:ascii="宋体" w:hAnsi="宋体" w:cs="Times New Roman"/>
          <w:sz w:val="28"/>
          <w:lang w:val="en-US" w:eastAsia="zh-CN"/>
        </w:rPr>
        <w:t>采购</w:t>
      </w:r>
      <w:r>
        <w:rPr>
          <w:rFonts w:hint="eastAsia" w:ascii="宋体" w:hAnsi="宋体" w:eastAsia="宋体" w:cs="Times New Roman"/>
          <w:sz w:val="28"/>
          <w:lang w:val="en-US" w:eastAsia="zh-CN"/>
        </w:rPr>
        <w:t>人要求人工拆除时成交供应商须无条件服从）；拆除完成后要清除地面以上的一切拆除旧材料、垃圾并全部外运，施工现场必须按拆除复垦作业要求落实好各项施工措施，按相关规定文明施工。</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（2）所有地面建筑物、构造物、附属物以及地基基础拆除到位，树木等杂物清理到位（不留一草一木），所有垃圾杂物清运离场到位（严禁就地深埋）。</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（3）成交供应商须服从城管、公安交通、住建、环保等部门的管理，遵守相关规定，不得超载，防扬尘和降噪声措施到位。环保、城管、住建部门根据实际情况收取扬尘排污费等由成交供应商自理；</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lang w:val="en-US" w:eastAsia="zh-CN"/>
        </w:rPr>
      </w:pPr>
      <w:r>
        <w:rPr>
          <w:rFonts w:hint="eastAsia" w:ascii="宋体" w:hAnsi="宋体" w:eastAsia="宋体" w:cs="Times New Roman"/>
          <w:sz w:val="28"/>
          <w:lang w:val="en-US" w:eastAsia="zh-CN"/>
        </w:rPr>
        <w:t>（</w:t>
      </w:r>
      <w:r>
        <w:rPr>
          <w:rFonts w:hint="eastAsia" w:ascii="宋体" w:hAnsi="宋体" w:cs="Times New Roman"/>
          <w:sz w:val="28"/>
          <w:lang w:val="en-US" w:eastAsia="zh-CN"/>
        </w:rPr>
        <w:t>4</w:t>
      </w:r>
      <w:r>
        <w:rPr>
          <w:rFonts w:hint="eastAsia" w:ascii="宋体" w:hAnsi="宋体" w:eastAsia="宋体" w:cs="Times New Roman"/>
          <w:sz w:val="28"/>
          <w:lang w:val="en-US" w:eastAsia="zh-CN"/>
        </w:rPr>
        <w:t>）拆除作业时，成交供应商应在拆除现场配备与拆除装运建筑垃圾所相匹配的控尘设备，装运建筑垃圾作业过程中须采取必要的防尘、降尘等控尘措施；暂时无法清运的垃圾及其它废弃物，应采取符合规定的控尘措施，费用由成交供应商自行承担。</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w:t>
      </w:r>
      <w:r>
        <w:rPr>
          <w:rFonts w:hint="eastAsia" w:ascii="宋体" w:hAnsi="宋体" w:cs="Times New Roman"/>
          <w:sz w:val="28"/>
          <w:lang w:val="en-US" w:eastAsia="zh-CN"/>
        </w:rPr>
        <w:t>5</w:t>
      </w:r>
      <w:r>
        <w:rPr>
          <w:rFonts w:hint="eastAsia" w:ascii="宋体" w:hAnsi="宋体" w:eastAsia="宋体" w:cs="Times New Roman"/>
          <w:sz w:val="28"/>
          <w:lang w:val="en-US" w:eastAsia="zh-CN"/>
        </w:rPr>
        <w:t>）安全责任：成交供应商必须编制该项目房屋拆除方案并严格按方案实施，接受行政主管部门的监督管理。成交供应商承担全部安全生产责任。</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Times New Roman"/>
          <w:color w:val="000000" w:themeColor="text1"/>
          <w:sz w:val="28"/>
          <w:lang w:val="en-US" w:eastAsia="zh-CN"/>
          <w14:textFill>
            <w14:solidFill>
              <w14:schemeClr w14:val="tx1"/>
            </w14:solidFill>
          </w14:textFill>
        </w:rPr>
      </w:pPr>
      <w:r>
        <w:rPr>
          <w:rFonts w:hint="eastAsia" w:ascii="宋体" w:hAnsi="宋体" w:eastAsia="宋体" w:cs="Times New Roman"/>
          <w:sz w:val="28"/>
          <w:lang w:val="en-US" w:eastAsia="zh-CN"/>
        </w:rPr>
        <w:t>（</w:t>
      </w:r>
      <w:r>
        <w:rPr>
          <w:rFonts w:hint="eastAsia" w:ascii="宋体" w:hAnsi="宋体" w:cs="Times New Roman"/>
          <w:sz w:val="28"/>
          <w:lang w:val="en-US" w:eastAsia="zh-CN"/>
        </w:rPr>
        <w:t>6</w:t>
      </w:r>
      <w:r>
        <w:rPr>
          <w:rFonts w:hint="eastAsia" w:ascii="宋体" w:hAnsi="宋体" w:eastAsia="宋体" w:cs="Times New Roman"/>
          <w:sz w:val="28"/>
          <w:lang w:val="en-US" w:eastAsia="zh-CN"/>
        </w:rPr>
        <w:t>）验收标</w:t>
      </w:r>
      <w:r>
        <w:rPr>
          <w:rFonts w:hint="eastAsia" w:ascii="宋体" w:hAnsi="宋体" w:eastAsia="宋体" w:cs="Times New Roman"/>
          <w:color w:val="000000" w:themeColor="text1"/>
          <w:sz w:val="28"/>
          <w:lang w:val="en-US" w:eastAsia="zh-CN"/>
          <w14:textFill>
            <w14:solidFill>
              <w14:schemeClr w14:val="tx1"/>
            </w14:solidFill>
          </w14:textFill>
        </w:rPr>
        <w:t>准：</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Times New Roman"/>
          <w:color w:val="000000" w:themeColor="text1"/>
          <w:sz w:val="28"/>
          <w:lang w:val="en-US" w:eastAsia="zh-CN"/>
          <w14:textFill>
            <w14:solidFill>
              <w14:schemeClr w14:val="tx1"/>
            </w14:solidFill>
          </w14:textFill>
        </w:rPr>
      </w:pPr>
      <w:r>
        <w:rPr>
          <w:rFonts w:hint="eastAsia" w:ascii="宋体" w:hAnsi="宋体" w:cs="Times New Roman"/>
          <w:color w:val="000000" w:themeColor="text1"/>
          <w:sz w:val="28"/>
          <w:lang w:val="en-US" w:eastAsia="zh-CN"/>
          <w14:textFill>
            <w14:solidFill>
              <w14:schemeClr w14:val="tx1"/>
            </w14:solidFill>
          </w14:textFill>
        </w:rPr>
        <w:t>A.</w:t>
      </w:r>
      <w:r>
        <w:rPr>
          <w:rFonts w:hint="eastAsia" w:ascii="宋体" w:hAnsi="宋体" w:eastAsia="宋体" w:cs="Times New Roman"/>
          <w:color w:val="000000" w:themeColor="text1"/>
          <w:sz w:val="28"/>
          <w:lang w:val="en-US" w:eastAsia="zh-CN"/>
          <w14:textFill>
            <w14:solidFill>
              <w14:schemeClr w14:val="tx1"/>
            </w14:solidFill>
          </w14:textFill>
        </w:rPr>
        <w:t>复垦范围内的土地达到无砖堆、砖屑和其他杂物，土地平整无杂草，并处于耕作状态。</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Times New Roman"/>
          <w:color w:val="000000" w:themeColor="text1"/>
          <w:sz w:val="28"/>
          <w:lang w:val="en-US" w:eastAsia="zh-CN"/>
          <w14:textFill>
            <w14:solidFill>
              <w14:schemeClr w14:val="tx1"/>
            </w14:solidFill>
          </w14:textFill>
        </w:rPr>
      </w:pPr>
      <w:r>
        <w:rPr>
          <w:rFonts w:hint="eastAsia" w:ascii="宋体" w:hAnsi="宋体" w:cs="Times New Roman"/>
          <w:color w:val="000000" w:themeColor="text1"/>
          <w:sz w:val="28"/>
          <w:lang w:val="en-US" w:eastAsia="zh-CN"/>
          <w14:textFill>
            <w14:solidFill>
              <w14:schemeClr w14:val="tx1"/>
            </w14:solidFill>
          </w14:textFill>
        </w:rPr>
        <w:t>B.</w:t>
      </w:r>
      <w:r>
        <w:rPr>
          <w:rFonts w:hint="eastAsia" w:ascii="宋体" w:hAnsi="宋体" w:eastAsia="宋体" w:cs="Times New Roman"/>
          <w:color w:val="000000" w:themeColor="text1"/>
          <w:sz w:val="28"/>
          <w:lang w:val="en-US" w:eastAsia="zh-CN"/>
          <w14:textFill>
            <w14:solidFill>
              <w14:schemeClr w14:val="tx1"/>
            </w14:solidFill>
          </w14:textFill>
        </w:rPr>
        <w:t>复垦后的土地必须耕种粮食作物，耕种地块不能种果树、桑树等树木。</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Times New Roman"/>
          <w:color w:val="000000" w:themeColor="text1"/>
          <w:sz w:val="28"/>
          <w:lang w:val="en-US" w:eastAsia="zh-CN"/>
          <w14:textFill>
            <w14:solidFill>
              <w14:schemeClr w14:val="tx1"/>
            </w14:solidFill>
          </w14:textFill>
        </w:rPr>
      </w:pPr>
      <w:r>
        <w:rPr>
          <w:rFonts w:hint="eastAsia" w:ascii="宋体" w:hAnsi="宋体" w:cs="Times New Roman"/>
          <w:color w:val="000000" w:themeColor="text1"/>
          <w:sz w:val="28"/>
          <w:lang w:val="en-US" w:eastAsia="zh-CN"/>
          <w14:textFill>
            <w14:solidFill>
              <w14:schemeClr w14:val="tx1"/>
            </w14:solidFill>
          </w14:textFill>
        </w:rPr>
        <w:t>C.</w:t>
      </w:r>
      <w:r>
        <w:rPr>
          <w:rFonts w:hint="eastAsia" w:ascii="宋体" w:hAnsi="宋体" w:eastAsia="宋体" w:cs="Times New Roman"/>
          <w:color w:val="000000" w:themeColor="text1"/>
          <w:sz w:val="28"/>
          <w:lang w:val="en-US" w:eastAsia="zh-CN"/>
          <w14:textFill>
            <w14:solidFill>
              <w14:schemeClr w14:val="tx1"/>
            </w14:solidFill>
          </w14:textFill>
        </w:rPr>
        <w:t>复垦地块必须和周边农田地块水平，不能存在高差（复垦地块不能凸起或凹陷，要平整）。有效土层厚度要超过1m（如果是深埋，至少1m以下）。</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Times New Roman"/>
          <w:color w:val="000000" w:themeColor="text1"/>
          <w:sz w:val="28"/>
          <w:lang w:val="en-US" w:eastAsia="zh-CN"/>
          <w14:textFill>
            <w14:solidFill>
              <w14:schemeClr w14:val="tx1"/>
            </w14:solidFill>
          </w14:textFill>
        </w:rPr>
      </w:pPr>
      <w:r>
        <w:rPr>
          <w:rFonts w:hint="eastAsia" w:ascii="宋体" w:hAnsi="宋体" w:cs="Times New Roman"/>
          <w:color w:val="000000" w:themeColor="text1"/>
          <w:sz w:val="28"/>
          <w:lang w:val="en-US" w:eastAsia="zh-CN"/>
          <w14:textFill>
            <w14:solidFill>
              <w14:schemeClr w14:val="tx1"/>
            </w14:solidFill>
          </w14:textFill>
        </w:rPr>
        <w:t>D.</w:t>
      </w:r>
      <w:r>
        <w:rPr>
          <w:rFonts w:hint="eastAsia" w:ascii="宋体" w:hAnsi="宋体" w:eastAsia="宋体" w:cs="Times New Roman"/>
          <w:color w:val="000000" w:themeColor="text1"/>
          <w:sz w:val="28"/>
          <w:lang w:val="en-US" w:eastAsia="zh-CN"/>
          <w14:textFill>
            <w14:solidFill>
              <w14:schemeClr w14:val="tx1"/>
            </w14:solidFill>
          </w14:textFill>
        </w:rPr>
        <w:t>大面积复垦地块必须开沟（沟的宽度大约30cm），开沟的表层不能有任何砖屑，其他杂物。</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Times New Roman"/>
          <w:color w:val="000000" w:themeColor="text1"/>
          <w:sz w:val="28"/>
          <w:lang w:val="en-US" w:eastAsia="zh-CN"/>
          <w14:textFill>
            <w14:solidFill>
              <w14:schemeClr w14:val="tx1"/>
            </w14:solidFill>
          </w14:textFill>
        </w:rPr>
      </w:pPr>
      <w:r>
        <w:rPr>
          <w:rFonts w:hint="eastAsia" w:ascii="宋体" w:hAnsi="宋体" w:cs="Times New Roman"/>
          <w:color w:val="000000" w:themeColor="text1"/>
          <w:sz w:val="28"/>
          <w:lang w:val="en-US" w:eastAsia="zh-CN"/>
          <w14:textFill>
            <w14:solidFill>
              <w14:schemeClr w14:val="tx1"/>
            </w14:solidFill>
          </w14:textFill>
        </w:rPr>
        <w:t>E.</w:t>
      </w:r>
      <w:r>
        <w:rPr>
          <w:rFonts w:hint="eastAsia" w:ascii="宋体" w:hAnsi="宋体" w:eastAsia="宋体" w:cs="Times New Roman"/>
          <w:color w:val="000000" w:themeColor="text1"/>
          <w:sz w:val="28"/>
          <w:lang w:val="en-US" w:eastAsia="zh-CN"/>
          <w14:textFill>
            <w14:solidFill>
              <w14:schemeClr w14:val="tx1"/>
            </w14:solidFill>
          </w14:textFill>
        </w:rPr>
        <w:t>复垦地块表层下挖50cm内，不能有砖屑等侵入体。</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w:t>
      </w:r>
      <w:r>
        <w:rPr>
          <w:rFonts w:hint="eastAsia" w:ascii="宋体" w:hAnsi="宋体" w:cs="Times New Roman"/>
          <w:sz w:val="28"/>
          <w:lang w:val="en-US" w:eastAsia="zh-CN"/>
        </w:rPr>
        <w:t>7</w:t>
      </w:r>
      <w:r>
        <w:rPr>
          <w:rFonts w:hint="eastAsia" w:ascii="宋体" w:hAnsi="宋体" w:eastAsia="宋体" w:cs="Times New Roman"/>
          <w:sz w:val="28"/>
          <w:lang w:val="en-US" w:eastAsia="zh-CN"/>
        </w:rPr>
        <w:t>）施工过程中，成交供应商确保不影响市容、交通和环境卫生等。渣土、垃圾清运应按有关规定实施，因卫生创建、渣土及现场管理等所发生的一切费用由成交供应商承担。</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lang w:val="en-US" w:eastAsia="zh-CN"/>
        </w:rPr>
        <w:t>（</w:t>
      </w:r>
      <w:r>
        <w:rPr>
          <w:rFonts w:hint="eastAsia" w:ascii="宋体" w:hAnsi="宋体" w:cs="Times New Roman"/>
          <w:sz w:val="28"/>
          <w:lang w:val="en-US" w:eastAsia="zh-CN"/>
        </w:rPr>
        <w:t>8</w:t>
      </w:r>
      <w:r>
        <w:rPr>
          <w:rFonts w:hint="eastAsia" w:ascii="宋体" w:hAnsi="宋体" w:eastAsia="宋体" w:cs="Times New Roman"/>
          <w:sz w:val="28"/>
          <w:lang w:val="en-US" w:eastAsia="zh-CN"/>
        </w:rPr>
        <w:t>）违约责任：成交供应商在规定期限内不能全部拆除及清运完毕的，交易发起人有权另行委托他人组织拆除和清运，所发生的拆除费、清运费在成交供应商缴纳的履约保证金中扣除。</w:t>
      </w:r>
    </w:p>
    <w:p>
      <w:pPr>
        <w:keepNext w:val="0"/>
        <w:keepLines w:val="0"/>
        <w:pageBreakBefore w:val="0"/>
        <w:kinsoku/>
        <w:wordWrap/>
        <w:overflowPunct/>
        <w:topLinePunct w:val="0"/>
        <w:autoSpaceDE/>
        <w:autoSpaceDN/>
        <w:bidi w:val="0"/>
        <w:adjustRightInd/>
        <w:snapToGrid w:val="0"/>
        <w:spacing w:line="460" w:lineRule="exact"/>
        <w:ind w:firstLine="700" w:firstLineChars="249"/>
        <w:textAlignment w:val="auto"/>
        <w:rPr>
          <w:rFonts w:hint="eastAsia" w:ascii="宋体" w:hAnsi="宋体"/>
          <w:b/>
          <w:sz w:val="28"/>
        </w:rPr>
      </w:pPr>
      <w:r>
        <w:rPr>
          <w:rFonts w:hint="eastAsia" w:ascii="宋体" w:hAnsi="宋体"/>
          <w:b/>
          <w:sz w:val="28"/>
        </w:rPr>
        <w:t>八、成交原则</w:t>
      </w:r>
    </w:p>
    <w:p>
      <w:pPr>
        <w:keepNext w:val="0"/>
        <w:keepLines w:val="0"/>
        <w:pageBreakBefore w:val="0"/>
        <w:kinsoku/>
        <w:wordWrap/>
        <w:overflowPunct/>
        <w:topLinePunct w:val="0"/>
        <w:autoSpaceDE/>
        <w:autoSpaceDN/>
        <w:bidi w:val="0"/>
        <w:adjustRightInd/>
        <w:snapToGrid w:val="0"/>
        <w:spacing w:line="460" w:lineRule="exact"/>
        <w:ind w:firstLine="697" w:firstLineChars="249"/>
        <w:textAlignment w:val="auto"/>
        <w:rPr>
          <w:rFonts w:hint="eastAsia" w:ascii="宋体" w:hAnsi="宋体"/>
          <w:b w:val="0"/>
          <w:bCs/>
          <w:sz w:val="28"/>
          <w:u w:val="single"/>
        </w:rPr>
      </w:pPr>
      <w:r>
        <w:rPr>
          <w:rFonts w:hint="eastAsia" w:ascii="宋体" w:hAnsi="宋体"/>
          <w:b w:val="0"/>
          <w:bCs/>
          <w:sz w:val="28"/>
          <w:u w:val="single"/>
        </w:rPr>
        <w:t>符合采购需求且总报价最低者成交。如遇同等质量、服务前提下最低总报价相同则采用抽签方式确定成交供应商。</w:t>
      </w:r>
    </w:p>
    <w:p>
      <w:pPr>
        <w:keepNext w:val="0"/>
        <w:keepLines w:val="0"/>
        <w:pageBreakBefore w:val="0"/>
        <w:kinsoku/>
        <w:wordWrap/>
        <w:overflowPunct/>
        <w:topLinePunct w:val="0"/>
        <w:autoSpaceDE/>
        <w:autoSpaceDN/>
        <w:bidi w:val="0"/>
        <w:adjustRightInd/>
        <w:snapToGrid w:val="0"/>
        <w:spacing w:line="460" w:lineRule="exact"/>
        <w:ind w:firstLine="700" w:firstLineChars="249"/>
        <w:textAlignment w:val="auto"/>
        <w:rPr>
          <w:rFonts w:ascii="宋体" w:hAnsi="宋体"/>
          <w:b/>
          <w:sz w:val="28"/>
        </w:rPr>
      </w:pPr>
      <w:r>
        <w:rPr>
          <w:rFonts w:hint="eastAsia" w:ascii="宋体" w:hAnsi="宋体"/>
          <w:b/>
          <w:sz w:val="28"/>
        </w:rPr>
        <w:t>九、合同的签订及注意事项</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Times New Roman"/>
          <w:sz w:val="28"/>
          <w:lang w:val="zh-CN" w:eastAsia="zh-CN"/>
        </w:rPr>
      </w:pPr>
      <w:r>
        <w:rPr>
          <w:rFonts w:hint="eastAsia" w:ascii="宋体" w:hAnsi="宋体" w:eastAsia="宋体" w:cs="Times New Roman"/>
          <w:sz w:val="28"/>
          <w:lang w:val="en-GB" w:eastAsia="zh-CN"/>
        </w:rPr>
        <w:t>1.成交结果将在“启东市</w:t>
      </w:r>
      <w:r>
        <w:rPr>
          <w:rFonts w:hint="eastAsia" w:ascii="宋体" w:hAnsi="宋体" w:eastAsia="宋体" w:cs="Times New Roman"/>
          <w:sz w:val="28"/>
          <w:lang w:val="en-US" w:eastAsia="zh-CN"/>
        </w:rPr>
        <w:t>人民政府</w:t>
      </w:r>
      <w:r>
        <w:rPr>
          <w:rFonts w:hint="eastAsia" w:ascii="宋体" w:hAnsi="宋体" w:eastAsia="宋体" w:cs="Times New Roman"/>
          <w:sz w:val="28"/>
          <w:lang w:val="en-GB" w:eastAsia="zh-CN"/>
        </w:rPr>
        <w:t>网”予以公布，</w:t>
      </w:r>
      <w:r>
        <w:rPr>
          <w:rFonts w:hint="eastAsia" w:ascii="宋体" w:hAnsi="宋体" w:eastAsia="宋体" w:cs="Times New Roman"/>
          <w:sz w:val="28"/>
          <w:lang w:val="zh-CN" w:eastAsia="zh-CN"/>
        </w:rPr>
        <w:t>公示期为一个工作日，公示期内对成交结果没有异议的，将确定成交候选人为成交供应商。成交供应商须在公示期满后三个工作日内与采购单位签订合同。</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default" w:ascii="宋体" w:hAnsi="宋体" w:eastAsia="宋体" w:cs="Times New Roman"/>
          <w:sz w:val="28"/>
          <w:lang w:val="en-US" w:eastAsia="zh-CN"/>
        </w:rPr>
      </w:pPr>
      <w:r>
        <w:rPr>
          <w:rFonts w:hint="eastAsia" w:ascii="宋体" w:hAnsi="宋体" w:eastAsia="宋体" w:cs="Times New Roman"/>
          <w:sz w:val="28"/>
          <w:lang w:val="zh-CN" w:eastAsia="zh-CN"/>
        </w:rPr>
        <w:t>2.成交供应商因自身原因不能订立政府采购合同的，采购单位将取消其成交资格，</w:t>
      </w:r>
      <w:r>
        <w:rPr>
          <w:rFonts w:hint="eastAsia" w:ascii="宋体" w:hAnsi="宋体" w:eastAsia="宋体" w:cs="Times New Roman"/>
          <w:sz w:val="28"/>
          <w:lang w:val="en-US" w:eastAsia="zh-CN"/>
        </w:rPr>
        <w:t>该单位今后将记入采购单位黑名单。</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Times New Roman"/>
          <w:sz w:val="28"/>
          <w:lang w:val="zh-CN" w:eastAsia="zh-CN"/>
        </w:rPr>
      </w:pPr>
      <w:r>
        <w:rPr>
          <w:rFonts w:hint="eastAsia" w:ascii="宋体" w:hAnsi="宋体" w:eastAsia="宋体" w:cs="Times New Roman"/>
          <w:sz w:val="28"/>
          <w:lang w:val="zh-CN" w:eastAsia="zh-CN"/>
        </w:rPr>
        <w:t>3.成交供应商因自身原因不能履行政府采购合同的，采购单位将取消其成交资格，履约保证金不予退还。</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ascii="宋体" w:hAnsi="宋体"/>
          <w:b/>
          <w:sz w:val="28"/>
          <w:szCs w:val="28"/>
          <w:u w:val="single"/>
        </w:rPr>
      </w:pPr>
      <w:r>
        <w:rPr>
          <w:rFonts w:hint="eastAsia" w:ascii="宋体" w:hAnsi="宋体"/>
          <w:b/>
          <w:sz w:val="28"/>
        </w:rPr>
        <w:t>十、</w:t>
      </w:r>
      <w:r>
        <w:rPr>
          <w:rFonts w:hint="eastAsia" w:ascii="宋体" w:hAnsi="宋体"/>
          <w:b/>
          <w:sz w:val="28"/>
          <w:szCs w:val="28"/>
        </w:rPr>
        <w:t>付款方式</w:t>
      </w:r>
    </w:p>
    <w:p>
      <w:pPr>
        <w:keepNext w:val="0"/>
        <w:keepLines w:val="0"/>
        <w:pageBreakBefore w:val="0"/>
        <w:kinsoku/>
        <w:wordWrap/>
        <w:overflowPunct/>
        <w:topLinePunct w:val="0"/>
        <w:autoSpaceDE/>
        <w:autoSpaceDN/>
        <w:bidi w:val="0"/>
        <w:adjustRightInd/>
        <w:snapToGrid w:val="0"/>
        <w:spacing w:line="460" w:lineRule="exact"/>
        <w:ind w:firstLine="700" w:firstLineChars="249"/>
        <w:textAlignment w:val="auto"/>
        <w:rPr>
          <w:rFonts w:hint="eastAsia" w:ascii="宋体" w:hAnsi="宋体"/>
          <w:b/>
          <w:bCs w:val="0"/>
          <w:sz w:val="28"/>
          <w:u w:val="none"/>
          <w:lang w:val="en-US" w:eastAsia="zh-CN"/>
        </w:rPr>
      </w:pPr>
      <w:r>
        <w:rPr>
          <w:rFonts w:hint="eastAsia" w:ascii="宋体" w:hAnsi="宋体"/>
          <w:b/>
          <w:bCs w:val="0"/>
          <w:sz w:val="28"/>
          <w:u w:val="none"/>
          <w:lang w:val="zh-CN" w:eastAsia="zh-CN"/>
        </w:rPr>
        <w:t>通过启东市自然资源和规划局初验后，支付资金50%，通过南通市级相关部门验收后支付资金80%，剩余资金待挂钩复垦验收批文下发后支付。</w:t>
      </w:r>
    </w:p>
    <w:p>
      <w:pPr>
        <w:keepNext w:val="0"/>
        <w:keepLines w:val="0"/>
        <w:pageBreakBefore w:val="0"/>
        <w:kinsoku/>
        <w:wordWrap/>
        <w:overflowPunct/>
        <w:topLinePunct w:val="0"/>
        <w:autoSpaceDE/>
        <w:autoSpaceDN/>
        <w:bidi w:val="0"/>
        <w:adjustRightInd/>
        <w:snapToGrid w:val="0"/>
        <w:spacing w:line="460" w:lineRule="exact"/>
        <w:ind w:firstLine="697" w:firstLineChars="249"/>
        <w:textAlignment w:val="auto"/>
        <w:rPr>
          <w:rFonts w:hint="eastAsia" w:ascii="宋体" w:hAnsi="宋体" w:eastAsia="宋体" w:cs="Times New Roman"/>
          <w:bCs/>
          <w:sz w:val="28"/>
          <w:lang w:val="zh-CN" w:eastAsia="zh-CN"/>
        </w:rPr>
      </w:pPr>
      <w:r>
        <w:rPr>
          <w:rFonts w:hint="eastAsia" w:ascii="宋体" w:hAnsi="宋体" w:eastAsia="宋体" w:cs="Times New Roman"/>
          <w:bCs/>
          <w:sz w:val="28"/>
          <w:lang w:val="zh-CN" w:eastAsia="zh-CN"/>
        </w:rPr>
        <w:t>注：①付款前成交单位需向采购人提供有效发票。</w:t>
      </w:r>
    </w:p>
    <w:p>
      <w:pPr>
        <w:keepNext w:val="0"/>
        <w:keepLines w:val="0"/>
        <w:pageBreakBefore w:val="0"/>
        <w:kinsoku/>
        <w:wordWrap/>
        <w:overflowPunct/>
        <w:topLinePunct w:val="0"/>
        <w:autoSpaceDE/>
        <w:autoSpaceDN/>
        <w:bidi w:val="0"/>
        <w:adjustRightInd/>
        <w:snapToGrid w:val="0"/>
        <w:spacing w:line="460" w:lineRule="exact"/>
        <w:ind w:firstLine="697" w:firstLineChars="249"/>
        <w:textAlignment w:val="auto"/>
        <w:rPr>
          <w:rFonts w:hint="eastAsia" w:ascii="宋体" w:hAnsi="宋体" w:eastAsia="宋体" w:cs="Times New Roman"/>
          <w:bCs/>
          <w:sz w:val="28"/>
          <w:lang w:val="zh-CN" w:eastAsia="zh-CN"/>
        </w:rPr>
      </w:pPr>
      <w:r>
        <w:rPr>
          <w:rFonts w:hint="eastAsia" w:ascii="宋体" w:hAnsi="宋体" w:eastAsia="宋体" w:cs="Times New Roman"/>
          <w:bCs/>
          <w:sz w:val="28"/>
          <w:lang w:val="zh-CN" w:eastAsia="zh-CN"/>
        </w:rPr>
        <w:t xml:space="preserve">    ②结算价格=合同全费用单价×工作量。   </w:t>
      </w:r>
    </w:p>
    <w:p>
      <w:pPr>
        <w:keepNext w:val="0"/>
        <w:keepLines w:val="0"/>
        <w:pageBreakBefore w:val="0"/>
        <w:kinsoku/>
        <w:wordWrap/>
        <w:overflowPunct/>
        <w:topLinePunct w:val="0"/>
        <w:autoSpaceDE/>
        <w:autoSpaceDN/>
        <w:bidi w:val="0"/>
        <w:adjustRightInd/>
        <w:snapToGrid w:val="0"/>
        <w:spacing w:line="460" w:lineRule="exact"/>
        <w:ind w:firstLine="1254" w:firstLineChars="448"/>
        <w:textAlignment w:val="auto"/>
        <w:rPr>
          <w:rFonts w:hint="eastAsia" w:ascii="宋体" w:hAnsi="宋体" w:eastAsia="宋体" w:cs="Times New Roman"/>
          <w:bCs/>
          <w:sz w:val="28"/>
          <w:lang w:val="zh-CN" w:eastAsia="zh-CN"/>
        </w:rPr>
      </w:pPr>
      <w:r>
        <w:rPr>
          <w:rFonts w:hint="eastAsia" w:ascii="宋体" w:hAnsi="宋体" w:eastAsia="宋体" w:cs="Times New Roman"/>
          <w:bCs/>
          <w:sz w:val="28"/>
          <w:lang w:val="zh-CN" w:eastAsia="zh-CN"/>
        </w:rPr>
        <w:t>③合同全费用单价：根据成交</w:t>
      </w:r>
      <w:r>
        <w:rPr>
          <w:rFonts w:hint="eastAsia" w:ascii="宋体" w:hAnsi="宋体" w:eastAsia="宋体" w:cs="Times New Roman"/>
          <w:bCs/>
          <w:sz w:val="28"/>
          <w:lang w:val="en-US" w:eastAsia="zh-CN"/>
        </w:rPr>
        <w:t>供应商</w:t>
      </w:r>
      <w:r>
        <w:rPr>
          <w:rFonts w:hint="eastAsia" w:ascii="宋体" w:hAnsi="宋体" w:eastAsia="宋体" w:cs="Times New Roman"/>
          <w:bCs/>
          <w:sz w:val="28"/>
          <w:lang w:val="zh-CN" w:eastAsia="zh-CN"/>
        </w:rPr>
        <w:t>投标文件中的投标单价。</w:t>
      </w:r>
    </w:p>
    <w:p>
      <w:pPr>
        <w:keepNext w:val="0"/>
        <w:keepLines w:val="0"/>
        <w:pageBreakBefore w:val="0"/>
        <w:kinsoku/>
        <w:wordWrap/>
        <w:overflowPunct/>
        <w:topLinePunct w:val="0"/>
        <w:autoSpaceDE/>
        <w:autoSpaceDN/>
        <w:bidi w:val="0"/>
        <w:adjustRightInd/>
        <w:snapToGrid w:val="0"/>
        <w:spacing w:line="460" w:lineRule="exact"/>
        <w:ind w:firstLine="697" w:firstLineChars="249"/>
        <w:textAlignment w:val="auto"/>
        <w:rPr>
          <w:rFonts w:hint="eastAsia" w:ascii="宋体" w:hAnsi="宋体" w:eastAsia="宋体" w:cs="Times New Roman"/>
          <w:bCs/>
          <w:sz w:val="28"/>
          <w:lang w:val="zh-CN" w:eastAsia="zh-CN"/>
        </w:rPr>
      </w:pPr>
      <w:r>
        <w:rPr>
          <w:rFonts w:hint="eastAsia" w:ascii="宋体" w:hAnsi="宋体" w:eastAsia="宋体" w:cs="Times New Roman"/>
          <w:bCs/>
          <w:sz w:val="28"/>
          <w:lang w:val="zh-CN" w:eastAsia="zh-CN"/>
        </w:rPr>
        <w:t xml:space="preserve">    ④工作量：实际发生的工作量必须办理签证，并由采购方负责人签字确认。工作量以双方实际签证单为准。</w:t>
      </w:r>
    </w:p>
    <w:p>
      <w:pPr>
        <w:keepNext w:val="0"/>
        <w:keepLines w:val="0"/>
        <w:pageBreakBefore w:val="0"/>
        <w:kinsoku/>
        <w:wordWrap/>
        <w:overflowPunct/>
        <w:topLinePunct w:val="0"/>
        <w:autoSpaceDE/>
        <w:autoSpaceDN/>
        <w:bidi w:val="0"/>
        <w:adjustRightInd/>
        <w:snapToGrid w:val="0"/>
        <w:spacing w:line="460" w:lineRule="exact"/>
        <w:ind w:firstLine="697" w:firstLineChars="249"/>
        <w:textAlignment w:val="auto"/>
        <w:rPr>
          <w:rFonts w:hint="eastAsia" w:ascii="宋体" w:hAnsi="宋体" w:eastAsia="宋体" w:cs="Times New Roman"/>
          <w:bCs/>
          <w:sz w:val="28"/>
          <w:lang w:val="en-US" w:eastAsia="zh-CN"/>
        </w:rPr>
      </w:pPr>
      <w:r>
        <w:rPr>
          <w:rFonts w:hint="eastAsia" w:ascii="宋体" w:hAnsi="宋体" w:eastAsia="宋体" w:cs="Times New Roman"/>
          <w:bCs/>
          <w:sz w:val="28"/>
          <w:lang w:val="zh-CN" w:eastAsia="zh-CN"/>
        </w:rPr>
        <w:t xml:space="preserve">  </w:t>
      </w:r>
    </w:p>
    <w:p>
      <w:pPr>
        <w:keepNext w:val="0"/>
        <w:keepLines w:val="0"/>
        <w:pageBreakBefore w:val="0"/>
        <w:kinsoku/>
        <w:wordWrap/>
        <w:overflowPunct/>
        <w:topLinePunct w:val="0"/>
        <w:autoSpaceDE/>
        <w:autoSpaceDN/>
        <w:bidi w:val="0"/>
        <w:adjustRightInd/>
        <w:snapToGrid w:val="0"/>
        <w:spacing w:line="460" w:lineRule="exact"/>
        <w:ind w:firstLine="697" w:firstLineChars="249"/>
        <w:textAlignment w:val="auto"/>
        <w:rPr>
          <w:rFonts w:ascii="宋体" w:hAnsi="宋体"/>
          <w:bCs/>
          <w:sz w:val="28"/>
        </w:rPr>
      </w:pPr>
    </w:p>
    <w:p>
      <w:pPr>
        <w:keepNext w:val="0"/>
        <w:keepLines w:val="0"/>
        <w:pageBreakBefore w:val="0"/>
        <w:widowControl/>
        <w:shd w:val="clear" w:color="auto" w:fill="FFFFFF"/>
        <w:kinsoku/>
        <w:wordWrap/>
        <w:overflowPunct/>
        <w:topLinePunct w:val="0"/>
        <w:autoSpaceDE/>
        <w:autoSpaceDN/>
        <w:bidi w:val="0"/>
        <w:adjustRightInd/>
        <w:snapToGrid w:val="0"/>
        <w:spacing w:line="460" w:lineRule="exact"/>
        <w:ind w:firstLine="4760" w:firstLineChars="1700"/>
        <w:jc w:val="left"/>
        <w:textAlignment w:val="auto"/>
        <w:rPr>
          <w:rFonts w:ascii="宋体" w:hAnsi="宋体"/>
          <w:sz w:val="28"/>
        </w:rPr>
      </w:pPr>
      <w:r>
        <w:rPr>
          <w:rFonts w:hint="eastAsia" w:ascii="宋体" w:hAnsi="宋体"/>
          <w:sz w:val="28"/>
        </w:rPr>
        <w:t xml:space="preserve">        启东市</w:t>
      </w:r>
      <w:r>
        <w:rPr>
          <w:rFonts w:hint="eastAsia" w:ascii="宋体" w:hAnsi="宋体"/>
          <w:sz w:val="28"/>
          <w:lang w:eastAsia="zh-CN"/>
        </w:rPr>
        <w:t>汇龙镇</w:t>
      </w:r>
      <w:r>
        <w:rPr>
          <w:rFonts w:hint="eastAsia" w:ascii="宋体" w:hAnsi="宋体"/>
          <w:sz w:val="28"/>
        </w:rPr>
        <w:t>人民政府</w:t>
      </w:r>
    </w:p>
    <w:p>
      <w:pPr>
        <w:keepNext w:val="0"/>
        <w:keepLines w:val="0"/>
        <w:pageBreakBefore w:val="0"/>
        <w:widowControl/>
        <w:shd w:val="clear" w:color="auto" w:fill="FFFFFF"/>
        <w:kinsoku/>
        <w:wordWrap/>
        <w:overflowPunct/>
        <w:topLinePunct w:val="0"/>
        <w:autoSpaceDE/>
        <w:autoSpaceDN/>
        <w:bidi w:val="0"/>
        <w:adjustRightInd/>
        <w:snapToGrid w:val="0"/>
        <w:spacing w:line="460" w:lineRule="exact"/>
        <w:ind w:firstLine="5880" w:firstLineChars="2100"/>
        <w:jc w:val="left"/>
        <w:textAlignment w:val="auto"/>
        <w:rPr>
          <w:rFonts w:ascii="宋体" w:hAnsi="宋体"/>
          <w:sz w:val="28"/>
        </w:rPr>
      </w:pPr>
      <w:r>
        <w:rPr>
          <w:rFonts w:hint="eastAsia" w:ascii="宋体" w:hAnsi="宋体"/>
          <w:sz w:val="28"/>
        </w:rPr>
        <w:t>二○二</w:t>
      </w:r>
      <w:r>
        <w:rPr>
          <w:rFonts w:hint="eastAsia" w:ascii="宋体" w:hAnsi="宋体"/>
          <w:sz w:val="28"/>
          <w:lang w:val="en-US" w:eastAsia="zh-CN"/>
        </w:rPr>
        <w:t>四</w:t>
      </w:r>
      <w:r>
        <w:rPr>
          <w:rFonts w:hint="eastAsia" w:ascii="宋体" w:hAnsi="宋体"/>
          <w:sz w:val="28"/>
        </w:rPr>
        <w:t>年</w:t>
      </w:r>
      <w:r>
        <w:rPr>
          <w:rFonts w:hint="eastAsia" w:ascii="宋体" w:hAnsi="宋体"/>
          <w:sz w:val="28"/>
          <w:lang w:val="en-US" w:eastAsia="zh-CN"/>
        </w:rPr>
        <w:t>七</w:t>
      </w:r>
      <w:r>
        <w:rPr>
          <w:rFonts w:hint="eastAsia" w:ascii="宋体" w:hAnsi="宋体"/>
          <w:sz w:val="28"/>
        </w:rPr>
        <w:t>月</w:t>
      </w:r>
      <w:r>
        <w:rPr>
          <w:rFonts w:hint="eastAsia" w:ascii="宋体" w:hAnsi="宋体"/>
          <w:sz w:val="28"/>
          <w:lang w:val="en-US" w:eastAsia="zh-CN"/>
        </w:rPr>
        <w:t>五</w:t>
      </w:r>
      <w:r>
        <w:rPr>
          <w:rFonts w:hint="eastAsia" w:ascii="宋体" w:hAnsi="宋体"/>
          <w:sz w:val="28"/>
        </w:rPr>
        <w:t>日</w:t>
      </w:r>
    </w:p>
    <w:p>
      <w:pPr>
        <w:widowControl/>
        <w:shd w:val="clear" w:color="auto" w:fill="FFFFFF"/>
        <w:spacing w:before="100" w:after="100" w:line="400" w:lineRule="atLeast"/>
        <w:jc w:val="left"/>
        <w:rPr>
          <w:rFonts w:hint="eastAsia" w:ascii="宋体" w:hAnsi="宋体" w:eastAsia="宋体" w:cs="宋体"/>
          <w:b/>
          <w:kern w:val="0"/>
          <w:sz w:val="28"/>
        </w:rPr>
      </w:pPr>
    </w:p>
    <w:p>
      <w:pPr>
        <w:widowControl/>
        <w:shd w:val="clear" w:color="auto" w:fill="FFFFFF"/>
        <w:spacing w:before="100" w:after="100" w:line="400" w:lineRule="atLeast"/>
        <w:jc w:val="left"/>
        <w:rPr>
          <w:rFonts w:hint="eastAsia" w:ascii="宋体" w:hAnsi="宋体" w:eastAsia="宋体" w:cs="宋体"/>
          <w:b/>
          <w:kern w:val="0"/>
          <w:sz w:val="28"/>
        </w:rPr>
      </w:pPr>
    </w:p>
    <w:p>
      <w:pPr>
        <w:widowControl/>
        <w:shd w:val="clear" w:color="auto" w:fill="FFFFFF"/>
        <w:spacing w:before="100" w:after="100" w:line="400" w:lineRule="atLeast"/>
        <w:jc w:val="left"/>
        <w:rPr>
          <w:rFonts w:hint="eastAsia" w:ascii="宋体" w:hAnsi="宋体" w:eastAsia="宋体" w:cs="宋体"/>
          <w:b/>
          <w:kern w:val="0"/>
          <w:sz w:val="28"/>
        </w:rPr>
      </w:pPr>
    </w:p>
    <w:p>
      <w:pPr>
        <w:widowControl/>
        <w:shd w:val="clear" w:color="auto" w:fill="FFFFFF"/>
        <w:spacing w:before="100" w:after="100" w:line="400" w:lineRule="atLeast"/>
        <w:jc w:val="left"/>
        <w:rPr>
          <w:rFonts w:hint="eastAsia" w:ascii="宋体" w:hAnsi="宋体" w:eastAsia="宋体" w:cs="宋体"/>
          <w:b/>
          <w:kern w:val="0"/>
          <w:sz w:val="28"/>
        </w:rPr>
      </w:pPr>
    </w:p>
    <w:p>
      <w:pPr>
        <w:widowControl/>
        <w:shd w:val="clear" w:color="auto" w:fill="FFFFFF"/>
        <w:spacing w:before="100" w:after="100" w:line="400" w:lineRule="atLeast"/>
        <w:jc w:val="left"/>
        <w:rPr>
          <w:rFonts w:hint="eastAsia" w:ascii="宋体" w:hAnsi="宋体" w:eastAsia="宋体" w:cs="宋体"/>
        </w:rPr>
      </w:pPr>
      <w:r>
        <w:rPr>
          <w:rFonts w:hint="eastAsia" w:ascii="宋体" w:hAnsi="宋体" w:eastAsia="宋体" w:cs="宋体"/>
          <w:b/>
          <w:kern w:val="0"/>
          <w:sz w:val="28"/>
        </w:rPr>
        <w:t>附件1:</w:t>
      </w:r>
      <w:r>
        <w:rPr>
          <w:rFonts w:hint="eastAsia" w:ascii="宋体" w:hAnsi="宋体" w:eastAsia="宋体" w:cs="宋体"/>
          <w:b/>
          <w:kern w:val="0"/>
          <w:sz w:val="28"/>
          <w:lang w:val="en-US" w:eastAsia="zh-CN"/>
        </w:rPr>
        <w:t xml:space="preserve"> </w:t>
      </w:r>
      <w:r>
        <w:rPr>
          <w:rFonts w:hint="eastAsia" w:ascii="宋体" w:hAnsi="宋体" w:eastAsia="宋体" w:cs="宋体"/>
          <w:b/>
          <w:kern w:val="0"/>
          <w:sz w:val="28"/>
        </w:rPr>
        <w:t>法 定 代 表 人 授 权 书</w:t>
      </w:r>
    </w:p>
    <w:p>
      <w:pPr>
        <w:rPr>
          <w:rFonts w:hint="eastAsia" w:ascii="宋体" w:hAnsi="宋体" w:eastAsia="宋体" w:cs="宋体"/>
        </w:rPr>
      </w:pPr>
    </w:p>
    <w:p>
      <w:pPr>
        <w:widowControl/>
        <w:shd w:val="clear" w:color="auto" w:fill="FFFFFF"/>
        <w:spacing w:before="100" w:after="100" w:line="400" w:lineRule="atLeast"/>
        <w:ind w:firstLine="560"/>
        <w:jc w:val="center"/>
        <w:rPr>
          <w:rFonts w:hint="eastAsia" w:ascii="宋体" w:hAnsi="宋体" w:eastAsia="宋体" w:cs="宋体"/>
          <w:color w:val="333333"/>
          <w:kern w:val="0"/>
          <w:sz w:val="17"/>
          <w:szCs w:val="17"/>
        </w:rPr>
      </w:pPr>
      <w:r>
        <w:rPr>
          <w:rFonts w:hint="eastAsia" w:ascii="宋体" w:hAnsi="宋体" w:eastAsia="宋体" w:cs="宋体"/>
          <w:b/>
          <w:bCs/>
          <w:color w:val="000000"/>
          <w:kern w:val="0"/>
          <w:sz w:val="28"/>
          <w:szCs w:val="28"/>
        </w:rPr>
        <w:t>法 定 代 表 人 授 权 书</w:t>
      </w:r>
    </w:p>
    <w:p>
      <w:pPr>
        <w:widowControl/>
        <w:shd w:val="clear" w:color="auto" w:fill="FFFFFF"/>
        <w:spacing w:before="100" w:after="100" w:line="400" w:lineRule="atLeast"/>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u w:val="single"/>
        </w:rPr>
        <w:t>启东市</w:t>
      </w:r>
      <w:r>
        <w:rPr>
          <w:rFonts w:hint="eastAsia" w:ascii="宋体" w:hAnsi="宋体" w:eastAsia="宋体" w:cs="宋体"/>
          <w:color w:val="000000"/>
          <w:kern w:val="0"/>
          <w:sz w:val="28"/>
          <w:szCs w:val="28"/>
          <w:u w:val="single"/>
          <w:lang w:val="en-US" w:eastAsia="zh-CN"/>
        </w:rPr>
        <w:t>汇龙镇人民政府</w:t>
      </w:r>
      <w:r>
        <w:rPr>
          <w:rFonts w:hint="eastAsia" w:ascii="宋体" w:hAnsi="宋体" w:eastAsia="宋体" w:cs="宋体"/>
          <w:color w:val="000000"/>
          <w:kern w:val="0"/>
          <w:sz w:val="28"/>
          <w:szCs w:val="28"/>
        </w:rPr>
        <w:t>：</w:t>
      </w:r>
    </w:p>
    <w:p>
      <w:pPr>
        <w:spacing w:line="500" w:lineRule="exact"/>
        <w:ind w:firstLine="840" w:firstLineChars="300"/>
        <w:jc w:val="left"/>
        <w:rPr>
          <w:rFonts w:hint="eastAsia" w:ascii="宋体" w:hAnsi="宋体" w:eastAsia="宋体" w:cs="宋体"/>
          <w:b/>
          <w:sz w:val="28"/>
          <w:szCs w:val="28"/>
        </w:rPr>
      </w:pPr>
      <w:r>
        <w:rPr>
          <w:rFonts w:hint="eastAsia" w:ascii="宋体" w:hAnsi="宋体" w:eastAsia="宋体" w:cs="宋体"/>
          <w:color w:val="000000"/>
          <w:kern w:val="0"/>
          <w:sz w:val="28"/>
          <w:szCs w:val="28"/>
          <w:u w:val="single"/>
        </w:rPr>
        <w:t>     （单位名称）</w:t>
      </w:r>
      <w:r>
        <w:rPr>
          <w:rFonts w:hint="eastAsia" w:ascii="宋体" w:hAnsi="宋体" w:eastAsia="宋体" w:cs="宋体"/>
          <w:color w:val="000000"/>
          <w:kern w:val="0"/>
          <w:sz w:val="28"/>
          <w:szCs w:val="28"/>
        </w:rPr>
        <w:t> 系中华人民共和国合法企业（单位），法定地址</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特授权</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代表我公司全权办理针对</w:t>
      </w:r>
      <w:r>
        <w:rPr>
          <w:rFonts w:hint="eastAsia" w:ascii="宋体" w:hAnsi="宋体" w:cs="宋体"/>
          <w:color w:val="000000"/>
          <w:kern w:val="0"/>
          <w:sz w:val="28"/>
          <w:szCs w:val="28"/>
          <w:u w:val="single"/>
          <w:lang w:eastAsia="zh-CN"/>
        </w:rPr>
        <w:t>2024年启东市汇龙镇克明村复垦项目</w:t>
      </w:r>
      <w:r>
        <w:rPr>
          <w:rFonts w:hint="eastAsia" w:ascii="宋体" w:hAnsi="宋体" w:eastAsia="宋体" w:cs="宋体"/>
          <w:color w:val="000000"/>
          <w:kern w:val="0"/>
          <w:sz w:val="28"/>
          <w:szCs w:val="28"/>
        </w:rPr>
        <w:t>的投标，并签署全部有关文件、协议及合同。</w:t>
      </w:r>
    </w:p>
    <w:p>
      <w:pPr>
        <w:widowControl/>
        <w:shd w:val="clear" w:color="auto" w:fill="FFFFFF"/>
        <w:spacing w:before="100" w:after="100" w:line="400" w:lineRule="atLeast"/>
        <w:ind w:firstLine="560"/>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我公司对被授权人签名的所有文件负全部责任。</w:t>
      </w:r>
    </w:p>
    <w:p>
      <w:pPr>
        <w:widowControl/>
        <w:shd w:val="clear" w:color="auto" w:fill="FFFFFF"/>
        <w:spacing w:before="100" w:after="100" w:line="400" w:lineRule="atLeast"/>
        <w:ind w:firstLine="560"/>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被授权人签署的所有文件（在授权书有效期内签署的）不因授权的撤销而失效，本授权书的有效期自投标开始至合同履行完毕止。</w:t>
      </w:r>
    </w:p>
    <w:p>
      <w:pPr>
        <w:widowControl/>
        <w:shd w:val="clear" w:color="auto" w:fill="FFFFFF"/>
        <w:spacing w:before="100" w:after="100" w:line="400" w:lineRule="atLeast"/>
        <w:ind w:firstLine="560"/>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被授权人（签字或盖章）：</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性别：</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年龄：</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职务：</w:t>
      </w:r>
      <w:r>
        <w:rPr>
          <w:rFonts w:hint="eastAsia" w:ascii="宋体" w:hAnsi="宋体" w:eastAsia="宋体" w:cs="宋体"/>
          <w:color w:val="000000"/>
          <w:kern w:val="0"/>
          <w:sz w:val="28"/>
          <w:szCs w:val="28"/>
          <w:u w:val="single"/>
        </w:rPr>
        <w:t>      </w:t>
      </w:r>
    </w:p>
    <w:p>
      <w:pPr>
        <w:widowControl/>
        <w:shd w:val="clear" w:color="auto" w:fill="FFFFFF"/>
        <w:spacing w:before="100" w:after="100" w:line="400" w:lineRule="atLeast"/>
        <w:ind w:firstLine="561"/>
        <w:jc w:val="left"/>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身份证号码：</w:t>
      </w:r>
      <w:r>
        <w:rPr>
          <w:rFonts w:hint="eastAsia" w:ascii="宋体" w:hAnsi="宋体" w:eastAsia="宋体" w:cs="宋体"/>
          <w:color w:val="000000"/>
          <w:kern w:val="0"/>
          <w:sz w:val="28"/>
          <w:szCs w:val="28"/>
          <w:u w:val="single"/>
        </w:rPr>
        <w:t>           </w:t>
      </w:r>
    </w:p>
    <w:p>
      <w:pPr>
        <w:widowControl/>
        <w:shd w:val="clear" w:color="auto" w:fill="FFFFFF"/>
        <w:spacing w:before="100" w:after="100" w:line="400" w:lineRule="atLeast"/>
        <w:ind w:firstLine="561"/>
        <w:jc w:val="left"/>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通讯地址：</w:t>
      </w:r>
      <w:r>
        <w:rPr>
          <w:rFonts w:hint="eastAsia" w:ascii="宋体" w:hAnsi="宋体" w:eastAsia="宋体" w:cs="宋体"/>
          <w:color w:val="000000"/>
          <w:kern w:val="0"/>
          <w:sz w:val="28"/>
          <w:szCs w:val="28"/>
          <w:u w:val="single"/>
        </w:rPr>
        <w:t>            </w:t>
      </w:r>
    </w:p>
    <w:p>
      <w:pPr>
        <w:widowControl/>
        <w:shd w:val="clear" w:color="auto" w:fill="FFFFFF"/>
        <w:spacing w:before="100" w:after="100" w:line="400" w:lineRule="atLeast"/>
        <w:ind w:firstLine="560"/>
        <w:jc w:val="left"/>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联系电话：</w:t>
      </w:r>
      <w:r>
        <w:rPr>
          <w:rFonts w:hint="eastAsia" w:ascii="宋体" w:hAnsi="宋体" w:eastAsia="宋体" w:cs="宋体"/>
          <w:color w:val="000000"/>
          <w:kern w:val="0"/>
          <w:sz w:val="28"/>
          <w:szCs w:val="28"/>
          <w:u w:val="single"/>
        </w:rPr>
        <w:t>            </w:t>
      </w:r>
    </w:p>
    <w:p>
      <w:pPr>
        <w:widowControl/>
        <w:shd w:val="clear" w:color="auto" w:fill="FFFFFF"/>
        <w:spacing w:before="100" w:after="100" w:line="400" w:lineRule="atLeast"/>
        <w:ind w:firstLine="560"/>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法定代表人（签字或盖章）：</w:t>
      </w:r>
      <w:r>
        <w:rPr>
          <w:rFonts w:hint="eastAsia" w:ascii="宋体" w:hAnsi="宋体" w:eastAsia="宋体" w:cs="宋体"/>
          <w:color w:val="000000"/>
          <w:kern w:val="0"/>
          <w:sz w:val="28"/>
          <w:szCs w:val="28"/>
          <w:u w:val="single"/>
        </w:rPr>
        <w:t>        </w:t>
      </w:r>
    </w:p>
    <w:p>
      <w:pPr>
        <w:widowControl/>
        <w:shd w:val="clear" w:color="auto" w:fill="FFFFFF"/>
        <w:spacing w:before="100" w:after="100" w:line="400" w:lineRule="atLeast"/>
        <w:ind w:firstLine="560"/>
        <w:jc w:val="left"/>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投标单位（盖章）：</w:t>
      </w:r>
      <w:r>
        <w:rPr>
          <w:rFonts w:hint="eastAsia" w:ascii="宋体" w:hAnsi="宋体" w:eastAsia="宋体" w:cs="宋体"/>
          <w:color w:val="000000"/>
          <w:kern w:val="0"/>
          <w:sz w:val="28"/>
          <w:szCs w:val="28"/>
          <w:u w:val="single"/>
        </w:rPr>
        <w:t>               </w:t>
      </w:r>
    </w:p>
    <w:p>
      <w:pPr>
        <w:widowControl/>
        <w:shd w:val="clear" w:color="auto" w:fill="FFFFFF"/>
        <w:spacing w:before="100" w:after="100" w:line="400" w:lineRule="atLeast"/>
        <w:ind w:firstLine="560"/>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u w:val="single"/>
        </w:rPr>
        <w:t>  </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日</w:t>
      </w:r>
    </w:p>
    <w:p>
      <w:pPr>
        <w:pStyle w:val="4"/>
        <w:spacing w:line="360" w:lineRule="auto"/>
        <w:ind w:firstLine="0"/>
        <w:jc w:val="left"/>
        <w:rPr>
          <w:rFonts w:ascii="微软雅黑" w:hAnsi="微软雅黑" w:eastAsia="微软雅黑" w:cs="宋体"/>
          <w:color w:val="333333"/>
          <w:kern w:val="0"/>
          <w:sz w:val="28"/>
          <w:szCs w:val="28"/>
        </w:rPr>
      </w:pPr>
    </w:p>
    <w:p>
      <w:pPr>
        <w:pStyle w:val="4"/>
        <w:spacing w:line="360" w:lineRule="auto"/>
        <w:ind w:firstLine="0"/>
        <w:jc w:val="left"/>
        <w:rPr>
          <w:rFonts w:ascii="微软雅黑" w:hAnsi="微软雅黑" w:eastAsia="微软雅黑" w:cs="宋体"/>
          <w:color w:val="333333"/>
          <w:kern w:val="0"/>
          <w:sz w:val="28"/>
          <w:szCs w:val="28"/>
        </w:rPr>
      </w:pPr>
    </w:p>
    <w:p>
      <w:pPr>
        <w:widowControl/>
        <w:shd w:val="clear" w:color="auto" w:fill="FFFFFF"/>
        <w:snapToGrid w:val="0"/>
        <w:spacing w:line="440" w:lineRule="exact"/>
        <w:jc w:val="left"/>
        <w:rPr>
          <w:rFonts w:ascii="宋体" w:hAnsi="宋体" w:cs="宋体"/>
          <w:kern w:val="0"/>
          <w:sz w:val="24"/>
        </w:rPr>
      </w:pPr>
      <w:r>
        <w:rPr>
          <w:rFonts w:hint="eastAsia" w:ascii="宋体" w:hAnsi="宋体" w:cs="宋体"/>
          <w:b/>
          <w:kern w:val="0"/>
          <w:sz w:val="28"/>
        </w:rPr>
        <w:t>附件</w:t>
      </w:r>
      <w:r>
        <w:rPr>
          <w:rFonts w:hint="eastAsia" w:ascii="宋体" w:hAnsi="宋体" w:cs="宋体"/>
          <w:b/>
          <w:kern w:val="0"/>
          <w:sz w:val="28"/>
          <w:lang w:val="en-US" w:eastAsia="zh-CN"/>
        </w:rPr>
        <w:t>2</w:t>
      </w:r>
      <w:r>
        <w:rPr>
          <w:rFonts w:hint="eastAsia" w:ascii="宋体" w:hAnsi="宋体" w:cs="宋体"/>
          <w:b/>
          <w:kern w:val="0"/>
          <w:sz w:val="28"/>
          <w:lang w:eastAsia="zh-CN"/>
        </w:rPr>
        <w:t>：</w:t>
      </w:r>
      <w:r>
        <w:rPr>
          <w:rFonts w:hint="eastAsia" w:ascii="宋体" w:hAnsi="宋体" w:cs="宋体"/>
          <w:b/>
          <w:kern w:val="0"/>
          <w:sz w:val="28"/>
        </w:rPr>
        <w:t>报价表范本</w:t>
      </w:r>
    </w:p>
    <w:p>
      <w:pPr>
        <w:snapToGrid w:val="0"/>
        <w:spacing w:line="240" w:lineRule="atLeast"/>
        <w:jc w:val="center"/>
        <w:rPr>
          <w:rFonts w:ascii="宋体" w:hAnsi="宋体"/>
          <w:b/>
          <w:sz w:val="48"/>
          <w:szCs w:val="48"/>
        </w:rPr>
      </w:pPr>
      <w:r>
        <w:rPr>
          <w:rFonts w:hint="eastAsia" w:ascii="宋体" w:hAnsi="宋体"/>
          <w:b/>
          <w:sz w:val="48"/>
          <w:szCs w:val="48"/>
        </w:rPr>
        <w:t>报价表</w:t>
      </w:r>
    </w:p>
    <w:p>
      <w:pPr>
        <w:snapToGrid w:val="0"/>
        <w:spacing w:line="240" w:lineRule="atLeast"/>
        <w:jc w:val="center"/>
        <w:rPr>
          <w:rFonts w:ascii="宋体" w:hAnsi="宋体"/>
          <w:b/>
          <w:sz w:val="48"/>
          <w:szCs w:val="48"/>
        </w:rPr>
      </w:pPr>
      <w:r>
        <w:rPr>
          <w:rFonts w:hint="eastAsia" w:ascii="宋体" w:hAnsi="宋体"/>
          <w:sz w:val="28"/>
          <w:lang w:eastAsia="zh-CN"/>
        </w:rPr>
        <w:t>2024年启东市汇龙镇克明村复垦项目</w:t>
      </w:r>
    </w:p>
    <w:tbl>
      <w:tblPr>
        <w:tblStyle w:val="12"/>
        <w:tblW w:w="9464" w:type="dxa"/>
        <w:tblInd w:w="0" w:type="dxa"/>
        <w:tblLayout w:type="autofit"/>
        <w:tblCellMar>
          <w:top w:w="0" w:type="dxa"/>
          <w:left w:w="0" w:type="dxa"/>
          <w:bottom w:w="0" w:type="dxa"/>
          <w:right w:w="0" w:type="dxa"/>
        </w:tblCellMar>
      </w:tblPr>
      <w:tblGrid>
        <w:gridCol w:w="848"/>
        <w:gridCol w:w="2095"/>
        <w:gridCol w:w="1985"/>
        <w:gridCol w:w="2126"/>
        <w:gridCol w:w="2410"/>
      </w:tblGrid>
      <w:tr>
        <w:tblPrEx>
          <w:tblCellMar>
            <w:top w:w="0" w:type="dxa"/>
            <w:left w:w="0" w:type="dxa"/>
            <w:bottom w:w="0" w:type="dxa"/>
            <w:right w:w="0" w:type="dxa"/>
          </w:tblCellMar>
        </w:tblPrEx>
        <w:trPr>
          <w:trHeight w:val="1134" w:hRule="exact"/>
        </w:trPr>
        <w:tc>
          <w:tcPr>
            <w:tcW w:w="8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333333"/>
                <w:kern w:val="0"/>
                <w:sz w:val="24"/>
              </w:rPr>
            </w:pPr>
            <w:r>
              <w:rPr>
                <w:rFonts w:hint="eastAsia" w:ascii="宋体" w:hAnsi="宋体" w:cs="宋体"/>
                <w:color w:val="333333"/>
                <w:kern w:val="0"/>
                <w:sz w:val="24"/>
              </w:rPr>
              <w:t>序号</w:t>
            </w:r>
          </w:p>
        </w:tc>
        <w:tc>
          <w:tcPr>
            <w:tcW w:w="20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333333"/>
                <w:kern w:val="0"/>
                <w:sz w:val="24"/>
              </w:rPr>
            </w:pPr>
            <w:r>
              <w:rPr>
                <w:rFonts w:hint="eastAsia" w:ascii="宋体" w:hAnsi="宋体" w:cs="宋体"/>
                <w:color w:val="333333"/>
                <w:kern w:val="0"/>
                <w:sz w:val="24"/>
              </w:rPr>
              <w:t>项目名称</w:t>
            </w:r>
          </w:p>
        </w:tc>
        <w:tc>
          <w:tcPr>
            <w:tcW w:w="1985"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jc w:val="center"/>
              <w:rPr>
                <w:rFonts w:ascii="宋体" w:hAnsi="宋体" w:cs="宋体"/>
                <w:color w:val="333333"/>
                <w:kern w:val="0"/>
                <w:sz w:val="24"/>
              </w:rPr>
            </w:pPr>
            <w:r>
              <w:rPr>
                <w:rFonts w:hint="eastAsia" w:ascii="宋体" w:hAnsi="宋体" w:cs="宋体"/>
                <w:color w:val="333333"/>
                <w:kern w:val="0"/>
                <w:sz w:val="24"/>
              </w:rPr>
              <w:t>面积（m</w:t>
            </w:r>
            <w:r>
              <w:rPr>
                <w:rFonts w:hint="eastAsia" w:ascii="宋体" w:hAnsi="宋体" w:cs="宋体"/>
                <w:color w:val="333333"/>
                <w:kern w:val="0"/>
                <w:sz w:val="24"/>
                <w:vertAlign w:val="superscript"/>
              </w:rPr>
              <w:t>2</w:t>
            </w:r>
            <w:r>
              <w:rPr>
                <w:rFonts w:hint="eastAsia" w:ascii="宋体" w:hAnsi="宋体" w:cs="宋体"/>
                <w:color w:val="333333"/>
                <w:kern w:val="0"/>
                <w:sz w:val="24"/>
              </w:rPr>
              <w:t>）</w:t>
            </w:r>
          </w:p>
        </w:tc>
        <w:tc>
          <w:tcPr>
            <w:tcW w:w="2126"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宋体"/>
                <w:color w:val="333333"/>
                <w:kern w:val="0"/>
                <w:sz w:val="24"/>
              </w:rPr>
            </w:pPr>
            <w:r>
              <w:rPr>
                <w:rFonts w:hint="eastAsia" w:ascii="宋体" w:hAnsi="宋体" w:cs="宋体"/>
                <w:color w:val="333333"/>
                <w:kern w:val="0"/>
                <w:sz w:val="24"/>
              </w:rPr>
              <w:t>单价（元/m</w:t>
            </w:r>
            <w:r>
              <w:rPr>
                <w:rFonts w:hint="eastAsia" w:ascii="宋体" w:hAnsi="宋体" w:cs="宋体"/>
                <w:color w:val="333333"/>
                <w:kern w:val="0"/>
                <w:sz w:val="24"/>
                <w:vertAlign w:val="superscript"/>
              </w:rPr>
              <w:t>2</w:t>
            </w:r>
            <w:r>
              <w:rPr>
                <w:rFonts w:hint="eastAsia" w:ascii="宋体" w:hAnsi="宋体" w:cs="宋体"/>
                <w:color w:val="333333"/>
                <w:kern w:val="0"/>
                <w:sz w:val="24"/>
              </w:rPr>
              <w:t>）</w:t>
            </w:r>
          </w:p>
        </w:tc>
        <w:tc>
          <w:tcPr>
            <w:tcW w:w="24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left="725" w:hanging="724" w:hangingChars="302"/>
              <w:jc w:val="center"/>
              <w:rPr>
                <w:rFonts w:ascii="宋体" w:hAnsi="宋体" w:cs="宋体"/>
                <w:color w:val="333333"/>
                <w:kern w:val="0"/>
                <w:sz w:val="24"/>
              </w:rPr>
            </w:pPr>
            <w:r>
              <w:rPr>
                <w:rFonts w:hint="eastAsia" w:ascii="宋体" w:hAnsi="宋体" w:cs="宋体"/>
                <w:color w:val="333333"/>
                <w:kern w:val="0"/>
                <w:sz w:val="24"/>
              </w:rPr>
              <w:t>总价（元）</w:t>
            </w:r>
          </w:p>
        </w:tc>
      </w:tr>
      <w:tr>
        <w:tblPrEx>
          <w:tblCellMar>
            <w:top w:w="0" w:type="dxa"/>
            <w:left w:w="0" w:type="dxa"/>
            <w:bottom w:w="0" w:type="dxa"/>
            <w:right w:w="0" w:type="dxa"/>
          </w:tblCellMar>
        </w:tblPrEx>
        <w:trPr>
          <w:trHeight w:val="1427" w:hRule="exact"/>
        </w:trPr>
        <w:tc>
          <w:tcPr>
            <w:tcW w:w="8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333333"/>
                <w:kern w:val="0"/>
                <w:sz w:val="24"/>
              </w:rPr>
            </w:pPr>
            <w:r>
              <w:rPr>
                <w:rFonts w:hint="eastAsia" w:ascii="宋体" w:hAnsi="宋体" w:cs="宋体"/>
                <w:color w:val="333333"/>
                <w:kern w:val="0"/>
                <w:sz w:val="24"/>
              </w:rPr>
              <w:t>1</w:t>
            </w:r>
          </w:p>
        </w:tc>
        <w:tc>
          <w:tcPr>
            <w:tcW w:w="20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333333"/>
                <w:kern w:val="0"/>
                <w:sz w:val="24"/>
                <w:lang w:val="en-US" w:eastAsia="zh-CN"/>
              </w:rPr>
            </w:pPr>
            <w:r>
              <w:rPr>
                <w:rFonts w:hint="eastAsia" w:ascii="宋体" w:hAnsi="宋体" w:cs="宋体"/>
                <w:color w:val="333333"/>
                <w:kern w:val="0"/>
                <w:sz w:val="24"/>
                <w:lang w:val="en-US" w:eastAsia="zh-CN"/>
              </w:rPr>
              <w:t>2024年启东市汇龙镇克明村复垦项目</w:t>
            </w:r>
          </w:p>
        </w:tc>
        <w:tc>
          <w:tcPr>
            <w:tcW w:w="1985"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jc w:val="center"/>
              <w:rPr>
                <w:rFonts w:hint="default" w:ascii="宋体" w:hAnsi="宋体" w:eastAsia="宋体" w:cs="宋体"/>
                <w:color w:val="333333"/>
                <w:kern w:val="0"/>
                <w:sz w:val="24"/>
                <w:lang w:val="en-US" w:eastAsia="zh-CN"/>
              </w:rPr>
            </w:pPr>
            <w:r>
              <w:rPr>
                <w:rFonts w:hint="eastAsia" w:ascii="宋体" w:hAnsi="宋体"/>
                <w:sz w:val="24"/>
                <w:szCs w:val="24"/>
                <w:lang w:val="en-US" w:eastAsia="zh-CN"/>
              </w:rPr>
              <w:t>51311.4</w:t>
            </w:r>
          </w:p>
        </w:tc>
        <w:tc>
          <w:tcPr>
            <w:tcW w:w="2126" w:type="dxa"/>
            <w:tcBorders>
              <w:top w:val="nil"/>
              <w:left w:val="single" w:color="auto" w:sz="4" w:space="0"/>
              <w:bottom w:val="single" w:color="auto" w:sz="8" w:space="0"/>
              <w:right w:val="single" w:color="auto" w:sz="8" w:space="0"/>
            </w:tcBorders>
            <w:vAlign w:val="center"/>
          </w:tcPr>
          <w:p>
            <w:pPr>
              <w:widowControl/>
              <w:jc w:val="center"/>
              <w:rPr>
                <w:rFonts w:ascii="宋体" w:hAnsi="宋体" w:cs="宋体"/>
                <w:color w:val="333333"/>
                <w:kern w:val="0"/>
                <w:sz w:val="24"/>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333333"/>
                <w:kern w:val="0"/>
                <w:sz w:val="24"/>
              </w:rPr>
            </w:pPr>
          </w:p>
        </w:tc>
      </w:tr>
      <w:tr>
        <w:tblPrEx>
          <w:tblCellMar>
            <w:top w:w="0" w:type="dxa"/>
            <w:left w:w="0" w:type="dxa"/>
            <w:bottom w:w="0" w:type="dxa"/>
            <w:right w:w="0" w:type="dxa"/>
          </w:tblCellMar>
        </w:tblPrEx>
        <w:trPr>
          <w:trHeight w:val="1134" w:hRule="exact"/>
        </w:trPr>
        <w:tc>
          <w:tcPr>
            <w:tcW w:w="9464"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333333"/>
                <w:kern w:val="0"/>
                <w:sz w:val="24"/>
                <w:lang w:eastAsia="zh-CN"/>
              </w:rPr>
            </w:pPr>
            <w:r>
              <w:rPr>
                <w:rFonts w:hint="eastAsia" w:ascii="宋体" w:hAnsi="宋体" w:cs="宋体"/>
                <w:color w:val="333333"/>
                <w:kern w:val="0"/>
                <w:sz w:val="24"/>
              </w:rPr>
              <w:t>总价：大写</w:t>
            </w:r>
            <w:r>
              <w:rPr>
                <w:rFonts w:hint="eastAsia" w:ascii="宋体" w:hAnsi="宋体" w:cs="宋体"/>
                <w:color w:val="333333"/>
                <w:kern w:val="0"/>
                <w:sz w:val="24"/>
                <w:u w:val="single"/>
              </w:rPr>
              <w:t xml:space="preserve">                         </w:t>
            </w:r>
            <w:r>
              <w:rPr>
                <w:rFonts w:hint="eastAsia" w:ascii="宋体" w:hAnsi="宋体" w:cs="宋体"/>
                <w:color w:val="333333"/>
                <w:kern w:val="0"/>
                <w:sz w:val="24"/>
              </w:rPr>
              <w:t>小写</w:t>
            </w:r>
            <w:r>
              <w:rPr>
                <w:rFonts w:hint="eastAsia" w:ascii="宋体" w:hAnsi="宋体" w:cs="宋体"/>
                <w:color w:val="333333"/>
                <w:kern w:val="0"/>
                <w:sz w:val="24"/>
                <w:u w:val="single"/>
              </w:rPr>
              <w:t xml:space="preserve">            </w:t>
            </w:r>
            <w:r>
              <w:rPr>
                <w:rFonts w:hint="eastAsia" w:ascii="宋体" w:hAnsi="宋体" w:cs="宋体"/>
                <w:color w:val="333333"/>
                <w:kern w:val="0"/>
                <w:sz w:val="24"/>
                <w:u w:val="none"/>
                <w:lang w:eastAsia="zh-CN"/>
              </w:rPr>
              <w:t>。</w:t>
            </w:r>
          </w:p>
        </w:tc>
      </w:tr>
    </w:tbl>
    <w:p>
      <w:pPr>
        <w:snapToGrid w:val="0"/>
        <w:spacing w:line="240" w:lineRule="atLeast"/>
        <w:jc w:val="center"/>
        <w:rPr>
          <w:rFonts w:ascii="宋体" w:hAnsi="宋体"/>
          <w:b/>
          <w:sz w:val="48"/>
          <w:szCs w:val="48"/>
        </w:rPr>
      </w:pPr>
    </w:p>
    <w:p>
      <w:pPr>
        <w:snapToGrid w:val="0"/>
        <w:spacing w:line="240" w:lineRule="atLeast"/>
        <w:jc w:val="center"/>
        <w:rPr>
          <w:rFonts w:ascii="宋体" w:hAnsi="宋体"/>
          <w:b/>
          <w:sz w:val="48"/>
          <w:szCs w:val="48"/>
        </w:rPr>
      </w:pPr>
    </w:p>
    <w:p>
      <w:pPr>
        <w:snapToGrid w:val="0"/>
        <w:spacing w:line="240" w:lineRule="atLeast"/>
        <w:jc w:val="center"/>
        <w:rPr>
          <w:rFonts w:ascii="宋体" w:hAnsi="宋体"/>
          <w:b/>
          <w:sz w:val="48"/>
          <w:szCs w:val="48"/>
        </w:rPr>
      </w:pPr>
    </w:p>
    <w:p>
      <w:pPr>
        <w:widowControl/>
        <w:shd w:val="clear" w:color="auto" w:fill="FFFFFF"/>
        <w:snapToGrid w:val="0"/>
        <w:spacing w:line="240" w:lineRule="atLeast"/>
        <w:jc w:val="center"/>
        <w:rPr>
          <w:rFonts w:ascii="宋体" w:hAnsi="宋体" w:cs="宋体"/>
          <w:kern w:val="0"/>
          <w:sz w:val="24"/>
        </w:rPr>
      </w:pPr>
    </w:p>
    <w:p>
      <w:pPr>
        <w:widowControl/>
        <w:shd w:val="clear" w:color="auto" w:fill="FFFFFF"/>
        <w:snapToGrid w:val="0"/>
        <w:spacing w:line="440" w:lineRule="exact"/>
        <w:ind w:firstLine="560" w:firstLineChars="200"/>
        <w:jc w:val="left"/>
        <w:rPr>
          <w:rFonts w:ascii="宋体" w:hAnsi="宋体" w:cs="宋体"/>
          <w:kern w:val="0"/>
          <w:sz w:val="24"/>
        </w:rPr>
      </w:pPr>
      <w:r>
        <w:rPr>
          <w:rFonts w:hint="eastAsia" w:ascii="宋体" w:hAnsi="宋体" w:cs="宋体"/>
          <w:kern w:val="0"/>
          <w:sz w:val="28"/>
        </w:rPr>
        <w:t>报价单位</w:t>
      </w:r>
      <w:r>
        <w:rPr>
          <w:rFonts w:ascii="宋体" w:hAnsi="宋体" w:cs="宋体"/>
          <w:kern w:val="0"/>
          <w:sz w:val="28"/>
        </w:rPr>
        <w:t>:</w:t>
      </w:r>
      <w:r>
        <w:rPr>
          <w:rFonts w:hint="eastAsia" w:ascii="宋体" w:hAnsi="宋体" w:cs="宋体"/>
          <w:kern w:val="0"/>
          <w:sz w:val="28"/>
          <w:u w:val="single"/>
        </w:rPr>
        <w:t>　　　　　　</w:t>
      </w:r>
      <w:r>
        <w:rPr>
          <w:rFonts w:hint="eastAsia" w:ascii="宋体" w:hAnsi="宋体" w:cs="宋体"/>
          <w:kern w:val="0"/>
          <w:sz w:val="28"/>
        </w:rPr>
        <w:t>（盖章）</w:t>
      </w:r>
    </w:p>
    <w:p>
      <w:pPr>
        <w:widowControl/>
        <w:shd w:val="clear" w:color="auto" w:fill="FFFFFF"/>
        <w:snapToGrid w:val="0"/>
        <w:spacing w:line="440" w:lineRule="exact"/>
        <w:ind w:firstLine="560" w:firstLineChars="200"/>
        <w:jc w:val="left"/>
        <w:rPr>
          <w:rFonts w:ascii="宋体" w:hAnsi="宋体" w:cs="宋体"/>
          <w:kern w:val="0"/>
          <w:sz w:val="24"/>
        </w:rPr>
      </w:pPr>
      <w:r>
        <w:rPr>
          <w:rFonts w:hint="eastAsia" w:ascii="宋体" w:hAnsi="宋体" w:cs="宋体"/>
          <w:kern w:val="0"/>
          <w:sz w:val="28"/>
        </w:rPr>
        <w:t>联系人</w:t>
      </w:r>
      <w:r>
        <w:rPr>
          <w:rFonts w:ascii="宋体" w:hAnsi="宋体" w:cs="宋体"/>
          <w:kern w:val="0"/>
          <w:sz w:val="28"/>
        </w:rPr>
        <w:t>:</w:t>
      </w:r>
    </w:p>
    <w:p>
      <w:pPr>
        <w:widowControl/>
        <w:shd w:val="clear" w:color="auto" w:fill="FFFFFF"/>
        <w:snapToGrid w:val="0"/>
        <w:spacing w:line="440" w:lineRule="exact"/>
        <w:ind w:firstLine="560" w:firstLineChars="200"/>
        <w:jc w:val="left"/>
        <w:rPr>
          <w:rFonts w:ascii="宋体" w:hAnsi="宋体" w:cs="宋体"/>
          <w:kern w:val="0"/>
          <w:sz w:val="24"/>
        </w:rPr>
      </w:pPr>
      <w:r>
        <w:rPr>
          <w:rFonts w:hint="eastAsia" w:ascii="宋体" w:hAnsi="宋体" w:cs="宋体"/>
          <w:kern w:val="0"/>
          <w:sz w:val="28"/>
        </w:rPr>
        <w:t>联系电话</w:t>
      </w:r>
      <w:r>
        <w:rPr>
          <w:rFonts w:ascii="宋体" w:hAnsi="宋体" w:cs="宋体"/>
          <w:kern w:val="0"/>
          <w:sz w:val="28"/>
        </w:rPr>
        <w:t>:</w:t>
      </w:r>
    </w:p>
    <w:p>
      <w:pPr>
        <w:widowControl/>
        <w:shd w:val="clear" w:color="auto" w:fill="FFFFFF"/>
        <w:snapToGrid w:val="0"/>
        <w:spacing w:line="440" w:lineRule="exact"/>
        <w:ind w:firstLine="560" w:firstLineChars="200"/>
        <w:jc w:val="left"/>
        <w:rPr>
          <w:rFonts w:ascii="宋体" w:hAnsi="宋体" w:cs="宋体"/>
          <w:kern w:val="0"/>
          <w:sz w:val="28"/>
          <w:u w:val="single"/>
        </w:rPr>
      </w:pPr>
      <w:r>
        <w:rPr>
          <w:rFonts w:hint="eastAsia" w:ascii="宋体" w:hAnsi="宋体" w:cs="宋体"/>
          <w:kern w:val="0"/>
          <w:sz w:val="28"/>
        </w:rPr>
        <w:t>时间</w:t>
      </w:r>
      <w:r>
        <w:rPr>
          <w:rFonts w:ascii="宋体" w:hAnsi="宋体" w:cs="宋体"/>
          <w:kern w:val="0"/>
          <w:sz w:val="28"/>
        </w:rPr>
        <w:t>:</w:t>
      </w:r>
    </w:p>
    <w:p>
      <w:pPr>
        <w:widowControl/>
        <w:shd w:val="clear" w:color="auto" w:fill="FFFFFF"/>
        <w:snapToGrid w:val="0"/>
        <w:spacing w:line="440" w:lineRule="exact"/>
        <w:ind w:firstLine="560" w:firstLineChars="200"/>
        <w:jc w:val="left"/>
        <w:rPr>
          <w:rFonts w:ascii="宋体" w:hAnsi="宋体" w:cs="宋体"/>
          <w:kern w:val="0"/>
          <w:sz w:val="28"/>
          <w:u w:val="single"/>
        </w:rPr>
      </w:pPr>
    </w:p>
    <w:p>
      <w:pPr>
        <w:widowControl/>
        <w:shd w:val="clear" w:color="auto" w:fill="FFFFFF"/>
        <w:snapToGrid w:val="0"/>
        <w:spacing w:line="440" w:lineRule="exact"/>
        <w:ind w:firstLine="560" w:firstLineChars="200"/>
        <w:jc w:val="left"/>
        <w:rPr>
          <w:rFonts w:ascii="宋体" w:hAnsi="宋体" w:cs="宋体"/>
          <w:kern w:val="0"/>
          <w:sz w:val="28"/>
          <w:u w:val="single"/>
        </w:rPr>
      </w:pPr>
      <w:r>
        <w:rPr>
          <w:rFonts w:hint="eastAsia" w:ascii="宋体" w:hAnsi="宋体" w:cs="宋体"/>
          <w:kern w:val="0"/>
          <w:sz w:val="28"/>
          <w:u w:val="single"/>
        </w:rPr>
        <w:t>注</w:t>
      </w:r>
      <w:r>
        <w:rPr>
          <w:rFonts w:ascii="宋体" w:hAnsi="宋体" w:cs="宋体"/>
          <w:kern w:val="0"/>
          <w:sz w:val="28"/>
          <w:u w:val="single"/>
        </w:rPr>
        <w:t>:</w:t>
      </w:r>
      <w:r>
        <w:rPr>
          <w:rFonts w:hint="eastAsia" w:ascii="宋体" w:hAnsi="宋体" w:cs="宋体"/>
          <w:kern w:val="0"/>
          <w:sz w:val="28"/>
          <w:u w:val="single"/>
        </w:rPr>
        <w:t>本表报价须为打印，手写无效。</w:t>
      </w:r>
    </w:p>
    <w:p>
      <w:pPr>
        <w:widowControl/>
        <w:shd w:val="clear" w:color="auto" w:fill="FFFFFF"/>
        <w:snapToGrid w:val="0"/>
        <w:spacing w:line="440" w:lineRule="exact"/>
        <w:ind w:firstLine="560" w:firstLineChars="200"/>
        <w:jc w:val="left"/>
        <w:rPr>
          <w:rFonts w:ascii="宋体" w:hAnsi="宋体" w:cs="宋体"/>
          <w:kern w:val="0"/>
          <w:sz w:val="28"/>
          <w:u w:val="single"/>
        </w:rPr>
      </w:pPr>
    </w:p>
    <w:p>
      <w:pPr>
        <w:widowControl/>
        <w:shd w:val="clear" w:color="auto" w:fill="FFFFFF"/>
        <w:snapToGrid w:val="0"/>
        <w:spacing w:line="440" w:lineRule="exact"/>
        <w:ind w:firstLine="560" w:firstLineChars="200"/>
        <w:jc w:val="left"/>
        <w:rPr>
          <w:rFonts w:ascii="宋体" w:hAnsi="宋体" w:cs="宋体"/>
          <w:kern w:val="0"/>
          <w:sz w:val="28"/>
          <w:u w:val="single"/>
        </w:rPr>
      </w:pPr>
    </w:p>
    <w:p>
      <w:pPr>
        <w:pStyle w:val="5"/>
        <w:rPr>
          <w:rFonts w:ascii="宋体" w:hAnsi="宋体" w:cs="宋体"/>
          <w:kern w:val="0"/>
          <w:sz w:val="28"/>
          <w:u w:val="single"/>
        </w:rPr>
      </w:pPr>
    </w:p>
    <w:p>
      <w:pPr>
        <w:pStyle w:val="5"/>
        <w:rPr>
          <w:rFonts w:ascii="宋体" w:hAnsi="宋体" w:cs="宋体"/>
          <w:kern w:val="0"/>
          <w:sz w:val="28"/>
          <w:u w:val="single"/>
        </w:rPr>
      </w:pPr>
    </w:p>
    <w:p>
      <w:pPr>
        <w:pStyle w:val="5"/>
        <w:rPr>
          <w:rFonts w:ascii="宋体" w:hAnsi="宋体" w:cs="宋体"/>
          <w:kern w:val="0"/>
          <w:sz w:val="28"/>
          <w:u w:val="single"/>
        </w:rPr>
      </w:pPr>
    </w:p>
    <w:p>
      <w:pPr>
        <w:widowControl/>
        <w:shd w:val="clear" w:color="auto" w:fill="FFFFFF"/>
        <w:snapToGrid w:val="0"/>
        <w:spacing w:line="440" w:lineRule="exact"/>
        <w:ind w:firstLine="560" w:firstLineChars="200"/>
        <w:jc w:val="left"/>
        <w:rPr>
          <w:rFonts w:ascii="宋体" w:hAnsi="宋体" w:cs="宋体"/>
          <w:kern w:val="0"/>
          <w:sz w:val="28"/>
          <w:u w:val="single"/>
        </w:rPr>
      </w:pPr>
    </w:p>
    <w:p>
      <w:pPr>
        <w:pStyle w:val="5"/>
        <w:rPr>
          <w:rFonts w:ascii="宋体" w:hAnsi="宋体" w:cs="宋体"/>
          <w:kern w:val="0"/>
          <w:sz w:val="28"/>
          <w:u w:val="single"/>
        </w:rPr>
      </w:pPr>
    </w:p>
    <w:p>
      <w:pPr>
        <w:spacing w:line="500" w:lineRule="exact"/>
        <w:rPr>
          <w:rFonts w:ascii="宋体" w:hAnsi="宋体"/>
          <w:b/>
          <w:color w:val="000000"/>
          <w:sz w:val="28"/>
          <w:szCs w:val="28"/>
        </w:rPr>
      </w:pPr>
      <w:r>
        <w:rPr>
          <w:rFonts w:hint="eastAsia" w:ascii="宋体" w:hAnsi="宋体" w:cs="宋体"/>
          <w:b/>
          <w:kern w:val="0"/>
          <w:sz w:val="28"/>
        </w:rPr>
        <w:t>附件</w:t>
      </w:r>
      <w:r>
        <w:rPr>
          <w:rFonts w:hint="eastAsia" w:ascii="宋体" w:hAnsi="宋体" w:cs="宋体"/>
          <w:b/>
          <w:kern w:val="0"/>
          <w:sz w:val="28"/>
          <w:lang w:val="en-US" w:eastAsia="zh-CN"/>
        </w:rPr>
        <w:t>3</w:t>
      </w:r>
      <w:r>
        <w:rPr>
          <w:rFonts w:hint="eastAsia" w:ascii="宋体" w:hAnsi="宋体" w:cs="宋体"/>
          <w:b/>
          <w:kern w:val="0"/>
          <w:sz w:val="28"/>
          <w:lang w:eastAsia="zh-CN"/>
        </w:rPr>
        <w:t>：</w:t>
      </w:r>
      <w:r>
        <w:rPr>
          <w:rFonts w:hint="eastAsia" w:ascii="宋体" w:hAnsi="宋体"/>
          <w:b/>
          <w:color w:val="000000"/>
          <w:sz w:val="28"/>
          <w:szCs w:val="28"/>
        </w:rPr>
        <w:t>投标承诺书</w:t>
      </w:r>
      <w:r>
        <w:rPr>
          <w:rFonts w:hint="eastAsia" w:ascii="宋体" w:hAnsi="宋体" w:cs="宋体"/>
          <w:b/>
          <w:kern w:val="0"/>
          <w:sz w:val="28"/>
        </w:rPr>
        <w:t>范本</w:t>
      </w:r>
    </w:p>
    <w:p>
      <w:pPr>
        <w:spacing w:line="500" w:lineRule="exact"/>
        <w:ind w:left="3885"/>
        <w:rPr>
          <w:rFonts w:ascii="宋体" w:hAnsi="宋体"/>
          <w:b/>
          <w:color w:val="000000"/>
          <w:sz w:val="28"/>
          <w:szCs w:val="28"/>
        </w:rPr>
      </w:pPr>
    </w:p>
    <w:p>
      <w:pPr>
        <w:spacing w:line="500" w:lineRule="exact"/>
        <w:ind w:left="3885"/>
        <w:rPr>
          <w:rFonts w:ascii="宋体" w:hAnsi="宋体"/>
          <w:b/>
          <w:color w:val="000000"/>
          <w:sz w:val="28"/>
          <w:szCs w:val="28"/>
        </w:rPr>
      </w:pPr>
      <w:r>
        <w:rPr>
          <w:rFonts w:hint="eastAsia" w:ascii="宋体" w:hAnsi="宋体"/>
          <w:b/>
          <w:color w:val="000000"/>
          <w:sz w:val="28"/>
          <w:szCs w:val="28"/>
        </w:rPr>
        <w:t>投标承诺书</w:t>
      </w:r>
    </w:p>
    <w:p>
      <w:pPr>
        <w:spacing w:line="500" w:lineRule="exact"/>
        <w:rPr>
          <w:rFonts w:ascii="宋体" w:hAnsi="宋体"/>
          <w:color w:val="000000"/>
          <w:sz w:val="28"/>
          <w:szCs w:val="28"/>
        </w:rPr>
      </w:pPr>
    </w:p>
    <w:p>
      <w:pPr>
        <w:spacing w:line="500" w:lineRule="exact"/>
        <w:rPr>
          <w:rFonts w:ascii="宋体" w:hAnsi="宋体"/>
          <w:color w:val="000000"/>
          <w:sz w:val="28"/>
          <w:szCs w:val="28"/>
        </w:rPr>
      </w:pPr>
      <w:r>
        <w:rPr>
          <w:rFonts w:hint="eastAsia" w:ascii="宋体" w:hAnsi="宋体"/>
          <w:color w:val="000000"/>
          <w:sz w:val="28"/>
          <w:szCs w:val="28"/>
        </w:rPr>
        <w:t>启东市</w:t>
      </w:r>
      <w:r>
        <w:rPr>
          <w:rFonts w:hint="eastAsia" w:ascii="宋体" w:hAnsi="宋体"/>
          <w:color w:val="000000"/>
          <w:sz w:val="28"/>
          <w:szCs w:val="28"/>
          <w:lang w:eastAsia="zh-CN"/>
        </w:rPr>
        <w:t>汇龙镇</w:t>
      </w:r>
      <w:r>
        <w:rPr>
          <w:rFonts w:hint="eastAsia" w:ascii="宋体" w:hAnsi="宋体"/>
          <w:color w:val="000000"/>
          <w:sz w:val="28"/>
          <w:szCs w:val="28"/>
        </w:rPr>
        <w:t>人民政府</w:t>
      </w:r>
      <w:r>
        <w:rPr>
          <w:rFonts w:ascii="宋体" w:hAnsi="宋体"/>
          <w:color w:val="000000"/>
          <w:sz w:val="28"/>
          <w:szCs w:val="28"/>
        </w:rPr>
        <w:t>:</w:t>
      </w:r>
    </w:p>
    <w:p>
      <w:pPr>
        <w:spacing w:line="500" w:lineRule="exact"/>
        <w:rPr>
          <w:rFonts w:ascii="宋体" w:hAnsi="宋体"/>
          <w:color w:val="000000"/>
          <w:sz w:val="28"/>
          <w:szCs w:val="28"/>
        </w:rPr>
      </w:pPr>
      <w:r>
        <w:rPr>
          <w:rFonts w:hint="eastAsia" w:ascii="宋体" w:hAnsi="宋体"/>
          <w:color w:val="000000"/>
          <w:sz w:val="28"/>
          <w:szCs w:val="28"/>
        </w:rPr>
        <w:t xml:space="preserve">    （投标单位全称）授权（姓名）（职务）为全权代表，参加</w:t>
      </w:r>
      <w:r>
        <w:rPr>
          <w:rFonts w:hint="eastAsia" w:ascii="宋体" w:hAnsi="宋体" w:cs="宋体"/>
          <w:color w:val="000000"/>
          <w:kern w:val="0"/>
          <w:sz w:val="28"/>
          <w:szCs w:val="28"/>
          <w:u w:val="single"/>
          <w:lang w:eastAsia="zh-CN"/>
        </w:rPr>
        <w:t>2024年启东市汇龙镇克明村复垦项目</w:t>
      </w:r>
      <w:r>
        <w:rPr>
          <w:rFonts w:hint="eastAsia" w:ascii="宋体" w:hAnsi="宋体"/>
          <w:color w:val="000000"/>
          <w:sz w:val="28"/>
          <w:szCs w:val="28"/>
        </w:rPr>
        <w:t>的有关活动，并宣布同意如下</w:t>
      </w:r>
      <w:r>
        <w:rPr>
          <w:rFonts w:ascii="宋体" w:hAnsi="宋体"/>
          <w:color w:val="000000"/>
          <w:sz w:val="28"/>
          <w:szCs w:val="28"/>
        </w:rPr>
        <w:t>:</w:t>
      </w:r>
    </w:p>
    <w:p>
      <w:pPr>
        <w:spacing w:line="500" w:lineRule="exact"/>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．我方愿意按照招标文件的全部要求进行投标（投标内容及价格以投标文件为准）。</w:t>
      </w:r>
    </w:p>
    <w:p>
      <w:pPr>
        <w:spacing w:line="5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．我方完全理解并同意放弃对招标文件有不明及误解的权利。</w:t>
      </w:r>
    </w:p>
    <w:p>
      <w:pPr>
        <w:spacing w:line="500" w:lineRule="exact"/>
        <w:ind w:firstLine="560" w:firstLineChars="200"/>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．我方将按招标文件的规定履行合同责任和义务。</w:t>
      </w:r>
    </w:p>
    <w:p>
      <w:pPr>
        <w:spacing w:line="500" w:lineRule="exact"/>
        <w:ind w:firstLine="560" w:firstLineChars="2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．我方同意提供按照贵方可能要求的与其投标有关的一切数据或资料，提交的投标文件真实可信。绝无借资质、挂靠、提供虚假材料等违规现象，并且理解贵方不一定要选择最低价的投标。</w:t>
      </w:r>
    </w:p>
    <w:p>
      <w:pPr>
        <w:spacing w:line="500" w:lineRule="exact"/>
        <w:ind w:firstLine="560" w:firstLineChars="200"/>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我方不参与任何串标围标等违法活动。</w:t>
      </w:r>
    </w:p>
    <w:p>
      <w:pPr>
        <w:spacing w:line="500" w:lineRule="exact"/>
        <w:ind w:firstLine="560" w:firstLineChars="200"/>
        <w:rPr>
          <w:rFonts w:ascii="宋体" w:hAnsi="宋体"/>
          <w:color w:val="000000"/>
          <w:sz w:val="28"/>
          <w:szCs w:val="28"/>
        </w:rPr>
      </w:pPr>
      <w:r>
        <w:rPr>
          <w:rFonts w:ascii="宋体" w:hAnsi="宋体"/>
          <w:color w:val="000000"/>
          <w:sz w:val="28"/>
          <w:szCs w:val="28"/>
        </w:rPr>
        <w:t>6.</w:t>
      </w:r>
      <w:r>
        <w:rPr>
          <w:rFonts w:hint="eastAsia" w:ascii="宋体" w:hAnsi="宋体"/>
          <w:color w:val="000000"/>
          <w:sz w:val="28"/>
          <w:szCs w:val="28"/>
        </w:rPr>
        <w:t>若我方未能兑现以上承诺，愿意接受履约保证金不予退还的处理，并愿意接受业主和监管部门的处罚。</w:t>
      </w:r>
    </w:p>
    <w:p>
      <w:pPr>
        <w:spacing w:line="500" w:lineRule="exact"/>
        <w:ind w:firstLine="560" w:firstLineChars="200"/>
        <w:rPr>
          <w:rFonts w:ascii="宋体" w:hAnsi="宋体"/>
          <w:color w:val="000000"/>
          <w:sz w:val="28"/>
          <w:szCs w:val="28"/>
        </w:rPr>
      </w:pPr>
      <w:r>
        <w:rPr>
          <w:rFonts w:ascii="宋体" w:hAnsi="宋体"/>
          <w:color w:val="000000"/>
          <w:sz w:val="28"/>
          <w:szCs w:val="28"/>
        </w:rPr>
        <w:t>7</w:t>
      </w:r>
      <w:r>
        <w:rPr>
          <w:rFonts w:hint="eastAsia" w:ascii="宋体" w:hAnsi="宋体"/>
          <w:color w:val="000000"/>
          <w:sz w:val="28"/>
          <w:szCs w:val="28"/>
        </w:rPr>
        <w:t>．我方的投标文件自开标后</w:t>
      </w:r>
      <w:r>
        <w:rPr>
          <w:rFonts w:hint="eastAsia" w:ascii="宋体" w:hAnsi="宋体"/>
          <w:color w:val="000000"/>
          <w:sz w:val="28"/>
          <w:szCs w:val="28"/>
          <w:lang w:val="en-US" w:eastAsia="zh-CN"/>
        </w:rPr>
        <w:t>60</w:t>
      </w:r>
      <w:r>
        <w:rPr>
          <w:rFonts w:hint="eastAsia" w:ascii="宋体" w:hAnsi="宋体"/>
          <w:color w:val="000000"/>
          <w:sz w:val="28"/>
          <w:szCs w:val="28"/>
        </w:rPr>
        <w:t>天内有效。</w:t>
      </w:r>
    </w:p>
    <w:p>
      <w:pPr>
        <w:spacing w:line="500" w:lineRule="exact"/>
        <w:ind w:firstLine="560" w:firstLineChars="200"/>
        <w:rPr>
          <w:rFonts w:ascii="宋体" w:hAnsi="宋体"/>
          <w:color w:val="000000"/>
          <w:sz w:val="28"/>
          <w:szCs w:val="28"/>
        </w:rPr>
      </w:pPr>
      <w:r>
        <w:rPr>
          <w:rFonts w:ascii="宋体" w:hAnsi="宋体"/>
          <w:color w:val="000000"/>
          <w:sz w:val="28"/>
          <w:szCs w:val="28"/>
        </w:rPr>
        <w:t>8</w:t>
      </w:r>
      <w:r>
        <w:rPr>
          <w:rFonts w:hint="eastAsia" w:ascii="宋体" w:hAnsi="宋体"/>
          <w:color w:val="000000"/>
          <w:sz w:val="28"/>
          <w:szCs w:val="28"/>
        </w:rPr>
        <w:t>．与本投标有关的一切往来通讯请寄：</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地址</w:t>
      </w:r>
      <w:r>
        <w:rPr>
          <w:rFonts w:ascii="宋体" w:hAnsi="宋体"/>
          <w:color w:val="000000"/>
          <w:sz w:val="28"/>
          <w:szCs w:val="28"/>
        </w:rPr>
        <w:t>:</w:t>
      </w:r>
      <w:r>
        <w:rPr>
          <w:rFonts w:hint="eastAsia" w:ascii="宋体" w:hAnsi="宋体"/>
          <w:color w:val="000000"/>
          <w:sz w:val="28"/>
          <w:szCs w:val="28"/>
        </w:rPr>
        <w:t>　　　　　　　　　　　　　邮编</w:t>
      </w:r>
      <w:r>
        <w:rPr>
          <w:rFonts w:ascii="宋体" w:hAnsi="宋体"/>
          <w:color w:val="000000"/>
          <w:sz w:val="28"/>
          <w:szCs w:val="28"/>
        </w:rPr>
        <w:t>:</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电话</w:t>
      </w:r>
      <w:r>
        <w:rPr>
          <w:rFonts w:ascii="宋体" w:hAnsi="宋体"/>
          <w:color w:val="000000"/>
          <w:sz w:val="28"/>
          <w:szCs w:val="28"/>
        </w:rPr>
        <w:t>:</w:t>
      </w:r>
      <w:r>
        <w:rPr>
          <w:rFonts w:hint="eastAsia" w:ascii="宋体" w:hAnsi="宋体"/>
          <w:color w:val="000000"/>
          <w:sz w:val="28"/>
          <w:szCs w:val="28"/>
        </w:rPr>
        <w:t>　　　　　　　　　　　　　传真</w:t>
      </w:r>
      <w:r>
        <w:rPr>
          <w:rFonts w:ascii="宋体" w:hAnsi="宋体"/>
          <w:color w:val="000000"/>
          <w:sz w:val="28"/>
          <w:szCs w:val="28"/>
        </w:rPr>
        <w:t>:</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投标方代表姓名</w:t>
      </w:r>
      <w:r>
        <w:rPr>
          <w:rFonts w:ascii="宋体" w:hAnsi="宋体"/>
          <w:color w:val="000000"/>
          <w:sz w:val="28"/>
          <w:szCs w:val="28"/>
        </w:rPr>
        <w:t>:</w:t>
      </w:r>
      <w:r>
        <w:rPr>
          <w:rFonts w:hint="eastAsia" w:ascii="宋体" w:hAnsi="宋体"/>
          <w:color w:val="000000"/>
          <w:sz w:val="28"/>
          <w:szCs w:val="28"/>
        </w:rPr>
        <w:t>　　　　　　　　职务</w:t>
      </w:r>
      <w:r>
        <w:rPr>
          <w:rFonts w:ascii="宋体" w:hAnsi="宋体"/>
          <w:color w:val="000000"/>
          <w:sz w:val="28"/>
          <w:szCs w:val="28"/>
        </w:rPr>
        <w:t>:</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投标单位名称</w:t>
      </w:r>
      <w:r>
        <w:rPr>
          <w:rFonts w:ascii="宋体" w:hAnsi="宋体"/>
          <w:color w:val="000000"/>
          <w:sz w:val="28"/>
          <w:szCs w:val="28"/>
        </w:rPr>
        <w:t>:</w:t>
      </w:r>
      <w:r>
        <w:rPr>
          <w:rFonts w:hint="eastAsia" w:ascii="宋体" w:hAnsi="宋体"/>
          <w:color w:val="000000"/>
          <w:sz w:val="28"/>
          <w:szCs w:val="28"/>
        </w:rPr>
        <w:t>（加盖单位公章）</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日期</w:t>
      </w:r>
      <w:r>
        <w:rPr>
          <w:rFonts w:ascii="宋体" w:hAnsi="宋体"/>
          <w:color w:val="000000"/>
          <w:sz w:val="28"/>
          <w:szCs w:val="28"/>
        </w:rPr>
        <w:t xml:space="preserve">:        </w:t>
      </w:r>
      <w:r>
        <w:rPr>
          <w:rFonts w:hint="eastAsia" w:ascii="宋体" w:hAnsi="宋体"/>
          <w:color w:val="000000"/>
          <w:sz w:val="28"/>
          <w:szCs w:val="28"/>
        </w:rPr>
        <w:t>年 月 日　　</w:t>
      </w:r>
    </w:p>
    <w:p>
      <w:pPr>
        <w:snapToGrid w:val="0"/>
        <w:spacing w:line="500" w:lineRule="exact"/>
        <w:rPr>
          <w:rFonts w:ascii="宋体" w:hAnsi="宋体"/>
          <w:color w:val="000000"/>
          <w:sz w:val="28"/>
          <w:szCs w:val="28"/>
        </w:rPr>
      </w:pPr>
    </w:p>
    <w:p>
      <w:pPr>
        <w:spacing w:line="500" w:lineRule="exact"/>
        <w:rPr>
          <w:rFonts w:ascii="宋体" w:hAnsi="宋体"/>
          <w:color w:val="000000"/>
          <w:sz w:val="28"/>
          <w:szCs w:val="28"/>
        </w:rPr>
      </w:pPr>
    </w:p>
    <w:bookmarkEnd w:id="0"/>
    <w:p>
      <w:pPr>
        <w:spacing w:line="520" w:lineRule="exact"/>
        <w:rPr>
          <w:rFonts w:hint="eastAsia" w:ascii="宋体" w:hAnsi="宋体" w:cs="宋体"/>
          <w:b/>
          <w:kern w:val="0"/>
          <w:sz w:val="28"/>
        </w:rPr>
      </w:pPr>
    </w:p>
    <w:p>
      <w:pPr>
        <w:spacing w:line="520" w:lineRule="exact"/>
        <w:rPr>
          <w:rFonts w:hint="eastAsia" w:ascii="宋体" w:hAnsi="宋体" w:cs="宋体"/>
          <w:b/>
          <w:kern w:val="0"/>
          <w:sz w:val="28"/>
        </w:rPr>
      </w:pPr>
    </w:p>
    <w:p>
      <w:pPr>
        <w:spacing w:line="520" w:lineRule="exact"/>
        <w:rPr>
          <w:rFonts w:hint="eastAsia" w:ascii="宋体" w:hAnsi="宋体" w:eastAsia="宋体" w:cs="宋体"/>
          <w:b/>
          <w:kern w:val="0"/>
          <w:sz w:val="28"/>
          <w:lang w:eastAsia="zh-CN"/>
        </w:rPr>
      </w:pPr>
      <w:r>
        <w:rPr>
          <w:rFonts w:hint="eastAsia" w:ascii="宋体" w:hAnsi="宋体" w:cs="宋体"/>
          <w:b/>
          <w:kern w:val="0"/>
          <w:sz w:val="28"/>
        </w:rPr>
        <w:t>附件</w:t>
      </w:r>
      <w:r>
        <w:rPr>
          <w:rFonts w:hint="eastAsia" w:ascii="宋体" w:hAnsi="宋体" w:cs="宋体"/>
          <w:b/>
          <w:kern w:val="0"/>
          <w:sz w:val="28"/>
          <w:lang w:val="en-US" w:eastAsia="zh-CN"/>
        </w:rPr>
        <w:t>4</w:t>
      </w:r>
      <w:r>
        <w:rPr>
          <w:rFonts w:hint="eastAsia" w:ascii="宋体" w:hAnsi="宋体" w:cs="宋体"/>
          <w:b/>
          <w:kern w:val="0"/>
          <w:sz w:val="28"/>
          <w:lang w:eastAsia="zh-CN"/>
        </w:rPr>
        <w:t>：</w: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施工</w:t>
      </w:r>
      <w:r>
        <w:rPr>
          <w:rFonts w:hint="eastAsia" w:ascii="宋体" w:hAnsi="宋体" w:eastAsia="宋体" w:cs="宋体"/>
          <w:color w:val="000000" w:themeColor="text1"/>
          <w:sz w:val="28"/>
          <w:szCs w:val="28"/>
          <w14:textFill>
            <w14:solidFill>
              <w14:schemeClr w14:val="tx1"/>
            </w14:solidFill>
          </w14:textFill>
        </w:rPr>
        <w:t>合同</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发包方：（以下简称甲方）</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承包方：（以下简称乙方）</w:t>
      </w:r>
    </w:p>
    <w:p>
      <w:pPr>
        <w:keepNext w:val="0"/>
        <w:keepLines w:val="0"/>
        <w:pageBreakBefore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根据招投标结果，甲方把</w:t>
      </w:r>
      <w:r>
        <w:rPr>
          <w:rFonts w:hint="eastAsia" w:ascii="宋体" w:hAnsi="宋体" w:cs="宋体"/>
          <w:color w:val="000000"/>
          <w:kern w:val="0"/>
          <w:sz w:val="28"/>
          <w:szCs w:val="28"/>
          <w:u w:val="single"/>
          <w:lang w:eastAsia="zh-CN"/>
        </w:rPr>
        <w:t>2024年启东市汇龙镇克明村复垦项目</w:t>
      </w:r>
      <w:r>
        <w:rPr>
          <w:rFonts w:hint="eastAsia" w:ascii="宋体" w:hAnsi="宋体" w:eastAsia="宋体" w:cs="宋体"/>
          <w:color w:val="000000" w:themeColor="text1"/>
          <w:sz w:val="28"/>
          <w:szCs w:val="28"/>
          <w14:textFill>
            <w14:solidFill>
              <w14:schemeClr w14:val="tx1"/>
            </w14:solidFill>
          </w14:textFill>
        </w:rPr>
        <w:t>承包给乙方。为了明确甲乙双方在</w:t>
      </w:r>
      <w:r>
        <w:rPr>
          <w:rFonts w:hint="eastAsia" w:ascii="宋体" w:hAnsi="宋体" w:eastAsia="宋体" w:cs="宋体"/>
          <w:color w:val="000000" w:themeColor="text1"/>
          <w:sz w:val="28"/>
          <w:szCs w:val="28"/>
          <w:lang w:val="en-US" w:eastAsia="zh-CN"/>
          <w14:textFill>
            <w14:solidFill>
              <w14:schemeClr w14:val="tx1"/>
            </w14:solidFill>
          </w14:textFill>
        </w:rPr>
        <w:t>施工</w:t>
      </w:r>
      <w:r>
        <w:rPr>
          <w:rFonts w:hint="eastAsia" w:ascii="宋体" w:hAnsi="宋体" w:eastAsia="宋体" w:cs="宋体"/>
          <w:color w:val="000000" w:themeColor="text1"/>
          <w:sz w:val="28"/>
          <w:szCs w:val="28"/>
          <w14:textFill>
            <w14:solidFill>
              <w14:schemeClr w14:val="tx1"/>
            </w14:solidFill>
          </w14:textFill>
        </w:rPr>
        <w:t>过程的权利和义务，切实履行管理、经济、安全等方面的责任，保证工作顺利进行，经甲乙双方充分协商同意，特订立本</w:t>
      </w:r>
      <w:r>
        <w:rPr>
          <w:rFonts w:hint="eastAsia" w:ascii="宋体" w:hAnsi="宋体" w:eastAsia="宋体" w:cs="宋体"/>
          <w:color w:val="000000" w:themeColor="text1"/>
          <w:sz w:val="28"/>
          <w:szCs w:val="28"/>
          <w:lang w:val="en-US" w:eastAsia="zh-CN"/>
          <w14:textFill>
            <w14:solidFill>
              <w14:schemeClr w14:val="tx1"/>
            </w14:solidFill>
          </w14:textFill>
        </w:rPr>
        <w:t>施工</w:t>
      </w:r>
      <w:r>
        <w:rPr>
          <w:rFonts w:hint="eastAsia" w:ascii="宋体" w:hAnsi="宋体" w:eastAsia="宋体" w:cs="宋体"/>
          <w:color w:val="000000" w:themeColor="text1"/>
          <w:sz w:val="28"/>
          <w:szCs w:val="28"/>
          <w14:textFill>
            <w14:solidFill>
              <w14:schemeClr w14:val="tx1"/>
            </w14:solidFill>
          </w14:textFill>
        </w:rPr>
        <w:t>合同，以供双方遵守执行。</w:t>
      </w:r>
    </w:p>
    <w:p>
      <w:pPr>
        <w:keepNext w:val="0"/>
        <w:keepLines w:val="0"/>
        <w:pageBreakBefore w:val="0"/>
        <w:kinsoku/>
        <w:wordWrap/>
        <w:overflowPunct/>
        <w:topLinePunct w:val="0"/>
        <w:autoSpaceDE/>
        <w:autoSpaceDN/>
        <w:bidi w:val="0"/>
        <w:adjustRightInd/>
        <w:spacing w:line="500" w:lineRule="exact"/>
        <w:ind w:firstLine="540" w:firstLineChars="192"/>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一、房屋拆除项目概况：</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cs="宋体"/>
          <w:color w:val="000000"/>
          <w:kern w:val="0"/>
          <w:sz w:val="28"/>
          <w:szCs w:val="28"/>
          <w:u w:val="single"/>
          <w:lang w:eastAsia="zh-CN"/>
        </w:rPr>
      </w:pPr>
      <w:r>
        <w:rPr>
          <w:rFonts w:hint="eastAsia" w:ascii="宋体" w:hAnsi="宋体" w:eastAsia="宋体" w:cs="宋体"/>
          <w:color w:val="000000" w:themeColor="text1"/>
          <w:sz w:val="28"/>
          <w:szCs w:val="28"/>
          <w14:textFill>
            <w14:solidFill>
              <w14:schemeClr w14:val="tx1"/>
            </w14:solidFill>
          </w14:textFill>
        </w:rPr>
        <w:t>1、项目名称：</w:t>
      </w:r>
      <w:r>
        <w:rPr>
          <w:rFonts w:hint="eastAsia" w:ascii="宋体" w:hAnsi="宋体" w:cs="宋体"/>
          <w:color w:val="000000"/>
          <w:kern w:val="0"/>
          <w:sz w:val="28"/>
          <w:szCs w:val="28"/>
          <w:u w:val="single"/>
          <w:lang w:eastAsia="zh-CN"/>
        </w:rPr>
        <w:t>2024年启东市汇龙镇克明村复垦项目</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val="en-US" w:eastAsia="zh-CN"/>
          <w14:textFill>
            <w14:solidFill>
              <w14:schemeClr w14:val="tx1"/>
            </w14:solidFill>
          </w14:textFill>
        </w:rPr>
        <w:t>服务</w:t>
      </w:r>
      <w:r>
        <w:rPr>
          <w:rFonts w:hint="eastAsia" w:ascii="宋体" w:hAnsi="宋体" w:eastAsia="宋体" w:cs="宋体"/>
          <w:color w:val="000000" w:themeColor="text1"/>
          <w:sz w:val="28"/>
          <w:szCs w:val="28"/>
          <w14:textFill>
            <w14:solidFill>
              <w14:schemeClr w14:val="tx1"/>
            </w14:solidFill>
          </w14:textFill>
        </w:rPr>
        <w:t>地点：</w:t>
      </w:r>
      <w:r>
        <w:rPr>
          <w:rFonts w:hint="eastAsia" w:ascii="宋体" w:hAnsi="宋体" w:eastAsia="宋体" w:cs="宋体"/>
          <w:color w:val="000000"/>
          <w:kern w:val="0"/>
          <w:sz w:val="28"/>
          <w:szCs w:val="28"/>
          <w:u w:val="single"/>
          <w:lang w:eastAsia="zh-CN"/>
        </w:rPr>
        <w:t>启东市汇龙镇克明村</w:t>
      </w:r>
    </w:p>
    <w:p>
      <w:pPr>
        <w:keepNext w:val="0"/>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采购需求</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kern w:val="0"/>
          <w:sz w:val="28"/>
          <w:szCs w:val="28"/>
          <w:u w:val="single"/>
          <w:lang w:val="en-US" w:eastAsia="zh-CN"/>
        </w:rPr>
        <w:t>包含拆除所有地面建筑物、构造物、附属物以及地基基础</w:t>
      </w:r>
      <w:r>
        <w:rPr>
          <w:rFonts w:hint="eastAsia" w:ascii="宋体" w:hAnsi="宋体" w:eastAsia="宋体" w:cs="宋体"/>
          <w:color w:val="000000"/>
          <w:kern w:val="0"/>
          <w:sz w:val="28"/>
          <w:szCs w:val="28"/>
          <w:u w:val="single"/>
          <w:lang w:eastAsia="zh-CN"/>
        </w:rPr>
        <w:t>，</w:t>
      </w:r>
      <w:r>
        <w:rPr>
          <w:rFonts w:hint="eastAsia" w:ascii="宋体" w:hAnsi="宋体" w:eastAsia="宋体" w:cs="宋体"/>
          <w:color w:val="000000"/>
          <w:kern w:val="0"/>
          <w:sz w:val="28"/>
          <w:szCs w:val="28"/>
          <w:u w:val="single"/>
          <w:lang w:val="en-US" w:eastAsia="zh-CN"/>
        </w:rPr>
        <w:t>杂物清理、垃圾清运，并将采购人指定图斑范围内复垦平整，达到耕地要求；运距由投标供应商自行考虑承担。总占地面积约</w:t>
      </w:r>
      <w:r>
        <w:rPr>
          <w:rFonts w:hint="eastAsia" w:ascii="宋体" w:hAnsi="宋体" w:cs="宋体"/>
          <w:color w:val="000000"/>
          <w:kern w:val="0"/>
          <w:sz w:val="28"/>
          <w:szCs w:val="28"/>
          <w:u w:val="single"/>
          <w:lang w:val="en-US" w:eastAsia="zh-CN"/>
        </w:rPr>
        <w:t>51311.4</w:t>
      </w:r>
      <w:r>
        <w:rPr>
          <w:rFonts w:hint="eastAsia" w:ascii="宋体" w:hAnsi="宋体" w:eastAsia="宋体" w:cs="宋体"/>
          <w:color w:val="000000"/>
          <w:kern w:val="0"/>
          <w:sz w:val="28"/>
          <w:szCs w:val="28"/>
          <w:u w:val="single"/>
          <w:lang w:val="en-US" w:eastAsia="zh-CN"/>
        </w:rPr>
        <w:t>m</w:t>
      </w:r>
      <w:r>
        <w:rPr>
          <w:rFonts w:hint="eastAsia" w:ascii="宋体" w:hAnsi="宋体" w:eastAsia="宋体" w:cs="宋体"/>
          <w:color w:val="000000"/>
          <w:kern w:val="0"/>
          <w:sz w:val="28"/>
          <w:szCs w:val="28"/>
          <w:u w:val="single"/>
          <w:vertAlign w:val="superscript"/>
          <w:lang w:val="en-US" w:eastAsia="zh-CN"/>
        </w:rPr>
        <w:t>2</w:t>
      </w:r>
      <w:r>
        <w:rPr>
          <w:rFonts w:hint="eastAsia" w:ascii="宋体" w:hAnsi="宋体" w:eastAsia="宋体" w:cs="宋体"/>
          <w:color w:val="000000"/>
          <w:kern w:val="0"/>
          <w:sz w:val="28"/>
          <w:szCs w:val="28"/>
          <w:u w:val="single"/>
          <w:lang w:val="en-US" w:eastAsia="zh-CN"/>
        </w:rPr>
        <w:t>。</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b w:val="0"/>
          <w:bCs/>
          <w:kern w:val="0"/>
          <w:sz w:val="28"/>
          <w:szCs w:val="28"/>
          <w:lang w:val="en-US" w:eastAsia="zh-CN" w:bidi="ar-SA"/>
        </w:rPr>
      </w:pPr>
      <w:r>
        <w:rPr>
          <w:rFonts w:hint="eastAsia" w:ascii="宋体" w:hAnsi="宋体" w:eastAsia="宋体" w:cs="宋体"/>
          <w:sz w:val="28"/>
          <w:szCs w:val="28"/>
        </w:rPr>
        <w:t xml:space="preserve">4、质量要求: </w:t>
      </w:r>
      <w:r>
        <w:rPr>
          <w:rFonts w:hint="eastAsia" w:ascii="宋体" w:hAnsi="宋体" w:eastAsia="宋体" w:cs="宋体"/>
          <w:b w:val="0"/>
          <w:bCs/>
          <w:kern w:val="0"/>
          <w:sz w:val="28"/>
          <w:szCs w:val="28"/>
          <w:lang w:val="en-US" w:eastAsia="zh-CN" w:bidi="ar-SA"/>
        </w:rPr>
        <w:t>合格。符合国家及行业标准且通过主管部门</w:t>
      </w:r>
      <w:r>
        <w:rPr>
          <w:rFonts w:hint="eastAsia" w:ascii="宋体" w:hAnsi="宋体" w:cs="宋体"/>
          <w:b w:val="0"/>
          <w:bCs/>
          <w:kern w:val="0"/>
          <w:sz w:val="28"/>
          <w:szCs w:val="28"/>
          <w:lang w:val="en-US" w:eastAsia="zh-CN" w:bidi="ar-SA"/>
        </w:rPr>
        <w:t>验收</w:t>
      </w:r>
      <w:r>
        <w:rPr>
          <w:rFonts w:hint="eastAsia" w:ascii="宋体" w:hAnsi="宋体" w:eastAsia="宋体" w:cs="宋体"/>
          <w:b w:val="0"/>
          <w:bCs/>
          <w:kern w:val="0"/>
          <w:sz w:val="28"/>
          <w:szCs w:val="28"/>
          <w:lang w:val="en-US" w:eastAsia="zh-CN" w:bidi="ar-SA"/>
        </w:rPr>
        <w:t>。</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sz w:val="28"/>
          <w:szCs w:val="28"/>
          <w:lang w:eastAsia="zh-CN"/>
        </w:rPr>
      </w:pPr>
      <w:r>
        <w:rPr>
          <w:rFonts w:hint="eastAsia" w:ascii="宋体" w:hAnsi="宋体" w:eastAsia="宋体" w:cs="宋体"/>
          <w:sz w:val="28"/>
          <w:szCs w:val="28"/>
        </w:rPr>
        <w:t>5、</w:t>
      </w:r>
      <w:r>
        <w:rPr>
          <w:rFonts w:hint="eastAsia" w:ascii="宋体" w:hAnsi="宋体" w:eastAsia="宋体" w:cs="宋体"/>
          <w:sz w:val="28"/>
          <w:szCs w:val="28"/>
          <w:lang w:val="en-US" w:eastAsia="zh-CN"/>
        </w:rPr>
        <w:t>服务</w:t>
      </w:r>
      <w:r>
        <w:rPr>
          <w:rFonts w:hint="eastAsia" w:ascii="宋体" w:hAnsi="宋体" w:eastAsia="宋体" w:cs="宋体"/>
          <w:sz w:val="28"/>
          <w:szCs w:val="28"/>
        </w:rPr>
        <w:t>期限：接到采购单位通知后在</w:t>
      </w:r>
      <w:r>
        <w:rPr>
          <w:rFonts w:hint="eastAsia" w:ascii="宋体" w:hAnsi="宋体" w:cs="宋体"/>
          <w:b/>
          <w:bCs/>
          <w:sz w:val="28"/>
          <w:szCs w:val="28"/>
          <w:lang w:val="en-US" w:eastAsia="zh-CN"/>
        </w:rPr>
        <w:t>20</w:t>
      </w:r>
      <w:r>
        <w:rPr>
          <w:rFonts w:hint="eastAsia" w:ascii="宋体" w:hAnsi="宋体" w:eastAsia="宋体" w:cs="宋体"/>
          <w:b/>
          <w:bCs/>
          <w:sz w:val="28"/>
          <w:szCs w:val="28"/>
          <w:lang w:val="en-US" w:eastAsia="zh-CN"/>
        </w:rPr>
        <w:t>日天</w:t>
      </w:r>
      <w:r>
        <w:rPr>
          <w:rFonts w:hint="eastAsia" w:ascii="宋体" w:hAnsi="宋体" w:eastAsia="宋体" w:cs="宋体"/>
          <w:sz w:val="28"/>
          <w:szCs w:val="28"/>
        </w:rPr>
        <w:t>内</w:t>
      </w:r>
      <w:r>
        <w:rPr>
          <w:rFonts w:hint="eastAsia" w:ascii="宋体" w:hAnsi="宋体" w:eastAsia="宋体" w:cs="宋体"/>
          <w:sz w:val="28"/>
          <w:szCs w:val="28"/>
          <w:lang w:val="en-US" w:eastAsia="zh-CN"/>
        </w:rPr>
        <w:t>完成</w:t>
      </w:r>
      <w:r>
        <w:rPr>
          <w:rFonts w:hint="eastAsia" w:ascii="宋体" w:hAnsi="宋体" w:eastAsia="宋体" w:cs="宋体"/>
          <w:sz w:val="28"/>
          <w:szCs w:val="28"/>
        </w:rPr>
        <w:t>。现场由</w:t>
      </w:r>
      <w:r>
        <w:rPr>
          <w:rFonts w:hint="eastAsia" w:ascii="宋体" w:hAnsi="宋体" w:eastAsia="宋体" w:cs="宋体"/>
          <w:sz w:val="28"/>
          <w:szCs w:val="28"/>
          <w:lang w:val="en-US" w:eastAsia="zh-CN"/>
        </w:rPr>
        <w:t>成交</w:t>
      </w:r>
      <w:r>
        <w:rPr>
          <w:rFonts w:hint="eastAsia" w:ascii="宋体" w:hAnsi="宋体" w:eastAsia="宋体" w:cs="宋体"/>
          <w:sz w:val="28"/>
          <w:szCs w:val="28"/>
        </w:rPr>
        <w:t>供应商自行踏勘</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6、验收标准：</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Times New Roman"/>
          <w:color w:val="000000" w:themeColor="text1"/>
          <w:sz w:val="28"/>
          <w:lang w:val="en-US" w:eastAsia="zh-CN"/>
          <w14:textFill>
            <w14:solidFill>
              <w14:schemeClr w14:val="tx1"/>
            </w14:solidFill>
          </w14:textFill>
        </w:rPr>
      </w:pPr>
      <w:r>
        <w:rPr>
          <w:rFonts w:hint="eastAsia" w:ascii="宋体" w:hAnsi="宋体" w:cs="Times New Roman"/>
          <w:color w:val="000000" w:themeColor="text1"/>
          <w:sz w:val="28"/>
          <w:lang w:val="en-US" w:eastAsia="zh-CN"/>
          <w14:textFill>
            <w14:solidFill>
              <w14:schemeClr w14:val="tx1"/>
            </w14:solidFill>
          </w14:textFill>
        </w:rPr>
        <w:t>A.</w:t>
      </w:r>
      <w:r>
        <w:rPr>
          <w:rFonts w:hint="eastAsia" w:ascii="宋体" w:hAnsi="宋体" w:eastAsia="宋体" w:cs="Times New Roman"/>
          <w:color w:val="000000" w:themeColor="text1"/>
          <w:sz w:val="28"/>
          <w:lang w:val="en-US" w:eastAsia="zh-CN"/>
          <w14:textFill>
            <w14:solidFill>
              <w14:schemeClr w14:val="tx1"/>
            </w14:solidFill>
          </w14:textFill>
        </w:rPr>
        <w:t>复垦范围内的土地达到无砖堆、砖屑和其他杂物，土地平整无杂草，并处于耕作状态。</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Times New Roman"/>
          <w:color w:val="000000" w:themeColor="text1"/>
          <w:sz w:val="28"/>
          <w:lang w:val="en-US" w:eastAsia="zh-CN"/>
          <w14:textFill>
            <w14:solidFill>
              <w14:schemeClr w14:val="tx1"/>
            </w14:solidFill>
          </w14:textFill>
        </w:rPr>
      </w:pPr>
      <w:r>
        <w:rPr>
          <w:rFonts w:hint="eastAsia" w:ascii="宋体" w:hAnsi="宋体" w:cs="Times New Roman"/>
          <w:color w:val="000000" w:themeColor="text1"/>
          <w:sz w:val="28"/>
          <w:lang w:val="en-US" w:eastAsia="zh-CN"/>
          <w14:textFill>
            <w14:solidFill>
              <w14:schemeClr w14:val="tx1"/>
            </w14:solidFill>
          </w14:textFill>
        </w:rPr>
        <w:t>B.</w:t>
      </w:r>
      <w:r>
        <w:rPr>
          <w:rFonts w:hint="eastAsia" w:ascii="宋体" w:hAnsi="宋体" w:eastAsia="宋体" w:cs="Times New Roman"/>
          <w:color w:val="000000" w:themeColor="text1"/>
          <w:sz w:val="28"/>
          <w:lang w:val="en-US" w:eastAsia="zh-CN"/>
          <w14:textFill>
            <w14:solidFill>
              <w14:schemeClr w14:val="tx1"/>
            </w14:solidFill>
          </w14:textFill>
        </w:rPr>
        <w:t>复垦后的土地必须耕种粮食作物，耕种地块不能种果树、桑树等树木。</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Times New Roman"/>
          <w:color w:val="000000" w:themeColor="text1"/>
          <w:sz w:val="28"/>
          <w:lang w:val="en-US" w:eastAsia="zh-CN"/>
          <w14:textFill>
            <w14:solidFill>
              <w14:schemeClr w14:val="tx1"/>
            </w14:solidFill>
          </w14:textFill>
        </w:rPr>
      </w:pPr>
      <w:r>
        <w:rPr>
          <w:rFonts w:hint="eastAsia" w:ascii="宋体" w:hAnsi="宋体" w:cs="Times New Roman"/>
          <w:color w:val="000000" w:themeColor="text1"/>
          <w:sz w:val="28"/>
          <w:lang w:val="en-US" w:eastAsia="zh-CN"/>
          <w14:textFill>
            <w14:solidFill>
              <w14:schemeClr w14:val="tx1"/>
            </w14:solidFill>
          </w14:textFill>
        </w:rPr>
        <w:t>C.</w:t>
      </w:r>
      <w:r>
        <w:rPr>
          <w:rFonts w:hint="eastAsia" w:ascii="宋体" w:hAnsi="宋体" w:eastAsia="宋体" w:cs="Times New Roman"/>
          <w:color w:val="000000" w:themeColor="text1"/>
          <w:sz w:val="28"/>
          <w:lang w:val="en-US" w:eastAsia="zh-CN"/>
          <w14:textFill>
            <w14:solidFill>
              <w14:schemeClr w14:val="tx1"/>
            </w14:solidFill>
          </w14:textFill>
        </w:rPr>
        <w:t>复垦地块必须和周边农田地块水平，不能存在高差（复垦地块不能凸起或凹陷，要平整）。有效土层厚度要超过1m（如果是深埋，至少1m以下）。</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Times New Roman"/>
          <w:color w:val="000000" w:themeColor="text1"/>
          <w:sz w:val="28"/>
          <w:lang w:val="en-US" w:eastAsia="zh-CN"/>
          <w14:textFill>
            <w14:solidFill>
              <w14:schemeClr w14:val="tx1"/>
            </w14:solidFill>
          </w14:textFill>
        </w:rPr>
      </w:pPr>
      <w:r>
        <w:rPr>
          <w:rFonts w:hint="eastAsia" w:ascii="宋体" w:hAnsi="宋体" w:cs="Times New Roman"/>
          <w:color w:val="000000" w:themeColor="text1"/>
          <w:sz w:val="28"/>
          <w:lang w:val="en-US" w:eastAsia="zh-CN"/>
          <w14:textFill>
            <w14:solidFill>
              <w14:schemeClr w14:val="tx1"/>
            </w14:solidFill>
          </w14:textFill>
        </w:rPr>
        <w:t>D.</w:t>
      </w:r>
      <w:r>
        <w:rPr>
          <w:rFonts w:hint="eastAsia" w:ascii="宋体" w:hAnsi="宋体" w:eastAsia="宋体" w:cs="Times New Roman"/>
          <w:color w:val="000000" w:themeColor="text1"/>
          <w:sz w:val="28"/>
          <w:lang w:val="en-US" w:eastAsia="zh-CN"/>
          <w14:textFill>
            <w14:solidFill>
              <w14:schemeClr w14:val="tx1"/>
            </w14:solidFill>
          </w14:textFill>
        </w:rPr>
        <w:t>大面积复垦地块必须开沟（沟的宽度大约30cm），开沟的表层不能有任何砖屑，其他杂物。</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default" w:ascii="宋体" w:hAnsi="宋体" w:cs="Times New Roman"/>
          <w:color w:val="000000" w:themeColor="text1"/>
          <w:sz w:val="28"/>
          <w:lang w:val="en-US" w:eastAsia="zh-CN"/>
          <w14:textFill>
            <w14:solidFill>
              <w14:schemeClr w14:val="tx1"/>
            </w14:solidFill>
          </w14:textFill>
        </w:rPr>
      </w:pPr>
      <w:r>
        <w:rPr>
          <w:rFonts w:hint="eastAsia" w:ascii="宋体" w:hAnsi="宋体" w:cs="Times New Roman"/>
          <w:color w:val="000000" w:themeColor="text1"/>
          <w:sz w:val="28"/>
          <w:lang w:val="en-US" w:eastAsia="zh-CN"/>
          <w14:textFill>
            <w14:solidFill>
              <w14:schemeClr w14:val="tx1"/>
            </w14:solidFill>
          </w14:textFill>
        </w:rPr>
        <w:t>E.复垦地块表层下挖50cm内，不能有砖屑等侵入体。</w:t>
      </w:r>
    </w:p>
    <w:p>
      <w:pPr>
        <w:keepNext w:val="0"/>
        <w:keepLines w:val="0"/>
        <w:pageBreakBefore w:val="0"/>
        <w:kinsoku/>
        <w:wordWrap/>
        <w:overflowPunct/>
        <w:topLinePunct w:val="0"/>
        <w:autoSpaceDE/>
        <w:autoSpaceDN/>
        <w:bidi w:val="0"/>
        <w:adjustRightInd/>
        <w:spacing w:line="500" w:lineRule="exact"/>
        <w:ind w:firstLine="540" w:firstLineChars="192"/>
        <w:textAlignment w:val="auto"/>
        <w:rPr>
          <w:rFonts w:hint="eastAsia" w:ascii="宋体" w:hAnsi="宋体" w:eastAsia="宋体" w:cs="宋体"/>
          <w:b/>
          <w:bCs/>
          <w:sz w:val="28"/>
          <w:szCs w:val="28"/>
        </w:rPr>
      </w:pPr>
      <w:r>
        <w:rPr>
          <w:rFonts w:hint="eastAsia" w:ascii="宋体" w:hAnsi="宋体" w:eastAsia="宋体" w:cs="宋体"/>
          <w:b/>
          <w:bCs/>
          <w:sz w:val="28"/>
          <w:szCs w:val="28"/>
        </w:rPr>
        <w:t>二、</w:t>
      </w:r>
      <w:r>
        <w:rPr>
          <w:rFonts w:hint="eastAsia" w:ascii="宋体" w:hAnsi="宋体" w:eastAsia="宋体" w:cs="宋体"/>
          <w:b/>
          <w:bCs/>
          <w:sz w:val="28"/>
          <w:szCs w:val="28"/>
          <w:lang w:val="en-US" w:eastAsia="zh-CN"/>
        </w:rPr>
        <w:t>费用</w:t>
      </w:r>
      <w:r>
        <w:rPr>
          <w:rFonts w:hint="eastAsia" w:ascii="宋体" w:hAnsi="宋体" w:eastAsia="宋体" w:cs="宋体"/>
          <w:b/>
          <w:bCs/>
          <w:sz w:val="28"/>
          <w:szCs w:val="28"/>
        </w:rPr>
        <w:t>结算：</w:t>
      </w:r>
    </w:p>
    <w:p>
      <w:pPr>
        <w:keepNext w:val="0"/>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1、本工程合同价为</w:t>
      </w:r>
      <w:r>
        <w:rPr>
          <w:rFonts w:hint="eastAsia" w:ascii="宋体" w:hAnsi="宋体" w:eastAsia="宋体" w:cs="宋体"/>
          <w:sz w:val="28"/>
          <w:szCs w:val="28"/>
          <w:lang w:val="en-US" w:eastAsia="zh-CN"/>
        </w:rPr>
        <w:t>单价：</w:t>
      </w:r>
      <w:r>
        <w:rPr>
          <w:rFonts w:hint="eastAsia" w:ascii="宋体" w:hAnsi="宋体" w:eastAsia="宋体" w:cs="宋体"/>
          <w:sz w:val="28"/>
          <w:szCs w:val="28"/>
          <w:u w:val="single"/>
        </w:rPr>
        <w:t>   </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总价：</w:t>
      </w:r>
      <w:r>
        <w:rPr>
          <w:rFonts w:hint="eastAsia" w:ascii="宋体" w:hAnsi="宋体" w:eastAsia="宋体" w:cs="宋体"/>
          <w:sz w:val="28"/>
          <w:szCs w:val="28"/>
          <w:u w:val="single"/>
        </w:rPr>
        <w:t xml:space="preserve">     </w:t>
      </w:r>
      <w:r>
        <w:rPr>
          <w:rFonts w:hint="eastAsia" w:ascii="宋体" w:hAnsi="宋体" w:eastAsia="宋体" w:cs="宋体"/>
          <w:sz w:val="28"/>
          <w:szCs w:val="28"/>
        </w:rPr>
        <w:t>元。</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lang w:val="en-US" w:eastAsia="zh-CN"/>
        </w:rPr>
        <w:t>2、付款方式：</w:t>
      </w:r>
      <w:r>
        <w:rPr>
          <w:rFonts w:hint="eastAsia" w:ascii="宋体" w:hAnsi="宋体" w:eastAsia="宋体" w:cs="宋体"/>
          <w:b/>
          <w:bCs/>
          <w:sz w:val="28"/>
          <w:szCs w:val="28"/>
          <w:lang w:val="zh-CN" w:eastAsia="zh-CN"/>
        </w:rPr>
        <w:t>成交单位向采购人提交结算申请单，采购人在收到结算申请单后30日内一次性付清（无息）。</w:t>
      </w:r>
      <w:r>
        <w:rPr>
          <w:rFonts w:hint="eastAsia" w:ascii="宋体" w:hAnsi="宋体" w:eastAsia="宋体" w:cs="宋体"/>
          <w:b/>
          <w:bCs/>
          <w:sz w:val="28"/>
          <w:szCs w:val="28"/>
          <w:lang w:val="en-US" w:eastAsia="zh-CN"/>
        </w:rPr>
        <w:t>最终结算总价不高于合同总价。</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注：①付款前成交</w:t>
      </w:r>
      <w:r>
        <w:rPr>
          <w:rFonts w:hint="eastAsia" w:ascii="宋体" w:hAnsi="宋体" w:eastAsia="宋体" w:cs="宋体"/>
          <w:sz w:val="28"/>
          <w:szCs w:val="28"/>
          <w:lang w:val="en-US" w:eastAsia="zh-CN"/>
        </w:rPr>
        <w:t>供应商</w:t>
      </w:r>
      <w:r>
        <w:rPr>
          <w:rFonts w:hint="eastAsia" w:ascii="宋体" w:hAnsi="宋体" w:eastAsia="宋体" w:cs="宋体"/>
          <w:sz w:val="28"/>
          <w:szCs w:val="28"/>
          <w:lang w:val="zh-CN" w:eastAsia="zh-CN"/>
        </w:rPr>
        <w:t>需向采购人提供有效发票。</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 xml:space="preserve">    ②结算价格=合同全费用单价×工作量。   </w:t>
      </w:r>
    </w:p>
    <w:p>
      <w:pPr>
        <w:keepNext w:val="0"/>
        <w:keepLines w:val="0"/>
        <w:pageBreakBefore w:val="0"/>
        <w:kinsoku/>
        <w:wordWrap/>
        <w:overflowPunct/>
        <w:topLinePunct w:val="0"/>
        <w:autoSpaceDE/>
        <w:autoSpaceDN/>
        <w:bidi w:val="0"/>
        <w:adjustRightInd/>
        <w:spacing w:line="500" w:lineRule="exact"/>
        <w:ind w:firstLine="1097" w:firstLineChars="392"/>
        <w:textAlignment w:val="auto"/>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③合同全费用单价：根据成交</w:t>
      </w:r>
      <w:r>
        <w:rPr>
          <w:rFonts w:hint="eastAsia" w:ascii="宋体" w:hAnsi="宋体" w:eastAsia="宋体" w:cs="宋体"/>
          <w:sz w:val="28"/>
          <w:szCs w:val="28"/>
          <w:lang w:val="en-US" w:eastAsia="zh-CN"/>
        </w:rPr>
        <w:t>供应商</w:t>
      </w:r>
      <w:r>
        <w:rPr>
          <w:rFonts w:hint="eastAsia" w:ascii="宋体" w:hAnsi="宋体" w:eastAsia="宋体" w:cs="宋体"/>
          <w:sz w:val="28"/>
          <w:szCs w:val="28"/>
          <w:lang w:val="zh-CN" w:eastAsia="zh-CN"/>
        </w:rPr>
        <w:t>投标文件中的投标单价。</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 xml:space="preserve">    ④工作量：实际发生的工作量必须办理签证，并由采购方负责人签字确认。工作量以双方实际签证单为准。</w:t>
      </w:r>
    </w:p>
    <w:p>
      <w:pPr>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3、为了保证</w:t>
      </w:r>
      <w:r>
        <w:rPr>
          <w:rFonts w:hint="eastAsia" w:ascii="宋体" w:hAnsi="宋体" w:eastAsia="宋体" w:cs="宋体"/>
          <w:sz w:val="28"/>
          <w:szCs w:val="28"/>
          <w:lang w:val="en-US" w:eastAsia="zh-CN"/>
        </w:rPr>
        <w:t>本项目</w:t>
      </w:r>
      <w:r>
        <w:rPr>
          <w:rFonts w:hint="eastAsia" w:ascii="宋体" w:hAnsi="宋体" w:eastAsia="宋体" w:cs="宋体"/>
          <w:sz w:val="28"/>
          <w:szCs w:val="28"/>
        </w:rPr>
        <w:t>按照要求进度安全完成，乙方应</w:t>
      </w:r>
      <w:r>
        <w:rPr>
          <w:rFonts w:hint="eastAsia" w:ascii="宋体" w:hAnsi="宋体" w:eastAsia="宋体" w:cs="宋体"/>
          <w:sz w:val="28"/>
          <w:szCs w:val="28"/>
          <w:lang w:val="en-US" w:eastAsia="zh-CN"/>
        </w:rPr>
        <w:t>在签订施工合同前，向</w:t>
      </w:r>
      <w:r>
        <w:rPr>
          <w:rFonts w:hint="eastAsia" w:ascii="宋体" w:hAnsi="宋体" w:eastAsia="宋体" w:cs="宋体"/>
          <w:sz w:val="28"/>
          <w:szCs w:val="28"/>
        </w:rPr>
        <w:t>甲方</w:t>
      </w:r>
      <w:r>
        <w:rPr>
          <w:rFonts w:hint="eastAsia" w:ascii="宋体" w:hAnsi="宋体" w:eastAsia="宋体" w:cs="宋体"/>
          <w:sz w:val="28"/>
          <w:szCs w:val="28"/>
          <w:lang w:val="en-US" w:eastAsia="zh-CN"/>
        </w:rPr>
        <w:t>缴纳</w:t>
      </w:r>
      <w:r>
        <w:rPr>
          <w:rFonts w:hint="eastAsia" w:ascii="宋体" w:hAnsi="宋体" w:eastAsia="宋体" w:cs="宋体"/>
          <w:sz w:val="28"/>
          <w:szCs w:val="28"/>
        </w:rPr>
        <w:t>安全保证金人民币</w:t>
      </w:r>
      <w:r>
        <w:rPr>
          <w:rFonts w:hint="eastAsia" w:ascii="宋体" w:hAnsi="宋体" w:eastAsia="宋体" w:cs="宋体"/>
          <w:b/>
          <w:sz w:val="28"/>
          <w:szCs w:val="28"/>
          <w:u w:val="single"/>
          <w:lang w:val="en-US" w:eastAsia="zh-CN"/>
        </w:rPr>
        <w:t>50000</w:t>
      </w:r>
      <w:r>
        <w:rPr>
          <w:rFonts w:hint="eastAsia" w:ascii="宋体" w:hAnsi="宋体" w:eastAsia="宋体" w:cs="宋体"/>
          <w:sz w:val="28"/>
          <w:szCs w:val="28"/>
        </w:rPr>
        <w:t>元整，履约保证保金</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人民币元整。拆除过程中乙方所有的现场拆除安全措施由乙方负责，甲方不承担安全责任和采取拆除安全措施所发生的费用。履约保证金和安全保证金在竣工验收合格后</w:t>
      </w:r>
      <w:r>
        <w:rPr>
          <w:rFonts w:hint="eastAsia" w:ascii="宋体" w:hAnsi="宋体" w:eastAsia="宋体" w:cs="宋体"/>
          <w:sz w:val="28"/>
          <w:szCs w:val="28"/>
          <w:lang w:eastAsia="zh-CN"/>
        </w:rPr>
        <w:t>，</w:t>
      </w:r>
      <w:r>
        <w:rPr>
          <w:rFonts w:hint="eastAsia" w:ascii="宋体" w:hAnsi="宋体" w:eastAsia="宋体" w:cs="宋体"/>
          <w:sz w:val="28"/>
          <w:szCs w:val="28"/>
        </w:rPr>
        <w:t>在没有发生未履约情况且无安全事故发生的情况下一个月内全部退还。</w:t>
      </w:r>
    </w:p>
    <w:p>
      <w:pPr>
        <w:keepNext w:val="0"/>
        <w:keepLines w:val="0"/>
        <w:pageBreakBefore w:val="0"/>
        <w:kinsoku/>
        <w:wordWrap/>
        <w:overflowPunct/>
        <w:topLinePunct w:val="0"/>
        <w:autoSpaceDE/>
        <w:autoSpaceDN/>
        <w:bidi w:val="0"/>
        <w:adjustRightInd/>
        <w:spacing w:line="500" w:lineRule="exact"/>
        <w:ind w:firstLine="540" w:firstLineChars="192"/>
        <w:textAlignment w:val="auto"/>
        <w:rPr>
          <w:rFonts w:hint="eastAsia" w:ascii="宋体" w:hAnsi="宋体" w:eastAsia="宋体" w:cs="宋体"/>
          <w:b/>
          <w:bCs/>
          <w:sz w:val="28"/>
          <w:szCs w:val="28"/>
        </w:rPr>
      </w:pPr>
      <w:r>
        <w:rPr>
          <w:rFonts w:hint="eastAsia" w:ascii="宋体" w:hAnsi="宋体" w:eastAsia="宋体" w:cs="宋体"/>
          <w:b/>
          <w:bCs/>
          <w:sz w:val="28"/>
          <w:szCs w:val="28"/>
        </w:rPr>
        <w:t>三、乙方的责任和义务</w:t>
      </w:r>
    </w:p>
    <w:p>
      <w:pPr>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１、乙方应在本合同签订后两天内向甲方报送拆除方案，拆除方案包含拆除顺序、拆除机械、劳力组织、工期计划、管理措施、安全防范措施等，并经施工企业技术负责人审批。</w:t>
      </w:r>
    </w:p>
    <w:p>
      <w:pPr>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２、乙方在进行拆除过程应严格按有关规范、操作规程执行。</w:t>
      </w:r>
    </w:p>
    <w:p>
      <w:pPr>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３、乙方在拆除过程必须加强安全防范意识，乙方的专职安全人员和拆除技术人员必须管理到位，不得擅自离岗，并向所有进场人员进行安全和技术交底，督促拆除人员按章操作，防止安全事故发生。</w:t>
      </w:r>
    </w:p>
    <w:p>
      <w:pPr>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４、施工现场乙方应配有现场指挥、安全员，并设有安全围挡和警示标志。保证施工人员规范操作，采取安全保证和防范应急措施，确保安全</w:t>
      </w:r>
      <w:r>
        <w:rPr>
          <w:rFonts w:hint="eastAsia" w:ascii="宋体" w:hAnsi="宋体" w:eastAsia="宋体" w:cs="宋体"/>
          <w:sz w:val="28"/>
          <w:szCs w:val="28"/>
          <w:lang w:val="en-US" w:eastAsia="zh-CN"/>
        </w:rPr>
        <w:t>施工</w:t>
      </w:r>
      <w:r>
        <w:rPr>
          <w:rFonts w:hint="eastAsia" w:ascii="宋体" w:hAnsi="宋体" w:eastAsia="宋体" w:cs="宋体"/>
          <w:sz w:val="28"/>
          <w:szCs w:val="28"/>
        </w:rPr>
        <w:t>，及时消除一切不安全的因素。一切安全责任由乙方负责。</w:t>
      </w:r>
    </w:p>
    <w:p>
      <w:pPr>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５、乙方应保护拆</w:t>
      </w:r>
      <w:r>
        <w:rPr>
          <w:rFonts w:hint="eastAsia" w:ascii="宋体" w:hAnsi="宋体" w:eastAsia="宋体" w:cs="宋体"/>
          <w:sz w:val="28"/>
          <w:szCs w:val="28"/>
          <w:lang w:val="en-US" w:eastAsia="zh-CN"/>
        </w:rPr>
        <w:t>除区</w:t>
      </w:r>
      <w:r>
        <w:rPr>
          <w:rFonts w:hint="eastAsia" w:ascii="宋体" w:hAnsi="宋体" w:eastAsia="宋体" w:cs="宋体"/>
          <w:sz w:val="28"/>
          <w:szCs w:val="28"/>
        </w:rPr>
        <w:t>及其周围地上地下的电力、通讯（网络）、给排水、文物、国防设施，严禁擅自处理。</w:t>
      </w:r>
    </w:p>
    <w:p>
      <w:pPr>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６、在拆除施工过程中乙方与周边群众</w:t>
      </w:r>
      <w:r>
        <w:rPr>
          <w:rFonts w:hint="eastAsia" w:ascii="宋体" w:hAnsi="宋体" w:eastAsia="宋体" w:cs="宋体"/>
          <w:sz w:val="28"/>
          <w:szCs w:val="28"/>
          <w:lang w:val="en-US" w:eastAsia="zh-CN"/>
        </w:rPr>
        <w:t>发生</w:t>
      </w:r>
      <w:r>
        <w:rPr>
          <w:rFonts w:hint="eastAsia" w:ascii="宋体" w:hAnsi="宋体" w:eastAsia="宋体" w:cs="宋体"/>
          <w:sz w:val="28"/>
          <w:szCs w:val="28"/>
        </w:rPr>
        <w:t>一切纠纷的，由乙方自行协调解决，甲方给予配合。</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sz w:val="28"/>
          <w:szCs w:val="28"/>
        </w:rPr>
      </w:pPr>
      <w:r>
        <w:rPr>
          <w:rFonts w:hint="eastAsia" w:ascii="宋体" w:hAnsi="宋体" w:eastAsia="宋体" w:cs="宋体"/>
          <w:sz w:val="28"/>
          <w:szCs w:val="28"/>
        </w:rPr>
        <w:t>7、乙方在拆除工作时，不得影响周围环境影响，否则甲方有权终止合同。</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sz w:val="28"/>
          <w:szCs w:val="28"/>
        </w:rPr>
      </w:pPr>
      <w:r>
        <w:rPr>
          <w:rFonts w:hint="eastAsia" w:ascii="宋体" w:hAnsi="宋体" w:eastAsia="宋体" w:cs="宋体"/>
          <w:sz w:val="28"/>
          <w:szCs w:val="28"/>
        </w:rPr>
        <w:t>8、乙方在房屋拆除过程必须接受甲方和有关部门的检查和监督。甲方发现乙方违反合同约定，有权终止合同，并取消安全履约保证金。</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sz w:val="28"/>
          <w:szCs w:val="28"/>
        </w:rPr>
      </w:pPr>
      <w:r>
        <w:rPr>
          <w:rFonts w:hint="eastAsia" w:ascii="宋体" w:hAnsi="宋体" w:eastAsia="宋体" w:cs="宋体"/>
          <w:sz w:val="28"/>
          <w:szCs w:val="28"/>
        </w:rPr>
        <w:t>9、乙方应在进场前办理所有操作人员的人身意外保险。拆除过程产生的所有安全事故（含意外风险事故）以及因事故引发的经济纠纷和法律责任全部由乙方自己承担，与甲方无关。</w:t>
      </w:r>
    </w:p>
    <w:p>
      <w:pPr>
        <w:keepNext w:val="0"/>
        <w:keepLines w:val="0"/>
        <w:pageBreakBefore w:val="0"/>
        <w:kinsoku/>
        <w:wordWrap/>
        <w:overflowPunct/>
        <w:topLinePunct w:val="0"/>
        <w:autoSpaceDE/>
        <w:autoSpaceDN/>
        <w:bidi w:val="0"/>
        <w:adjustRightInd/>
        <w:spacing w:line="500" w:lineRule="exact"/>
        <w:ind w:firstLine="540" w:firstLineChars="192"/>
        <w:textAlignment w:val="auto"/>
        <w:rPr>
          <w:rFonts w:hint="eastAsia" w:ascii="宋体" w:hAnsi="宋体" w:eastAsia="宋体" w:cs="宋体"/>
          <w:b/>
          <w:bCs/>
          <w:sz w:val="28"/>
          <w:szCs w:val="28"/>
        </w:rPr>
      </w:pPr>
      <w:r>
        <w:rPr>
          <w:rFonts w:hint="eastAsia" w:ascii="宋体" w:hAnsi="宋体" w:eastAsia="宋体" w:cs="宋体"/>
          <w:b/>
          <w:bCs/>
          <w:sz w:val="28"/>
          <w:szCs w:val="28"/>
        </w:rPr>
        <w:t>四、违约责任：</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乙方必须严格按照合同约定的工期完成，如因乙方自身原因引起的工期延误，每逾期一日罚款</w:t>
      </w:r>
      <w:r>
        <w:rPr>
          <w:rFonts w:hint="eastAsia" w:ascii="宋体" w:hAnsi="宋体" w:eastAsia="宋体" w:cs="宋体"/>
          <w:sz w:val="28"/>
          <w:szCs w:val="28"/>
          <w:lang w:val="en-US" w:eastAsia="zh-CN"/>
        </w:rPr>
        <w:t>1000</w:t>
      </w:r>
      <w:r>
        <w:rPr>
          <w:rFonts w:hint="eastAsia" w:ascii="宋体" w:hAnsi="宋体" w:eastAsia="宋体" w:cs="宋体"/>
          <w:sz w:val="28"/>
          <w:szCs w:val="28"/>
        </w:rPr>
        <w:t>元。甲方有权另行组织机械或另行安排其他单位进行施工，且乙方须按5元/㎡的标准向甲方支付违约金。</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如工程竣工时，工程质量达不到合同规定的质量验收标准，则扣除履约保证金</w:t>
      </w:r>
      <w:r>
        <w:rPr>
          <w:rFonts w:hint="eastAsia" w:ascii="宋体" w:hAnsi="宋体" w:eastAsia="宋体" w:cs="宋体"/>
          <w:sz w:val="28"/>
          <w:szCs w:val="28"/>
          <w:lang w:val="en-US" w:eastAsia="zh-CN"/>
        </w:rPr>
        <w:t>2000</w:t>
      </w:r>
      <w:r>
        <w:rPr>
          <w:rFonts w:hint="eastAsia" w:ascii="宋体" w:hAnsi="宋体" w:eastAsia="宋体" w:cs="宋体"/>
          <w:sz w:val="28"/>
          <w:szCs w:val="28"/>
        </w:rPr>
        <w:t>元，同时乙方必须负责返工至达标，其发生的所有费用由乙方自行承担</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如乙方在拆除过程中出现安全事故，</w:t>
      </w:r>
      <w:r>
        <w:rPr>
          <w:rFonts w:hint="eastAsia" w:ascii="宋体" w:hAnsi="宋体" w:eastAsia="宋体" w:cs="宋体"/>
          <w:sz w:val="28"/>
          <w:szCs w:val="28"/>
          <w:lang w:val="en-US" w:eastAsia="zh-CN"/>
        </w:rPr>
        <w:t>则</w:t>
      </w:r>
      <w:r>
        <w:rPr>
          <w:rFonts w:hint="eastAsia" w:ascii="宋体" w:hAnsi="宋体" w:eastAsia="宋体" w:cs="宋体"/>
          <w:sz w:val="28"/>
          <w:szCs w:val="28"/>
        </w:rPr>
        <w:t>扣除</w:t>
      </w:r>
      <w:r>
        <w:rPr>
          <w:rFonts w:hint="eastAsia" w:ascii="宋体" w:hAnsi="宋体" w:eastAsia="宋体" w:cs="宋体"/>
          <w:sz w:val="28"/>
          <w:szCs w:val="28"/>
          <w:lang w:val="en-US" w:eastAsia="zh-CN"/>
        </w:rPr>
        <w:t>全部</w:t>
      </w:r>
      <w:r>
        <w:rPr>
          <w:rFonts w:hint="eastAsia" w:ascii="宋体" w:hAnsi="宋体" w:eastAsia="宋体" w:cs="宋体"/>
          <w:sz w:val="28"/>
          <w:szCs w:val="28"/>
        </w:rPr>
        <w:t>安全及履约保证金，同时乙方必须承担由此造成的一切法律责任和经济损失</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如乙方在拆除过程中违反环境保护等规定发生污染等事件，造成严重影响的，则扣除</w:t>
      </w:r>
      <w:r>
        <w:rPr>
          <w:rFonts w:hint="eastAsia" w:ascii="宋体" w:hAnsi="宋体" w:eastAsia="宋体" w:cs="宋体"/>
          <w:sz w:val="28"/>
          <w:szCs w:val="28"/>
          <w:lang w:val="en-US" w:eastAsia="zh-CN"/>
        </w:rPr>
        <w:t>全部</w:t>
      </w:r>
      <w:r>
        <w:rPr>
          <w:rFonts w:hint="eastAsia" w:ascii="宋体" w:hAnsi="宋体" w:eastAsia="宋体" w:cs="宋体"/>
          <w:sz w:val="28"/>
          <w:szCs w:val="28"/>
        </w:rPr>
        <w:t>安全及履约保证金，并由相关部门追究其相关法律责任</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5、乙方擅自拆除非本次拆除范围内的物品的，按实际造成的损失向甲方进行赔偿。</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对上述情况特别严重的，乙方要承担违约责任，甲方有权单方面解除合同，并追究相关经济，法律责任。</w:t>
      </w:r>
    </w:p>
    <w:p>
      <w:pPr>
        <w:keepNext w:val="0"/>
        <w:keepLines w:val="0"/>
        <w:pageBreakBefore w:val="0"/>
        <w:kinsoku/>
        <w:wordWrap/>
        <w:overflowPunct/>
        <w:topLinePunct w:val="0"/>
        <w:autoSpaceDE/>
        <w:autoSpaceDN/>
        <w:bidi w:val="0"/>
        <w:adjustRightInd/>
        <w:spacing w:line="500" w:lineRule="exact"/>
        <w:ind w:firstLine="540" w:firstLineChars="192"/>
        <w:textAlignment w:val="auto"/>
        <w:rPr>
          <w:rFonts w:hint="eastAsia" w:ascii="宋体" w:hAnsi="宋体" w:eastAsia="宋体" w:cs="宋体"/>
          <w:b/>
          <w:bCs/>
          <w:sz w:val="28"/>
          <w:szCs w:val="28"/>
        </w:rPr>
      </w:pPr>
      <w:r>
        <w:rPr>
          <w:rFonts w:hint="eastAsia" w:ascii="宋体" w:hAnsi="宋体" w:eastAsia="宋体" w:cs="宋体"/>
          <w:b/>
          <w:bCs/>
          <w:sz w:val="28"/>
          <w:szCs w:val="28"/>
        </w:rPr>
        <w:t>五、附则：</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sz w:val="28"/>
          <w:szCs w:val="28"/>
        </w:rPr>
      </w:pPr>
      <w:r>
        <w:rPr>
          <w:rFonts w:hint="eastAsia" w:ascii="宋体" w:hAnsi="宋体" w:eastAsia="宋体" w:cs="宋体"/>
          <w:sz w:val="28"/>
          <w:szCs w:val="28"/>
        </w:rPr>
        <w:t>1、本合同未尽事宜或个别与现行法律法规相抵触，可适时修改，或双方签订补充协议，补充协议与本合同具有同等法律效力。</w:t>
      </w:r>
    </w:p>
    <w:p>
      <w:pPr>
        <w:keepNext w:val="0"/>
        <w:keepLines w:val="0"/>
        <w:pageBreakBefore w:val="0"/>
        <w:kinsoku/>
        <w:wordWrap/>
        <w:overflowPunct/>
        <w:topLinePunct w:val="0"/>
        <w:autoSpaceDE/>
        <w:autoSpaceDN/>
        <w:bidi w:val="0"/>
        <w:adjustRightInd/>
        <w:spacing w:line="500" w:lineRule="exact"/>
        <w:ind w:firstLine="537" w:firstLineChars="192"/>
        <w:textAlignment w:val="auto"/>
        <w:rPr>
          <w:rFonts w:hint="eastAsia" w:ascii="宋体" w:hAnsi="宋体" w:eastAsia="宋体" w:cs="宋体"/>
          <w:sz w:val="28"/>
          <w:szCs w:val="28"/>
        </w:rPr>
      </w:pPr>
      <w:r>
        <w:rPr>
          <w:rFonts w:hint="eastAsia" w:ascii="宋体" w:hAnsi="宋体" w:eastAsia="宋体" w:cs="宋体"/>
          <w:sz w:val="28"/>
          <w:szCs w:val="28"/>
        </w:rPr>
        <w:t>２、本合同壹式肆份，甲乙双方各执贰份，自双方签订即日起生效，</w:t>
      </w:r>
      <w:r>
        <w:rPr>
          <w:rFonts w:hint="eastAsia" w:ascii="宋体" w:hAnsi="宋体" w:eastAsia="宋体" w:cs="宋体"/>
          <w:sz w:val="28"/>
          <w:szCs w:val="28"/>
          <w:lang w:val="en-US" w:eastAsia="zh-CN"/>
        </w:rPr>
        <w:t>本项目</w:t>
      </w:r>
      <w:r>
        <w:rPr>
          <w:rFonts w:hint="eastAsia" w:ascii="宋体" w:hAnsi="宋体" w:eastAsia="宋体" w:cs="宋体"/>
          <w:sz w:val="28"/>
          <w:szCs w:val="28"/>
        </w:rPr>
        <w:t>完成无遗留问题，本合同自然终止。</w:t>
      </w:r>
    </w:p>
    <w:p>
      <w:pPr>
        <w:keepNext w:val="0"/>
        <w:keepLines w:val="0"/>
        <w:pageBreakBefore w:val="0"/>
        <w:kinsoku/>
        <w:wordWrap/>
        <w:overflowPunct/>
        <w:topLinePunct w:val="0"/>
        <w:autoSpaceDE/>
        <w:autoSpaceDN/>
        <w:bidi w:val="0"/>
        <w:adjustRightInd/>
        <w:spacing w:afterLines="50" w:line="500" w:lineRule="exac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pacing w:afterLines="50" w:line="500" w:lineRule="exact"/>
        <w:ind w:firstLine="537" w:firstLineChars="192"/>
        <w:textAlignment w:val="auto"/>
        <w:rPr>
          <w:rFonts w:hint="eastAsia" w:ascii="宋体" w:hAnsi="宋体" w:eastAsia="宋体" w:cs="宋体"/>
          <w:sz w:val="28"/>
          <w:szCs w:val="28"/>
        </w:rPr>
      </w:pPr>
      <w:r>
        <w:rPr>
          <w:rFonts w:hint="eastAsia" w:ascii="宋体" w:hAnsi="宋体" w:eastAsia="宋体" w:cs="宋体"/>
          <w:sz w:val="28"/>
          <w:szCs w:val="28"/>
        </w:rPr>
        <w:t xml:space="preserve">甲方（公章）：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乙方（公章）：</w:t>
      </w:r>
    </w:p>
    <w:p>
      <w:pPr>
        <w:keepNext w:val="0"/>
        <w:keepLines w:val="0"/>
        <w:pageBreakBefore w:val="0"/>
        <w:kinsoku/>
        <w:wordWrap/>
        <w:overflowPunct/>
        <w:topLinePunct w:val="0"/>
        <w:autoSpaceDE/>
        <w:autoSpaceDN/>
        <w:bidi w:val="0"/>
        <w:adjustRightInd/>
        <w:spacing w:afterLines="50" w:line="500" w:lineRule="exac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pacing w:afterLines="50" w:line="500" w:lineRule="exact"/>
        <w:ind w:firstLine="537" w:firstLineChars="192"/>
        <w:textAlignment w:val="auto"/>
        <w:rPr>
          <w:rFonts w:hint="eastAsia" w:ascii="宋体" w:hAnsi="宋体" w:eastAsia="宋体" w:cs="宋体"/>
          <w:sz w:val="28"/>
          <w:szCs w:val="28"/>
        </w:rPr>
      </w:pPr>
      <w:r>
        <w:rPr>
          <w:rFonts w:hint="eastAsia" w:ascii="宋体" w:hAnsi="宋体" w:eastAsia="宋体" w:cs="宋体"/>
          <w:sz w:val="28"/>
          <w:szCs w:val="28"/>
        </w:rPr>
        <w:t>法</w:t>
      </w:r>
      <w:r>
        <w:rPr>
          <w:rFonts w:hint="eastAsia" w:ascii="宋体" w:hAnsi="宋体" w:eastAsia="宋体" w:cs="宋体"/>
          <w:sz w:val="28"/>
          <w:szCs w:val="28"/>
          <w:lang w:val="en-US" w:eastAsia="zh-CN"/>
        </w:rPr>
        <w:t>定</w:t>
      </w:r>
      <w:r>
        <w:rPr>
          <w:rFonts w:hint="eastAsia" w:ascii="宋体" w:hAnsi="宋体" w:eastAsia="宋体" w:cs="宋体"/>
          <w:sz w:val="28"/>
          <w:szCs w:val="28"/>
        </w:rPr>
        <w:t>代表</w:t>
      </w:r>
      <w:r>
        <w:rPr>
          <w:rFonts w:hint="eastAsia" w:ascii="宋体" w:hAnsi="宋体" w:eastAsia="宋体" w:cs="宋体"/>
          <w:sz w:val="28"/>
          <w:szCs w:val="28"/>
          <w:lang w:val="en-US" w:eastAsia="zh-CN"/>
        </w:rPr>
        <w:t>人</w:t>
      </w:r>
      <w:r>
        <w:rPr>
          <w:rFonts w:hint="eastAsia" w:ascii="宋体" w:hAnsi="宋体" w:eastAsia="宋体" w:cs="宋体"/>
          <w:sz w:val="28"/>
          <w:szCs w:val="28"/>
        </w:rPr>
        <w:t>或</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w:t>
      </w:r>
      <w:r>
        <w:rPr>
          <w:rFonts w:hint="eastAsia" w:ascii="宋体" w:hAnsi="宋体" w:eastAsia="宋体" w:cs="宋体"/>
          <w:sz w:val="28"/>
          <w:szCs w:val="28"/>
          <w:lang w:val="en-US" w:eastAsia="zh-CN"/>
        </w:rPr>
        <w:t>定</w:t>
      </w:r>
      <w:r>
        <w:rPr>
          <w:rFonts w:hint="eastAsia" w:ascii="宋体" w:hAnsi="宋体" w:eastAsia="宋体" w:cs="宋体"/>
          <w:sz w:val="28"/>
          <w:szCs w:val="28"/>
        </w:rPr>
        <w:t>代表</w:t>
      </w:r>
      <w:r>
        <w:rPr>
          <w:rFonts w:hint="eastAsia" w:ascii="宋体" w:hAnsi="宋体" w:eastAsia="宋体" w:cs="宋体"/>
          <w:sz w:val="28"/>
          <w:szCs w:val="28"/>
          <w:lang w:val="en-US" w:eastAsia="zh-CN"/>
        </w:rPr>
        <w:t>人</w:t>
      </w:r>
      <w:r>
        <w:rPr>
          <w:rFonts w:hint="eastAsia" w:ascii="宋体" w:hAnsi="宋体" w:eastAsia="宋体" w:cs="宋体"/>
          <w:sz w:val="28"/>
          <w:szCs w:val="28"/>
        </w:rPr>
        <w:t>或</w:t>
      </w:r>
    </w:p>
    <w:p>
      <w:pPr>
        <w:keepNext w:val="0"/>
        <w:keepLines w:val="0"/>
        <w:pageBreakBefore w:val="0"/>
        <w:kinsoku/>
        <w:wordWrap/>
        <w:overflowPunct/>
        <w:topLinePunct w:val="0"/>
        <w:autoSpaceDE/>
        <w:autoSpaceDN/>
        <w:bidi w:val="0"/>
        <w:adjustRightInd/>
        <w:spacing w:afterLines="50" w:line="500" w:lineRule="exact"/>
        <w:ind w:firstLine="537" w:firstLineChars="192"/>
        <w:textAlignment w:val="auto"/>
        <w:rPr>
          <w:rFonts w:hint="eastAsia" w:ascii="宋体" w:hAnsi="宋体" w:eastAsia="宋体" w:cs="宋体"/>
          <w:sz w:val="28"/>
          <w:szCs w:val="28"/>
        </w:rPr>
      </w:pPr>
      <w:r>
        <w:rPr>
          <w:rFonts w:hint="eastAsia" w:ascii="宋体" w:hAnsi="宋体" w:eastAsia="宋体" w:cs="宋体"/>
          <w:sz w:val="28"/>
          <w:szCs w:val="28"/>
        </w:rPr>
        <w:t>代理人（</w:t>
      </w:r>
      <w:r>
        <w:rPr>
          <w:rFonts w:hint="eastAsia" w:ascii="宋体" w:hAnsi="宋体" w:eastAsia="宋体" w:cs="宋体"/>
          <w:sz w:val="28"/>
          <w:szCs w:val="28"/>
          <w:lang w:val="en-US" w:eastAsia="zh-CN"/>
        </w:rPr>
        <w:t>签字或盖章</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代理人（</w:t>
      </w:r>
      <w:r>
        <w:rPr>
          <w:rFonts w:hint="eastAsia" w:ascii="宋体" w:hAnsi="宋体" w:eastAsia="宋体" w:cs="宋体"/>
          <w:sz w:val="28"/>
          <w:szCs w:val="28"/>
          <w:lang w:val="en-US" w:eastAsia="zh-CN"/>
        </w:rPr>
        <w:t>签字或盖章</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pacing w:line="500" w:lineRule="exact"/>
        <w:ind w:firstLine="5320" w:firstLineChars="1900"/>
        <w:textAlignment w:val="auto"/>
        <w:rPr>
          <w:rFonts w:hint="eastAsia" w:ascii="宋体" w:hAnsi="宋体" w:eastAsia="宋体" w:cs="宋体"/>
          <w:sz w:val="28"/>
          <w:szCs w:val="28"/>
        </w:rPr>
      </w:pPr>
    </w:p>
    <w:bookmarkEnd w:id="1"/>
    <w:bookmarkEnd w:id="2"/>
    <w:p>
      <w:pPr>
        <w:keepNext w:val="0"/>
        <w:keepLines w:val="0"/>
        <w:pageBreakBefore w:val="0"/>
        <w:kinsoku/>
        <w:wordWrap/>
        <w:overflowPunct/>
        <w:topLinePunct w:val="0"/>
        <w:autoSpaceDE/>
        <w:autoSpaceDN/>
        <w:bidi w:val="0"/>
        <w:adjustRightInd/>
        <w:spacing w:line="5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rPr>
        <w:t>二○二</w:t>
      </w:r>
      <w:r>
        <w:rPr>
          <w:rFonts w:hint="eastAsia" w:ascii="宋体" w:hAnsi="宋体" w:cs="宋体"/>
          <w:sz w:val="28"/>
          <w:szCs w:val="28"/>
          <w:lang w:val="en-US" w:eastAsia="zh-CN"/>
        </w:rPr>
        <w:t>四</w:t>
      </w:r>
      <w:r>
        <w:rPr>
          <w:rFonts w:hint="eastAsia" w:ascii="宋体" w:hAnsi="宋体" w:eastAsia="宋体" w:cs="宋体"/>
          <w:sz w:val="28"/>
          <w:szCs w:val="28"/>
        </w:rPr>
        <w:t>年  月　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二○二</w:t>
      </w:r>
      <w:r>
        <w:rPr>
          <w:rFonts w:hint="eastAsia" w:ascii="宋体" w:hAnsi="宋体" w:cs="宋体"/>
          <w:sz w:val="28"/>
          <w:szCs w:val="28"/>
          <w:lang w:val="en-US" w:eastAsia="zh-CN"/>
        </w:rPr>
        <w:t>四</w:t>
      </w:r>
      <w:r>
        <w:rPr>
          <w:rFonts w:hint="eastAsia" w:ascii="宋体" w:hAnsi="宋体" w:eastAsia="宋体" w:cs="宋体"/>
          <w:sz w:val="28"/>
          <w:szCs w:val="28"/>
        </w:rPr>
        <w:t>年  月　日</w:t>
      </w:r>
    </w:p>
    <w:sectPr>
      <w:headerReference r:id="rId3" w:type="default"/>
      <w:footerReference r:id="rId4" w:type="default"/>
      <w:pgSz w:w="11906" w:h="16838"/>
      <w:pgMar w:top="1134" w:right="1532" w:bottom="1134" w:left="15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MjRlY2Y3YTA0OTkxMWE5OTIwZjJkZmIzY2Y2YTQifQ=="/>
  </w:docVars>
  <w:rsids>
    <w:rsidRoot w:val="00172A27"/>
    <w:rsid w:val="0000297F"/>
    <w:rsid w:val="00005828"/>
    <w:rsid w:val="00006343"/>
    <w:rsid w:val="00014B95"/>
    <w:rsid w:val="00021134"/>
    <w:rsid w:val="00022F33"/>
    <w:rsid w:val="00024973"/>
    <w:rsid w:val="000254B9"/>
    <w:rsid w:val="00025FE1"/>
    <w:rsid w:val="00026AAC"/>
    <w:rsid w:val="00033B52"/>
    <w:rsid w:val="00040FC3"/>
    <w:rsid w:val="00066AB9"/>
    <w:rsid w:val="000742CD"/>
    <w:rsid w:val="00074FF6"/>
    <w:rsid w:val="000769CA"/>
    <w:rsid w:val="00077199"/>
    <w:rsid w:val="000779E3"/>
    <w:rsid w:val="000834EA"/>
    <w:rsid w:val="00085F40"/>
    <w:rsid w:val="0009007D"/>
    <w:rsid w:val="0009023B"/>
    <w:rsid w:val="00093B10"/>
    <w:rsid w:val="00094FA4"/>
    <w:rsid w:val="00097F6B"/>
    <w:rsid w:val="000A383B"/>
    <w:rsid w:val="000A6808"/>
    <w:rsid w:val="000B3DCA"/>
    <w:rsid w:val="000B627B"/>
    <w:rsid w:val="000C0EFB"/>
    <w:rsid w:val="000C101E"/>
    <w:rsid w:val="000C5C68"/>
    <w:rsid w:val="000C654A"/>
    <w:rsid w:val="000C6A13"/>
    <w:rsid w:val="000D2358"/>
    <w:rsid w:val="000D44A4"/>
    <w:rsid w:val="000D6F86"/>
    <w:rsid w:val="000F3187"/>
    <w:rsid w:val="000F3418"/>
    <w:rsid w:val="000F54AC"/>
    <w:rsid w:val="000F5BAC"/>
    <w:rsid w:val="00105BC2"/>
    <w:rsid w:val="00105FA1"/>
    <w:rsid w:val="00114974"/>
    <w:rsid w:val="0011710F"/>
    <w:rsid w:val="00120346"/>
    <w:rsid w:val="001231CA"/>
    <w:rsid w:val="00123549"/>
    <w:rsid w:val="00124675"/>
    <w:rsid w:val="00126B9F"/>
    <w:rsid w:val="00127ABB"/>
    <w:rsid w:val="0013468E"/>
    <w:rsid w:val="00134F7B"/>
    <w:rsid w:val="00140741"/>
    <w:rsid w:val="00141C26"/>
    <w:rsid w:val="0014227C"/>
    <w:rsid w:val="00145D1B"/>
    <w:rsid w:val="001513FB"/>
    <w:rsid w:val="00151DBB"/>
    <w:rsid w:val="00152740"/>
    <w:rsid w:val="00153DB0"/>
    <w:rsid w:val="00155536"/>
    <w:rsid w:val="00155E92"/>
    <w:rsid w:val="0015743E"/>
    <w:rsid w:val="0016034C"/>
    <w:rsid w:val="00171EDB"/>
    <w:rsid w:val="00172169"/>
    <w:rsid w:val="00172A27"/>
    <w:rsid w:val="001733CE"/>
    <w:rsid w:val="001743AE"/>
    <w:rsid w:val="00177852"/>
    <w:rsid w:val="0018157B"/>
    <w:rsid w:val="00184B38"/>
    <w:rsid w:val="00190473"/>
    <w:rsid w:val="0019138A"/>
    <w:rsid w:val="001A1F0A"/>
    <w:rsid w:val="001A779E"/>
    <w:rsid w:val="001C153C"/>
    <w:rsid w:val="001C4493"/>
    <w:rsid w:val="001D09EF"/>
    <w:rsid w:val="001D17A9"/>
    <w:rsid w:val="001D22B1"/>
    <w:rsid w:val="001E06B2"/>
    <w:rsid w:val="0021423B"/>
    <w:rsid w:val="00216DF5"/>
    <w:rsid w:val="002220F5"/>
    <w:rsid w:val="002222E3"/>
    <w:rsid w:val="00224DF8"/>
    <w:rsid w:val="0022513B"/>
    <w:rsid w:val="002301CE"/>
    <w:rsid w:val="00237E97"/>
    <w:rsid w:val="00240F45"/>
    <w:rsid w:val="00251E03"/>
    <w:rsid w:val="002549B9"/>
    <w:rsid w:val="00265EC8"/>
    <w:rsid w:val="002664FE"/>
    <w:rsid w:val="0026671B"/>
    <w:rsid w:val="00275B1A"/>
    <w:rsid w:val="00283C51"/>
    <w:rsid w:val="002854E0"/>
    <w:rsid w:val="00285A0D"/>
    <w:rsid w:val="00290042"/>
    <w:rsid w:val="00294F69"/>
    <w:rsid w:val="0029645E"/>
    <w:rsid w:val="002A11DB"/>
    <w:rsid w:val="002A352A"/>
    <w:rsid w:val="002A5104"/>
    <w:rsid w:val="002B00AD"/>
    <w:rsid w:val="002B4455"/>
    <w:rsid w:val="002B57FE"/>
    <w:rsid w:val="002B7FE9"/>
    <w:rsid w:val="002C2463"/>
    <w:rsid w:val="002C2EBC"/>
    <w:rsid w:val="002D57FF"/>
    <w:rsid w:val="002D7CE2"/>
    <w:rsid w:val="002F27D2"/>
    <w:rsid w:val="002F3B40"/>
    <w:rsid w:val="002F4DE2"/>
    <w:rsid w:val="002F6A20"/>
    <w:rsid w:val="00300987"/>
    <w:rsid w:val="00301AEC"/>
    <w:rsid w:val="00302256"/>
    <w:rsid w:val="003134D8"/>
    <w:rsid w:val="00314150"/>
    <w:rsid w:val="00320769"/>
    <w:rsid w:val="00321B7D"/>
    <w:rsid w:val="00331099"/>
    <w:rsid w:val="00333A85"/>
    <w:rsid w:val="00342716"/>
    <w:rsid w:val="003460E1"/>
    <w:rsid w:val="00347106"/>
    <w:rsid w:val="003570F8"/>
    <w:rsid w:val="0036376A"/>
    <w:rsid w:val="0036481F"/>
    <w:rsid w:val="00367C09"/>
    <w:rsid w:val="00370E49"/>
    <w:rsid w:val="00372812"/>
    <w:rsid w:val="00375FF5"/>
    <w:rsid w:val="00377255"/>
    <w:rsid w:val="0038276C"/>
    <w:rsid w:val="0038342B"/>
    <w:rsid w:val="0038554F"/>
    <w:rsid w:val="003862BE"/>
    <w:rsid w:val="00390128"/>
    <w:rsid w:val="0039699E"/>
    <w:rsid w:val="003970AC"/>
    <w:rsid w:val="00397753"/>
    <w:rsid w:val="00397EFE"/>
    <w:rsid w:val="003B40F8"/>
    <w:rsid w:val="003B4AC3"/>
    <w:rsid w:val="003C0FE9"/>
    <w:rsid w:val="003C1A45"/>
    <w:rsid w:val="003C5F4D"/>
    <w:rsid w:val="003D0E45"/>
    <w:rsid w:val="003D1028"/>
    <w:rsid w:val="003D1FF9"/>
    <w:rsid w:val="003D35F3"/>
    <w:rsid w:val="003F039E"/>
    <w:rsid w:val="003F0430"/>
    <w:rsid w:val="003F2591"/>
    <w:rsid w:val="004023C0"/>
    <w:rsid w:val="00402F6F"/>
    <w:rsid w:val="0040541C"/>
    <w:rsid w:val="00412DE9"/>
    <w:rsid w:val="00414901"/>
    <w:rsid w:val="004217DD"/>
    <w:rsid w:val="00422533"/>
    <w:rsid w:val="004235A8"/>
    <w:rsid w:val="00424B7D"/>
    <w:rsid w:val="00427057"/>
    <w:rsid w:val="0043215A"/>
    <w:rsid w:val="00434FA2"/>
    <w:rsid w:val="004356B4"/>
    <w:rsid w:val="00440CDD"/>
    <w:rsid w:val="00443AFA"/>
    <w:rsid w:val="00445CA0"/>
    <w:rsid w:val="004476E3"/>
    <w:rsid w:val="00451A08"/>
    <w:rsid w:val="00451BBB"/>
    <w:rsid w:val="00452097"/>
    <w:rsid w:val="00452C6B"/>
    <w:rsid w:val="0045347F"/>
    <w:rsid w:val="00463211"/>
    <w:rsid w:val="00466176"/>
    <w:rsid w:val="004733C5"/>
    <w:rsid w:val="004743DF"/>
    <w:rsid w:val="00475841"/>
    <w:rsid w:val="00475A86"/>
    <w:rsid w:val="00475C66"/>
    <w:rsid w:val="00477C53"/>
    <w:rsid w:val="00480DEF"/>
    <w:rsid w:val="0048314B"/>
    <w:rsid w:val="00485992"/>
    <w:rsid w:val="004879EA"/>
    <w:rsid w:val="00491CC4"/>
    <w:rsid w:val="00494264"/>
    <w:rsid w:val="004A1EB3"/>
    <w:rsid w:val="004B02CF"/>
    <w:rsid w:val="004B1448"/>
    <w:rsid w:val="004B16F8"/>
    <w:rsid w:val="004B66E1"/>
    <w:rsid w:val="004C1040"/>
    <w:rsid w:val="004C1A0D"/>
    <w:rsid w:val="004D4B2C"/>
    <w:rsid w:val="004D61CC"/>
    <w:rsid w:val="004D6245"/>
    <w:rsid w:val="004E2780"/>
    <w:rsid w:val="004E39BC"/>
    <w:rsid w:val="004E67B7"/>
    <w:rsid w:val="004E7A06"/>
    <w:rsid w:val="004F1A43"/>
    <w:rsid w:val="004F1CEA"/>
    <w:rsid w:val="004F39AC"/>
    <w:rsid w:val="004F4F42"/>
    <w:rsid w:val="0050125A"/>
    <w:rsid w:val="00505FAD"/>
    <w:rsid w:val="00511DCC"/>
    <w:rsid w:val="00515113"/>
    <w:rsid w:val="0051610B"/>
    <w:rsid w:val="005161E9"/>
    <w:rsid w:val="00522F72"/>
    <w:rsid w:val="0052305F"/>
    <w:rsid w:val="00523251"/>
    <w:rsid w:val="00530804"/>
    <w:rsid w:val="0053085E"/>
    <w:rsid w:val="0053234B"/>
    <w:rsid w:val="005359F3"/>
    <w:rsid w:val="00535F60"/>
    <w:rsid w:val="00537C1F"/>
    <w:rsid w:val="00543AC9"/>
    <w:rsid w:val="00545BB8"/>
    <w:rsid w:val="00547667"/>
    <w:rsid w:val="00554C1E"/>
    <w:rsid w:val="00556E36"/>
    <w:rsid w:val="005577C6"/>
    <w:rsid w:val="005609D7"/>
    <w:rsid w:val="005610FE"/>
    <w:rsid w:val="00562861"/>
    <w:rsid w:val="00567645"/>
    <w:rsid w:val="0056796A"/>
    <w:rsid w:val="00570028"/>
    <w:rsid w:val="005712C0"/>
    <w:rsid w:val="00572A30"/>
    <w:rsid w:val="0058091F"/>
    <w:rsid w:val="00582F92"/>
    <w:rsid w:val="00583331"/>
    <w:rsid w:val="00583707"/>
    <w:rsid w:val="005864BD"/>
    <w:rsid w:val="005A1DBF"/>
    <w:rsid w:val="005A3966"/>
    <w:rsid w:val="005A72CC"/>
    <w:rsid w:val="005B6560"/>
    <w:rsid w:val="005C0EDA"/>
    <w:rsid w:val="005C6DD4"/>
    <w:rsid w:val="005C7E7C"/>
    <w:rsid w:val="005D198D"/>
    <w:rsid w:val="005D74C9"/>
    <w:rsid w:val="005E0972"/>
    <w:rsid w:val="005E0DCE"/>
    <w:rsid w:val="005E0EE7"/>
    <w:rsid w:val="005E152A"/>
    <w:rsid w:val="005E56E9"/>
    <w:rsid w:val="005E6B21"/>
    <w:rsid w:val="005F0EB1"/>
    <w:rsid w:val="005F186F"/>
    <w:rsid w:val="005F31AF"/>
    <w:rsid w:val="005F4BE4"/>
    <w:rsid w:val="006039FC"/>
    <w:rsid w:val="0060429C"/>
    <w:rsid w:val="00613DA5"/>
    <w:rsid w:val="00616AD7"/>
    <w:rsid w:val="00620BA3"/>
    <w:rsid w:val="00624148"/>
    <w:rsid w:val="00625DF0"/>
    <w:rsid w:val="006312A4"/>
    <w:rsid w:val="00637727"/>
    <w:rsid w:val="0064135D"/>
    <w:rsid w:val="006448A0"/>
    <w:rsid w:val="0065413E"/>
    <w:rsid w:val="00654876"/>
    <w:rsid w:val="00654E27"/>
    <w:rsid w:val="0065685A"/>
    <w:rsid w:val="00661486"/>
    <w:rsid w:val="00663711"/>
    <w:rsid w:val="006644A4"/>
    <w:rsid w:val="006715DB"/>
    <w:rsid w:val="00675C22"/>
    <w:rsid w:val="00687998"/>
    <w:rsid w:val="00691608"/>
    <w:rsid w:val="00691C00"/>
    <w:rsid w:val="00691FD0"/>
    <w:rsid w:val="006A3718"/>
    <w:rsid w:val="006B00C7"/>
    <w:rsid w:val="006B2B43"/>
    <w:rsid w:val="006B3C44"/>
    <w:rsid w:val="006B5405"/>
    <w:rsid w:val="006B62B7"/>
    <w:rsid w:val="006C0175"/>
    <w:rsid w:val="006C17E4"/>
    <w:rsid w:val="006C3245"/>
    <w:rsid w:val="006D6A42"/>
    <w:rsid w:val="006E18D6"/>
    <w:rsid w:val="006E6054"/>
    <w:rsid w:val="006E669A"/>
    <w:rsid w:val="006F1232"/>
    <w:rsid w:val="006F225B"/>
    <w:rsid w:val="006F3C41"/>
    <w:rsid w:val="006F6B5B"/>
    <w:rsid w:val="006F77A7"/>
    <w:rsid w:val="006F7E17"/>
    <w:rsid w:val="006F7EAD"/>
    <w:rsid w:val="00701D57"/>
    <w:rsid w:val="00702D09"/>
    <w:rsid w:val="007046E1"/>
    <w:rsid w:val="007053B5"/>
    <w:rsid w:val="00707A65"/>
    <w:rsid w:val="00710D4D"/>
    <w:rsid w:val="00712F4F"/>
    <w:rsid w:val="007204A1"/>
    <w:rsid w:val="007222D9"/>
    <w:rsid w:val="007258A2"/>
    <w:rsid w:val="007268F1"/>
    <w:rsid w:val="0073225E"/>
    <w:rsid w:val="00741F28"/>
    <w:rsid w:val="00742675"/>
    <w:rsid w:val="00744C8C"/>
    <w:rsid w:val="00744E9A"/>
    <w:rsid w:val="00750C99"/>
    <w:rsid w:val="00751187"/>
    <w:rsid w:val="00752E68"/>
    <w:rsid w:val="00756812"/>
    <w:rsid w:val="007570EC"/>
    <w:rsid w:val="00760AE0"/>
    <w:rsid w:val="00760CA8"/>
    <w:rsid w:val="00776A07"/>
    <w:rsid w:val="0077737F"/>
    <w:rsid w:val="00777DEC"/>
    <w:rsid w:val="00781815"/>
    <w:rsid w:val="007840E6"/>
    <w:rsid w:val="0078786E"/>
    <w:rsid w:val="00791293"/>
    <w:rsid w:val="00791BA0"/>
    <w:rsid w:val="00795A91"/>
    <w:rsid w:val="007A16CE"/>
    <w:rsid w:val="007A225C"/>
    <w:rsid w:val="007A58D2"/>
    <w:rsid w:val="007A6EB2"/>
    <w:rsid w:val="007B0861"/>
    <w:rsid w:val="007B374E"/>
    <w:rsid w:val="007B434A"/>
    <w:rsid w:val="007B4619"/>
    <w:rsid w:val="007B736D"/>
    <w:rsid w:val="007C1B62"/>
    <w:rsid w:val="007C2622"/>
    <w:rsid w:val="007C7EA5"/>
    <w:rsid w:val="007D563B"/>
    <w:rsid w:val="007E1A62"/>
    <w:rsid w:val="007E5D9C"/>
    <w:rsid w:val="007E62EF"/>
    <w:rsid w:val="008006D3"/>
    <w:rsid w:val="00804316"/>
    <w:rsid w:val="00816FE6"/>
    <w:rsid w:val="008179CD"/>
    <w:rsid w:val="0082315D"/>
    <w:rsid w:val="00827E4C"/>
    <w:rsid w:val="0083082E"/>
    <w:rsid w:val="008317FE"/>
    <w:rsid w:val="00834139"/>
    <w:rsid w:val="008347EE"/>
    <w:rsid w:val="00836A15"/>
    <w:rsid w:val="008374A0"/>
    <w:rsid w:val="00847127"/>
    <w:rsid w:val="008515F3"/>
    <w:rsid w:val="00851F74"/>
    <w:rsid w:val="0085291C"/>
    <w:rsid w:val="008532AD"/>
    <w:rsid w:val="008577D6"/>
    <w:rsid w:val="00861987"/>
    <w:rsid w:val="008644C9"/>
    <w:rsid w:val="00866F0D"/>
    <w:rsid w:val="008717E2"/>
    <w:rsid w:val="008761B1"/>
    <w:rsid w:val="00885BB4"/>
    <w:rsid w:val="00886727"/>
    <w:rsid w:val="00887DF1"/>
    <w:rsid w:val="008903CF"/>
    <w:rsid w:val="0089071E"/>
    <w:rsid w:val="008A0C66"/>
    <w:rsid w:val="008A1306"/>
    <w:rsid w:val="008A1581"/>
    <w:rsid w:val="008A770E"/>
    <w:rsid w:val="008B235B"/>
    <w:rsid w:val="008B6095"/>
    <w:rsid w:val="008B6096"/>
    <w:rsid w:val="008B668A"/>
    <w:rsid w:val="008B7708"/>
    <w:rsid w:val="008C090E"/>
    <w:rsid w:val="008C3797"/>
    <w:rsid w:val="008C39D3"/>
    <w:rsid w:val="008C6D6B"/>
    <w:rsid w:val="008D1215"/>
    <w:rsid w:val="008D4A02"/>
    <w:rsid w:val="008D74BA"/>
    <w:rsid w:val="008D7EBA"/>
    <w:rsid w:val="008E4D13"/>
    <w:rsid w:val="008E60FA"/>
    <w:rsid w:val="008F24BE"/>
    <w:rsid w:val="008F40D4"/>
    <w:rsid w:val="008F6405"/>
    <w:rsid w:val="0090025E"/>
    <w:rsid w:val="0090183E"/>
    <w:rsid w:val="009018E6"/>
    <w:rsid w:val="00906906"/>
    <w:rsid w:val="0090736D"/>
    <w:rsid w:val="00911B4B"/>
    <w:rsid w:val="009150E4"/>
    <w:rsid w:val="009161D2"/>
    <w:rsid w:val="009172C2"/>
    <w:rsid w:val="009245D8"/>
    <w:rsid w:val="0093273D"/>
    <w:rsid w:val="00934A46"/>
    <w:rsid w:val="009368F3"/>
    <w:rsid w:val="00936BD8"/>
    <w:rsid w:val="0093713F"/>
    <w:rsid w:val="00942B9E"/>
    <w:rsid w:val="009433CC"/>
    <w:rsid w:val="00945F44"/>
    <w:rsid w:val="00946038"/>
    <w:rsid w:val="00951CB8"/>
    <w:rsid w:val="00954B34"/>
    <w:rsid w:val="009578D4"/>
    <w:rsid w:val="009620AA"/>
    <w:rsid w:val="0096561D"/>
    <w:rsid w:val="00965FCB"/>
    <w:rsid w:val="0096777E"/>
    <w:rsid w:val="00967F44"/>
    <w:rsid w:val="00972903"/>
    <w:rsid w:val="00973376"/>
    <w:rsid w:val="00973E78"/>
    <w:rsid w:val="00980EC9"/>
    <w:rsid w:val="009841D8"/>
    <w:rsid w:val="0098538D"/>
    <w:rsid w:val="0098652F"/>
    <w:rsid w:val="009907E6"/>
    <w:rsid w:val="00992367"/>
    <w:rsid w:val="009927E5"/>
    <w:rsid w:val="0099299C"/>
    <w:rsid w:val="009A1E32"/>
    <w:rsid w:val="009A40E9"/>
    <w:rsid w:val="009A687A"/>
    <w:rsid w:val="009C0ACE"/>
    <w:rsid w:val="009C6969"/>
    <w:rsid w:val="009D37DA"/>
    <w:rsid w:val="009E15E4"/>
    <w:rsid w:val="009E1CD1"/>
    <w:rsid w:val="009F023A"/>
    <w:rsid w:val="009F06C0"/>
    <w:rsid w:val="009F53CB"/>
    <w:rsid w:val="009F5600"/>
    <w:rsid w:val="009F5E86"/>
    <w:rsid w:val="00A018B3"/>
    <w:rsid w:val="00A11A95"/>
    <w:rsid w:val="00A11F02"/>
    <w:rsid w:val="00A150C9"/>
    <w:rsid w:val="00A15E6F"/>
    <w:rsid w:val="00A16D67"/>
    <w:rsid w:val="00A3114A"/>
    <w:rsid w:val="00A3166F"/>
    <w:rsid w:val="00A3452A"/>
    <w:rsid w:val="00A352B8"/>
    <w:rsid w:val="00A363EB"/>
    <w:rsid w:val="00A4040A"/>
    <w:rsid w:val="00A53BC9"/>
    <w:rsid w:val="00A54362"/>
    <w:rsid w:val="00A55047"/>
    <w:rsid w:val="00A56C31"/>
    <w:rsid w:val="00A5786B"/>
    <w:rsid w:val="00A657FF"/>
    <w:rsid w:val="00A65F4E"/>
    <w:rsid w:val="00A700FE"/>
    <w:rsid w:val="00A71896"/>
    <w:rsid w:val="00A77ECC"/>
    <w:rsid w:val="00A80B38"/>
    <w:rsid w:val="00A80F7E"/>
    <w:rsid w:val="00A847C2"/>
    <w:rsid w:val="00A8684E"/>
    <w:rsid w:val="00A87A6C"/>
    <w:rsid w:val="00A907AE"/>
    <w:rsid w:val="00A90F6B"/>
    <w:rsid w:val="00AA05F0"/>
    <w:rsid w:val="00AA7BF3"/>
    <w:rsid w:val="00AB01D4"/>
    <w:rsid w:val="00AB093C"/>
    <w:rsid w:val="00AC01FA"/>
    <w:rsid w:val="00AC05F9"/>
    <w:rsid w:val="00AC1F1A"/>
    <w:rsid w:val="00AC42A2"/>
    <w:rsid w:val="00AC653E"/>
    <w:rsid w:val="00AD36D3"/>
    <w:rsid w:val="00AD7E0B"/>
    <w:rsid w:val="00AD7F74"/>
    <w:rsid w:val="00AE4A07"/>
    <w:rsid w:val="00AE586F"/>
    <w:rsid w:val="00AF2EFD"/>
    <w:rsid w:val="00AF70C3"/>
    <w:rsid w:val="00B0276B"/>
    <w:rsid w:val="00B04D2A"/>
    <w:rsid w:val="00B06323"/>
    <w:rsid w:val="00B07C93"/>
    <w:rsid w:val="00B137DF"/>
    <w:rsid w:val="00B21BD0"/>
    <w:rsid w:val="00B22A83"/>
    <w:rsid w:val="00B24105"/>
    <w:rsid w:val="00B24D0F"/>
    <w:rsid w:val="00B339CF"/>
    <w:rsid w:val="00B37B90"/>
    <w:rsid w:val="00B454CA"/>
    <w:rsid w:val="00B54934"/>
    <w:rsid w:val="00B63A80"/>
    <w:rsid w:val="00B649FE"/>
    <w:rsid w:val="00B65958"/>
    <w:rsid w:val="00B66B2C"/>
    <w:rsid w:val="00B72C3B"/>
    <w:rsid w:val="00B73617"/>
    <w:rsid w:val="00B81FDC"/>
    <w:rsid w:val="00B82879"/>
    <w:rsid w:val="00B83626"/>
    <w:rsid w:val="00B85DC7"/>
    <w:rsid w:val="00B8604C"/>
    <w:rsid w:val="00B86E5B"/>
    <w:rsid w:val="00B87952"/>
    <w:rsid w:val="00B900CA"/>
    <w:rsid w:val="00BA4F81"/>
    <w:rsid w:val="00BA654E"/>
    <w:rsid w:val="00BB40D0"/>
    <w:rsid w:val="00BB4B90"/>
    <w:rsid w:val="00BB5439"/>
    <w:rsid w:val="00BB7BEF"/>
    <w:rsid w:val="00BC4B2F"/>
    <w:rsid w:val="00BD0C49"/>
    <w:rsid w:val="00BD0E52"/>
    <w:rsid w:val="00BD345B"/>
    <w:rsid w:val="00BD460B"/>
    <w:rsid w:val="00BD463A"/>
    <w:rsid w:val="00BD46AC"/>
    <w:rsid w:val="00BD522F"/>
    <w:rsid w:val="00BD68D5"/>
    <w:rsid w:val="00BE079B"/>
    <w:rsid w:val="00BE660B"/>
    <w:rsid w:val="00BF1886"/>
    <w:rsid w:val="00BF31C3"/>
    <w:rsid w:val="00BF3511"/>
    <w:rsid w:val="00BF5876"/>
    <w:rsid w:val="00BF661E"/>
    <w:rsid w:val="00BF6EC3"/>
    <w:rsid w:val="00BF72A1"/>
    <w:rsid w:val="00C03389"/>
    <w:rsid w:val="00C05D1F"/>
    <w:rsid w:val="00C1093A"/>
    <w:rsid w:val="00C111B7"/>
    <w:rsid w:val="00C15276"/>
    <w:rsid w:val="00C17F61"/>
    <w:rsid w:val="00C26C89"/>
    <w:rsid w:val="00C2746C"/>
    <w:rsid w:val="00C30957"/>
    <w:rsid w:val="00C31B25"/>
    <w:rsid w:val="00C324C1"/>
    <w:rsid w:val="00C34666"/>
    <w:rsid w:val="00C34AEB"/>
    <w:rsid w:val="00C34CAA"/>
    <w:rsid w:val="00C36CB1"/>
    <w:rsid w:val="00C41E45"/>
    <w:rsid w:val="00C424E9"/>
    <w:rsid w:val="00C434F1"/>
    <w:rsid w:val="00C472A2"/>
    <w:rsid w:val="00C479E3"/>
    <w:rsid w:val="00C508D2"/>
    <w:rsid w:val="00C50B35"/>
    <w:rsid w:val="00C5184F"/>
    <w:rsid w:val="00C51CE3"/>
    <w:rsid w:val="00C53167"/>
    <w:rsid w:val="00C57892"/>
    <w:rsid w:val="00C61EA4"/>
    <w:rsid w:val="00C62063"/>
    <w:rsid w:val="00C62B69"/>
    <w:rsid w:val="00C63F53"/>
    <w:rsid w:val="00C645DB"/>
    <w:rsid w:val="00C73614"/>
    <w:rsid w:val="00C73F8C"/>
    <w:rsid w:val="00C75691"/>
    <w:rsid w:val="00C76F2F"/>
    <w:rsid w:val="00C845F9"/>
    <w:rsid w:val="00C90935"/>
    <w:rsid w:val="00C95FA1"/>
    <w:rsid w:val="00C9614E"/>
    <w:rsid w:val="00C96CF5"/>
    <w:rsid w:val="00CA13E2"/>
    <w:rsid w:val="00CA281B"/>
    <w:rsid w:val="00CA50D3"/>
    <w:rsid w:val="00CB18B8"/>
    <w:rsid w:val="00CB49C6"/>
    <w:rsid w:val="00CC4755"/>
    <w:rsid w:val="00CC56A2"/>
    <w:rsid w:val="00CC5FE0"/>
    <w:rsid w:val="00CC6A4D"/>
    <w:rsid w:val="00CD5690"/>
    <w:rsid w:val="00CE2223"/>
    <w:rsid w:val="00CE452F"/>
    <w:rsid w:val="00CE6578"/>
    <w:rsid w:val="00CF01B9"/>
    <w:rsid w:val="00CF0C81"/>
    <w:rsid w:val="00CF133C"/>
    <w:rsid w:val="00CF7605"/>
    <w:rsid w:val="00D00204"/>
    <w:rsid w:val="00D01F3B"/>
    <w:rsid w:val="00D028B1"/>
    <w:rsid w:val="00D03E27"/>
    <w:rsid w:val="00D040AE"/>
    <w:rsid w:val="00D07269"/>
    <w:rsid w:val="00D07EAC"/>
    <w:rsid w:val="00D119F5"/>
    <w:rsid w:val="00D11B2C"/>
    <w:rsid w:val="00D147D0"/>
    <w:rsid w:val="00D217B9"/>
    <w:rsid w:val="00D23FA2"/>
    <w:rsid w:val="00D2684F"/>
    <w:rsid w:val="00D27DE6"/>
    <w:rsid w:val="00D34AB4"/>
    <w:rsid w:val="00D359B4"/>
    <w:rsid w:val="00D37B94"/>
    <w:rsid w:val="00D40394"/>
    <w:rsid w:val="00D46B00"/>
    <w:rsid w:val="00D53C44"/>
    <w:rsid w:val="00D56AE9"/>
    <w:rsid w:val="00D612A7"/>
    <w:rsid w:val="00D6712C"/>
    <w:rsid w:val="00D675CF"/>
    <w:rsid w:val="00D67FB5"/>
    <w:rsid w:val="00D758DC"/>
    <w:rsid w:val="00D76D14"/>
    <w:rsid w:val="00D86F7B"/>
    <w:rsid w:val="00D873EF"/>
    <w:rsid w:val="00DA3BA8"/>
    <w:rsid w:val="00DB2E7E"/>
    <w:rsid w:val="00DC25F8"/>
    <w:rsid w:val="00DC52EA"/>
    <w:rsid w:val="00DC6093"/>
    <w:rsid w:val="00DD7003"/>
    <w:rsid w:val="00DD78CA"/>
    <w:rsid w:val="00DE4AA9"/>
    <w:rsid w:val="00DE5A4D"/>
    <w:rsid w:val="00DE6809"/>
    <w:rsid w:val="00DE6B8C"/>
    <w:rsid w:val="00DE7CFD"/>
    <w:rsid w:val="00DF04BC"/>
    <w:rsid w:val="00DF054D"/>
    <w:rsid w:val="00DF0D16"/>
    <w:rsid w:val="00DF5698"/>
    <w:rsid w:val="00E00C79"/>
    <w:rsid w:val="00E02CBB"/>
    <w:rsid w:val="00E051C6"/>
    <w:rsid w:val="00E05CD6"/>
    <w:rsid w:val="00E06F76"/>
    <w:rsid w:val="00E12043"/>
    <w:rsid w:val="00E20E91"/>
    <w:rsid w:val="00E224E6"/>
    <w:rsid w:val="00E2375F"/>
    <w:rsid w:val="00E23896"/>
    <w:rsid w:val="00E25B9A"/>
    <w:rsid w:val="00E304FC"/>
    <w:rsid w:val="00E41190"/>
    <w:rsid w:val="00E43A3B"/>
    <w:rsid w:val="00E507E2"/>
    <w:rsid w:val="00E50AF8"/>
    <w:rsid w:val="00E50FB2"/>
    <w:rsid w:val="00E50FB8"/>
    <w:rsid w:val="00E55196"/>
    <w:rsid w:val="00E55D24"/>
    <w:rsid w:val="00E627AD"/>
    <w:rsid w:val="00E640BB"/>
    <w:rsid w:val="00E7248D"/>
    <w:rsid w:val="00E73AEB"/>
    <w:rsid w:val="00E73D1C"/>
    <w:rsid w:val="00E9071F"/>
    <w:rsid w:val="00E934E5"/>
    <w:rsid w:val="00E93A49"/>
    <w:rsid w:val="00E9675C"/>
    <w:rsid w:val="00EA4CB1"/>
    <w:rsid w:val="00EB02E7"/>
    <w:rsid w:val="00EB1B6F"/>
    <w:rsid w:val="00EB2B9F"/>
    <w:rsid w:val="00EB54E4"/>
    <w:rsid w:val="00EB5605"/>
    <w:rsid w:val="00EB72E1"/>
    <w:rsid w:val="00EB79AD"/>
    <w:rsid w:val="00EC0086"/>
    <w:rsid w:val="00EC05B1"/>
    <w:rsid w:val="00EC39FB"/>
    <w:rsid w:val="00EC3E61"/>
    <w:rsid w:val="00EC549E"/>
    <w:rsid w:val="00EC5631"/>
    <w:rsid w:val="00EC62A8"/>
    <w:rsid w:val="00EF5F35"/>
    <w:rsid w:val="00F00E06"/>
    <w:rsid w:val="00F021BB"/>
    <w:rsid w:val="00F03E98"/>
    <w:rsid w:val="00F056C2"/>
    <w:rsid w:val="00F05A32"/>
    <w:rsid w:val="00F13BCE"/>
    <w:rsid w:val="00F14087"/>
    <w:rsid w:val="00F26B65"/>
    <w:rsid w:val="00F26CCE"/>
    <w:rsid w:val="00F31244"/>
    <w:rsid w:val="00F31BA8"/>
    <w:rsid w:val="00F3639E"/>
    <w:rsid w:val="00F37058"/>
    <w:rsid w:val="00F43A34"/>
    <w:rsid w:val="00F45114"/>
    <w:rsid w:val="00F526DD"/>
    <w:rsid w:val="00F534D7"/>
    <w:rsid w:val="00F61AC8"/>
    <w:rsid w:val="00F64115"/>
    <w:rsid w:val="00F64C17"/>
    <w:rsid w:val="00F675AB"/>
    <w:rsid w:val="00F71103"/>
    <w:rsid w:val="00F760D1"/>
    <w:rsid w:val="00F800B8"/>
    <w:rsid w:val="00F80573"/>
    <w:rsid w:val="00F80898"/>
    <w:rsid w:val="00F8198F"/>
    <w:rsid w:val="00F81E60"/>
    <w:rsid w:val="00F902BD"/>
    <w:rsid w:val="00F935AA"/>
    <w:rsid w:val="00F9553C"/>
    <w:rsid w:val="00FA0780"/>
    <w:rsid w:val="00FA1B13"/>
    <w:rsid w:val="00FA5780"/>
    <w:rsid w:val="00FA6DE8"/>
    <w:rsid w:val="00FA7688"/>
    <w:rsid w:val="00FB0B49"/>
    <w:rsid w:val="00FB26B2"/>
    <w:rsid w:val="00FB356E"/>
    <w:rsid w:val="00FB4C83"/>
    <w:rsid w:val="00FB5168"/>
    <w:rsid w:val="00FB7860"/>
    <w:rsid w:val="00FC7CF5"/>
    <w:rsid w:val="00FD0A67"/>
    <w:rsid w:val="00FD3E53"/>
    <w:rsid w:val="00FD4AD0"/>
    <w:rsid w:val="00FE117D"/>
    <w:rsid w:val="00FE5E48"/>
    <w:rsid w:val="00FE6CC5"/>
    <w:rsid w:val="00FE7BC4"/>
    <w:rsid w:val="00FF0576"/>
    <w:rsid w:val="00FF1A95"/>
    <w:rsid w:val="00FF56B7"/>
    <w:rsid w:val="02A06670"/>
    <w:rsid w:val="03D1333D"/>
    <w:rsid w:val="03EC63C9"/>
    <w:rsid w:val="04155D2F"/>
    <w:rsid w:val="044F46DF"/>
    <w:rsid w:val="05B13426"/>
    <w:rsid w:val="05BB3A11"/>
    <w:rsid w:val="0A4A4342"/>
    <w:rsid w:val="0C363E64"/>
    <w:rsid w:val="0D7054D3"/>
    <w:rsid w:val="0DD0089A"/>
    <w:rsid w:val="104D4694"/>
    <w:rsid w:val="1129647B"/>
    <w:rsid w:val="11603D51"/>
    <w:rsid w:val="11AE1162"/>
    <w:rsid w:val="11CB0DF3"/>
    <w:rsid w:val="12D74EC5"/>
    <w:rsid w:val="13795061"/>
    <w:rsid w:val="163F05DA"/>
    <w:rsid w:val="18910E95"/>
    <w:rsid w:val="18B70F6E"/>
    <w:rsid w:val="18FA06F6"/>
    <w:rsid w:val="192767E7"/>
    <w:rsid w:val="193E2976"/>
    <w:rsid w:val="19633A14"/>
    <w:rsid w:val="1BA55384"/>
    <w:rsid w:val="1C014C0C"/>
    <w:rsid w:val="1C3940DD"/>
    <w:rsid w:val="1CB35548"/>
    <w:rsid w:val="1D386A82"/>
    <w:rsid w:val="1D8965DF"/>
    <w:rsid w:val="1E196E66"/>
    <w:rsid w:val="1E412AC7"/>
    <w:rsid w:val="21763D46"/>
    <w:rsid w:val="22727B0E"/>
    <w:rsid w:val="22B65158"/>
    <w:rsid w:val="2310001A"/>
    <w:rsid w:val="23FE7D27"/>
    <w:rsid w:val="244F4C86"/>
    <w:rsid w:val="24CF521F"/>
    <w:rsid w:val="24EF1A8E"/>
    <w:rsid w:val="25391B94"/>
    <w:rsid w:val="259B08F3"/>
    <w:rsid w:val="265C360C"/>
    <w:rsid w:val="27284366"/>
    <w:rsid w:val="27DD4B45"/>
    <w:rsid w:val="2A131717"/>
    <w:rsid w:val="2B05199B"/>
    <w:rsid w:val="2BFF63EA"/>
    <w:rsid w:val="2C782D6F"/>
    <w:rsid w:val="2D0A3299"/>
    <w:rsid w:val="2D46629B"/>
    <w:rsid w:val="2DB66F7C"/>
    <w:rsid w:val="2F032695"/>
    <w:rsid w:val="2F100625"/>
    <w:rsid w:val="2F2A3F9E"/>
    <w:rsid w:val="30B55232"/>
    <w:rsid w:val="318C5006"/>
    <w:rsid w:val="339D4853"/>
    <w:rsid w:val="34207B5A"/>
    <w:rsid w:val="34270BD4"/>
    <w:rsid w:val="344A447F"/>
    <w:rsid w:val="34D13A6E"/>
    <w:rsid w:val="34DD7007"/>
    <w:rsid w:val="35330CD4"/>
    <w:rsid w:val="368C155D"/>
    <w:rsid w:val="36F11025"/>
    <w:rsid w:val="373E1907"/>
    <w:rsid w:val="37CD3411"/>
    <w:rsid w:val="392B24D9"/>
    <w:rsid w:val="3C111714"/>
    <w:rsid w:val="3D9E0080"/>
    <w:rsid w:val="3DEB0EC4"/>
    <w:rsid w:val="3E13107E"/>
    <w:rsid w:val="3F993190"/>
    <w:rsid w:val="3F9F75C2"/>
    <w:rsid w:val="41B51DCF"/>
    <w:rsid w:val="421D0174"/>
    <w:rsid w:val="42A67946"/>
    <w:rsid w:val="42A84038"/>
    <w:rsid w:val="42C5284D"/>
    <w:rsid w:val="43D81734"/>
    <w:rsid w:val="44673D20"/>
    <w:rsid w:val="45B061A0"/>
    <w:rsid w:val="47D06858"/>
    <w:rsid w:val="48AB197C"/>
    <w:rsid w:val="48D15842"/>
    <w:rsid w:val="49746212"/>
    <w:rsid w:val="49D75F8D"/>
    <w:rsid w:val="4A106750"/>
    <w:rsid w:val="4A4E5684"/>
    <w:rsid w:val="4A9C6E98"/>
    <w:rsid w:val="4B4A183A"/>
    <w:rsid w:val="4BD642AC"/>
    <w:rsid w:val="4BE435FE"/>
    <w:rsid w:val="4F42646A"/>
    <w:rsid w:val="5218468F"/>
    <w:rsid w:val="522149A9"/>
    <w:rsid w:val="52287B99"/>
    <w:rsid w:val="528E0174"/>
    <w:rsid w:val="537E1A3B"/>
    <w:rsid w:val="54AD6A7C"/>
    <w:rsid w:val="54AE00FE"/>
    <w:rsid w:val="564C3690"/>
    <w:rsid w:val="56E07D1D"/>
    <w:rsid w:val="57506306"/>
    <w:rsid w:val="57F14ED1"/>
    <w:rsid w:val="58622784"/>
    <w:rsid w:val="5B456628"/>
    <w:rsid w:val="5B85312A"/>
    <w:rsid w:val="5BEF797A"/>
    <w:rsid w:val="5CD355D3"/>
    <w:rsid w:val="5E0737C3"/>
    <w:rsid w:val="5F1B0F3A"/>
    <w:rsid w:val="5FB76A00"/>
    <w:rsid w:val="60771CCC"/>
    <w:rsid w:val="60880ADD"/>
    <w:rsid w:val="61406582"/>
    <w:rsid w:val="65BD1FF5"/>
    <w:rsid w:val="667E233A"/>
    <w:rsid w:val="667F3C18"/>
    <w:rsid w:val="66AD74F9"/>
    <w:rsid w:val="67184229"/>
    <w:rsid w:val="6813679E"/>
    <w:rsid w:val="6A303B47"/>
    <w:rsid w:val="6ABE50E7"/>
    <w:rsid w:val="6ABF7A5F"/>
    <w:rsid w:val="6AD07746"/>
    <w:rsid w:val="6C312EFE"/>
    <w:rsid w:val="6E1F6131"/>
    <w:rsid w:val="6EA71F5E"/>
    <w:rsid w:val="6FE56C72"/>
    <w:rsid w:val="70730F1E"/>
    <w:rsid w:val="71053FAE"/>
    <w:rsid w:val="713D24B1"/>
    <w:rsid w:val="72225F5B"/>
    <w:rsid w:val="72367553"/>
    <w:rsid w:val="726743B4"/>
    <w:rsid w:val="75E35A02"/>
    <w:rsid w:val="75EC246C"/>
    <w:rsid w:val="77C53E94"/>
    <w:rsid w:val="78621085"/>
    <w:rsid w:val="7941623B"/>
    <w:rsid w:val="7B05200B"/>
    <w:rsid w:val="7C790E6E"/>
    <w:rsid w:val="7CE845C0"/>
    <w:rsid w:val="7D606E0D"/>
    <w:rsid w:val="7D657644"/>
    <w:rsid w:val="7F792868"/>
    <w:rsid w:val="7FE64A6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iPriority="99" w:name="Normal (Web)" w:locked="1"/>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7"/>
    <w:qFormat/>
    <w:uiPriority w:val="99"/>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unhideWhenUsed/>
    <w:qFormat/>
    <w:locked/>
    <w:uiPriority w:val="0"/>
    <w:pPr>
      <w:spacing w:beforeAutospacing="1" w:afterAutospacing="1"/>
      <w:jc w:val="left"/>
      <w:outlineLvl w:val="2"/>
    </w:pPr>
    <w:rPr>
      <w:rFonts w:hint="eastAsia" w:ascii="宋体" w:hAnsi="宋体"/>
      <w:b/>
      <w:kern w:val="0"/>
      <w:sz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pPr>
    <w:rPr>
      <w:rFonts w:ascii="Calibri" w:hAnsi="Calibri" w:eastAsia="宋体" w:cs="Times New Roman"/>
      <w:szCs w:val="20"/>
    </w:rPr>
  </w:style>
  <w:style w:type="paragraph" w:styleId="5">
    <w:name w:val="Body Text"/>
    <w:basedOn w:val="1"/>
    <w:next w:val="1"/>
    <w:qFormat/>
    <w:locked/>
    <w:uiPriority w:val="0"/>
    <w:pPr>
      <w:spacing w:after="120"/>
    </w:pPr>
  </w:style>
  <w:style w:type="paragraph" w:styleId="6">
    <w:name w:val="Body Text Indent"/>
    <w:basedOn w:val="1"/>
    <w:next w:val="7"/>
    <w:qFormat/>
    <w:locked/>
    <w:uiPriority w:val="0"/>
    <w:pPr>
      <w:spacing w:before="240" w:line="360" w:lineRule="auto"/>
      <w:ind w:firstLine="552" w:firstLineChars="263"/>
    </w:pPr>
    <w:rPr>
      <w:rFonts w:ascii="宋体" w:hAnsi="宋体"/>
      <w:szCs w:val="20"/>
    </w:rPr>
  </w:style>
  <w:style w:type="paragraph" w:styleId="7">
    <w:name w:val="envelope return"/>
    <w:basedOn w:val="1"/>
    <w:qFormat/>
    <w:locked/>
    <w:uiPriority w:val="0"/>
    <w:pPr>
      <w:snapToGrid w:val="0"/>
    </w:pPr>
    <w:rPr>
      <w:rFonts w:ascii="Arial" w:hAnsi="Arial" w:cs="Times New Roman"/>
      <w:szCs w:val="24"/>
    </w:rPr>
  </w:style>
  <w:style w:type="paragraph" w:styleId="8">
    <w:name w:val="Balloon Text"/>
    <w:basedOn w:val="1"/>
    <w:link w:val="29"/>
    <w:semiHidden/>
    <w:qFormat/>
    <w:uiPriority w:val="99"/>
    <w:rPr>
      <w:sz w:val="18"/>
      <w:szCs w:val="18"/>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locked/>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99"/>
    <w:rPr>
      <w:rFonts w:cs="Times New Roman"/>
      <w:b/>
      <w:bCs/>
    </w:rPr>
  </w:style>
  <w:style w:type="character" w:styleId="16">
    <w:name w:val="FollowedHyperlink"/>
    <w:qFormat/>
    <w:uiPriority w:val="99"/>
    <w:rPr>
      <w:rFonts w:cs="Times New Roman"/>
      <w:color w:val="800080"/>
      <w:u w:val="none"/>
    </w:rPr>
  </w:style>
  <w:style w:type="character" w:styleId="17">
    <w:name w:val="Emphasis"/>
    <w:qFormat/>
    <w:uiPriority w:val="99"/>
    <w:rPr>
      <w:rFonts w:cs="Times New Roman"/>
    </w:rPr>
  </w:style>
  <w:style w:type="character" w:styleId="18">
    <w:name w:val="HTML Definition"/>
    <w:qFormat/>
    <w:uiPriority w:val="99"/>
    <w:rPr>
      <w:rFonts w:cs="Times New Roman"/>
    </w:rPr>
  </w:style>
  <w:style w:type="character" w:styleId="19">
    <w:name w:val="HTML Typewriter"/>
    <w:qFormat/>
    <w:uiPriority w:val="99"/>
    <w:rPr>
      <w:rFonts w:ascii="monospace" w:hAnsi="monospace" w:cs="monospace"/>
      <w:sz w:val="20"/>
    </w:rPr>
  </w:style>
  <w:style w:type="character" w:styleId="20">
    <w:name w:val="HTML Acronym"/>
    <w:qFormat/>
    <w:uiPriority w:val="99"/>
    <w:rPr>
      <w:rFonts w:cs="Times New Roman"/>
    </w:rPr>
  </w:style>
  <w:style w:type="character" w:styleId="21">
    <w:name w:val="HTML Variable"/>
    <w:qFormat/>
    <w:uiPriority w:val="99"/>
    <w:rPr>
      <w:rFonts w:cs="Times New Roman"/>
    </w:rPr>
  </w:style>
  <w:style w:type="character" w:styleId="22">
    <w:name w:val="Hyperlink"/>
    <w:qFormat/>
    <w:uiPriority w:val="99"/>
    <w:rPr>
      <w:rFonts w:cs="Times New Roman"/>
      <w:color w:val="0000FF"/>
      <w:u w:val="none"/>
    </w:rPr>
  </w:style>
  <w:style w:type="character" w:styleId="23">
    <w:name w:val="HTML Code"/>
    <w:qFormat/>
    <w:uiPriority w:val="99"/>
    <w:rPr>
      <w:rFonts w:ascii="monospace" w:hAnsi="monospace" w:cs="monospace"/>
      <w:sz w:val="20"/>
    </w:rPr>
  </w:style>
  <w:style w:type="character" w:styleId="24">
    <w:name w:val="HTML Cite"/>
    <w:qFormat/>
    <w:uiPriority w:val="99"/>
    <w:rPr>
      <w:rFonts w:cs="Times New Roman"/>
    </w:rPr>
  </w:style>
  <w:style w:type="character" w:styleId="25">
    <w:name w:val="HTML Keyboard"/>
    <w:qFormat/>
    <w:uiPriority w:val="99"/>
    <w:rPr>
      <w:rFonts w:ascii="monospace" w:hAnsi="monospace" w:cs="monospace"/>
      <w:sz w:val="20"/>
    </w:rPr>
  </w:style>
  <w:style w:type="character" w:styleId="26">
    <w:name w:val="HTML Sample"/>
    <w:qFormat/>
    <w:uiPriority w:val="99"/>
    <w:rPr>
      <w:rFonts w:ascii="monospace" w:hAnsi="monospace" w:cs="monospace"/>
    </w:rPr>
  </w:style>
  <w:style w:type="character" w:customStyle="1" w:styleId="27">
    <w:name w:val="标题 2 Char"/>
    <w:link w:val="3"/>
    <w:semiHidden/>
    <w:qFormat/>
    <w:locked/>
    <w:uiPriority w:val="99"/>
    <w:rPr>
      <w:rFonts w:ascii="Cambria" w:hAnsi="Cambria" w:eastAsia="宋体" w:cs="Times New Roman"/>
      <w:b/>
      <w:bCs/>
      <w:sz w:val="32"/>
      <w:szCs w:val="32"/>
    </w:rPr>
  </w:style>
  <w:style w:type="paragraph" w:customStyle="1" w:styleId="28">
    <w:name w:val="Char Char Char1 Char Char Char Char"/>
    <w:basedOn w:val="1"/>
    <w:qFormat/>
    <w:uiPriority w:val="99"/>
    <w:rPr>
      <w:rFonts w:ascii="Wingdings 2" w:hAnsi="Wingdings 2"/>
    </w:rPr>
  </w:style>
  <w:style w:type="character" w:customStyle="1" w:styleId="29">
    <w:name w:val="批注框文本 Char"/>
    <w:link w:val="8"/>
    <w:semiHidden/>
    <w:qFormat/>
    <w:locked/>
    <w:uiPriority w:val="99"/>
    <w:rPr>
      <w:rFonts w:cs="Times New Roman"/>
      <w:sz w:val="2"/>
    </w:rPr>
  </w:style>
  <w:style w:type="character" w:customStyle="1" w:styleId="30">
    <w:name w:val="页眉 Char"/>
    <w:link w:val="10"/>
    <w:qFormat/>
    <w:locked/>
    <w:uiPriority w:val="99"/>
    <w:rPr>
      <w:rFonts w:cs="Times New Roman"/>
      <w:kern w:val="2"/>
      <w:sz w:val="18"/>
      <w:szCs w:val="18"/>
    </w:rPr>
  </w:style>
  <w:style w:type="character" w:customStyle="1" w:styleId="31">
    <w:name w:val="页脚 Char"/>
    <w:link w:val="9"/>
    <w:qFormat/>
    <w:locked/>
    <w:uiPriority w:val="99"/>
    <w:rPr>
      <w:rFonts w:cs="Times New Roman"/>
      <w:kern w:val="2"/>
      <w:sz w:val="18"/>
      <w:szCs w:val="18"/>
    </w:rPr>
  </w:style>
  <w:style w:type="character" w:customStyle="1" w:styleId="32">
    <w:name w:val="hover3"/>
    <w:basedOn w:val="14"/>
    <w:qFormat/>
    <w:uiPriority w:val="0"/>
    <w:rPr>
      <w:color w:val="FFFFFF"/>
    </w:rPr>
  </w:style>
  <w:style w:type="character" w:customStyle="1" w:styleId="33">
    <w:name w:val="hover4"/>
    <w:basedOn w:val="14"/>
    <w:qFormat/>
    <w:uiPriority w:val="0"/>
    <w:rPr>
      <w:color w:val="5FB878"/>
    </w:rPr>
  </w:style>
  <w:style w:type="character" w:customStyle="1" w:styleId="34">
    <w:name w:val="hover5"/>
    <w:basedOn w:val="14"/>
    <w:qFormat/>
    <w:uiPriority w:val="0"/>
    <w:rPr>
      <w:color w:val="5FB878"/>
    </w:rPr>
  </w:style>
  <w:style w:type="character" w:customStyle="1" w:styleId="35">
    <w:name w:val="first-child"/>
    <w:basedOn w:val="14"/>
    <w:qFormat/>
    <w:uiPriority w:val="0"/>
  </w:style>
  <w:style w:type="character" w:customStyle="1" w:styleId="36">
    <w:name w:val="layui-this"/>
    <w:basedOn w:val="14"/>
    <w:qFormat/>
    <w:uiPriority w:val="0"/>
    <w:rPr>
      <w:bdr w:val="single" w:color="EEEEEE" w:sz="6" w:space="0"/>
      <w:shd w:val="clear" w:fill="FFFFFF"/>
    </w:rPr>
  </w:style>
  <w:style w:type="paragraph" w:customStyle="1" w:styleId="37">
    <w:name w:val="表格文字"/>
    <w:basedOn w:val="6"/>
    <w:next w:val="5"/>
    <w:qFormat/>
    <w:uiPriority w:val="0"/>
    <w:pPr>
      <w:autoSpaceDE w:val="0"/>
      <w:autoSpaceDN w:val="0"/>
      <w:spacing w:before="6" w:after="6"/>
    </w:pPr>
    <w:rPr>
      <w:rFonts w:ascii="宋体" w:hAnsi="宋体" w:cs="宋体"/>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6029</Words>
  <Characters>6178</Characters>
  <Lines>44</Lines>
  <Paragraphs>12</Paragraphs>
  <TotalTime>3</TotalTime>
  <ScaleCrop>false</ScaleCrop>
  <LinksUpToDate>false</LinksUpToDate>
  <CharactersWithSpaces>6576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2018-09-03T01:22:00Z</dcterms:created>
  <dc:creator>USER</dc:creator>
  <cp:lastModifiedBy>施晓威</cp:lastModifiedBy>
  <cp:lastPrinted>2020-11-23T02:52:00Z</cp:lastPrinted>
  <dcterms:modified xsi:type="dcterms:W3CDTF">2024-07-05T02:59:01Z</dcterms:modified>
  <dc:title>启东市政府采购询价公告</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003F635EE8B642C48EEA1AFA380D2EB0_13</vt:lpwstr>
  </property>
</Properties>
</file>