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A177D">
      <w:pPr>
        <w:ind w:left="2764" w:leftChars="284" w:hanging="2168" w:hangingChars="60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2026年启东市汇龙镇爱新村河道疏浚整治工程</w:t>
      </w:r>
    </w:p>
    <w:p w14:paraId="04759B07">
      <w:pPr>
        <w:ind w:left="2764" w:leftChars="284" w:hanging="2168" w:hangingChars="60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分散采购询价公告</w:t>
      </w:r>
    </w:p>
    <w:p w14:paraId="6FDB304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启东市汇龙镇爱新村集体经济组织根据启东市政府采购管理的有关规定，就2026年启东市汇龙镇爱新村河道疏浚整治工程进行询价采购。</w:t>
      </w:r>
    </w:p>
    <w:p w14:paraId="5910C9A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一、服务内容</w:t>
      </w:r>
    </w:p>
    <w:p w14:paraId="571CEAA4">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2026年启东市汇龙镇爱新村河道疏浚整治，具体实施范围及要求根据采购人确定。</w:t>
      </w:r>
    </w:p>
    <w:p w14:paraId="2B7A1E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sz w:val="30"/>
          <w:szCs w:val="30"/>
        </w:rPr>
      </w:pPr>
      <w:r>
        <w:rPr>
          <w:rFonts w:hint="eastAsia" w:ascii="仿宋" w:hAnsi="仿宋" w:eastAsia="仿宋" w:cs="仿宋"/>
          <w:b/>
          <w:sz w:val="30"/>
          <w:szCs w:val="30"/>
          <w:lang w:val="en-US" w:eastAsia="zh-CN"/>
        </w:rPr>
        <w:t>二、</w:t>
      </w:r>
      <w:r>
        <w:rPr>
          <w:rFonts w:hint="eastAsia" w:ascii="仿宋" w:hAnsi="仿宋" w:eastAsia="仿宋" w:cs="仿宋"/>
          <w:b/>
          <w:sz w:val="30"/>
          <w:szCs w:val="30"/>
        </w:rPr>
        <w:t>投标供应商资格</w:t>
      </w:r>
    </w:p>
    <w:p w14:paraId="0B7DD07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（一）法定基本条件：</w:t>
      </w:r>
    </w:p>
    <w:p w14:paraId="193FB96D">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1．满足《中华人民共和国政府采购法》第二十二条规定；</w:t>
      </w:r>
    </w:p>
    <w:p w14:paraId="503EDFF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2．落实政府采购政策需满足的资格要求：无；</w:t>
      </w:r>
    </w:p>
    <w:p w14:paraId="75B5545F">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3．本项目的特定资格要求：</w:t>
      </w:r>
    </w:p>
    <w:p w14:paraId="754D909D">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30DEFE90">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（2）法定特定条件：</w:t>
      </w:r>
    </w:p>
    <w:p w14:paraId="4900CDE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①具有行政管理部门颁发的营业执照，水利水电工程施工总承包三级及以上资质或河湖整治工程专业承包资质三级及以上。企业具备安全生产条件，并取得安全生产许可证；</w:t>
      </w:r>
    </w:p>
    <w:p w14:paraId="0BDC799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②拟派项目负责人须具备水利水电二级及以上注册建造师，同时具备 B 类安全考核证。</w:t>
      </w:r>
    </w:p>
    <w:p w14:paraId="251AF99D">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rPr>
      </w:pPr>
      <w:r>
        <w:rPr>
          <w:rFonts w:hint="eastAsia" w:ascii="仿宋" w:hAnsi="仿宋" w:eastAsia="仿宋" w:cs="仿宋"/>
          <w:b/>
          <w:sz w:val="30"/>
          <w:szCs w:val="30"/>
          <w:lang w:val="en-US" w:eastAsia="zh-CN"/>
        </w:rPr>
        <w:t>三</w:t>
      </w:r>
      <w:r>
        <w:rPr>
          <w:rFonts w:hint="eastAsia" w:ascii="仿宋" w:hAnsi="仿宋" w:eastAsia="仿宋" w:cs="仿宋"/>
          <w:b/>
          <w:sz w:val="30"/>
          <w:szCs w:val="30"/>
        </w:rPr>
        <w:t>、商务部分要求：</w:t>
      </w:r>
    </w:p>
    <w:p w14:paraId="300D1EE8">
      <w:pPr>
        <w:keepNext w:val="0"/>
        <w:keepLines w:val="0"/>
        <w:pageBreakBefore w:val="0"/>
        <w:kinsoku/>
        <w:wordWrap/>
        <w:overflowPunct/>
        <w:topLinePunct w:val="0"/>
        <w:autoSpaceDE/>
        <w:autoSpaceDN/>
        <w:bidi w:val="0"/>
        <w:adjustRightInd/>
        <w:snapToGrid w:val="0"/>
        <w:spacing w:line="240" w:lineRule="auto"/>
        <w:ind w:firstLine="561"/>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rPr>
        <w:t>1.本项目所需的机械设备表：</w:t>
      </w:r>
    </w:p>
    <w:tbl>
      <w:tblPr>
        <w:tblStyle w:val="10"/>
        <w:tblW w:w="9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1"/>
        <w:gridCol w:w="2949"/>
        <w:gridCol w:w="2786"/>
        <w:gridCol w:w="928"/>
        <w:gridCol w:w="928"/>
        <w:gridCol w:w="1484"/>
      </w:tblGrid>
      <w:tr w14:paraId="29AE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5208A">
            <w:pPr>
              <w:keepNext w:val="0"/>
              <w:keepLines w:val="0"/>
              <w:widowControl/>
              <w:suppressLineNumbers w:val="0"/>
              <w:jc w:val="center"/>
              <w:textAlignment w:val="center"/>
              <w:rPr>
                <w:rFonts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序号</w:t>
            </w:r>
          </w:p>
        </w:tc>
        <w:tc>
          <w:tcPr>
            <w:tcW w:w="29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B647D">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机械设备名称</w:t>
            </w:r>
          </w:p>
        </w:tc>
        <w:tc>
          <w:tcPr>
            <w:tcW w:w="2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77190">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项目特征描述</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1E866">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计量</w:t>
            </w:r>
            <w:r>
              <w:rPr>
                <w:rFonts w:hint="eastAsia" w:ascii="黑体" w:hAnsi="宋体" w:eastAsia="黑体" w:cs="黑体"/>
                <w:i w:val="0"/>
                <w:iCs w:val="0"/>
                <w:color w:val="000000"/>
                <w:kern w:val="0"/>
                <w:sz w:val="21"/>
                <w:szCs w:val="21"/>
                <w:highlight w:val="none"/>
                <w:u w:val="none"/>
                <w:lang w:val="en-US" w:eastAsia="zh-CN" w:bidi="ar"/>
              </w:rPr>
              <w:br w:type="textWrapping"/>
            </w:r>
            <w:r>
              <w:rPr>
                <w:rFonts w:hint="eastAsia" w:ascii="黑体" w:hAnsi="宋体" w:eastAsia="黑体" w:cs="黑体"/>
                <w:i w:val="0"/>
                <w:iCs w:val="0"/>
                <w:color w:val="000000"/>
                <w:kern w:val="0"/>
                <w:sz w:val="21"/>
                <w:szCs w:val="21"/>
                <w:highlight w:val="none"/>
                <w:u w:val="none"/>
                <w:lang w:val="en-US" w:eastAsia="zh-CN" w:bidi="ar"/>
              </w:rPr>
              <w:t>单位</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5D91B">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工程量</w:t>
            </w:r>
          </w:p>
        </w:tc>
        <w:tc>
          <w:tcPr>
            <w:tcW w:w="14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E0D97">
            <w:pPr>
              <w:keepNext w:val="0"/>
              <w:keepLines w:val="0"/>
              <w:widowControl/>
              <w:suppressLineNumbers w:val="0"/>
              <w:jc w:val="center"/>
              <w:textAlignment w:val="center"/>
              <w:rPr>
                <w:rFonts w:hint="eastAsia" w:ascii="黑体" w:hAnsi="宋体" w:eastAsia="黑体" w:cs="黑体"/>
                <w:i w:val="0"/>
                <w:iCs w:val="0"/>
                <w:color w:val="000000"/>
                <w:kern w:val="2"/>
                <w:sz w:val="21"/>
                <w:szCs w:val="21"/>
                <w:highlight w:val="none"/>
                <w:u w:val="none"/>
                <w:lang w:val="en-US" w:eastAsia="zh-CN" w:bidi="ar-SA"/>
              </w:rPr>
            </w:pPr>
            <w:r>
              <w:rPr>
                <w:rFonts w:hint="eastAsia" w:ascii="黑体" w:hAnsi="宋体" w:eastAsia="黑体" w:cs="黑体"/>
                <w:i w:val="0"/>
                <w:iCs w:val="0"/>
                <w:color w:val="000000"/>
                <w:kern w:val="0"/>
                <w:sz w:val="21"/>
                <w:szCs w:val="21"/>
                <w:highlight w:val="none"/>
                <w:u w:val="none"/>
                <w:lang w:val="en-US" w:eastAsia="zh-CN" w:bidi="ar"/>
              </w:rPr>
              <w:t>全费用单价(元)</w:t>
            </w:r>
          </w:p>
        </w:tc>
      </w:tr>
      <w:tr w14:paraId="5D8A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0A71A7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13D511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1.0m3挖掘机</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0EFE980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8h/台班</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70892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0D2756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3765D2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2074.72</w:t>
            </w:r>
          </w:p>
        </w:tc>
      </w:tr>
      <w:tr w14:paraId="6752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6A9CE2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457915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0.6m3挖掘机</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325A5E4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8h/台班</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B5601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FF6C75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D4A6B9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1550.8</w:t>
            </w:r>
          </w:p>
        </w:tc>
      </w:tr>
      <w:tr w14:paraId="4A23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4DCF4C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7647154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载重汽车 载重2.0t 汽油型</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3F2C86C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8h/台班</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A5675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988012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EA1029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682.72</w:t>
            </w:r>
          </w:p>
        </w:tc>
      </w:tr>
      <w:tr w14:paraId="2E60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836" w:type="dxa"/>
            <w:gridSpan w:val="6"/>
            <w:tcBorders>
              <w:top w:val="single" w:color="000000" w:sz="4" w:space="0"/>
              <w:left w:val="single" w:color="000000" w:sz="4" w:space="0"/>
              <w:bottom w:val="single" w:color="000000" w:sz="4" w:space="0"/>
              <w:right w:val="single" w:color="000000" w:sz="4" w:space="0"/>
            </w:tcBorders>
            <w:noWrap w:val="0"/>
            <w:vAlign w:val="top"/>
          </w:tcPr>
          <w:p w14:paraId="2F12D3C5">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备注：本项目全费用单价报价（含税），报价包括但不限于以下内容：完成本项内容所需的人工费、机械费或租赁费（含机操手工资）、燃油费、机械损耗、装卸费、修理费、保险、税金、机械进退场费、工具费、备品备件、专用工具、技术服务、清场、配合费、风险等一切可见和不可预见、直接和间接等所有费用。</w:t>
            </w:r>
          </w:p>
        </w:tc>
      </w:tr>
    </w:tbl>
    <w:p w14:paraId="6A805AFF">
      <w:pPr>
        <w:keepNext w:val="0"/>
        <w:keepLines w:val="0"/>
        <w:pageBreakBefore w:val="0"/>
        <w:kinsoku/>
        <w:wordWrap/>
        <w:overflowPunct/>
        <w:topLinePunct w:val="0"/>
        <w:autoSpaceDE/>
        <w:autoSpaceDN/>
        <w:bidi w:val="0"/>
        <w:adjustRightInd/>
        <w:snapToGrid w:val="0"/>
        <w:spacing w:line="240" w:lineRule="auto"/>
        <w:ind w:firstLine="561"/>
        <w:textAlignment w:val="auto"/>
        <w:rPr>
          <w:rFonts w:hint="eastAsia" w:ascii="仿宋" w:hAnsi="仿宋" w:eastAsia="仿宋" w:cs="仿宋"/>
          <w:b/>
          <w:color w:val="auto"/>
          <w:sz w:val="30"/>
          <w:szCs w:val="30"/>
        </w:rPr>
      </w:pPr>
    </w:p>
    <w:p w14:paraId="4D126B58">
      <w:pPr>
        <w:keepNext w:val="0"/>
        <w:keepLines w:val="0"/>
        <w:pageBreakBefore w:val="0"/>
        <w:kinsoku/>
        <w:wordWrap/>
        <w:overflowPunct/>
        <w:topLinePunct w:val="0"/>
        <w:autoSpaceDE/>
        <w:autoSpaceDN/>
        <w:bidi w:val="0"/>
        <w:adjustRightInd/>
        <w:spacing w:line="240" w:lineRule="auto"/>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2</w:t>
      </w:r>
      <w:r>
        <w:rPr>
          <w:rFonts w:hint="eastAsia" w:ascii="仿宋" w:hAnsi="仿宋" w:eastAsia="仿宋" w:cs="仿宋"/>
          <w:b/>
          <w:bCs/>
          <w:color w:val="auto"/>
          <w:sz w:val="30"/>
          <w:szCs w:val="30"/>
        </w:rPr>
        <w:t>.服务周期：</w:t>
      </w:r>
      <w:r>
        <w:rPr>
          <w:rFonts w:hint="eastAsia" w:ascii="仿宋" w:hAnsi="仿宋" w:eastAsia="仿宋" w:cs="仿宋"/>
          <w:color w:val="auto"/>
          <w:sz w:val="30"/>
          <w:szCs w:val="30"/>
          <w:lang w:val="en-US" w:eastAsia="zh-CN"/>
        </w:rPr>
        <w:t>200日历天（具体按采购人要求）完成河道疏浚整治项目所要求的所有内容并将全部垃圾清运完毕（现场由投标人自行踏勘）。</w:t>
      </w:r>
    </w:p>
    <w:p w14:paraId="5DC2EB73">
      <w:pPr>
        <w:keepNext w:val="0"/>
        <w:keepLines w:val="0"/>
        <w:pageBreakBefore w:val="0"/>
        <w:kinsoku/>
        <w:wordWrap/>
        <w:overflowPunct/>
        <w:topLinePunct w:val="0"/>
        <w:autoSpaceDE/>
        <w:autoSpaceDN/>
        <w:bidi w:val="0"/>
        <w:adjustRightInd/>
        <w:spacing w:line="240" w:lineRule="auto"/>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3</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val="en-US" w:eastAsia="zh-CN"/>
        </w:rPr>
        <w:t>服务地点及质量要求</w:t>
      </w:r>
      <w:r>
        <w:rPr>
          <w:rFonts w:hint="eastAsia" w:ascii="仿宋" w:hAnsi="仿宋" w:eastAsia="仿宋" w:cs="仿宋"/>
          <w:b/>
          <w:bCs/>
          <w:color w:val="auto"/>
          <w:sz w:val="30"/>
          <w:szCs w:val="30"/>
        </w:rPr>
        <w:t>：</w:t>
      </w:r>
    </w:p>
    <w:p w14:paraId="36B32F68">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（一）项目地点：启东市汇龙镇爱新村；</w:t>
      </w:r>
    </w:p>
    <w:p w14:paraId="4C1381F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（二）质量要求：满足采购人要求。如因成交人原因导致工程不满足质量要求的，则由成交人无偿返工，直至满足质量要求。</w:t>
      </w:r>
    </w:p>
    <w:p w14:paraId="31CB0218">
      <w:pPr>
        <w:pStyle w:val="8"/>
        <w:keepNext w:val="0"/>
        <w:keepLines w:val="0"/>
        <w:pageBreakBefore w:val="0"/>
        <w:widowControl/>
        <w:kinsoku/>
        <w:wordWrap/>
        <w:overflowPunct/>
        <w:topLinePunct w:val="0"/>
        <w:autoSpaceDE/>
        <w:autoSpaceDN/>
        <w:bidi w:val="0"/>
        <w:adjustRightInd/>
        <w:spacing w:before="0" w:after="0" w:line="240" w:lineRule="auto"/>
        <w:ind w:firstLine="602" w:firstLineChars="200"/>
        <w:jc w:val="both"/>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4</w:t>
      </w:r>
      <w:r>
        <w:rPr>
          <w:rFonts w:hint="eastAsia" w:ascii="仿宋" w:hAnsi="仿宋" w:eastAsia="仿宋" w:cs="仿宋"/>
          <w:b/>
          <w:color w:val="auto"/>
          <w:sz w:val="30"/>
          <w:szCs w:val="30"/>
        </w:rPr>
        <w:t>.履约保证金：</w:t>
      </w:r>
    </w:p>
    <w:p w14:paraId="72402E87">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履约保证金：人民币5000元，成交供应商的履约保证金须在成交通知书发出之日起至合同签订前汇入采购单位账户（应当以支票、现金、汇票或者金融机构、担保机构出具的保函等形式提交），成交供应商凭成交通知书与采购单位签订合同。超期或未有协商，则视为自动放弃成交资格。</w:t>
      </w:r>
    </w:p>
    <w:p w14:paraId="1FC73C3B">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rPr>
      </w:pPr>
      <w:r>
        <w:rPr>
          <w:rFonts w:hint="eastAsia" w:ascii="仿宋" w:hAnsi="仿宋" w:eastAsia="仿宋" w:cs="仿宋"/>
          <w:b/>
          <w:sz w:val="30"/>
          <w:szCs w:val="30"/>
        </w:rPr>
        <w:t>四、报价说明：</w:t>
      </w:r>
    </w:p>
    <w:p w14:paraId="0175260A">
      <w:pPr>
        <w:keepNext w:val="0"/>
        <w:keepLines w:val="0"/>
        <w:pageBreakBefore w:val="0"/>
        <w:kinsoku/>
        <w:wordWrap/>
        <w:overflowPunct/>
        <w:topLinePunct w:val="0"/>
        <w:autoSpaceDE/>
        <w:autoSpaceDN/>
        <w:bidi w:val="0"/>
        <w:adjustRightInd/>
        <w:spacing w:line="240" w:lineRule="auto"/>
        <w:ind w:firstLine="602" w:firstLineChars="200"/>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1.本次项目最高限价：为88%，费率小于或等于88%的为有效报价，大于88%的作废标处理（只报一个费率）。</w:t>
      </w:r>
    </w:p>
    <w:p w14:paraId="4FDC9F9C">
      <w:pPr>
        <w:keepNext w:val="0"/>
        <w:keepLines w:val="0"/>
        <w:pageBreakBefore w:val="0"/>
        <w:kinsoku/>
        <w:wordWrap/>
        <w:overflowPunct/>
        <w:topLinePunct w:val="0"/>
        <w:autoSpaceDE/>
        <w:autoSpaceDN/>
        <w:bidi w:val="0"/>
        <w:adjustRightInd/>
        <w:spacing w:line="240" w:lineRule="auto"/>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结算方法：结算全费用单价=机械设备表中相应的机械设备全费用单价*中标费率，台班数量由采购人确认，不满一个台班按插入法计算（保留2位小数）。在施工过程中若采用设备表以外的设备进行施工的，全费用单价按定额套用价*中标费率进行结算，若无定额套用价的机械设备，由采购人询价确定单价*中标费率后进行结算。</w:t>
      </w:r>
    </w:p>
    <w:p w14:paraId="09ECD3A4">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询价为一次性报价，响应供应商应一次性报出不得更改的价格。供应商的报价包括但不限于以下内容：完成本项内容所需的人工费、机械费或租赁费（含机操手工资）、燃油费、机械损耗、装卸费、修理费、保险、税金、机械进退场费、工具费、备品备件、专用工具、技术服务、清场、配合费、风险等一切可见和不可预见、直接和间接等所有费用。</w:t>
      </w:r>
    </w:p>
    <w:p w14:paraId="10CDDB7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供应商报价时应充分考虑现场环境以及国家政策性调整等风险因素，在合同实施期间，合同价不随国家政策或法规、标准及市场因素的变化而进行调整，也不因实际服务周期的延长或缩短而调整，由此产生的相关风险由供应商自行承担。</w:t>
      </w:r>
    </w:p>
    <w:p w14:paraId="2783454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657BC7AF">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有关技术及需求问题，请与采购单位联系。</w:t>
      </w:r>
    </w:p>
    <w:p w14:paraId="4FE5D50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采购单位：启东市汇龙镇爱新村集体经济组织</w:t>
      </w:r>
    </w:p>
    <w:p w14:paraId="6CED93B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采购联系人：朱先生</w:t>
      </w:r>
    </w:p>
    <w:p w14:paraId="2360D29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联系电话：13306282766</w:t>
      </w:r>
    </w:p>
    <w:p w14:paraId="0B82246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采购代理机构：南通东洲工程项目管理有限公司</w:t>
      </w:r>
    </w:p>
    <w:p w14:paraId="1BA51EE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联 系 人：朱倩</w:t>
      </w:r>
    </w:p>
    <w:p w14:paraId="7193278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联系电话：0513-83302829</w:t>
      </w:r>
    </w:p>
    <w:p w14:paraId="4BA91F7C">
      <w:pPr>
        <w:pStyle w:val="2"/>
        <w:keepNext w:val="0"/>
        <w:keepLines w:val="0"/>
        <w:pageBreakBefore w:val="0"/>
        <w:numPr>
          <w:ilvl w:val="0"/>
          <w:numId w:val="0"/>
        </w:numPr>
        <w:kinsoku/>
        <w:wordWrap/>
        <w:overflowPunct/>
        <w:topLinePunct w:val="0"/>
        <w:autoSpaceDE/>
        <w:autoSpaceDN/>
        <w:bidi w:val="0"/>
        <w:adjustRightInd/>
        <w:spacing w:after="0" w:line="240" w:lineRule="auto"/>
        <w:textAlignment w:val="auto"/>
        <w:rPr>
          <w:rFonts w:hint="eastAsia"/>
          <w:lang w:val="en-US" w:eastAsia="zh-CN"/>
        </w:rPr>
      </w:pPr>
      <w:r>
        <w:rPr>
          <w:rFonts w:hint="eastAsia" w:ascii="仿宋" w:hAnsi="仿宋" w:eastAsia="仿宋" w:cs="仿宋"/>
          <w:b/>
          <w:kern w:val="2"/>
          <w:sz w:val="30"/>
          <w:szCs w:val="30"/>
          <w:lang w:val="en-US" w:eastAsia="zh-CN" w:bidi="ar-SA"/>
        </w:rPr>
        <w:t>五、报价文件构成</w:t>
      </w:r>
    </w:p>
    <w:p w14:paraId="221B0796">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（1）营业执照复印件；</w:t>
      </w:r>
    </w:p>
    <w:p w14:paraId="73B5B27E">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（2）法人代表人授权委托书（附件一）；</w:t>
      </w:r>
    </w:p>
    <w:p w14:paraId="56756BA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（3）法人身份证复印件；</w:t>
      </w:r>
    </w:p>
    <w:p w14:paraId="6446FED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highlight w:val="yellow"/>
          <w:lang w:val="en-US" w:eastAsia="zh-CN"/>
        </w:rPr>
      </w:pPr>
      <w:r>
        <w:rPr>
          <w:rFonts w:hint="eastAsia" w:ascii="仿宋" w:hAnsi="仿宋" w:eastAsia="仿宋" w:cs="仿宋"/>
          <w:color w:val="auto"/>
          <w:sz w:val="30"/>
          <w:szCs w:val="30"/>
          <w:lang w:val="en-US" w:eastAsia="zh-CN"/>
        </w:rPr>
        <w:t>（4）有效的企业资质证书复印件、安全生产许可证复印件（加盖报价单位公章）；</w:t>
      </w:r>
    </w:p>
    <w:p w14:paraId="4FD36C2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（5）拟派项目负责人注册建造师证书复印件、安全员B证复印件（加盖报价单位公章）；</w:t>
      </w:r>
    </w:p>
    <w:p w14:paraId="321FEFE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（6）报价承诺书（附件二）；</w:t>
      </w:r>
    </w:p>
    <w:p w14:paraId="03CF9CD4">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（7）报价表（附件三）；</w:t>
      </w:r>
    </w:p>
    <w:p w14:paraId="42591523">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（8）参加政府采购无违法记录书面声明（附件四）；</w:t>
      </w:r>
    </w:p>
    <w:p w14:paraId="47FC8A9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（9）中小企业声明函、残疾人福利性单位声明函（附件五）（供应商根据真实情况按照评审标准中的要求进行填写；如供应商不符合条件的不用填写）；</w:t>
      </w:r>
    </w:p>
    <w:p w14:paraId="2CA6D56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（10）未在国家企业信用信息公示系统中被列入严重违法失信企业名单;</w:t>
      </w:r>
    </w:p>
    <w:p w14:paraId="413C158D">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有其他情况需要说明的，可附页说明。所有复印件均须加盖单位公章，否则视为无效报价。</w:t>
      </w:r>
    </w:p>
    <w:p w14:paraId="11857360">
      <w:pPr>
        <w:pStyle w:val="8"/>
        <w:keepNext w:val="0"/>
        <w:keepLines w:val="0"/>
        <w:pageBreakBefore w:val="0"/>
        <w:widowControl/>
        <w:kinsoku/>
        <w:wordWrap/>
        <w:overflowPunct/>
        <w:topLinePunct w:val="0"/>
        <w:autoSpaceDE/>
        <w:autoSpaceDN/>
        <w:bidi w:val="0"/>
        <w:adjustRightInd/>
        <w:spacing w:line="240" w:lineRule="auto"/>
        <w:ind w:firstLine="560"/>
        <w:jc w:val="both"/>
        <w:textAlignment w:val="auto"/>
        <w:rPr>
          <w:rFonts w:hint="eastAsia" w:ascii="仿宋" w:hAnsi="仿宋" w:eastAsia="仿宋" w:cs="仿宋"/>
          <w:b/>
          <w:bCs/>
          <w:color w:val="333333"/>
          <w:sz w:val="30"/>
          <w:szCs w:val="30"/>
          <w:u w:val="single"/>
        </w:rPr>
      </w:pPr>
      <w:r>
        <w:rPr>
          <w:rFonts w:hint="eastAsia" w:ascii="仿宋" w:hAnsi="仿宋" w:eastAsia="仿宋" w:cs="仿宋"/>
          <w:b/>
          <w:bCs/>
          <w:color w:val="333333"/>
          <w:sz w:val="30"/>
          <w:szCs w:val="30"/>
          <w:u w:val="single"/>
        </w:rPr>
        <w:t>报价文件正</w:t>
      </w:r>
      <w:r>
        <w:rPr>
          <w:rFonts w:hint="eastAsia" w:ascii="仿宋" w:hAnsi="仿宋" w:eastAsia="仿宋" w:cs="仿宋"/>
          <w:b/>
          <w:bCs/>
          <w:color w:val="333333"/>
          <w:sz w:val="30"/>
          <w:szCs w:val="30"/>
          <w:u w:val="single"/>
          <w:lang w:eastAsia="zh-CN"/>
        </w:rPr>
        <w:t>本</w:t>
      </w:r>
      <w:r>
        <w:rPr>
          <w:rFonts w:hint="eastAsia" w:ascii="仿宋" w:hAnsi="仿宋" w:eastAsia="仿宋" w:cs="仿宋"/>
          <w:b/>
          <w:bCs/>
          <w:color w:val="333333"/>
          <w:sz w:val="30"/>
          <w:szCs w:val="30"/>
          <w:u w:val="single"/>
        </w:rPr>
        <w:t>一份、副本二份，报价文件中必须包含上述要求提供的所有材料</w:t>
      </w:r>
      <w:r>
        <w:rPr>
          <w:rFonts w:hint="eastAsia" w:ascii="仿宋" w:hAnsi="仿宋" w:eastAsia="仿宋" w:cs="仿宋"/>
          <w:b/>
          <w:bCs/>
          <w:color w:val="333333"/>
          <w:sz w:val="30"/>
          <w:szCs w:val="30"/>
          <w:u w:val="single"/>
          <w:lang w:eastAsia="zh-CN"/>
        </w:rPr>
        <w:t>（</w:t>
      </w:r>
      <w:r>
        <w:rPr>
          <w:rFonts w:hint="eastAsia" w:ascii="仿宋" w:hAnsi="仿宋" w:eastAsia="仿宋" w:cs="仿宋"/>
          <w:b/>
          <w:bCs/>
          <w:color w:val="333333"/>
          <w:sz w:val="30"/>
          <w:szCs w:val="30"/>
          <w:u w:val="single"/>
          <w:lang w:val="en-US" w:eastAsia="zh-CN"/>
        </w:rPr>
        <w:t>复印件加盖投标人公章</w:t>
      </w:r>
      <w:r>
        <w:rPr>
          <w:rFonts w:hint="eastAsia" w:ascii="仿宋" w:hAnsi="仿宋" w:eastAsia="仿宋" w:cs="仿宋"/>
          <w:b/>
          <w:bCs/>
          <w:color w:val="333333"/>
          <w:sz w:val="30"/>
          <w:szCs w:val="30"/>
          <w:u w:val="single"/>
          <w:lang w:eastAsia="zh-CN"/>
        </w:rPr>
        <w:t>）</w:t>
      </w:r>
      <w:r>
        <w:rPr>
          <w:rFonts w:hint="eastAsia" w:ascii="仿宋" w:hAnsi="仿宋" w:eastAsia="仿宋" w:cs="仿宋"/>
          <w:b/>
          <w:bCs/>
          <w:color w:val="333333"/>
          <w:sz w:val="30"/>
          <w:szCs w:val="30"/>
          <w:u w:val="single"/>
        </w:rPr>
        <w:t>，否则视为无效报价文件。报价文件装订成册并密封，密封袋上标明：项目名称、报价单位名称，否则视为无效报价文件。</w:t>
      </w:r>
    </w:p>
    <w:p w14:paraId="21F58F2A">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rPr>
      </w:pPr>
      <w:r>
        <w:rPr>
          <w:rFonts w:hint="eastAsia" w:ascii="仿宋" w:hAnsi="仿宋" w:eastAsia="仿宋" w:cs="仿宋"/>
          <w:b/>
          <w:sz w:val="30"/>
          <w:szCs w:val="30"/>
          <w:lang w:eastAsia="zh-CN"/>
        </w:rPr>
        <w:t>六、</w:t>
      </w:r>
      <w:r>
        <w:rPr>
          <w:rFonts w:hint="eastAsia" w:ascii="仿宋" w:hAnsi="仿宋" w:eastAsia="仿宋" w:cs="仿宋"/>
          <w:b/>
          <w:sz w:val="30"/>
          <w:szCs w:val="30"/>
        </w:rPr>
        <w:t>开标</w:t>
      </w:r>
      <w:r>
        <w:rPr>
          <w:rFonts w:hint="eastAsia" w:ascii="仿宋" w:hAnsi="仿宋" w:eastAsia="仿宋" w:cs="仿宋"/>
          <w:b/>
          <w:sz w:val="30"/>
          <w:szCs w:val="30"/>
          <w:lang w:eastAsia="zh-CN"/>
        </w:rPr>
        <w:t>时间</w:t>
      </w:r>
      <w:r>
        <w:rPr>
          <w:rFonts w:hint="eastAsia" w:ascii="仿宋" w:hAnsi="仿宋" w:eastAsia="仿宋" w:cs="仿宋"/>
          <w:b/>
          <w:sz w:val="30"/>
          <w:szCs w:val="30"/>
        </w:rPr>
        <w:t>及地点：</w:t>
      </w:r>
    </w:p>
    <w:p w14:paraId="087DC9AB">
      <w:pPr>
        <w:pStyle w:val="8"/>
        <w:keepNext w:val="0"/>
        <w:keepLines w:val="0"/>
        <w:pageBreakBefore w:val="0"/>
        <w:widowControl/>
        <w:numPr>
          <w:ilvl w:val="0"/>
          <w:numId w:val="0"/>
        </w:numPr>
        <w:kinsoku/>
        <w:wordWrap/>
        <w:overflowPunct/>
        <w:topLinePunct w:val="0"/>
        <w:autoSpaceDE/>
        <w:autoSpaceDN/>
        <w:bidi w:val="0"/>
        <w:adjustRightInd/>
        <w:spacing w:line="240" w:lineRule="auto"/>
        <w:ind w:firstLine="600" w:firstLineChars="200"/>
        <w:jc w:val="both"/>
        <w:textAlignment w:val="auto"/>
        <w:rPr>
          <w:rFonts w:hint="eastAsia" w:ascii="仿宋" w:hAnsi="仿宋" w:eastAsia="仿宋" w:cs="仿宋"/>
          <w:b w:val="0"/>
          <w:bCs/>
          <w:color w:val="000000"/>
          <w:sz w:val="30"/>
          <w:szCs w:val="30"/>
          <w:lang w:val="en-US" w:eastAsia="zh-CN"/>
        </w:rPr>
      </w:pPr>
      <w:bookmarkStart w:id="0" w:name="_GoBack"/>
      <w:r>
        <w:rPr>
          <w:rFonts w:hint="eastAsia" w:ascii="仿宋" w:hAnsi="仿宋" w:eastAsia="仿宋" w:cs="仿宋"/>
          <w:color w:val="auto"/>
          <w:kern w:val="2"/>
          <w:sz w:val="30"/>
          <w:szCs w:val="30"/>
          <w:highlight w:val="none"/>
          <w:lang w:val="en-US" w:eastAsia="zh-CN" w:bidi="ar-SA"/>
        </w:rPr>
        <w:t>报价文件请于</w:t>
      </w:r>
      <w:r>
        <w:rPr>
          <w:rFonts w:hint="eastAsia" w:ascii="仿宋" w:hAnsi="仿宋" w:eastAsia="仿宋" w:cs="仿宋"/>
          <w:color w:val="auto"/>
          <w:kern w:val="2"/>
          <w:sz w:val="30"/>
          <w:szCs w:val="30"/>
          <w:highlight w:val="none"/>
          <w:u w:val="single"/>
          <w:lang w:val="en-US" w:eastAsia="zh-CN" w:bidi="ar-SA"/>
        </w:rPr>
        <w:t>2026年6月3日上午9点30分</w:t>
      </w:r>
      <w:r>
        <w:rPr>
          <w:rFonts w:hint="eastAsia" w:ascii="仿宋" w:hAnsi="仿宋" w:eastAsia="仿宋" w:cs="仿宋"/>
          <w:color w:val="auto"/>
          <w:kern w:val="2"/>
          <w:sz w:val="30"/>
          <w:szCs w:val="30"/>
          <w:highlight w:val="none"/>
          <w:u w:val="single"/>
          <w:lang w:val="en-US" w:eastAsia="zh-CN" w:bidi="ar-SA"/>
        </w:rPr>
        <w:t>前</w:t>
      </w:r>
      <w:r>
        <w:rPr>
          <w:rFonts w:hint="eastAsia" w:ascii="仿宋" w:hAnsi="仿宋" w:eastAsia="仿宋" w:cs="仿宋"/>
          <w:color w:val="auto"/>
          <w:kern w:val="2"/>
          <w:sz w:val="30"/>
          <w:szCs w:val="30"/>
          <w:highlight w:val="none"/>
          <w:lang w:val="en-US" w:eastAsia="zh-CN" w:bidi="ar-SA"/>
        </w:rPr>
        <w:t>密封送至</w:t>
      </w:r>
      <w:r>
        <w:rPr>
          <w:rFonts w:hint="eastAsia" w:ascii="仿宋" w:hAnsi="仿宋" w:eastAsia="仿宋" w:cs="仿宋"/>
          <w:color w:val="auto"/>
          <w:kern w:val="2"/>
          <w:sz w:val="30"/>
          <w:szCs w:val="30"/>
          <w:highlight w:val="none"/>
          <w:u w:val="single"/>
          <w:lang w:val="en-US" w:eastAsia="zh-CN" w:bidi="ar-SA"/>
        </w:rPr>
        <w:t>启东市汇龙镇爱新村村委会会议室</w:t>
      </w:r>
      <w:r>
        <w:rPr>
          <w:rFonts w:hint="eastAsia" w:ascii="仿宋" w:hAnsi="仿宋" w:eastAsia="仿宋" w:cs="仿宋"/>
          <w:color w:val="auto"/>
          <w:kern w:val="2"/>
          <w:sz w:val="30"/>
          <w:szCs w:val="30"/>
          <w:highlight w:val="none"/>
          <w:lang w:val="en-US" w:eastAsia="zh-CN" w:bidi="ar-SA"/>
        </w:rPr>
        <w:t>并登记（只接受直接送达），逾时则不予受理。并于</w:t>
      </w:r>
      <w:r>
        <w:rPr>
          <w:rFonts w:hint="eastAsia" w:ascii="仿宋" w:hAnsi="仿宋" w:eastAsia="仿宋" w:cs="仿宋"/>
          <w:color w:val="auto"/>
          <w:kern w:val="2"/>
          <w:sz w:val="30"/>
          <w:szCs w:val="30"/>
          <w:highlight w:val="none"/>
          <w:u w:val="single"/>
          <w:lang w:val="en-US" w:eastAsia="zh-CN" w:bidi="ar-SA"/>
        </w:rPr>
        <w:t>2026年6月3日上午9点30分</w:t>
      </w:r>
      <w:r>
        <w:rPr>
          <w:rFonts w:hint="eastAsia" w:ascii="仿宋" w:hAnsi="仿宋" w:eastAsia="仿宋" w:cs="仿宋"/>
          <w:color w:val="auto"/>
          <w:kern w:val="2"/>
          <w:sz w:val="30"/>
          <w:szCs w:val="30"/>
          <w:highlight w:val="none"/>
          <w:lang w:val="en-US" w:eastAsia="zh-CN" w:bidi="ar-SA"/>
        </w:rPr>
        <w:t>开</w:t>
      </w:r>
      <w:bookmarkEnd w:id="0"/>
      <w:r>
        <w:rPr>
          <w:rFonts w:hint="eastAsia" w:ascii="仿宋" w:hAnsi="仿宋" w:eastAsia="仿宋" w:cs="仿宋"/>
          <w:color w:val="auto"/>
          <w:kern w:val="2"/>
          <w:sz w:val="30"/>
          <w:szCs w:val="30"/>
          <w:lang w:val="en-US" w:eastAsia="zh-CN" w:bidi="ar-SA"/>
        </w:rPr>
        <w:t>标。</w:t>
      </w:r>
    </w:p>
    <w:p w14:paraId="18EAD5AE">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rPr>
      </w:pPr>
      <w:r>
        <w:rPr>
          <w:rFonts w:hint="eastAsia" w:ascii="仿宋" w:hAnsi="仿宋" w:eastAsia="仿宋" w:cs="仿宋"/>
          <w:b/>
          <w:sz w:val="30"/>
          <w:szCs w:val="30"/>
          <w:lang w:eastAsia="zh-CN"/>
        </w:rPr>
        <w:t>七</w:t>
      </w:r>
      <w:r>
        <w:rPr>
          <w:rFonts w:hint="eastAsia" w:ascii="仿宋" w:hAnsi="仿宋" w:eastAsia="仿宋" w:cs="仿宋"/>
          <w:b/>
          <w:sz w:val="30"/>
          <w:szCs w:val="30"/>
        </w:rPr>
        <w:t>、投标保证金要求：</w:t>
      </w:r>
    </w:p>
    <w:p w14:paraId="577461CE">
      <w:pPr>
        <w:pStyle w:val="8"/>
        <w:keepNext w:val="0"/>
        <w:keepLines w:val="0"/>
        <w:pageBreakBefore w:val="0"/>
        <w:widowControl/>
        <w:shd w:val="clear"/>
        <w:kinsoku/>
        <w:wordWrap/>
        <w:overflowPunct/>
        <w:topLinePunct w:val="0"/>
        <w:autoSpaceDE/>
        <w:autoSpaceDN/>
        <w:bidi w:val="0"/>
        <w:adjustRightInd/>
        <w:spacing w:before="0" w:after="0" w:line="240" w:lineRule="auto"/>
        <w:ind w:firstLine="600"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根据省财政厅要求，免收</w:t>
      </w:r>
      <w:r>
        <w:rPr>
          <w:rFonts w:hint="eastAsia" w:ascii="仿宋" w:hAnsi="仿宋" w:eastAsia="仿宋" w:cs="仿宋"/>
          <w:bCs/>
          <w:color w:val="auto"/>
          <w:sz w:val="30"/>
          <w:szCs w:val="30"/>
          <w:highlight w:val="none"/>
          <w:lang w:val="en-US" w:eastAsia="zh-CN"/>
        </w:rPr>
        <w:t>报价</w:t>
      </w:r>
      <w:r>
        <w:rPr>
          <w:rFonts w:hint="eastAsia" w:ascii="仿宋" w:hAnsi="仿宋" w:eastAsia="仿宋" w:cs="仿宋"/>
          <w:bCs/>
          <w:color w:val="auto"/>
          <w:sz w:val="30"/>
          <w:szCs w:val="30"/>
          <w:highlight w:val="none"/>
          <w:lang w:eastAsia="zh-CN"/>
        </w:rPr>
        <w:t>保证金。</w:t>
      </w:r>
    </w:p>
    <w:p w14:paraId="1B6AEBFE">
      <w:pPr>
        <w:pStyle w:val="8"/>
        <w:keepNext w:val="0"/>
        <w:keepLines w:val="0"/>
        <w:pageBreakBefore w:val="0"/>
        <w:widowControl/>
        <w:kinsoku/>
        <w:wordWrap/>
        <w:overflowPunct/>
        <w:topLinePunct w:val="0"/>
        <w:autoSpaceDE/>
        <w:autoSpaceDN/>
        <w:bidi w:val="0"/>
        <w:adjustRightInd/>
        <w:spacing w:before="0" w:after="0" w:line="240" w:lineRule="auto"/>
        <w:jc w:val="both"/>
        <w:textAlignment w:val="auto"/>
        <w:rPr>
          <w:rFonts w:hint="eastAsia" w:ascii="仿宋" w:hAnsi="仿宋" w:eastAsia="仿宋" w:cs="仿宋"/>
          <w:b/>
          <w:kern w:val="2"/>
          <w:sz w:val="30"/>
          <w:szCs w:val="30"/>
          <w:lang w:val="en-US" w:eastAsia="zh-CN" w:bidi="ar-SA"/>
        </w:rPr>
      </w:pPr>
      <w:r>
        <w:rPr>
          <w:rFonts w:hint="eastAsia" w:ascii="仿宋" w:hAnsi="仿宋" w:eastAsia="仿宋" w:cs="仿宋"/>
          <w:b/>
          <w:kern w:val="2"/>
          <w:sz w:val="30"/>
          <w:szCs w:val="30"/>
          <w:lang w:val="en-US" w:eastAsia="zh-CN" w:bidi="ar-SA"/>
        </w:rPr>
        <w:t>八、合同的签订及注意事项：</w:t>
      </w:r>
    </w:p>
    <w:p w14:paraId="50ABE3F7">
      <w:pPr>
        <w:pStyle w:val="8"/>
        <w:keepNext w:val="0"/>
        <w:keepLines w:val="0"/>
        <w:pageBreakBefore w:val="0"/>
        <w:widowControl/>
        <w:kinsoku/>
        <w:wordWrap/>
        <w:overflowPunct/>
        <w:topLinePunct w:val="0"/>
        <w:autoSpaceDE/>
        <w:autoSpaceDN/>
        <w:bidi w:val="0"/>
        <w:adjustRightInd/>
        <w:spacing w:before="0" w:after="0" w:line="240" w:lineRule="auto"/>
        <w:ind w:left="0" w:firstLine="562"/>
        <w:jc w:val="both"/>
        <w:textAlignment w:val="auto"/>
        <w:rPr>
          <w:rFonts w:hint="eastAsia" w:ascii="仿宋" w:hAnsi="仿宋" w:eastAsia="仿宋" w:cs="仿宋"/>
          <w:b/>
          <w:color w:val="333333"/>
          <w:sz w:val="30"/>
          <w:szCs w:val="30"/>
          <w:highlight w:val="none"/>
        </w:rPr>
      </w:pPr>
      <w:r>
        <w:rPr>
          <w:rFonts w:hint="eastAsia" w:ascii="仿宋" w:hAnsi="仿宋" w:eastAsia="仿宋" w:cs="仿宋"/>
          <w:b/>
          <w:color w:val="333333"/>
          <w:sz w:val="30"/>
          <w:szCs w:val="30"/>
          <w:highlight w:val="none"/>
        </w:rPr>
        <w:t>1.成交结果将在</w:t>
      </w:r>
      <w:r>
        <w:rPr>
          <w:rFonts w:hint="eastAsia" w:ascii="仿宋" w:hAnsi="仿宋" w:eastAsia="仿宋" w:cs="仿宋"/>
          <w:b/>
          <w:color w:val="333333"/>
          <w:sz w:val="30"/>
          <w:szCs w:val="30"/>
          <w:highlight w:val="none"/>
          <w:lang w:val="en-US" w:eastAsia="zh-CN"/>
        </w:rPr>
        <w:t>启东市人民政府网站</w:t>
      </w:r>
      <w:r>
        <w:rPr>
          <w:rFonts w:hint="eastAsia" w:ascii="仿宋" w:hAnsi="仿宋" w:eastAsia="仿宋" w:cs="仿宋"/>
          <w:b/>
          <w:color w:val="333333"/>
          <w:sz w:val="30"/>
          <w:szCs w:val="30"/>
          <w:highlight w:val="none"/>
        </w:rPr>
        <w:t>予以公布，公示期为一个工作日，公示期内对成交结果无异议的，将确定成交候选人为成交供应商。</w:t>
      </w:r>
    </w:p>
    <w:p w14:paraId="2AC033E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2.签订合同</w:t>
      </w:r>
    </w:p>
    <w:p w14:paraId="52612DD9">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①询价公告、补充文件及成交供应商的报价文件等均为签订合同的依据。</w:t>
      </w:r>
    </w:p>
    <w:p w14:paraId="3457EB4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②成交供应商须在中标通知书发出</w:t>
      </w:r>
      <w:r>
        <w:rPr>
          <w:rFonts w:hint="eastAsia" w:ascii="仿宋" w:hAnsi="仿宋" w:eastAsia="仿宋" w:cs="仿宋"/>
          <w:color w:val="auto"/>
          <w:sz w:val="30"/>
          <w:szCs w:val="30"/>
          <w:highlight w:val="none"/>
          <w:lang w:val="en-US" w:eastAsia="zh-CN"/>
        </w:rPr>
        <w:t>后三天内签</w:t>
      </w:r>
      <w:r>
        <w:rPr>
          <w:rFonts w:hint="eastAsia" w:ascii="仿宋" w:hAnsi="仿宋" w:eastAsia="仿宋" w:cs="仿宋"/>
          <w:color w:val="auto"/>
          <w:sz w:val="30"/>
          <w:szCs w:val="30"/>
          <w:lang w:val="en-US" w:eastAsia="zh-CN"/>
        </w:rPr>
        <w:t>订合同，否则取消中标资格。</w:t>
      </w:r>
    </w:p>
    <w:p w14:paraId="5B9B687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③成交供应商因自身原因不能订立政府采购合同的，采购人将取消其成交资格。</w:t>
      </w:r>
    </w:p>
    <w:p w14:paraId="5686F8C0">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④成交供应商因自身原因不能履行采购合同的，采购人将取消其成交资格，履约保证金不予退还。</w:t>
      </w:r>
    </w:p>
    <w:p w14:paraId="7A47E30C">
      <w:pPr>
        <w:pStyle w:val="8"/>
        <w:keepNext w:val="0"/>
        <w:keepLines w:val="0"/>
        <w:pageBreakBefore w:val="0"/>
        <w:widowControl/>
        <w:kinsoku/>
        <w:wordWrap/>
        <w:overflowPunct/>
        <w:topLinePunct w:val="0"/>
        <w:autoSpaceDE/>
        <w:autoSpaceDN/>
        <w:bidi w:val="0"/>
        <w:adjustRightInd/>
        <w:spacing w:before="0" w:after="0" w:line="240" w:lineRule="auto"/>
        <w:jc w:val="both"/>
        <w:textAlignment w:val="auto"/>
        <w:rPr>
          <w:rFonts w:hint="eastAsia" w:ascii="仿宋" w:hAnsi="仿宋" w:eastAsia="仿宋" w:cs="仿宋"/>
          <w:b/>
          <w:kern w:val="2"/>
          <w:sz w:val="30"/>
          <w:szCs w:val="30"/>
          <w:lang w:val="en-US" w:eastAsia="zh-CN" w:bidi="ar-SA"/>
        </w:rPr>
      </w:pPr>
      <w:r>
        <w:rPr>
          <w:rFonts w:hint="eastAsia" w:ascii="仿宋" w:hAnsi="仿宋" w:eastAsia="仿宋" w:cs="仿宋"/>
          <w:b/>
          <w:kern w:val="2"/>
          <w:sz w:val="30"/>
          <w:szCs w:val="30"/>
          <w:lang w:val="en-US" w:eastAsia="zh-CN" w:bidi="ar-SA"/>
        </w:rPr>
        <w:t>九、成交原则：</w:t>
      </w:r>
    </w:p>
    <w:p w14:paraId="3B257432">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符合采购需求且报价最低者中标，如有效报价中最低投标报价相同，则由采购人抽签确定中标候选人。</w:t>
      </w:r>
    </w:p>
    <w:p w14:paraId="401C2897">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rPr>
      </w:pPr>
      <w:r>
        <w:rPr>
          <w:rFonts w:hint="eastAsia" w:ascii="仿宋" w:hAnsi="仿宋" w:eastAsia="仿宋" w:cs="仿宋"/>
          <w:b/>
          <w:sz w:val="30"/>
          <w:szCs w:val="30"/>
          <w:lang w:eastAsia="zh-CN"/>
        </w:rPr>
        <w:t>十</w:t>
      </w:r>
      <w:r>
        <w:rPr>
          <w:rFonts w:hint="eastAsia" w:ascii="仿宋" w:hAnsi="仿宋" w:eastAsia="仿宋" w:cs="仿宋"/>
          <w:b/>
          <w:sz w:val="30"/>
          <w:szCs w:val="30"/>
        </w:rPr>
        <w:t>、付款方式：</w:t>
      </w:r>
    </w:p>
    <w:p w14:paraId="21ADBC72">
      <w:pPr>
        <w:pStyle w:val="8"/>
        <w:keepNext w:val="0"/>
        <w:keepLines w:val="0"/>
        <w:pageBreakBefore w:val="0"/>
        <w:widowControl/>
        <w:kinsoku/>
        <w:wordWrap/>
        <w:overflowPunct/>
        <w:topLinePunct w:val="0"/>
        <w:autoSpaceDE/>
        <w:autoSpaceDN/>
        <w:bidi w:val="0"/>
        <w:adjustRightInd/>
        <w:spacing w:before="0" w:after="0" w:line="240" w:lineRule="auto"/>
        <w:ind w:left="0" w:firstLine="560"/>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项目完成后，经采购方验收合格后付结算价的80%，余款待项目审计结束后一次性付清。</w:t>
      </w:r>
    </w:p>
    <w:p w14:paraId="0FD42A1B">
      <w:pPr>
        <w:pStyle w:val="8"/>
        <w:keepNext w:val="0"/>
        <w:keepLines w:val="0"/>
        <w:pageBreakBefore w:val="0"/>
        <w:widowControl/>
        <w:kinsoku/>
        <w:wordWrap/>
        <w:overflowPunct/>
        <w:topLinePunct w:val="0"/>
        <w:autoSpaceDE/>
        <w:autoSpaceDN/>
        <w:bidi w:val="0"/>
        <w:adjustRightInd/>
        <w:spacing w:before="0" w:after="0" w:line="240" w:lineRule="auto"/>
        <w:ind w:left="0" w:firstLine="560"/>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注：付款前中标（成交）人需向采购人提供有效发票。</w:t>
      </w:r>
    </w:p>
    <w:p w14:paraId="46E48FFA">
      <w:pPr>
        <w:pStyle w:val="8"/>
        <w:keepNext w:val="0"/>
        <w:keepLines w:val="0"/>
        <w:pageBreakBefore w:val="0"/>
        <w:widowControl/>
        <w:kinsoku/>
        <w:wordWrap/>
        <w:overflowPunct/>
        <w:topLinePunct w:val="0"/>
        <w:autoSpaceDE/>
        <w:autoSpaceDN/>
        <w:bidi w:val="0"/>
        <w:adjustRightInd/>
        <w:spacing w:before="0" w:after="0" w:line="240" w:lineRule="auto"/>
        <w:ind w:left="0" w:firstLine="560"/>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履约保证金在合同服务期满并提交完整的竣工结算资料后一个月内一次性退还（以现金形式提交履约保证金的，同时退还保证金本金和银行同期活期存款利息）。</w:t>
      </w:r>
    </w:p>
    <w:p w14:paraId="41B48E19">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rPr>
      </w:pPr>
      <w:r>
        <w:rPr>
          <w:rFonts w:hint="eastAsia" w:ascii="仿宋" w:hAnsi="仿宋" w:eastAsia="仿宋" w:cs="仿宋"/>
          <w:b/>
          <w:sz w:val="30"/>
          <w:szCs w:val="30"/>
          <w:lang w:eastAsia="zh-CN"/>
        </w:rPr>
        <w:t>十一</w:t>
      </w:r>
      <w:r>
        <w:rPr>
          <w:rFonts w:hint="eastAsia" w:ascii="仿宋" w:hAnsi="仿宋" w:eastAsia="仿宋" w:cs="仿宋"/>
          <w:b/>
          <w:sz w:val="30"/>
          <w:szCs w:val="30"/>
        </w:rPr>
        <w:t>、政府采购政策功能落实：</w:t>
      </w:r>
    </w:p>
    <w:p w14:paraId="29BF957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1、小微型企业价格扣除</w:t>
      </w:r>
    </w:p>
    <w:p w14:paraId="51A3BCF9">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①</w:t>
      </w:r>
      <w:r>
        <w:rPr>
          <w:rFonts w:hint="eastAsia" w:ascii="仿宋" w:hAnsi="仿宋" w:eastAsia="仿宋" w:cs="仿宋"/>
          <w:sz w:val="30"/>
          <w:szCs w:val="30"/>
        </w:rPr>
        <w:t>本项目对小型和微型企业产品给予</w:t>
      </w:r>
      <w:r>
        <w:rPr>
          <w:rFonts w:hint="eastAsia" w:ascii="仿宋" w:hAnsi="仿宋" w:eastAsia="仿宋" w:cs="仿宋"/>
          <w:sz w:val="30"/>
          <w:szCs w:val="30"/>
          <w:lang w:val="en-US" w:eastAsia="zh-CN"/>
        </w:rPr>
        <w:t>10</w:t>
      </w:r>
      <w:r>
        <w:rPr>
          <w:rFonts w:hint="eastAsia" w:ascii="仿宋" w:hAnsi="仿宋" w:eastAsia="仿宋" w:cs="仿宋"/>
          <w:sz w:val="30"/>
          <w:szCs w:val="30"/>
        </w:rPr>
        <w:t>%的扣除价格，用扣除后的价格参与评审。</w:t>
      </w:r>
    </w:p>
    <w:p w14:paraId="4A780590">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②</w:t>
      </w:r>
      <w:r>
        <w:rPr>
          <w:rFonts w:hint="eastAsia" w:ascii="仿宋" w:hAnsi="仿宋" w:eastAsia="仿宋" w:cs="仿宋"/>
          <w:sz w:val="30"/>
          <w:szCs w:val="30"/>
        </w:rPr>
        <w:t>供应商需按照采购文件的要求提供相应的《企业声明函》。</w:t>
      </w:r>
    </w:p>
    <w:p w14:paraId="65DEE856">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③</w:t>
      </w:r>
      <w:r>
        <w:rPr>
          <w:rFonts w:hint="eastAsia" w:ascii="仿宋" w:hAnsi="仿宋" w:eastAsia="仿宋" w:cs="仿宋"/>
          <w:sz w:val="30"/>
          <w:szCs w:val="30"/>
        </w:rPr>
        <w:t>企业标准请参照《关于印发中小企业划型标准规定的通知》（工信部联企业[2011]300号）文件规定自行填写。</w:t>
      </w:r>
    </w:p>
    <w:p w14:paraId="2963DEF9">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2、残疾人福利单位价格扣除</w:t>
      </w:r>
    </w:p>
    <w:p w14:paraId="449A5A86">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①</w:t>
      </w:r>
      <w:r>
        <w:rPr>
          <w:rFonts w:hint="eastAsia" w:ascii="仿宋" w:hAnsi="仿宋" w:eastAsia="仿宋" w:cs="仿宋"/>
          <w:sz w:val="30"/>
          <w:szCs w:val="30"/>
        </w:rPr>
        <w:t>本项目对残疾人福利性单位视同小型、微型企业，给予</w:t>
      </w:r>
      <w:r>
        <w:rPr>
          <w:rFonts w:hint="eastAsia" w:ascii="仿宋" w:hAnsi="仿宋" w:eastAsia="仿宋" w:cs="仿宋"/>
          <w:sz w:val="30"/>
          <w:szCs w:val="30"/>
          <w:lang w:val="en-US" w:eastAsia="zh-CN"/>
        </w:rPr>
        <w:t>10</w:t>
      </w:r>
      <w:r>
        <w:rPr>
          <w:rFonts w:hint="eastAsia" w:ascii="仿宋" w:hAnsi="仿宋" w:eastAsia="仿宋" w:cs="仿宋"/>
          <w:sz w:val="30"/>
          <w:szCs w:val="30"/>
        </w:rPr>
        <w:t>%的价格扣除，用扣除后的价格参与评审。</w:t>
      </w:r>
    </w:p>
    <w:p w14:paraId="5F8C18EE">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②</w:t>
      </w:r>
      <w:r>
        <w:rPr>
          <w:rFonts w:hint="eastAsia" w:ascii="仿宋" w:hAnsi="仿宋" w:eastAsia="仿宋" w:cs="仿宋"/>
          <w:sz w:val="30"/>
          <w:szCs w:val="30"/>
        </w:rPr>
        <w:t>残疾人福利单位需按照采购文件的要求提供《残疾人福利性单位声明函》。</w:t>
      </w:r>
    </w:p>
    <w:p w14:paraId="56A90964">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③</w:t>
      </w:r>
      <w:r>
        <w:rPr>
          <w:rFonts w:hint="eastAsia" w:ascii="仿宋" w:hAnsi="仿宋" w:eastAsia="仿宋" w:cs="仿宋"/>
          <w:sz w:val="30"/>
          <w:szCs w:val="30"/>
        </w:rPr>
        <w:t>残疾人福利单位标准请参照《关于促进残疾人就业政府采购政策的通知》（财库〔2017〕141号）。</w:t>
      </w:r>
    </w:p>
    <w:p w14:paraId="3F774B18">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3、监狱和戒毒企业价格扣除</w:t>
      </w:r>
    </w:p>
    <w:p w14:paraId="7C9E4E4C">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①</w:t>
      </w:r>
      <w:r>
        <w:rPr>
          <w:rFonts w:hint="eastAsia" w:ascii="仿宋" w:hAnsi="仿宋" w:eastAsia="仿宋" w:cs="仿宋"/>
          <w:sz w:val="30"/>
          <w:szCs w:val="30"/>
        </w:rPr>
        <w:t>本项目对监狱和戒毒企业（简称监狱企业）视同小型、微型企业，给予</w:t>
      </w:r>
      <w:r>
        <w:rPr>
          <w:rFonts w:hint="eastAsia" w:ascii="仿宋" w:hAnsi="仿宋" w:eastAsia="仿宋" w:cs="仿宋"/>
          <w:sz w:val="30"/>
          <w:szCs w:val="30"/>
          <w:lang w:val="en-US" w:eastAsia="zh-CN"/>
        </w:rPr>
        <w:t>10</w:t>
      </w:r>
      <w:r>
        <w:rPr>
          <w:rFonts w:hint="eastAsia" w:ascii="仿宋" w:hAnsi="仿宋" w:eastAsia="仿宋" w:cs="仿宋"/>
          <w:sz w:val="30"/>
          <w:szCs w:val="30"/>
        </w:rPr>
        <w:t>%的价格扣除，用扣除后的价格参与评审。</w:t>
      </w:r>
    </w:p>
    <w:p w14:paraId="631B76D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②</w:t>
      </w:r>
      <w:r>
        <w:rPr>
          <w:rFonts w:hint="eastAsia" w:ascii="仿宋" w:hAnsi="仿宋" w:eastAsia="仿宋" w:cs="仿宋"/>
          <w:sz w:val="30"/>
          <w:szCs w:val="30"/>
        </w:rPr>
        <w:t>监狱企业参加政府采购活动时，需提供由省级以上监狱管理局、戒毒管理局(含新疆生产建设兵团)出具的属于监狱企业的证明文件。供应商如不提供上述证明文件，价格将不做相应扣除。</w:t>
      </w:r>
    </w:p>
    <w:p w14:paraId="6DAB535C">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③</w:t>
      </w:r>
      <w:r>
        <w:rPr>
          <w:rFonts w:hint="eastAsia" w:ascii="仿宋" w:hAnsi="仿宋" w:eastAsia="仿宋" w:cs="仿宋"/>
          <w:sz w:val="30"/>
          <w:szCs w:val="30"/>
        </w:rPr>
        <w:t>监狱企业标准请参照《关于政府采购支持监狱企业发展有关问题的通知》（财库[2014]68号）。</w:t>
      </w:r>
    </w:p>
    <w:p w14:paraId="1F87B31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4、残疾人福利单位、监狱企业属于小型、微型企业的，不重复享受政策。</w:t>
      </w:r>
    </w:p>
    <w:p w14:paraId="5F9ACB90">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5F98CD5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6、联合体各方均为小型、微型企业（残疾人福利单位、监狱企业）的，联合体享受</w:t>
      </w:r>
      <w:r>
        <w:rPr>
          <w:rFonts w:hint="eastAsia" w:ascii="仿宋" w:hAnsi="仿宋" w:eastAsia="仿宋" w:cs="仿宋"/>
          <w:sz w:val="30"/>
          <w:szCs w:val="30"/>
          <w:lang w:val="en-US" w:eastAsia="zh-CN"/>
        </w:rPr>
        <w:t>10</w:t>
      </w:r>
      <w:r>
        <w:rPr>
          <w:rFonts w:hint="eastAsia" w:ascii="仿宋" w:hAnsi="仿宋" w:eastAsia="仿宋" w:cs="仿宋"/>
          <w:sz w:val="30"/>
          <w:szCs w:val="30"/>
        </w:rPr>
        <w:t>%价格扣除，用扣除后的价格参与评审。</w:t>
      </w:r>
    </w:p>
    <w:p w14:paraId="4CE09EC2">
      <w:pPr>
        <w:keepNext w:val="0"/>
        <w:keepLines w:val="0"/>
        <w:pageBreakBefore w:val="0"/>
        <w:kinsoku/>
        <w:wordWrap/>
        <w:overflowPunct/>
        <w:topLinePunct w:val="0"/>
        <w:autoSpaceDE/>
        <w:autoSpaceDN/>
        <w:bidi w:val="0"/>
        <w:adjustRightInd/>
        <w:spacing w:line="240" w:lineRule="auto"/>
        <w:ind w:firstLine="600" w:firstLineChars="200"/>
        <w:jc w:val="right"/>
        <w:textAlignment w:val="auto"/>
        <w:rPr>
          <w:rFonts w:hint="eastAsia" w:ascii="仿宋" w:hAnsi="仿宋" w:eastAsia="仿宋" w:cs="仿宋"/>
          <w:sz w:val="30"/>
          <w:szCs w:val="30"/>
          <w:lang w:val="en-US" w:eastAsia="zh-CN"/>
        </w:rPr>
      </w:pPr>
    </w:p>
    <w:p w14:paraId="0FAC2ED8">
      <w:pPr>
        <w:keepNext w:val="0"/>
        <w:keepLines w:val="0"/>
        <w:pageBreakBefore w:val="0"/>
        <w:kinsoku/>
        <w:wordWrap/>
        <w:overflowPunct/>
        <w:topLinePunct w:val="0"/>
        <w:autoSpaceDE/>
        <w:autoSpaceDN/>
        <w:bidi w:val="0"/>
        <w:adjustRightInd/>
        <w:spacing w:line="240" w:lineRule="auto"/>
        <w:ind w:firstLine="600" w:firstLineChars="200"/>
        <w:jc w:val="right"/>
        <w:textAlignment w:val="auto"/>
        <w:rPr>
          <w:rFonts w:hint="eastAsia" w:ascii="仿宋" w:hAnsi="仿宋" w:eastAsia="仿宋" w:cs="仿宋"/>
          <w:sz w:val="30"/>
          <w:szCs w:val="30"/>
          <w:lang w:val="en-US" w:eastAsia="zh-CN"/>
        </w:rPr>
      </w:pPr>
    </w:p>
    <w:p w14:paraId="1B0F953D">
      <w:pPr>
        <w:keepNext w:val="0"/>
        <w:keepLines w:val="0"/>
        <w:pageBreakBefore w:val="0"/>
        <w:kinsoku/>
        <w:wordWrap/>
        <w:overflowPunct/>
        <w:topLinePunct w:val="0"/>
        <w:autoSpaceDE/>
        <w:autoSpaceDN/>
        <w:bidi w:val="0"/>
        <w:adjustRightInd/>
        <w:spacing w:line="240" w:lineRule="auto"/>
        <w:ind w:firstLine="600" w:firstLineChars="200"/>
        <w:jc w:val="right"/>
        <w:textAlignment w:val="auto"/>
        <w:rPr>
          <w:rFonts w:hint="eastAsia" w:ascii="仿宋" w:hAnsi="仿宋" w:eastAsia="仿宋" w:cs="仿宋"/>
          <w:sz w:val="30"/>
          <w:szCs w:val="30"/>
          <w:lang w:val="en-US" w:eastAsia="zh-CN"/>
        </w:rPr>
      </w:pPr>
    </w:p>
    <w:p w14:paraId="459F8A85">
      <w:pPr>
        <w:keepNext w:val="0"/>
        <w:keepLines w:val="0"/>
        <w:pageBreakBefore w:val="0"/>
        <w:kinsoku/>
        <w:wordWrap/>
        <w:overflowPunct/>
        <w:topLinePunct w:val="0"/>
        <w:autoSpaceDE/>
        <w:autoSpaceDN/>
        <w:bidi w:val="0"/>
        <w:adjustRightInd/>
        <w:spacing w:line="240" w:lineRule="auto"/>
        <w:ind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启东市汇龙镇爱新村集体经济组织</w:t>
      </w:r>
    </w:p>
    <w:p w14:paraId="5796CA45">
      <w:pPr>
        <w:pStyle w:val="2"/>
        <w:spacing w:line="240" w:lineRule="auto"/>
        <w:jc w:val="right"/>
        <w:rPr>
          <w:rFonts w:hint="default"/>
          <w:sz w:val="30"/>
          <w:szCs w:val="30"/>
          <w:highlight w:val="yellow"/>
          <w:lang w:val="en-US" w:eastAsia="zh-CN"/>
        </w:rPr>
      </w:pPr>
      <w:r>
        <w:rPr>
          <w:rFonts w:hint="eastAsia" w:ascii="仿宋" w:hAnsi="仿宋" w:eastAsia="仿宋" w:cs="仿宋"/>
          <w:sz w:val="30"/>
          <w:szCs w:val="30"/>
          <w:highlight w:val="none"/>
          <w:lang w:val="en-US" w:eastAsia="zh-CN"/>
        </w:rPr>
        <w:t>2026年5月26日</w:t>
      </w:r>
    </w:p>
    <w:p w14:paraId="79249809">
      <w:pPr>
        <w:keepNext w:val="0"/>
        <w:keepLines w:val="0"/>
        <w:pageBreakBefore w:val="0"/>
        <w:kinsoku/>
        <w:wordWrap/>
        <w:overflowPunct/>
        <w:topLinePunct w:val="0"/>
        <w:autoSpaceDE/>
        <w:autoSpaceDN/>
        <w:bidi w:val="0"/>
        <w:adjustRightInd/>
        <w:spacing w:line="420" w:lineRule="exact"/>
        <w:textAlignment w:val="auto"/>
        <w:rPr>
          <w:rFonts w:hint="eastAsia" w:ascii="仿宋" w:hAnsi="仿宋" w:eastAsia="仿宋" w:cs="仿宋"/>
          <w:sz w:val="30"/>
          <w:szCs w:val="30"/>
          <w:highlight w:val="none"/>
        </w:rPr>
      </w:pPr>
      <w:r>
        <w:rPr>
          <w:rFonts w:hint="eastAsia" w:ascii="仿宋" w:hAnsi="仿宋" w:eastAsia="仿宋" w:cs="仿宋"/>
          <w:b/>
          <w:sz w:val="28"/>
          <w:szCs w:val="28"/>
        </w:rPr>
        <w:br w:type="page"/>
      </w:r>
    </w:p>
    <w:p w14:paraId="4DD42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center"/>
        <w:outlineLvl w:val="9"/>
        <w:rPr>
          <w:rFonts w:hint="eastAsia" w:ascii="黑体" w:hAnsi="黑体" w:eastAsia="黑体" w:cs="黑体"/>
          <w:b/>
          <w:bCs w:val="0"/>
          <w:color w:val="333333"/>
          <w:kern w:val="0"/>
          <w:sz w:val="48"/>
          <w:szCs w:val="48"/>
          <w:shd w:val="clear" w:color="auto" w:fill="auto"/>
          <w:lang w:val="en-US" w:eastAsia="zh-CN" w:bidi="ar"/>
        </w:rPr>
      </w:pPr>
      <w:r>
        <w:rPr>
          <w:rFonts w:hint="eastAsia" w:ascii="黑体" w:hAnsi="黑体" w:eastAsia="黑体" w:cs="黑体"/>
          <w:b/>
          <w:bCs w:val="0"/>
          <w:color w:val="333333"/>
          <w:kern w:val="0"/>
          <w:sz w:val="48"/>
          <w:szCs w:val="48"/>
          <w:shd w:val="clear" w:color="auto" w:fill="auto"/>
          <w:lang w:val="en-US" w:eastAsia="zh-CN" w:bidi="ar"/>
        </w:rPr>
        <w:t>投标文件格式</w:t>
      </w:r>
    </w:p>
    <w:p w14:paraId="3E9371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outlineLvl w:val="9"/>
        <w:rPr>
          <w:rFonts w:hint="eastAsia" w:ascii="仿宋" w:hAnsi="仿宋" w:eastAsia="仿宋" w:cs="仿宋"/>
          <w:b/>
          <w:color w:val="333333"/>
          <w:kern w:val="0"/>
          <w:sz w:val="28"/>
          <w:szCs w:val="28"/>
          <w:shd w:val="clear" w:color="auto" w:fill="auto"/>
          <w:lang w:val="en-US" w:eastAsia="zh-CN" w:bidi="ar"/>
        </w:rPr>
      </w:pPr>
      <w:r>
        <w:rPr>
          <w:rFonts w:hint="eastAsia" w:ascii="仿宋" w:hAnsi="仿宋" w:eastAsia="仿宋" w:cs="仿宋"/>
          <w:b/>
          <w:color w:val="333333"/>
          <w:kern w:val="0"/>
          <w:sz w:val="28"/>
          <w:szCs w:val="28"/>
          <w:shd w:val="clear" w:color="auto" w:fill="auto"/>
          <w:lang w:val="en-US" w:eastAsia="zh-CN" w:bidi="ar"/>
        </w:rPr>
        <w:t>附件一：法定代表人授权委托书</w:t>
      </w:r>
    </w:p>
    <w:p w14:paraId="4F2BFDBE">
      <w:pPr>
        <w:pStyle w:val="2"/>
        <w:rPr>
          <w:rFonts w:hint="eastAsia" w:ascii="仿宋" w:hAnsi="仿宋" w:eastAsia="仿宋" w:cs="仿宋"/>
        </w:rPr>
      </w:pPr>
    </w:p>
    <w:p w14:paraId="4AE9EE7D">
      <w:pPr>
        <w:spacing w:line="540" w:lineRule="exact"/>
        <w:ind w:firstLine="643" w:firstLineChars="20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法 定 代 表 人 授 权 委 托 书</w:t>
      </w:r>
    </w:p>
    <w:p w14:paraId="1CD917AE">
      <w:pPr>
        <w:pStyle w:val="16"/>
        <w:spacing w:line="540" w:lineRule="exact"/>
        <w:jc w:val="left"/>
        <w:rPr>
          <w:rFonts w:hint="eastAsia" w:ascii="仿宋" w:hAnsi="仿宋" w:eastAsia="仿宋" w:cs="仿宋"/>
          <w:color w:val="000000"/>
          <w:sz w:val="30"/>
          <w:szCs w:val="30"/>
          <w:u w:val="single"/>
        </w:rPr>
      </w:pPr>
      <w:r>
        <w:rPr>
          <w:rFonts w:hint="eastAsia" w:ascii="仿宋" w:hAnsi="仿宋" w:eastAsia="仿宋" w:cs="仿宋"/>
          <w:color w:val="000000"/>
          <w:sz w:val="30"/>
          <w:szCs w:val="30"/>
          <w:u w:val="single"/>
          <w:lang w:eastAsia="zh-CN"/>
        </w:rPr>
        <w:t>启东市汇龙镇爱新村集体经济组织</w:t>
      </w:r>
      <w:r>
        <w:rPr>
          <w:rFonts w:hint="eastAsia" w:ascii="仿宋" w:hAnsi="仿宋" w:eastAsia="仿宋" w:cs="仿宋"/>
          <w:color w:val="000000"/>
          <w:sz w:val="30"/>
          <w:szCs w:val="30"/>
          <w:u w:val="single"/>
        </w:rPr>
        <w:t>：</w:t>
      </w:r>
    </w:p>
    <w:p w14:paraId="073C4FA5">
      <w:pPr>
        <w:pStyle w:val="16"/>
        <w:spacing w:line="54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u w:val="single"/>
        </w:rPr>
        <w:t xml:space="preserve">                            （单位名称）</w:t>
      </w:r>
      <w:r>
        <w:rPr>
          <w:rFonts w:hint="eastAsia" w:ascii="仿宋" w:hAnsi="仿宋" w:eastAsia="仿宋" w:cs="仿宋"/>
          <w:color w:val="000000"/>
          <w:sz w:val="30"/>
          <w:szCs w:val="30"/>
        </w:rPr>
        <w:t xml:space="preserve"> 系中华人民共和国合法企业（单位），法定地址</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特授权</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代表我公司全权办理针对</w:t>
      </w:r>
      <w:r>
        <w:rPr>
          <w:rFonts w:hint="eastAsia" w:ascii="仿宋" w:hAnsi="仿宋" w:eastAsia="仿宋" w:cs="仿宋"/>
          <w:b/>
          <w:bCs/>
          <w:color w:val="000000"/>
          <w:sz w:val="30"/>
          <w:szCs w:val="30"/>
          <w:u w:val="single"/>
          <w:lang w:eastAsia="zh-CN"/>
        </w:rPr>
        <w:t>2026年启东市汇龙镇爱新村河道疏浚整治工程</w:t>
      </w:r>
      <w:r>
        <w:rPr>
          <w:rFonts w:hint="eastAsia" w:ascii="仿宋" w:hAnsi="仿宋" w:eastAsia="仿宋" w:cs="仿宋"/>
          <w:color w:val="000000"/>
          <w:sz w:val="30"/>
          <w:szCs w:val="30"/>
        </w:rPr>
        <w:t>的投标，并签署全部有关文件、协议及合同。</w:t>
      </w:r>
    </w:p>
    <w:p w14:paraId="056CA5DE">
      <w:pPr>
        <w:pStyle w:val="16"/>
        <w:spacing w:line="54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我公司对被授权人签名的所有文件负全部责任。</w:t>
      </w:r>
    </w:p>
    <w:p w14:paraId="23CDB4DF">
      <w:pPr>
        <w:pStyle w:val="16"/>
        <w:spacing w:line="54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被授权人签署的所有文件（在授权书有效期内签署的）不因授权的撤销而失效，本授权书的有效期自招标开始至合同履行完毕止。</w:t>
      </w:r>
    </w:p>
    <w:p w14:paraId="531C5474">
      <w:pPr>
        <w:pStyle w:val="16"/>
        <w:spacing w:line="54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被授权人无权转委托。</w:t>
      </w:r>
    </w:p>
    <w:p w14:paraId="0F47B4E2">
      <w:pPr>
        <w:pStyle w:val="16"/>
        <w:spacing w:line="540" w:lineRule="exact"/>
        <w:ind w:firstLine="600" w:firstLineChars="200"/>
        <w:jc w:val="left"/>
        <w:rPr>
          <w:rFonts w:hint="eastAsia" w:ascii="仿宋" w:hAnsi="仿宋" w:eastAsia="仿宋" w:cs="仿宋"/>
          <w:color w:val="000000"/>
          <w:sz w:val="30"/>
          <w:szCs w:val="30"/>
        </w:rPr>
      </w:pPr>
    </w:p>
    <w:p w14:paraId="319F4CAB">
      <w:pPr>
        <w:pStyle w:val="16"/>
        <w:spacing w:line="540" w:lineRule="exact"/>
        <w:ind w:firstLine="600" w:firstLineChars="200"/>
        <w:jc w:val="left"/>
        <w:rPr>
          <w:rFonts w:hint="eastAsia" w:ascii="仿宋" w:hAnsi="仿宋" w:eastAsia="仿宋" w:cs="仿宋"/>
          <w:color w:val="000000"/>
          <w:sz w:val="30"/>
          <w:szCs w:val="30"/>
        </w:rPr>
      </w:pPr>
    </w:p>
    <w:p w14:paraId="09F7647D">
      <w:pPr>
        <w:pStyle w:val="16"/>
        <w:spacing w:line="54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被授权人（签字或盖章）：</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性别：</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年龄：</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职务：</w:t>
      </w:r>
      <w:r>
        <w:rPr>
          <w:rFonts w:hint="eastAsia" w:ascii="仿宋" w:hAnsi="仿宋" w:eastAsia="仿宋" w:cs="仿宋"/>
          <w:color w:val="000000"/>
          <w:sz w:val="30"/>
          <w:szCs w:val="30"/>
          <w:u w:val="single"/>
        </w:rPr>
        <w:t xml:space="preserve">     </w:t>
      </w:r>
    </w:p>
    <w:p w14:paraId="02AD855A">
      <w:pPr>
        <w:pStyle w:val="16"/>
        <w:spacing w:line="540" w:lineRule="exact"/>
        <w:jc w:val="left"/>
        <w:rPr>
          <w:rFonts w:hint="eastAsia" w:ascii="仿宋" w:hAnsi="仿宋" w:eastAsia="仿宋" w:cs="仿宋"/>
          <w:color w:val="000000"/>
          <w:sz w:val="30"/>
          <w:szCs w:val="30"/>
          <w:u w:val="single"/>
        </w:rPr>
      </w:pPr>
      <w:r>
        <w:rPr>
          <w:rFonts w:hint="eastAsia" w:ascii="仿宋" w:hAnsi="仿宋" w:eastAsia="仿宋" w:cs="仿宋"/>
          <w:color w:val="000000"/>
          <w:sz w:val="30"/>
          <w:szCs w:val="30"/>
        </w:rPr>
        <w:t>身份证号码：</w:t>
      </w:r>
      <w:r>
        <w:rPr>
          <w:rFonts w:hint="eastAsia" w:ascii="仿宋" w:hAnsi="仿宋" w:eastAsia="仿宋" w:cs="仿宋"/>
          <w:color w:val="000000"/>
          <w:sz w:val="30"/>
          <w:szCs w:val="30"/>
          <w:u w:val="single"/>
        </w:rPr>
        <w:t xml:space="preserve">　　　　　　　　　                             </w:t>
      </w:r>
    </w:p>
    <w:p w14:paraId="5BBA1E9A">
      <w:pPr>
        <w:pStyle w:val="16"/>
        <w:spacing w:line="54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通讯地址：</w:t>
      </w:r>
      <w:r>
        <w:rPr>
          <w:rFonts w:hint="eastAsia" w:ascii="仿宋" w:hAnsi="仿宋" w:eastAsia="仿宋" w:cs="仿宋"/>
          <w:color w:val="000000"/>
          <w:sz w:val="30"/>
          <w:szCs w:val="30"/>
          <w:u w:val="single"/>
        </w:rPr>
        <w:t xml:space="preserve">  　　　　　　　　　                             </w:t>
      </w:r>
    </w:p>
    <w:p w14:paraId="6A2E83A4">
      <w:pPr>
        <w:pStyle w:val="16"/>
        <w:spacing w:line="54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联系电话：</w:t>
      </w:r>
      <w:r>
        <w:rPr>
          <w:rFonts w:hint="eastAsia" w:ascii="仿宋" w:hAnsi="仿宋" w:eastAsia="仿宋" w:cs="仿宋"/>
          <w:color w:val="000000"/>
          <w:sz w:val="30"/>
          <w:szCs w:val="30"/>
          <w:u w:val="single"/>
        </w:rPr>
        <w:t xml:space="preserve"> 　　　　　　　　　                              </w:t>
      </w:r>
    </w:p>
    <w:p w14:paraId="0058ED50">
      <w:pPr>
        <w:pStyle w:val="16"/>
        <w:spacing w:line="54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法定代表人（签字或盖章）：</w:t>
      </w:r>
      <w:r>
        <w:rPr>
          <w:rFonts w:hint="eastAsia" w:ascii="仿宋" w:hAnsi="仿宋" w:eastAsia="仿宋" w:cs="仿宋"/>
          <w:color w:val="000000"/>
          <w:sz w:val="30"/>
          <w:szCs w:val="30"/>
          <w:u w:val="single"/>
        </w:rPr>
        <w:t xml:space="preserve">　　　　　　　　　       </w:t>
      </w:r>
    </w:p>
    <w:p w14:paraId="45D8E59A">
      <w:pPr>
        <w:pStyle w:val="16"/>
        <w:spacing w:line="54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投标人（盖章）：</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年     月    日</w:t>
      </w:r>
    </w:p>
    <w:p w14:paraId="0A224B14">
      <w:pPr>
        <w:rPr>
          <w:rFonts w:hint="eastAsia" w:ascii="仿宋" w:hAnsi="仿宋" w:eastAsia="仿宋" w:cs="仿宋"/>
        </w:rPr>
      </w:pPr>
    </w:p>
    <w:p w14:paraId="11CB5E7E">
      <w:pPr>
        <w:pStyle w:val="2"/>
        <w:rPr>
          <w:rFonts w:hint="eastAsia" w:ascii="仿宋" w:hAnsi="仿宋" w:eastAsia="仿宋" w:cs="仿宋"/>
        </w:rPr>
      </w:pPr>
    </w:p>
    <w:p w14:paraId="13E5BD8E">
      <w:pPr>
        <w:rPr>
          <w:rFonts w:hint="eastAsia" w:ascii="仿宋" w:hAnsi="仿宋" w:eastAsia="仿宋" w:cs="仿宋"/>
        </w:rPr>
      </w:pPr>
    </w:p>
    <w:p w14:paraId="77EFAD5D">
      <w:pPr>
        <w:pStyle w:val="2"/>
        <w:rPr>
          <w:rFonts w:hint="eastAsia" w:ascii="仿宋" w:hAnsi="仿宋" w:eastAsia="仿宋" w:cs="仿宋"/>
        </w:rPr>
      </w:pPr>
    </w:p>
    <w:p w14:paraId="079BB60B">
      <w:pPr>
        <w:rPr>
          <w:rFonts w:hint="eastAsia" w:ascii="仿宋" w:hAnsi="仿宋" w:eastAsia="仿宋" w:cs="仿宋"/>
        </w:rPr>
      </w:pPr>
    </w:p>
    <w:p w14:paraId="3F819DA8">
      <w:pPr>
        <w:pStyle w:val="2"/>
        <w:rPr>
          <w:rFonts w:hint="eastAsia" w:ascii="仿宋" w:hAnsi="仿宋" w:eastAsia="仿宋" w:cs="仿宋"/>
        </w:rPr>
      </w:pPr>
    </w:p>
    <w:p w14:paraId="5C173185">
      <w:pPr>
        <w:spacing w:line="440" w:lineRule="exact"/>
        <w:rPr>
          <w:rFonts w:hint="eastAsia" w:ascii="仿宋" w:hAnsi="仿宋" w:eastAsia="仿宋" w:cs="仿宋"/>
          <w:b/>
          <w:sz w:val="28"/>
          <w:szCs w:val="28"/>
        </w:rPr>
      </w:pPr>
      <w:r>
        <w:rPr>
          <w:rFonts w:hint="eastAsia" w:ascii="仿宋" w:hAnsi="仿宋" w:eastAsia="仿宋" w:cs="仿宋"/>
          <w:b/>
          <w:sz w:val="28"/>
        </w:rPr>
        <w:t>附件二：</w:t>
      </w:r>
      <w:r>
        <w:rPr>
          <w:rFonts w:hint="eastAsia" w:ascii="仿宋" w:hAnsi="仿宋" w:eastAsia="仿宋" w:cs="仿宋"/>
          <w:b/>
          <w:sz w:val="28"/>
          <w:szCs w:val="28"/>
        </w:rPr>
        <w:t>报价承诺书</w:t>
      </w:r>
    </w:p>
    <w:p w14:paraId="51AA02BB">
      <w:pPr>
        <w:spacing w:line="500" w:lineRule="exact"/>
        <w:jc w:val="center"/>
        <w:rPr>
          <w:rFonts w:hint="eastAsia" w:ascii="仿宋" w:hAnsi="仿宋" w:eastAsia="仿宋" w:cs="仿宋"/>
          <w:b/>
          <w:color w:val="000000" w:themeColor="text1"/>
          <w:sz w:val="32"/>
          <w:szCs w:val="32"/>
          <w:shd w:val="clear" w:color="auto" w:fill="auto"/>
          <w14:textFill>
            <w14:solidFill>
              <w14:schemeClr w14:val="tx1"/>
            </w14:solidFill>
          </w14:textFill>
        </w:rPr>
      </w:pPr>
      <w:r>
        <w:rPr>
          <w:rFonts w:hint="eastAsia" w:ascii="仿宋" w:hAnsi="仿宋" w:eastAsia="仿宋" w:cs="仿宋"/>
          <w:b/>
          <w:color w:val="000000" w:themeColor="text1"/>
          <w:sz w:val="32"/>
          <w:szCs w:val="32"/>
          <w:shd w:val="clear" w:color="auto" w:fill="auto"/>
          <w14:textFill>
            <w14:solidFill>
              <w14:schemeClr w14:val="tx1"/>
            </w14:solidFill>
          </w14:textFill>
        </w:rPr>
        <w:t>报 价 承 诺 书</w:t>
      </w:r>
    </w:p>
    <w:p w14:paraId="332BDC3D">
      <w:pPr>
        <w:spacing w:line="500" w:lineRule="exact"/>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u w:val="single"/>
          <w:shd w:val="clear" w:color="auto" w:fill="auto"/>
          <w:lang w:eastAsia="zh-CN"/>
          <w14:textFill>
            <w14:solidFill>
              <w14:schemeClr w14:val="tx1"/>
            </w14:solidFill>
          </w14:textFill>
        </w:rPr>
        <w:t>启东市汇龙镇爱新村集体经济组织</w:t>
      </w:r>
      <w:r>
        <w:rPr>
          <w:rFonts w:hint="eastAsia" w:ascii="仿宋" w:hAnsi="仿宋" w:eastAsia="仿宋" w:cs="仿宋"/>
          <w:color w:val="000000" w:themeColor="text1"/>
          <w:sz w:val="30"/>
          <w:szCs w:val="30"/>
          <w:shd w:val="clear" w:color="auto" w:fill="auto"/>
          <w14:textFill>
            <w14:solidFill>
              <w14:schemeClr w14:val="tx1"/>
            </w14:solidFill>
          </w14:textFill>
        </w:rPr>
        <w:t>：</w:t>
      </w:r>
    </w:p>
    <w:p w14:paraId="47732FD2">
      <w:pPr>
        <w:spacing w:line="500" w:lineRule="exact"/>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（报价单位全称）授权（姓  名）（职  务）为全权代表，参加</w:t>
      </w:r>
      <w:r>
        <w:rPr>
          <w:rFonts w:hint="eastAsia" w:ascii="仿宋" w:hAnsi="仿宋" w:eastAsia="仿宋" w:cs="仿宋"/>
          <w:b/>
          <w:bCs/>
          <w:color w:val="000000" w:themeColor="text1"/>
          <w:sz w:val="30"/>
          <w:szCs w:val="30"/>
          <w:u w:val="single"/>
          <w:shd w:val="clear" w:color="auto" w:fill="auto"/>
          <w:lang w:eastAsia="zh-CN"/>
          <w14:textFill>
            <w14:solidFill>
              <w14:schemeClr w14:val="tx1"/>
            </w14:solidFill>
          </w14:textFill>
        </w:rPr>
        <w:t>2026年启东市汇龙镇爱新村河道疏浚整治工程</w:t>
      </w:r>
      <w:r>
        <w:rPr>
          <w:rFonts w:hint="eastAsia" w:ascii="仿宋" w:hAnsi="仿宋" w:eastAsia="仿宋" w:cs="仿宋"/>
          <w:color w:val="000000" w:themeColor="text1"/>
          <w:sz w:val="30"/>
          <w:szCs w:val="30"/>
          <w:shd w:val="clear" w:color="auto" w:fill="auto"/>
          <w14:textFill>
            <w14:solidFill>
              <w14:schemeClr w14:val="tx1"/>
            </w14:solidFill>
          </w14:textFill>
        </w:rPr>
        <w:t>询价的有关活动，并宣布同意如下：</w:t>
      </w:r>
    </w:p>
    <w:p w14:paraId="5F89938D">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1．我方愿意按照报价文件的全部要求进行报价（报价内容及价格以报价文件为准）。</w:t>
      </w:r>
    </w:p>
    <w:p w14:paraId="2BDBD3F5">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2．我方完全理解并同意放弃对询价公告有不明及误解的权利。</w:t>
      </w:r>
    </w:p>
    <w:p w14:paraId="1047705A">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3．我方将按询价公告的规定履行合同责任和义务。</w:t>
      </w:r>
    </w:p>
    <w:p w14:paraId="44DF3DA1">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lang w:val="en-US" w:eastAsia="zh-CN"/>
          <w14:textFill>
            <w14:solidFill>
              <w14:schemeClr w14:val="tx1"/>
            </w14:solidFill>
          </w14:textFill>
        </w:rPr>
        <w:t>4</w:t>
      </w:r>
      <w:r>
        <w:rPr>
          <w:rFonts w:hint="eastAsia" w:ascii="仿宋" w:hAnsi="仿宋" w:eastAsia="仿宋" w:cs="仿宋"/>
          <w:color w:val="000000" w:themeColor="text1"/>
          <w:sz w:val="30"/>
          <w:szCs w:val="30"/>
          <w:shd w:val="clear" w:color="auto" w:fill="auto"/>
          <w14:textFill>
            <w14:solidFill>
              <w14:schemeClr w14:val="tx1"/>
            </w14:solidFill>
          </w14:textFill>
        </w:rPr>
        <w:t>．我方同意提供按照贵方可能要求的与其报价有关的一切数据或资料，理解并同意贵方的评标办法。</w:t>
      </w:r>
    </w:p>
    <w:p w14:paraId="1CECD924">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lang w:val="en-US" w:eastAsia="zh-CN"/>
          <w14:textFill>
            <w14:solidFill>
              <w14:schemeClr w14:val="tx1"/>
            </w14:solidFill>
          </w14:textFill>
        </w:rPr>
        <w:t>5</w:t>
      </w:r>
      <w:r>
        <w:rPr>
          <w:rFonts w:hint="eastAsia" w:ascii="仿宋" w:hAnsi="仿宋" w:eastAsia="仿宋" w:cs="仿宋"/>
          <w:color w:val="000000" w:themeColor="text1"/>
          <w:sz w:val="30"/>
          <w:szCs w:val="30"/>
          <w:shd w:val="clear" w:color="auto" w:fill="auto"/>
          <w14:textFill>
            <w14:solidFill>
              <w14:schemeClr w14:val="tx1"/>
            </w14:solidFill>
          </w14:textFill>
        </w:rPr>
        <w:t>．我方的报价文件自开标后60天内有效。</w:t>
      </w:r>
    </w:p>
    <w:p w14:paraId="4A46B285">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lang w:val="en-US" w:eastAsia="zh-CN"/>
          <w14:textFill>
            <w14:solidFill>
              <w14:schemeClr w14:val="tx1"/>
            </w14:solidFill>
          </w14:textFill>
        </w:rPr>
        <w:t>6</w:t>
      </w:r>
      <w:r>
        <w:rPr>
          <w:rFonts w:hint="eastAsia" w:ascii="仿宋" w:hAnsi="仿宋" w:eastAsia="仿宋" w:cs="仿宋"/>
          <w:color w:val="000000" w:themeColor="text1"/>
          <w:sz w:val="30"/>
          <w:szCs w:val="30"/>
          <w:shd w:val="clear" w:color="auto" w:fill="auto"/>
          <w14:textFill>
            <w14:solidFill>
              <w14:schemeClr w14:val="tx1"/>
            </w14:solidFill>
          </w14:textFill>
        </w:rPr>
        <w:t>．与本报价有关的一切往来通讯请寄：</w:t>
      </w:r>
    </w:p>
    <w:p w14:paraId="55EFDCF1">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地址：</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r>
        <w:rPr>
          <w:rFonts w:hint="eastAsia" w:ascii="仿宋" w:hAnsi="仿宋" w:eastAsia="仿宋" w:cs="仿宋"/>
          <w:color w:val="000000" w:themeColor="text1"/>
          <w:sz w:val="30"/>
          <w:szCs w:val="30"/>
          <w:shd w:val="clear" w:color="auto" w:fill="auto"/>
          <w14:textFill>
            <w14:solidFill>
              <w14:schemeClr w14:val="tx1"/>
            </w14:solidFill>
          </w14:textFill>
        </w:rPr>
        <w:t>　邮编：</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p>
    <w:p w14:paraId="60156A63">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电话：</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r>
        <w:rPr>
          <w:rFonts w:hint="eastAsia" w:ascii="仿宋" w:hAnsi="仿宋" w:eastAsia="仿宋" w:cs="仿宋"/>
          <w:color w:val="000000" w:themeColor="text1"/>
          <w:sz w:val="30"/>
          <w:szCs w:val="30"/>
          <w:shd w:val="clear" w:color="auto" w:fill="auto"/>
          <w14:textFill>
            <w14:solidFill>
              <w14:schemeClr w14:val="tx1"/>
            </w14:solidFill>
          </w14:textFill>
        </w:rPr>
        <w:t>　传真：</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p>
    <w:p w14:paraId="616ED0C2">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报价单位代表姓名：</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r>
        <w:rPr>
          <w:rFonts w:hint="eastAsia" w:ascii="仿宋" w:hAnsi="仿宋" w:eastAsia="仿宋" w:cs="仿宋"/>
          <w:color w:val="000000" w:themeColor="text1"/>
          <w:sz w:val="30"/>
          <w:szCs w:val="30"/>
          <w:shd w:val="clear" w:color="auto" w:fill="auto"/>
          <w14:textFill>
            <w14:solidFill>
              <w14:schemeClr w14:val="tx1"/>
            </w14:solidFill>
          </w14:textFill>
        </w:rPr>
        <w:t>职务：</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p>
    <w:p w14:paraId="61669071">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报价单位代表手机：</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p>
    <w:p w14:paraId="54DAF26B">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报价单位名称：</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r>
        <w:rPr>
          <w:rFonts w:hint="eastAsia" w:ascii="仿宋" w:hAnsi="仿宋" w:eastAsia="仿宋" w:cs="仿宋"/>
          <w:color w:val="000000" w:themeColor="text1"/>
          <w:sz w:val="30"/>
          <w:szCs w:val="30"/>
          <w:shd w:val="clear" w:color="auto" w:fill="auto"/>
          <w14:textFill>
            <w14:solidFill>
              <w14:schemeClr w14:val="tx1"/>
            </w14:solidFill>
          </w14:textFill>
        </w:rPr>
        <w:t>（加盖单位公章）</w:t>
      </w:r>
    </w:p>
    <w:p w14:paraId="1A0BCCDC">
      <w:pPr>
        <w:spacing w:line="440" w:lineRule="exact"/>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 xml:space="preserve">     年     月      日　</w:t>
      </w:r>
    </w:p>
    <w:p w14:paraId="41931DBD">
      <w:pPr>
        <w:spacing w:line="440" w:lineRule="exact"/>
        <w:rPr>
          <w:rFonts w:hint="eastAsia" w:ascii="仿宋" w:hAnsi="仿宋" w:eastAsia="仿宋" w:cs="仿宋"/>
          <w:b/>
          <w:sz w:val="28"/>
        </w:rPr>
      </w:pPr>
    </w:p>
    <w:p w14:paraId="4575915E">
      <w:pPr>
        <w:spacing w:line="440" w:lineRule="exact"/>
        <w:rPr>
          <w:rFonts w:hint="eastAsia" w:ascii="仿宋" w:hAnsi="仿宋" w:eastAsia="仿宋" w:cs="仿宋"/>
          <w:b/>
          <w:sz w:val="28"/>
        </w:rPr>
      </w:pPr>
    </w:p>
    <w:p w14:paraId="62DFF7B9">
      <w:pPr>
        <w:pStyle w:val="2"/>
        <w:rPr>
          <w:rFonts w:hint="eastAsia" w:ascii="仿宋" w:hAnsi="仿宋" w:eastAsia="仿宋" w:cs="仿宋"/>
        </w:rPr>
      </w:pPr>
    </w:p>
    <w:p w14:paraId="0D3A91A9">
      <w:pPr>
        <w:rPr>
          <w:rFonts w:hint="eastAsia" w:ascii="仿宋" w:hAnsi="仿宋" w:eastAsia="仿宋" w:cs="仿宋"/>
        </w:rPr>
      </w:pPr>
    </w:p>
    <w:p w14:paraId="7733B8DE">
      <w:pPr>
        <w:pStyle w:val="2"/>
        <w:rPr>
          <w:rFonts w:hint="eastAsia" w:ascii="仿宋" w:hAnsi="仿宋" w:eastAsia="仿宋" w:cs="仿宋"/>
        </w:rPr>
      </w:pPr>
    </w:p>
    <w:p w14:paraId="7F1D8EB6">
      <w:pPr>
        <w:rPr>
          <w:rFonts w:hint="eastAsia" w:ascii="仿宋" w:hAnsi="仿宋" w:eastAsia="仿宋" w:cs="仿宋"/>
        </w:rPr>
      </w:pPr>
    </w:p>
    <w:p w14:paraId="2CC63FCB">
      <w:pPr>
        <w:pStyle w:val="2"/>
        <w:rPr>
          <w:rFonts w:hint="eastAsia" w:ascii="仿宋" w:hAnsi="仿宋" w:eastAsia="仿宋" w:cs="仿宋"/>
        </w:rPr>
      </w:pPr>
    </w:p>
    <w:p w14:paraId="3EB6481B">
      <w:pPr>
        <w:rPr>
          <w:rFonts w:hint="eastAsia" w:ascii="仿宋" w:hAnsi="仿宋" w:eastAsia="仿宋" w:cs="仿宋"/>
        </w:rPr>
      </w:pPr>
    </w:p>
    <w:p w14:paraId="218940D4">
      <w:pPr>
        <w:keepNext w:val="0"/>
        <w:keepLines w:val="0"/>
        <w:pageBreakBefore w:val="0"/>
        <w:kinsoku/>
        <w:wordWrap/>
        <w:overflowPunct/>
        <w:topLinePunct w:val="0"/>
        <w:autoSpaceDE/>
        <w:autoSpaceDN/>
        <w:bidi w:val="0"/>
        <w:adjustRightInd/>
        <w:spacing w:line="300" w:lineRule="exact"/>
        <w:jc w:val="left"/>
        <w:rPr>
          <w:rFonts w:hint="eastAsia" w:ascii="仿宋" w:hAnsi="仿宋" w:eastAsia="仿宋" w:cs="仿宋"/>
          <w:b/>
          <w:sz w:val="28"/>
          <w:szCs w:val="28"/>
        </w:rPr>
      </w:pPr>
    </w:p>
    <w:p w14:paraId="6537C9B6">
      <w:pPr>
        <w:keepNext w:val="0"/>
        <w:keepLines w:val="0"/>
        <w:pageBreakBefore w:val="0"/>
        <w:kinsoku/>
        <w:wordWrap/>
        <w:overflowPunct/>
        <w:topLinePunct w:val="0"/>
        <w:autoSpaceDE/>
        <w:autoSpaceDN/>
        <w:bidi w:val="0"/>
        <w:adjustRightInd/>
        <w:spacing w:line="300" w:lineRule="exact"/>
        <w:jc w:val="left"/>
        <w:rPr>
          <w:rFonts w:hint="eastAsia" w:ascii="仿宋" w:hAnsi="仿宋" w:eastAsia="仿宋" w:cs="仿宋"/>
          <w:b/>
          <w:sz w:val="28"/>
          <w:szCs w:val="28"/>
        </w:rPr>
      </w:pPr>
    </w:p>
    <w:p w14:paraId="49B3F3A5">
      <w:pPr>
        <w:keepNext w:val="0"/>
        <w:keepLines w:val="0"/>
        <w:pageBreakBefore w:val="0"/>
        <w:kinsoku/>
        <w:wordWrap/>
        <w:overflowPunct/>
        <w:topLinePunct w:val="0"/>
        <w:autoSpaceDE/>
        <w:autoSpaceDN/>
        <w:bidi w:val="0"/>
        <w:adjustRightInd/>
        <w:spacing w:line="300" w:lineRule="exact"/>
        <w:jc w:val="left"/>
        <w:rPr>
          <w:rFonts w:hint="eastAsia" w:ascii="仿宋" w:hAnsi="仿宋" w:eastAsia="仿宋" w:cs="仿宋"/>
          <w:b/>
          <w:sz w:val="28"/>
          <w:szCs w:val="28"/>
        </w:rPr>
      </w:pPr>
    </w:p>
    <w:p w14:paraId="3183E2FC">
      <w:pPr>
        <w:keepNext w:val="0"/>
        <w:keepLines w:val="0"/>
        <w:pageBreakBefore w:val="0"/>
        <w:kinsoku/>
        <w:wordWrap/>
        <w:overflowPunct/>
        <w:topLinePunct w:val="0"/>
        <w:autoSpaceDE/>
        <w:autoSpaceDN/>
        <w:bidi w:val="0"/>
        <w:adjustRightInd/>
        <w:spacing w:line="300" w:lineRule="exact"/>
        <w:jc w:val="left"/>
        <w:rPr>
          <w:rFonts w:hint="eastAsia" w:ascii="仿宋" w:hAnsi="仿宋" w:eastAsia="仿宋" w:cs="仿宋"/>
          <w:b/>
          <w:sz w:val="28"/>
          <w:szCs w:val="28"/>
        </w:rPr>
      </w:pPr>
    </w:p>
    <w:p w14:paraId="22EA9FB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rPr>
        <w:t>附件</w:t>
      </w:r>
      <w:r>
        <w:rPr>
          <w:rFonts w:hint="eastAsia" w:ascii="仿宋" w:hAnsi="仿宋" w:eastAsia="仿宋" w:cs="仿宋"/>
          <w:b/>
          <w:sz w:val="28"/>
          <w:szCs w:val="28"/>
          <w:lang w:eastAsia="zh-CN"/>
        </w:rPr>
        <w:t>三</w:t>
      </w:r>
      <w:r>
        <w:rPr>
          <w:rFonts w:hint="eastAsia" w:ascii="仿宋" w:hAnsi="仿宋" w:eastAsia="仿宋" w:cs="仿宋"/>
          <w:b/>
          <w:sz w:val="28"/>
          <w:szCs w:val="28"/>
        </w:rPr>
        <w:t>：</w:t>
      </w:r>
    </w:p>
    <w:p w14:paraId="629566E8">
      <w:pPr>
        <w:spacing w:line="500" w:lineRule="exact"/>
        <w:jc w:val="center"/>
        <w:rPr>
          <w:rFonts w:hint="default" w:ascii="仿宋" w:hAnsi="仿宋" w:eastAsia="仿宋" w:cs="仿宋"/>
          <w:b/>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color w:val="000000" w:themeColor="text1"/>
          <w:sz w:val="32"/>
          <w:szCs w:val="32"/>
          <w:shd w:val="clear" w:color="auto" w:fill="auto"/>
          <w:lang w:val="en-US" w:eastAsia="zh-CN"/>
          <w14:textFill>
            <w14:solidFill>
              <w14:schemeClr w14:val="tx1"/>
            </w14:solidFill>
          </w14:textFill>
        </w:rPr>
        <w:t>报 价 表</w:t>
      </w:r>
    </w:p>
    <w:p w14:paraId="2EBC2C8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 w:hAnsi="仿宋" w:eastAsia="仿宋" w:cs="仿宋"/>
          <w:b/>
          <w:sz w:val="28"/>
          <w:szCs w:val="28"/>
          <w:lang w:val="en-US" w:eastAsia="zh-CN"/>
        </w:rPr>
      </w:pPr>
    </w:p>
    <w:tbl>
      <w:tblPr>
        <w:tblStyle w:val="10"/>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5"/>
        <w:gridCol w:w="2298"/>
        <w:gridCol w:w="2131"/>
        <w:gridCol w:w="4504"/>
      </w:tblGrid>
      <w:tr w14:paraId="14D0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845" w:type="dxa"/>
            <w:noWrap w:val="0"/>
            <w:vAlign w:val="center"/>
          </w:tcPr>
          <w:p w14:paraId="2C586FC6">
            <w:pPr>
              <w:widowControl/>
              <w:spacing w:line="48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序号</w:t>
            </w:r>
          </w:p>
        </w:tc>
        <w:tc>
          <w:tcPr>
            <w:tcW w:w="2298" w:type="dxa"/>
            <w:noWrap w:val="0"/>
            <w:vAlign w:val="center"/>
          </w:tcPr>
          <w:p w14:paraId="34F26BED">
            <w:pPr>
              <w:widowControl/>
              <w:spacing w:line="48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项目名称</w:t>
            </w:r>
          </w:p>
        </w:tc>
        <w:tc>
          <w:tcPr>
            <w:tcW w:w="2131" w:type="dxa"/>
            <w:noWrap w:val="0"/>
            <w:vAlign w:val="center"/>
          </w:tcPr>
          <w:p w14:paraId="26A57B69">
            <w:pPr>
              <w:widowControl/>
              <w:spacing w:line="48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报价（</w:t>
            </w:r>
            <w:r>
              <w:rPr>
                <w:rFonts w:hint="eastAsia" w:ascii="仿宋" w:hAnsi="仿宋" w:eastAsia="仿宋" w:cs="仿宋"/>
                <w:b/>
                <w:bCs/>
                <w:color w:val="000000"/>
                <w:kern w:val="0"/>
                <w:sz w:val="30"/>
                <w:szCs w:val="30"/>
                <w:lang w:val="en-US" w:eastAsia="zh-CN"/>
              </w:rPr>
              <w:t>费率</w:t>
            </w:r>
            <w:r>
              <w:rPr>
                <w:rFonts w:hint="eastAsia" w:ascii="仿宋" w:hAnsi="仿宋" w:eastAsia="仿宋" w:cs="仿宋"/>
                <w:b/>
                <w:bCs/>
                <w:color w:val="000000"/>
                <w:kern w:val="0"/>
                <w:sz w:val="30"/>
                <w:szCs w:val="30"/>
              </w:rPr>
              <w:t>）</w:t>
            </w:r>
          </w:p>
        </w:tc>
        <w:tc>
          <w:tcPr>
            <w:tcW w:w="4504" w:type="dxa"/>
            <w:noWrap w:val="0"/>
            <w:vAlign w:val="center"/>
          </w:tcPr>
          <w:p w14:paraId="606535EF">
            <w:pPr>
              <w:spacing w:line="48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备注</w:t>
            </w:r>
          </w:p>
        </w:tc>
      </w:tr>
      <w:tr w14:paraId="651B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8" w:hRule="atLeast"/>
          <w:jc w:val="center"/>
        </w:trPr>
        <w:tc>
          <w:tcPr>
            <w:tcW w:w="845" w:type="dxa"/>
            <w:noWrap w:val="0"/>
            <w:vAlign w:val="center"/>
          </w:tcPr>
          <w:p w14:paraId="5F14AE6E">
            <w:pPr>
              <w:widowControl/>
              <w:numPr>
                <w:ilvl w:val="0"/>
                <w:numId w:val="1"/>
              </w:numPr>
              <w:spacing w:line="320" w:lineRule="exact"/>
              <w:ind w:right="-323" w:rightChars="-154"/>
              <w:jc w:val="center"/>
              <w:rPr>
                <w:rFonts w:hint="eastAsia" w:ascii="仿宋" w:hAnsi="仿宋" w:eastAsia="仿宋" w:cs="仿宋"/>
                <w:kern w:val="0"/>
                <w:sz w:val="30"/>
                <w:szCs w:val="30"/>
              </w:rPr>
            </w:pPr>
          </w:p>
        </w:tc>
        <w:tc>
          <w:tcPr>
            <w:tcW w:w="2298" w:type="dxa"/>
            <w:noWrap w:val="0"/>
            <w:vAlign w:val="center"/>
          </w:tcPr>
          <w:p w14:paraId="3C546A19">
            <w:pPr>
              <w:widowControl/>
              <w:spacing w:line="320" w:lineRule="exact"/>
              <w:jc w:val="center"/>
              <w:rPr>
                <w:rFonts w:hint="eastAsia" w:ascii="仿宋" w:hAnsi="仿宋" w:eastAsia="仿宋" w:cs="仿宋"/>
                <w:bCs/>
                <w:color w:val="000000"/>
                <w:kern w:val="0"/>
                <w:sz w:val="30"/>
                <w:szCs w:val="30"/>
                <w:lang w:eastAsia="zh-CN"/>
              </w:rPr>
            </w:pPr>
            <w:r>
              <w:rPr>
                <w:rFonts w:hint="eastAsia" w:ascii="仿宋" w:hAnsi="仿宋" w:eastAsia="仿宋" w:cs="仿宋"/>
                <w:bCs/>
                <w:color w:val="000000"/>
                <w:kern w:val="0"/>
                <w:sz w:val="30"/>
                <w:szCs w:val="30"/>
                <w:lang w:eastAsia="zh-CN"/>
              </w:rPr>
              <w:t>2026年启东市汇龙镇爱新村河道疏浚整治工程</w:t>
            </w:r>
          </w:p>
        </w:tc>
        <w:tc>
          <w:tcPr>
            <w:tcW w:w="2131" w:type="dxa"/>
            <w:noWrap w:val="0"/>
            <w:vAlign w:val="center"/>
          </w:tcPr>
          <w:p w14:paraId="465648C8">
            <w:pPr>
              <w:spacing w:after="120"/>
              <w:jc w:val="center"/>
              <w:rPr>
                <w:rFonts w:hint="eastAsia" w:ascii="仿宋" w:hAnsi="仿宋" w:eastAsia="仿宋" w:cs="仿宋"/>
                <w:sz w:val="30"/>
                <w:szCs w:val="30"/>
              </w:rPr>
            </w:pPr>
          </w:p>
        </w:tc>
        <w:tc>
          <w:tcPr>
            <w:tcW w:w="4504" w:type="dxa"/>
            <w:noWrap w:val="0"/>
            <w:vAlign w:val="center"/>
          </w:tcPr>
          <w:p w14:paraId="4E3328BA">
            <w:pPr>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4"/>
                <w:szCs w:val="24"/>
              </w:rPr>
              <w:t>结算方法：结算全费用单价=机械设备表中相应的机械设备全费用单价*中标费率，台班数量由采购人确认</w:t>
            </w:r>
            <w:r>
              <w:rPr>
                <w:rFonts w:hint="eastAsia" w:ascii="仿宋" w:hAnsi="仿宋" w:eastAsia="仿宋" w:cs="仿宋"/>
                <w:color w:val="000000"/>
                <w:sz w:val="24"/>
                <w:szCs w:val="24"/>
                <w:lang w:val="en-US" w:eastAsia="zh-CN"/>
              </w:rPr>
              <w:t>，不满一个台班按插入法计算（保留2位小数）</w:t>
            </w:r>
            <w:r>
              <w:rPr>
                <w:rFonts w:hint="eastAsia" w:ascii="仿宋" w:hAnsi="仿宋" w:eastAsia="仿宋" w:cs="仿宋"/>
                <w:color w:val="000000"/>
                <w:sz w:val="24"/>
                <w:szCs w:val="24"/>
              </w:rPr>
              <w:t>。在施工过程中若采用设备表以外的设备进行施工的，全费用单价按定额套用价*中标费率进行结算，若无定额套用价的机械设备，由采购人询价确定单价*中标费率后进行结算。</w:t>
            </w:r>
          </w:p>
        </w:tc>
      </w:tr>
      <w:tr w14:paraId="351A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1" w:hRule="atLeast"/>
          <w:jc w:val="center"/>
        </w:trPr>
        <w:tc>
          <w:tcPr>
            <w:tcW w:w="9778" w:type="dxa"/>
            <w:gridSpan w:val="4"/>
            <w:noWrap w:val="0"/>
            <w:vAlign w:val="center"/>
          </w:tcPr>
          <w:p w14:paraId="594008A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Cs/>
                <w:color w:val="000000"/>
                <w:kern w:val="0"/>
                <w:sz w:val="24"/>
                <w:szCs w:val="24"/>
                <w:lang w:val="zh-CN" w:eastAsia="zh-CN"/>
              </w:rPr>
            </w:pPr>
            <w:r>
              <w:rPr>
                <w:rFonts w:hint="eastAsia" w:ascii="仿宋" w:hAnsi="仿宋" w:eastAsia="仿宋" w:cs="仿宋"/>
                <w:bCs/>
                <w:color w:val="000000"/>
                <w:kern w:val="0"/>
                <w:sz w:val="24"/>
                <w:szCs w:val="24"/>
                <w:lang w:eastAsia="zh-CN"/>
              </w:rPr>
              <w:t>备注：</w:t>
            </w:r>
            <w:r>
              <w:rPr>
                <w:rFonts w:hint="eastAsia" w:ascii="仿宋" w:hAnsi="仿宋" w:eastAsia="仿宋" w:cs="仿宋"/>
                <w:bCs/>
                <w:color w:val="000000"/>
                <w:kern w:val="0"/>
                <w:sz w:val="24"/>
                <w:szCs w:val="24"/>
                <w:lang w:val="en-US" w:eastAsia="zh-CN"/>
              </w:rPr>
              <w:t>1.</w:t>
            </w:r>
            <w:r>
              <w:rPr>
                <w:rFonts w:hint="eastAsia" w:ascii="仿宋" w:hAnsi="仿宋" w:eastAsia="仿宋" w:cs="仿宋"/>
                <w:bCs/>
                <w:color w:val="000000"/>
                <w:kern w:val="0"/>
                <w:sz w:val="24"/>
                <w:szCs w:val="24"/>
                <w:lang w:val="zh-CN" w:eastAsia="zh-CN"/>
              </w:rPr>
              <w:t>本项目全费用单价报价（含税），报价包括但不限于以下内容：完成本项内容所需的人工费、机械费或租赁费（含机操手工资）、燃油费、机械损耗、装卸费、修理费、保险、税金、机械进退场费、工具费、备品备件、专用工具、技术服务、清场、配合费、风险等一切可见和不可预见、直接和间接等所有费用。</w:t>
            </w:r>
          </w:p>
          <w:p w14:paraId="1EE8034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bCs/>
                <w:color w:val="000000"/>
                <w:kern w:val="0"/>
                <w:sz w:val="30"/>
                <w:szCs w:val="30"/>
                <w:lang w:val="en-US" w:eastAsia="zh-CN"/>
              </w:rPr>
            </w:pPr>
            <w:r>
              <w:rPr>
                <w:rFonts w:hint="eastAsia" w:ascii="仿宋" w:hAnsi="仿宋" w:eastAsia="仿宋" w:cs="仿宋"/>
                <w:bCs/>
                <w:color w:val="000000"/>
                <w:kern w:val="0"/>
                <w:sz w:val="24"/>
                <w:szCs w:val="24"/>
                <w:lang w:val="en-US" w:eastAsia="zh-CN"/>
              </w:rPr>
              <w:t>2.本表报价须为打印并加盖公章，手写无效。</w:t>
            </w:r>
          </w:p>
        </w:tc>
      </w:tr>
    </w:tbl>
    <w:p w14:paraId="26874F8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color w:val="auto"/>
          <w:sz w:val="28"/>
          <w:szCs w:val="28"/>
        </w:rPr>
      </w:pPr>
    </w:p>
    <w:p w14:paraId="7C5D8B2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8"/>
          <w:szCs w:val="28"/>
        </w:rPr>
      </w:pPr>
    </w:p>
    <w:p w14:paraId="4996669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Cs/>
          <w:color w:val="000000"/>
          <w:kern w:val="0"/>
          <w:sz w:val="30"/>
          <w:szCs w:val="30"/>
          <w:lang w:val="zh-CN" w:eastAsia="zh-CN"/>
        </w:rPr>
      </w:pPr>
      <w:r>
        <w:rPr>
          <w:rFonts w:hint="eastAsia" w:ascii="仿宋" w:hAnsi="仿宋" w:eastAsia="仿宋" w:cs="仿宋"/>
          <w:bCs/>
          <w:color w:val="000000"/>
          <w:kern w:val="0"/>
          <w:sz w:val="30"/>
          <w:szCs w:val="30"/>
          <w:lang w:val="zh-CN" w:eastAsia="zh-CN"/>
        </w:rPr>
        <w:t>法定代表人或委托代理人（签名）：</w:t>
      </w:r>
    </w:p>
    <w:p w14:paraId="3852AFA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Cs/>
          <w:color w:val="000000"/>
          <w:kern w:val="0"/>
          <w:sz w:val="30"/>
          <w:szCs w:val="30"/>
          <w:lang w:val="zh-CN" w:eastAsia="zh-CN"/>
        </w:rPr>
      </w:pPr>
      <w:r>
        <w:rPr>
          <w:rFonts w:hint="eastAsia" w:ascii="仿宋" w:hAnsi="仿宋" w:eastAsia="仿宋" w:cs="仿宋"/>
          <w:bCs/>
          <w:color w:val="000000"/>
          <w:kern w:val="0"/>
          <w:sz w:val="30"/>
          <w:szCs w:val="30"/>
          <w:lang w:val="zh-CN" w:eastAsia="zh-CN"/>
        </w:rPr>
        <w:t>报价人名称（公章）：</w:t>
      </w:r>
    </w:p>
    <w:p w14:paraId="2B53B15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Cs/>
          <w:color w:val="000000"/>
          <w:kern w:val="0"/>
          <w:sz w:val="30"/>
          <w:szCs w:val="30"/>
          <w:lang w:val="zh-CN" w:eastAsia="zh-CN"/>
        </w:rPr>
      </w:pPr>
      <w:r>
        <w:rPr>
          <w:rFonts w:hint="eastAsia" w:ascii="仿宋" w:hAnsi="仿宋" w:eastAsia="仿宋" w:cs="仿宋"/>
          <w:bCs/>
          <w:color w:val="000000"/>
          <w:kern w:val="0"/>
          <w:sz w:val="30"/>
          <w:szCs w:val="30"/>
          <w:lang w:val="zh-CN" w:eastAsia="zh-CN"/>
        </w:rPr>
        <w:t>报价人：</w:t>
      </w:r>
    </w:p>
    <w:p w14:paraId="58955EE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Cs/>
          <w:color w:val="000000"/>
          <w:kern w:val="0"/>
          <w:sz w:val="30"/>
          <w:szCs w:val="30"/>
          <w:lang w:val="zh-CN" w:eastAsia="zh-CN"/>
        </w:rPr>
      </w:pPr>
      <w:r>
        <w:rPr>
          <w:rFonts w:hint="eastAsia" w:ascii="仿宋" w:hAnsi="仿宋" w:eastAsia="仿宋" w:cs="仿宋"/>
          <w:bCs/>
          <w:color w:val="000000"/>
          <w:kern w:val="0"/>
          <w:sz w:val="30"/>
          <w:szCs w:val="30"/>
          <w:lang w:val="zh-CN" w:eastAsia="zh-CN"/>
        </w:rPr>
        <w:t>报价人联系电话：</w:t>
      </w:r>
    </w:p>
    <w:p w14:paraId="4C756EAD">
      <w:pPr>
        <w:rPr>
          <w:rFonts w:hint="eastAsia" w:ascii="仿宋" w:hAnsi="仿宋" w:eastAsia="仿宋" w:cs="仿宋"/>
        </w:rPr>
      </w:pPr>
    </w:p>
    <w:p w14:paraId="508ECE35">
      <w:pPr>
        <w:spacing w:line="440" w:lineRule="exact"/>
        <w:rPr>
          <w:rFonts w:hint="eastAsia" w:ascii="仿宋" w:hAnsi="仿宋" w:eastAsia="仿宋" w:cs="仿宋"/>
          <w:b/>
          <w:sz w:val="28"/>
        </w:rPr>
      </w:pPr>
    </w:p>
    <w:p w14:paraId="770FE856">
      <w:pPr>
        <w:spacing w:line="440" w:lineRule="exact"/>
        <w:rPr>
          <w:rFonts w:hint="eastAsia" w:ascii="仿宋" w:hAnsi="仿宋" w:eastAsia="仿宋" w:cs="仿宋"/>
          <w:b/>
          <w:sz w:val="28"/>
        </w:rPr>
      </w:pPr>
    </w:p>
    <w:p w14:paraId="0642E768">
      <w:pPr>
        <w:spacing w:line="440" w:lineRule="exact"/>
        <w:rPr>
          <w:rFonts w:hint="eastAsia" w:ascii="仿宋" w:hAnsi="仿宋" w:eastAsia="仿宋" w:cs="仿宋"/>
          <w:b/>
          <w:sz w:val="28"/>
        </w:rPr>
      </w:pPr>
    </w:p>
    <w:p w14:paraId="375A2A33">
      <w:pPr>
        <w:spacing w:line="440" w:lineRule="exact"/>
        <w:rPr>
          <w:rFonts w:hint="eastAsia" w:ascii="仿宋" w:hAnsi="仿宋" w:eastAsia="仿宋" w:cs="仿宋"/>
          <w:b/>
          <w:sz w:val="28"/>
        </w:rPr>
      </w:pPr>
    </w:p>
    <w:p w14:paraId="284FB2F9">
      <w:pPr>
        <w:spacing w:line="440" w:lineRule="exact"/>
        <w:rPr>
          <w:rFonts w:hint="eastAsia" w:ascii="仿宋" w:hAnsi="仿宋" w:eastAsia="仿宋" w:cs="仿宋"/>
          <w:b/>
          <w:sz w:val="28"/>
        </w:rPr>
      </w:pPr>
    </w:p>
    <w:p w14:paraId="37010BE2">
      <w:pPr>
        <w:spacing w:line="440" w:lineRule="exact"/>
        <w:rPr>
          <w:rFonts w:hint="eastAsia" w:ascii="仿宋" w:hAnsi="仿宋" w:eastAsia="仿宋" w:cs="仿宋"/>
          <w:b/>
          <w:sz w:val="28"/>
        </w:rPr>
      </w:pPr>
    </w:p>
    <w:p w14:paraId="3C00FB14">
      <w:pPr>
        <w:spacing w:line="440" w:lineRule="exact"/>
        <w:rPr>
          <w:rFonts w:hint="eastAsia" w:ascii="仿宋" w:hAnsi="仿宋" w:eastAsia="仿宋" w:cs="仿宋"/>
          <w:b/>
          <w:sz w:val="28"/>
        </w:rPr>
      </w:pPr>
    </w:p>
    <w:p w14:paraId="4B07DF5B">
      <w:pPr>
        <w:spacing w:line="440" w:lineRule="exact"/>
        <w:rPr>
          <w:rFonts w:hint="eastAsia" w:ascii="仿宋" w:hAnsi="仿宋" w:eastAsia="仿宋" w:cs="仿宋"/>
          <w:b/>
          <w:sz w:val="28"/>
        </w:rPr>
      </w:pPr>
    </w:p>
    <w:p w14:paraId="533EF313">
      <w:pPr>
        <w:spacing w:line="440" w:lineRule="exact"/>
        <w:rPr>
          <w:rFonts w:hint="eastAsia" w:ascii="仿宋" w:hAnsi="仿宋" w:eastAsia="仿宋" w:cs="仿宋"/>
          <w:b/>
          <w:sz w:val="28"/>
        </w:rPr>
      </w:pPr>
    </w:p>
    <w:p w14:paraId="6239F9A5">
      <w:pPr>
        <w:spacing w:line="440" w:lineRule="exact"/>
        <w:rPr>
          <w:rFonts w:hint="eastAsia" w:ascii="仿宋" w:hAnsi="仿宋" w:eastAsia="仿宋" w:cs="仿宋"/>
          <w:b/>
          <w:kern w:val="2"/>
          <w:sz w:val="28"/>
          <w:szCs w:val="21"/>
          <w:lang w:val="en-US" w:eastAsia="zh-CN" w:bidi="ar-SA"/>
        </w:rPr>
      </w:pPr>
    </w:p>
    <w:p w14:paraId="5B857F1E">
      <w:pPr>
        <w:spacing w:line="440" w:lineRule="exact"/>
        <w:rPr>
          <w:rFonts w:hint="eastAsia" w:ascii="仿宋" w:hAnsi="仿宋" w:eastAsia="仿宋" w:cs="仿宋"/>
          <w:b/>
          <w:kern w:val="2"/>
          <w:sz w:val="28"/>
          <w:szCs w:val="21"/>
          <w:lang w:val="en-US" w:eastAsia="zh-CN" w:bidi="ar-SA"/>
        </w:rPr>
      </w:pPr>
      <w:r>
        <w:rPr>
          <w:rFonts w:hint="eastAsia" w:ascii="仿宋" w:hAnsi="仿宋" w:eastAsia="仿宋" w:cs="仿宋"/>
          <w:b/>
          <w:kern w:val="2"/>
          <w:sz w:val="28"/>
          <w:szCs w:val="21"/>
          <w:lang w:val="en-US" w:eastAsia="zh-CN" w:bidi="ar-SA"/>
        </w:rPr>
        <w:t>附件四：</w:t>
      </w:r>
    </w:p>
    <w:p w14:paraId="57D58BC4">
      <w:pPr>
        <w:pStyle w:val="8"/>
        <w:ind w:firstLine="602" w:firstLineChars="200"/>
        <w:jc w:val="center"/>
        <w:rPr>
          <w:rFonts w:hint="eastAsia" w:ascii="仿宋" w:hAnsi="仿宋" w:eastAsia="仿宋" w:cs="仿宋"/>
          <w:b/>
        </w:rPr>
      </w:pPr>
      <w:r>
        <w:rPr>
          <w:rFonts w:hint="eastAsia" w:ascii="仿宋" w:hAnsi="仿宋" w:eastAsia="仿宋" w:cs="仿宋"/>
          <w:b/>
          <w:kern w:val="2"/>
          <w:sz w:val="30"/>
          <w:szCs w:val="30"/>
        </w:rPr>
        <w:t>参加政府采购活动前 3 年内在经营活动中没有重大违法记</w:t>
      </w:r>
      <w:r>
        <w:rPr>
          <w:rFonts w:hint="eastAsia" w:ascii="仿宋" w:hAnsi="仿宋" w:eastAsia="仿宋" w:cs="仿宋"/>
          <w:b/>
          <w:bCs/>
          <w:kern w:val="2"/>
          <w:sz w:val="30"/>
          <w:szCs w:val="30"/>
        </w:rPr>
        <w:t>录和失信记录的书面声明</w:t>
      </w:r>
    </w:p>
    <w:p w14:paraId="60F2C57A">
      <w:pPr>
        <w:spacing w:line="460" w:lineRule="exact"/>
        <w:jc w:val="both"/>
        <w:rPr>
          <w:rFonts w:hint="eastAsia" w:ascii="仿宋" w:hAnsi="仿宋" w:eastAsia="仿宋" w:cs="仿宋"/>
          <w:b/>
          <w:sz w:val="44"/>
          <w:szCs w:val="44"/>
        </w:rPr>
      </w:pPr>
    </w:p>
    <w:p w14:paraId="5BFA9B16">
      <w:pPr>
        <w:spacing w:line="500" w:lineRule="exact"/>
        <w:ind w:firstLine="482"/>
        <w:rPr>
          <w:rFonts w:hint="eastAsia" w:ascii="仿宋" w:hAnsi="仿宋" w:eastAsia="仿宋" w:cs="仿宋"/>
          <w:bCs/>
          <w:sz w:val="30"/>
          <w:szCs w:val="30"/>
        </w:rPr>
      </w:pPr>
      <w:r>
        <w:rPr>
          <w:rFonts w:hint="eastAsia" w:ascii="仿宋" w:hAnsi="仿宋" w:eastAsia="仿宋" w:cs="仿宋"/>
          <w:bCs/>
          <w:sz w:val="30"/>
          <w:szCs w:val="30"/>
        </w:rPr>
        <w:t>我公司郑重声明：参加本次政府采购活动前 3 年内，我公司在经营活动中没有因违法经营受到刑事处罚或者责令停产停业、吊销许可证或者执照、较大数额罚款等行政处罚。</w:t>
      </w:r>
    </w:p>
    <w:p w14:paraId="49066C8F">
      <w:pPr>
        <w:spacing w:line="500" w:lineRule="exact"/>
        <w:ind w:firstLine="482"/>
        <w:rPr>
          <w:rFonts w:hint="eastAsia" w:ascii="仿宋" w:hAnsi="仿宋" w:eastAsia="仿宋" w:cs="仿宋"/>
          <w:sz w:val="30"/>
          <w:szCs w:val="30"/>
        </w:rPr>
      </w:pPr>
      <w:r>
        <w:rPr>
          <w:rFonts w:hint="eastAsia" w:ascii="仿宋" w:hAnsi="仿宋" w:eastAsia="仿宋" w:cs="仿宋"/>
          <w:bCs/>
          <w:sz w:val="30"/>
          <w:szCs w:val="30"/>
        </w:rPr>
        <w:t>在</w:t>
      </w:r>
      <w:r>
        <w:rPr>
          <w:rFonts w:hint="eastAsia" w:ascii="仿宋" w:hAnsi="仿宋" w:eastAsia="仿宋" w:cs="仿宋"/>
          <w:sz w:val="30"/>
          <w:szCs w:val="30"/>
        </w:rPr>
        <w:t>投标截止时间节点，没有被“信用中国”、“中国政府采购网”、“信用江苏”网站列入失信被执行人、重大税收违法案件当事人名单、政府采购严重违法失信行为记录名单。</w:t>
      </w:r>
    </w:p>
    <w:p w14:paraId="70CB3774">
      <w:pPr>
        <w:spacing w:line="500" w:lineRule="exact"/>
        <w:ind w:firstLine="482"/>
        <w:rPr>
          <w:rFonts w:hint="eastAsia" w:ascii="仿宋" w:hAnsi="仿宋" w:eastAsia="仿宋" w:cs="仿宋"/>
          <w:sz w:val="30"/>
          <w:szCs w:val="30"/>
        </w:rPr>
      </w:pPr>
    </w:p>
    <w:p w14:paraId="237AB69C">
      <w:pPr>
        <w:spacing w:line="500" w:lineRule="exact"/>
        <w:ind w:firstLine="482"/>
        <w:rPr>
          <w:rFonts w:hint="eastAsia" w:ascii="仿宋" w:hAnsi="仿宋" w:eastAsia="仿宋" w:cs="仿宋"/>
          <w:sz w:val="30"/>
          <w:szCs w:val="30"/>
        </w:rPr>
      </w:pPr>
    </w:p>
    <w:p w14:paraId="5917EA17">
      <w:pPr>
        <w:spacing w:line="460" w:lineRule="exact"/>
        <w:rPr>
          <w:rFonts w:hint="eastAsia" w:ascii="仿宋" w:hAnsi="仿宋" w:eastAsia="仿宋" w:cs="仿宋"/>
          <w:bCs/>
          <w:sz w:val="30"/>
          <w:szCs w:val="30"/>
        </w:rPr>
      </w:pPr>
      <w:r>
        <w:rPr>
          <w:rFonts w:hint="eastAsia" w:ascii="仿宋" w:hAnsi="仿宋" w:eastAsia="仿宋" w:cs="仿宋"/>
          <w:sz w:val="30"/>
          <w:szCs w:val="30"/>
        </w:rPr>
        <mc:AlternateContent>
          <mc:Choice Requires="wps">
            <w:drawing>
              <wp:anchor distT="0" distB="0" distL="114300" distR="114300" simplePos="0" relativeHeight="251659264" behindDoc="0" locked="0" layoutInCell="1" allowOverlap="1">
                <wp:simplePos x="0" y="0"/>
                <wp:positionH relativeFrom="column">
                  <wp:posOffset>3970655</wp:posOffset>
                </wp:positionH>
                <wp:positionV relativeFrom="paragraph">
                  <wp:posOffset>283210</wp:posOffset>
                </wp:positionV>
                <wp:extent cx="124777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12477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65pt;margin-top:22.3pt;height:0.05pt;width:98.25pt;z-index:251659264;mso-width-relative:page;mso-height-relative:page;" filled="f" stroked="t" coordsize="21600,21600" o:gfxdata="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6Lnw1wAAAAkBAAAPAAAAAAAAAAEAIAAAACIAAABkcnMvZG93bnJldi54bWxQSwEC&#10;FAAUAAAACACHTuJAnlPEWfUBAADmAwAADgAAAAAAAAABACAAAAAmAQAAZHJzL2Uyb0RvYy54bWxQ&#10;SwUGAAAAAAYABgBZAQAAjQUAAAAA&#10;">
                <v:fill on="f" focussize="0,0"/>
                <v:stroke color="#000000" joinstyle="round"/>
                <v:imagedata o:title=""/>
                <o:lock v:ext="edit" aspectratio="f"/>
              </v:line>
            </w:pict>
          </mc:Fallback>
        </mc:AlternateContent>
      </w:r>
      <w:r>
        <w:rPr>
          <w:rFonts w:hint="eastAsia" w:ascii="仿宋" w:hAnsi="仿宋" w:eastAsia="仿宋" w:cs="仿宋"/>
          <w:bCs/>
          <w:sz w:val="30"/>
          <w:szCs w:val="30"/>
        </w:rPr>
        <w:t xml:space="preserve">                                 供应商名称（公章）：</w:t>
      </w:r>
    </w:p>
    <w:p w14:paraId="2A248E4A">
      <w:pPr>
        <w:spacing w:line="460" w:lineRule="exact"/>
        <w:rPr>
          <w:rFonts w:hint="eastAsia" w:ascii="仿宋" w:hAnsi="仿宋" w:eastAsia="仿宋" w:cs="仿宋"/>
          <w:bCs/>
          <w:sz w:val="30"/>
          <w:szCs w:val="30"/>
        </w:rPr>
      </w:pP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posOffset>3608705</wp:posOffset>
                </wp:positionH>
                <wp:positionV relativeFrom="paragraph">
                  <wp:posOffset>276860</wp:posOffset>
                </wp:positionV>
                <wp:extent cx="12477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12477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4.15pt;margin-top:21.8pt;height:0.05pt;width:98.25pt;z-index:251660288;mso-width-relative:page;mso-height-relative:page;" filled="f" stroked="t" coordsize="21600,21600" o:gfxdata="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1zwO9cAAAAJAQAADwAAAAAAAAABACAAAAAiAAAAZHJzL2Rvd25yZXYueG1sUEsB&#10;AhQAFAAAAAgAh07iQDNOfxj2AQAA5gMAAA4AAAAAAAAAAQAgAAAAJg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bCs/>
          <w:sz w:val="30"/>
          <w:szCs w:val="30"/>
        </w:rPr>
        <w:t xml:space="preserve">                                 授权代表签字：</w:t>
      </w:r>
    </w:p>
    <w:p w14:paraId="595882D0">
      <w:pPr>
        <w:spacing w:line="460" w:lineRule="exact"/>
        <w:rPr>
          <w:rFonts w:hint="eastAsia" w:ascii="仿宋" w:hAnsi="仿宋" w:eastAsia="仿宋" w:cs="仿宋"/>
          <w:bCs/>
          <w:sz w:val="30"/>
          <w:szCs w:val="30"/>
        </w:rPr>
      </w:pPr>
      <w:r>
        <w:rPr>
          <w:rFonts w:hint="eastAsia" w:ascii="仿宋" w:hAnsi="仿宋" w:eastAsia="仿宋" w:cs="仿宋"/>
          <w:bCs/>
          <w:sz w:val="30"/>
          <w:szCs w:val="30"/>
        </w:rPr>
        <w:t xml:space="preserve">                                 日期：   年  月  日</w:t>
      </w:r>
    </w:p>
    <w:p w14:paraId="27A53D2A">
      <w:pPr>
        <w:rPr>
          <w:rFonts w:hint="eastAsia" w:ascii="仿宋" w:hAnsi="仿宋" w:eastAsia="仿宋" w:cs="仿宋"/>
          <w:sz w:val="30"/>
          <w:szCs w:val="30"/>
          <w:lang w:val="en-US" w:eastAsia="zh-CN"/>
        </w:rPr>
      </w:pPr>
    </w:p>
    <w:p w14:paraId="566F8915">
      <w:pPr>
        <w:rPr>
          <w:rFonts w:hint="eastAsia" w:ascii="仿宋" w:hAnsi="仿宋" w:eastAsia="仿宋" w:cs="仿宋"/>
          <w:lang w:eastAsia="zh-CN"/>
        </w:rPr>
      </w:pPr>
    </w:p>
    <w:p w14:paraId="724D174B">
      <w:pPr>
        <w:pStyle w:val="2"/>
        <w:rPr>
          <w:rFonts w:hint="eastAsia" w:ascii="仿宋" w:hAnsi="仿宋" w:eastAsia="仿宋" w:cs="仿宋"/>
          <w:lang w:eastAsia="zh-CN"/>
        </w:rPr>
      </w:pPr>
    </w:p>
    <w:p w14:paraId="58EB09BE">
      <w:pPr>
        <w:rPr>
          <w:rFonts w:hint="eastAsia" w:ascii="仿宋" w:hAnsi="仿宋" w:eastAsia="仿宋" w:cs="仿宋"/>
          <w:lang w:eastAsia="zh-CN"/>
        </w:rPr>
      </w:pPr>
    </w:p>
    <w:p w14:paraId="180873B3">
      <w:pPr>
        <w:pStyle w:val="2"/>
        <w:rPr>
          <w:rFonts w:hint="eastAsia" w:ascii="仿宋" w:hAnsi="仿宋" w:eastAsia="仿宋" w:cs="仿宋"/>
          <w:lang w:eastAsia="zh-CN"/>
        </w:rPr>
      </w:pPr>
    </w:p>
    <w:p w14:paraId="7869685E">
      <w:pPr>
        <w:rPr>
          <w:rFonts w:hint="eastAsia" w:ascii="仿宋" w:hAnsi="仿宋" w:eastAsia="仿宋" w:cs="仿宋"/>
          <w:lang w:eastAsia="zh-CN"/>
        </w:rPr>
      </w:pPr>
    </w:p>
    <w:p w14:paraId="552EBCFE">
      <w:pPr>
        <w:pStyle w:val="2"/>
        <w:rPr>
          <w:rFonts w:hint="eastAsia" w:ascii="仿宋" w:hAnsi="仿宋" w:eastAsia="仿宋" w:cs="仿宋"/>
          <w:lang w:eastAsia="zh-CN"/>
        </w:rPr>
      </w:pPr>
    </w:p>
    <w:p w14:paraId="6C7EE892">
      <w:pPr>
        <w:rPr>
          <w:rFonts w:hint="eastAsia" w:ascii="仿宋" w:hAnsi="仿宋" w:eastAsia="仿宋" w:cs="仿宋"/>
          <w:lang w:eastAsia="zh-CN"/>
        </w:rPr>
      </w:pPr>
    </w:p>
    <w:p w14:paraId="70724684">
      <w:pPr>
        <w:pStyle w:val="2"/>
        <w:rPr>
          <w:rFonts w:hint="eastAsia" w:ascii="仿宋" w:hAnsi="仿宋" w:eastAsia="仿宋" w:cs="仿宋"/>
          <w:lang w:eastAsia="zh-CN"/>
        </w:rPr>
      </w:pPr>
    </w:p>
    <w:p w14:paraId="37627990">
      <w:pPr>
        <w:rPr>
          <w:rFonts w:hint="eastAsia" w:ascii="仿宋" w:hAnsi="仿宋" w:eastAsia="仿宋" w:cs="仿宋"/>
          <w:lang w:eastAsia="zh-CN"/>
        </w:rPr>
      </w:pPr>
    </w:p>
    <w:p w14:paraId="118DB1AC">
      <w:pPr>
        <w:pStyle w:val="2"/>
        <w:rPr>
          <w:rFonts w:hint="eastAsia" w:ascii="仿宋" w:hAnsi="仿宋" w:eastAsia="仿宋" w:cs="仿宋"/>
          <w:lang w:eastAsia="zh-CN"/>
        </w:rPr>
      </w:pPr>
    </w:p>
    <w:p w14:paraId="2E17A181">
      <w:pPr>
        <w:rPr>
          <w:rFonts w:hint="eastAsia" w:ascii="仿宋" w:hAnsi="仿宋" w:eastAsia="仿宋" w:cs="仿宋"/>
          <w:lang w:eastAsia="zh-CN"/>
        </w:rPr>
      </w:pPr>
    </w:p>
    <w:p w14:paraId="7E5EF8F1">
      <w:pPr>
        <w:pStyle w:val="2"/>
        <w:rPr>
          <w:rFonts w:hint="eastAsia" w:ascii="仿宋" w:hAnsi="仿宋" w:eastAsia="仿宋" w:cs="仿宋"/>
          <w:lang w:eastAsia="zh-CN"/>
        </w:rPr>
      </w:pPr>
    </w:p>
    <w:p w14:paraId="370DBE47">
      <w:pPr>
        <w:rPr>
          <w:rFonts w:hint="eastAsia" w:ascii="仿宋" w:hAnsi="仿宋" w:eastAsia="仿宋" w:cs="仿宋"/>
          <w:lang w:eastAsia="zh-CN"/>
        </w:rPr>
      </w:pPr>
    </w:p>
    <w:p w14:paraId="302C3BAF">
      <w:pPr>
        <w:spacing w:line="500" w:lineRule="exact"/>
        <w:rPr>
          <w:rFonts w:hint="eastAsia" w:ascii="仿宋" w:hAnsi="仿宋" w:eastAsia="仿宋" w:cs="仿宋"/>
          <w:b/>
          <w:sz w:val="28"/>
        </w:rPr>
      </w:pPr>
    </w:p>
    <w:p w14:paraId="57D3A51A">
      <w:pPr>
        <w:spacing w:line="500" w:lineRule="exact"/>
        <w:rPr>
          <w:rFonts w:hint="eastAsia" w:ascii="仿宋" w:hAnsi="仿宋" w:eastAsia="仿宋" w:cs="仿宋"/>
          <w:b/>
          <w:sz w:val="28"/>
        </w:rPr>
      </w:pPr>
    </w:p>
    <w:p w14:paraId="7F9BD42B">
      <w:pPr>
        <w:spacing w:line="500" w:lineRule="exact"/>
        <w:rPr>
          <w:rFonts w:hint="eastAsia" w:ascii="仿宋" w:hAnsi="仿宋" w:eastAsia="仿宋" w:cs="仿宋"/>
          <w:b/>
          <w:sz w:val="28"/>
        </w:rPr>
      </w:pPr>
      <w:r>
        <w:rPr>
          <w:rFonts w:hint="eastAsia" w:ascii="仿宋" w:hAnsi="仿宋" w:eastAsia="仿宋" w:cs="仿宋"/>
          <w:b/>
          <w:sz w:val="28"/>
        </w:rPr>
        <w:t>附件</w:t>
      </w:r>
      <w:r>
        <w:rPr>
          <w:rFonts w:hint="eastAsia" w:ascii="仿宋" w:hAnsi="仿宋" w:eastAsia="仿宋" w:cs="仿宋"/>
          <w:b/>
          <w:sz w:val="28"/>
          <w:lang w:val="en-US" w:eastAsia="zh-CN"/>
        </w:rPr>
        <w:t>五</w:t>
      </w:r>
      <w:r>
        <w:rPr>
          <w:rFonts w:hint="eastAsia" w:ascii="仿宋" w:hAnsi="仿宋" w:eastAsia="仿宋" w:cs="仿宋"/>
          <w:bCs/>
          <w:sz w:val="28"/>
        </w:rPr>
        <w:t>：</w:t>
      </w:r>
    </w:p>
    <w:p w14:paraId="1475D868">
      <w:pPr>
        <w:snapToGrid w:val="0"/>
        <w:spacing w:line="300" w:lineRule="auto"/>
        <w:jc w:val="center"/>
        <w:outlineLvl w:val="0"/>
        <w:rPr>
          <w:rFonts w:hint="eastAsia" w:ascii="宋体" w:hAnsi="宋体" w:eastAsia="宋体" w:cs="宋体"/>
          <w:b/>
          <w:bCs/>
          <w:sz w:val="28"/>
          <w:szCs w:val="28"/>
          <w:highlight w:val="none"/>
          <w:lang w:bidi="zh-CN"/>
        </w:rPr>
      </w:pPr>
      <w:r>
        <w:rPr>
          <w:rFonts w:hint="eastAsia" w:ascii="宋体" w:hAnsi="宋体" w:eastAsia="宋体" w:cs="宋体"/>
          <w:b/>
          <w:bCs/>
          <w:sz w:val="28"/>
          <w:szCs w:val="28"/>
          <w:highlight w:val="none"/>
          <w:lang w:bidi="zh-CN"/>
        </w:rPr>
        <w:t>中小企业声明函（工程、服务）</w:t>
      </w:r>
    </w:p>
    <w:p w14:paraId="010C3E4A">
      <w:pPr>
        <w:snapToGrid w:val="0"/>
        <w:spacing w:line="360" w:lineRule="auto"/>
        <w:ind w:firstLine="560" w:firstLineChars="200"/>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本公司（联合体）郑重声明，根据《政府采购促进中小企业发展管理办法》（财库﹝2020﹞46 号）的规定，本公司（联合体）参加</w:t>
      </w:r>
      <w:r>
        <w:rPr>
          <w:rFonts w:hint="eastAsia" w:ascii="仿宋" w:hAnsi="仿宋" w:eastAsia="仿宋" w:cs="仿宋"/>
          <w:sz w:val="28"/>
          <w:szCs w:val="28"/>
          <w:highlight w:val="none"/>
          <w:u w:val="single"/>
          <w:lang w:bidi="zh-CN"/>
        </w:rPr>
        <w:t>（单位名称）</w:t>
      </w:r>
      <w:r>
        <w:rPr>
          <w:rFonts w:hint="eastAsia" w:ascii="仿宋" w:hAnsi="仿宋" w:eastAsia="仿宋" w:cs="仿宋"/>
          <w:sz w:val="28"/>
          <w:szCs w:val="28"/>
          <w:highlight w:val="none"/>
          <w:lang w:bidi="zh-CN"/>
        </w:rPr>
        <w:t>的</w:t>
      </w:r>
      <w:r>
        <w:rPr>
          <w:rFonts w:hint="eastAsia" w:ascii="仿宋" w:hAnsi="仿宋" w:eastAsia="仿宋" w:cs="仿宋"/>
          <w:sz w:val="28"/>
          <w:szCs w:val="28"/>
          <w:highlight w:val="none"/>
          <w:u w:val="single"/>
          <w:lang w:bidi="zh-CN"/>
        </w:rPr>
        <w:t>（项目名称）</w:t>
      </w:r>
      <w:r>
        <w:rPr>
          <w:rFonts w:hint="eastAsia" w:ascii="仿宋" w:hAnsi="仿宋" w:eastAsia="仿宋" w:cs="仿宋"/>
          <w:sz w:val="28"/>
          <w:szCs w:val="28"/>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642E0085">
      <w:pPr>
        <w:snapToGrid w:val="0"/>
        <w:spacing w:line="360" w:lineRule="auto"/>
        <w:jc w:val="left"/>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1.</w:t>
      </w:r>
      <w:r>
        <w:rPr>
          <w:rFonts w:hint="eastAsia" w:ascii="仿宋" w:hAnsi="仿宋" w:eastAsia="仿宋" w:cs="仿宋"/>
          <w:sz w:val="28"/>
          <w:szCs w:val="28"/>
          <w:highlight w:val="none"/>
          <w:u w:val="single"/>
          <w:lang w:bidi="zh-CN"/>
        </w:rPr>
        <w:t>（标的名称）</w:t>
      </w:r>
      <w:r>
        <w:rPr>
          <w:rFonts w:hint="eastAsia" w:ascii="仿宋" w:hAnsi="仿宋" w:eastAsia="仿宋" w:cs="仿宋"/>
          <w:sz w:val="28"/>
          <w:szCs w:val="28"/>
          <w:highlight w:val="none"/>
          <w:lang w:bidi="zh-CN"/>
        </w:rPr>
        <w:t>，属于（</w:t>
      </w:r>
      <w:r>
        <w:rPr>
          <w:rFonts w:hint="eastAsia" w:ascii="仿宋" w:hAnsi="仿宋" w:eastAsia="仿宋" w:cs="仿宋"/>
          <w:sz w:val="28"/>
          <w:szCs w:val="28"/>
          <w:highlight w:val="none"/>
          <w:u w:val="single"/>
          <w:lang w:bidi="zh-CN"/>
        </w:rPr>
        <w:t>采购文件中明确的所属行业）</w:t>
      </w:r>
      <w:r>
        <w:rPr>
          <w:rFonts w:hint="eastAsia" w:ascii="仿宋" w:hAnsi="仿宋" w:eastAsia="仿宋" w:cs="仿宋"/>
          <w:sz w:val="28"/>
          <w:szCs w:val="28"/>
          <w:highlight w:val="none"/>
          <w:lang w:bidi="zh-CN"/>
        </w:rPr>
        <w:t>；承建（承接）企业为</w:t>
      </w:r>
      <w:r>
        <w:rPr>
          <w:rFonts w:hint="eastAsia" w:ascii="仿宋" w:hAnsi="仿宋" w:eastAsia="仿宋" w:cs="仿宋"/>
          <w:sz w:val="28"/>
          <w:szCs w:val="28"/>
          <w:highlight w:val="none"/>
          <w:u w:val="single"/>
          <w:lang w:bidi="zh-CN"/>
        </w:rPr>
        <w:t>（企业名称）</w:t>
      </w:r>
      <w:r>
        <w:rPr>
          <w:rFonts w:hint="eastAsia" w:ascii="仿宋" w:hAnsi="仿宋" w:eastAsia="仿宋" w:cs="仿宋"/>
          <w:sz w:val="28"/>
          <w:szCs w:val="28"/>
          <w:highlight w:val="none"/>
          <w:lang w:bidi="zh-CN"/>
        </w:rPr>
        <w:t>，从业人员</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人，营业收入为</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万元，资产总额为</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万元，属于</w:t>
      </w:r>
      <w:r>
        <w:rPr>
          <w:rFonts w:hint="eastAsia" w:ascii="仿宋" w:hAnsi="仿宋" w:eastAsia="仿宋" w:cs="仿宋"/>
          <w:sz w:val="28"/>
          <w:szCs w:val="28"/>
          <w:highlight w:val="none"/>
          <w:u w:val="single"/>
          <w:lang w:bidi="zh-CN"/>
        </w:rPr>
        <w:t>（中型企业、小型企业、微型企业）</w:t>
      </w:r>
      <w:r>
        <w:rPr>
          <w:rFonts w:hint="eastAsia" w:ascii="仿宋" w:hAnsi="仿宋" w:eastAsia="仿宋" w:cs="仿宋"/>
          <w:sz w:val="28"/>
          <w:szCs w:val="28"/>
          <w:highlight w:val="none"/>
          <w:lang w:bidi="zh-CN"/>
        </w:rPr>
        <w:t>；</w:t>
      </w:r>
    </w:p>
    <w:p w14:paraId="64E7916D">
      <w:pPr>
        <w:snapToGrid w:val="0"/>
        <w:spacing w:line="360" w:lineRule="auto"/>
        <w:jc w:val="left"/>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2.</w:t>
      </w:r>
      <w:r>
        <w:rPr>
          <w:rFonts w:hint="eastAsia" w:ascii="仿宋" w:hAnsi="仿宋" w:eastAsia="仿宋" w:cs="仿宋"/>
          <w:sz w:val="28"/>
          <w:szCs w:val="28"/>
          <w:highlight w:val="none"/>
          <w:u w:val="single"/>
          <w:lang w:bidi="zh-CN"/>
        </w:rPr>
        <w:t>（标的名称）</w:t>
      </w:r>
      <w:r>
        <w:rPr>
          <w:rFonts w:hint="eastAsia" w:ascii="仿宋" w:hAnsi="仿宋" w:eastAsia="仿宋" w:cs="仿宋"/>
          <w:sz w:val="28"/>
          <w:szCs w:val="28"/>
          <w:highlight w:val="none"/>
          <w:lang w:bidi="zh-CN"/>
        </w:rPr>
        <w:t>，属于（</w:t>
      </w:r>
      <w:r>
        <w:rPr>
          <w:rFonts w:hint="eastAsia" w:ascii="仿宋" w:hAnsi="仿宋" w:eastAsia="仿宋" w:cs="仿宋"/>
          <w:sz w:val="28"/>
          <w:szCs w:val="28"/>
          <w:highlight w:val="none"/>
          <w:u w:val="single"/>
          <w:lang w:bidi="zh-CN"/>
        </w:rPr>
        <w:t>采购文件中明确的所属行业）</w:t>
      </w:r>
      <w:r>
        <w:rPr>
          <w:rFonts w:hint="eastAsia" w:ascii="仿宋" w:hAnsi="仿宋" w:eastAsia="仿宋" w:cs="仿宋"/>
          <w:sz w:val="28"/>
          <w:szCs w:val="28"/>
          <w:highlight w:val="none"/>
          <w:lang w:bidi="zh-CN"/>
        </w:rPr>
        <w:t>；承建（承接）企业为</w:t>
      </w:r>
      <w:r>
        <w:rPr>
          <w:rFonts w:hint="eastAsia" w:ascii="仿宋" w:hAnsi="仿宋" w:eastAsia="仿宋" w:cs="仿宋"/>
          <w:sz w:val="28"/>
          <w:szCs w:val="28"/>
          <w:highlight w:val="none"/>
          <w:u w:val="single"/>
          <w:lang w:bidi="zh-CN"/>
        </w:rPr>
        <w:t>（企业名称）</w:t>
      </w:r>
      <w:r>
        <w:rPr>
          <w:rFonts w:hint="eastAsia" w:ascii="仿宋" w:hAnsi="仿宋" w:eastAsia="仿宋" w:cs="仿宋"/>
          <w:sz w:val="28"/>
          <w:szCs w:val="28"/>
          <w:highlight w:val="none"/>
          <w:lang w:bidi="zh-CN"/>
        </w:rPr>
        <w:t>，从业人员</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人，营业收入为</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万元，资产总额为</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万元，属于</w:t>
      </w:r>
      <w:r>
        <w:rPr>
          <w:rFonts w:hint="eastAsia" w:ascii="仿宋" w:hAnsi="仿宋" w:eastAsia="仿宋" w:cs="仿宋"/>
          <w:sz w:val="28"/>
          <w:szCs w:val="28"/>
          <w:highlight w:val="none"/>
          <w:u w:val="single"/>
          <w:lang w:bidi="zh-CN"/>
        </w:rPr>
        <w:t>（中型企业、小型企业、微型企业）</w:t>
      </w:r>
      <w:r>
        <w:rPr>
          <w:rFonts w:hint="eastAsia" w:ascii="仿宋" w:hAnsi="仿宋" w:eastAsia="仿宋" w:cs="仿宋"/>
          <w:sz w:val="28"/>
          <w:szCs w:val="28"/>
          <w:highlight w:val="none"/>
          <w:lang w:bidi="zh-CN"/>
        </w:rPr>
        <w:t>；</w:t>
      </w:r>
    </w:p>
    <w:p w14:paraId="2C1B536C">
      <w:pPr>
        <w:snapToGrid w:val="0"/>
        <w:spacing w:line="360" w:lineRule="auto"/>
        <w:jc w:val="left"/>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w:t>
      </w:r>
    </w:p>
    <w:p w14:paraId="2CD7A982">
      <w:pPr>
        <w:snapToGrid w:val="0"/>
        <w:spacing w:line="360" w:lineRule="auto"/>
        <w:ind w:firstLine="560" w:firstLineChars="200"/>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以上企业，不属于大企业的分支机构，不存在控股股东为大企业的情形，也不存在与大企业的负责人为同一人的情形。</w:t>
      </w:r>
    </w:p>
    <w:p w14:paraId="5C2CDE51">
      <w:pPr>
        <w:snapToGrid w:val="0"/>
        <w:spacing w:line="360" w:lineRule="auto"/>
        <w:ind w:firstLine="560" w:firstLineChars="200"/>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本企业对上述声明内容的真实性负责。如有虚假，将依法承担相应责任。</w:t>
      </w:r>
    </w:p>
    <w:p w14:paraId="575AEB3E">
      <w:pPr>
        <w:snapToGrid w:val="0"/>
        <w:spacing w:line="300" w:lineRule="auto"/>
        <w:outlineLvl w:val="0"/>
        <w:rPr>
          <w:rFonts w:hint="eastAsia" w:ascii="仿宋" w:hAnsi="仿宋" w:eastAsia="仿宋" w:cs="仿宋"/>
          <w:szCs w:val="21"/>
          <w:highlight w:val="none"/>
          <w:lang w:bidi="zh-CN"/>
        </w:rPr>
      </w:pPr>
      <w:r>
        <w:rPr>
          <w:rFonts w:hint="eastAsia" w:ascii="仿宋" w:hAnsi="仿宋" w:eastAsia="仿宋" w:cs="仿宋"/>
          <w:szCs w:val="21"/>
          <w:highlight w:val="none"/>
          <w:lang w:bidi="zh-CN"/>
        </w:rPr>
        <w:t>注：1.如项目属性为“服务”或“工程”，请按本表填写。</w:t>
      </w:r>
    </w:p>
    <w:p w14:paraId="24DB3595">
      <w:pPr>
        <w:snapToGrid w:val="0"/>
        <w:spacing w:line="300" w:lineRule="auto"/>
        <w:ind w:firstLine="420" w:firstLineChars="200"/>
        <w:outlineLvl w:val="0"/>
        <w:rPr>
          <w:rFonts w:hint="eastAsia" w:ascii="仿宋" w:hAnsi="仿宋" w:eastAsia="仿宋" w:cs="仿宋"/>
          <w:szCs w:val="21"/>
          <w:highlight w:val="none"/>
          <w:lang w:bidi="zh-CN"/>
        </w:rPr>
      </w:pPr>
      <w:r>
        <w:rPr>
          <w:rFonts w:hint="eastAsia" w:ascii="仿宋" w:hAnsi="仿宋" w:eastAsia="仿宋" w:cs="仿宋"/>
          <w:szCs w:val="21"/>
          <w:highlight w:val="none"/>
          <w:lang w:bidi="zh-CN"/>
        </w:rPr>
        <w:t>2.从业人员、营业收入、资产总额填报上一年度数据，无上一年度数据的新成立企业可不填报。</w:t>
      </w:r>
    </w:p>
    <w:p w14:paraId="4879D8BE">
      <w:pPr>
        <w:snapToGrid w:val="0"/>
        <w:spacing w:line="300" w:lineRule="auto"/>
        <w:ind w:firstLine="420" w:firstLineChars="200"/>
        <w:outlineLvl w:val="0"/>
        <w:rPr>
          <w:rFonts w:hint="eastAsia" w:ascii="仿宋" w:hAnsi="仿宋" w:eastAsia="仿宋" w:cs="仿宋"/>
          <w:sz w:val="28"/>
          <w:szCs w:val="28"/>
          <w:highlight w:val="none"/>
          <w:lang w:bidi="zh-CN"/>
        </w:rPr>
      </w:pPr>
      <w:r>
        <w:rPr>
          <w:rFonts w:hint="eastAsia" w:ascii="仿宋" w:hAnsi="仿宋" w:eastAsia="仿宋" w:cs="仿宋"/>
          <w:szCs w:val="21"/>
          <w:highlight w:val="none"/>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56110B45">
      <w:pPr>
        <w:snapToGrid w:val="0"/>
        <w:spacing w:line="300" w:lineRule="auto"/>
        <w:ind w:firstLine="4900" w:firstLineChars="1750"/>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企业名称（盖章）：</w:t>
      </w:r>
    </w:p>
    <w:p w14:paraId="1DA4AEEC">
      <w:pPr>
        <w:snapToGrid w:val="0"/>
        <w:spacing w:line="300" w:lineRule="auto"/>
        <w:jc w:val="center"/>
        <w:outlineLvl w:val="0"/>
        <w:rPr>
          <w:rFonts w:hint="eastAsia" w:ascii="仿宋" w:hAnsi="仿宋" w:eastAsia="仿宋" w:cs="仿宋"/>
          <w:sz w:val="28"/>
          <w:szCs w:val="28"/>
          <w:lang w:bidi="zh-CN"/>
        </w:rPr>
      </w:pPr>
      <w:r>
        <w:rPr>
          <w:rFonts w:hint="eastAsia" w:ascii="仿宋" w:hAnsi="仿宋" w:eastAsia="仿宋" w:cs="仿宋"/>
          <w:sz w:val="28"/>
          <w:szCs w:val="28"/>
          <w:highlight w:val="none"/>
          <w:lang w:val="en-US" w:bidi="zh-CN"/>
        </w:rPr>
        <w:t xml:space="preserve">              </w:t>
      </w:r>
      <w:r>
        <w:rPr>
          <w:rFonts w:hint="eastAsia" w:ascii="仿宋" w:hAnsi="仿宋" w:eastAsia="仿宋" w:cs="仿宋"/>
          <w:sz w:val="28"/>
          <w:szCs w:val="28"/>
          <w:highlight w:val="none"/>
          <w:lang w:bidi="zh-CN"/>
        </w:rPr>
        <w:t>日期：</w:t>
      </w:r>
    </w:p>
    <w:p w14:paraId="04C0DA0F">
      <w:pPr>
        <w:spacing w:after="120"/>
        <w:rPr>
          <w:rFonts w:hint="eastAsia" w:ascii="仿宋" w:hAnsi="仿宋" w:eastAsia="仿宋" w:cs="仿宋"/>
          <w:b/>
          <w:sz w:val="32"/>
          <w:szCs w:val="32"/>
        </w:rPr>
      </w:pPr>
      <w:r>
        <w:rPr>
          <w:rFonts w:hint="eastAsia" w:ascii="宋体" w:hAnsi="宋体" w:eastAsia="宋体" w:cs="宋体"/>
          <w:b/>
          <w:sz w:val="24"/>
        </w:rPr>
        <w:br w:type="page"/>
      </w:r>
    </w:p>
    <w:p w14:paraId="0BD8B786">
      <w:pPr>
        <w:spacing w:line="460" w:lineRule="exact"/>
        <w:jc w:val="center"/>
        <w:rPr>
          <w:rFonts w:hint="eastAsia" w:ascii="仿宋" w:hAnsi="仿宋" w:eastAsia="仿宋" w:cs="仿宋"/>
          <w:b/>
          <w:sz w:val="32"/>
          <w:szCs w:val="32"/>
        </w:rPr>
      </w:pPr>
      <w:r>
        <w:rPr>
          <w:rFonts w:hint="eastAsia" w:ascii="仿宋" w:hAnsi="仿宋" w:eastAsia="仿宋" w:cs="仿宋"/>
          <w:b/>
          <w:sz w:val="32"/>
          <w:szCs w:val="32"/>
        </w:rPr>
        <w:t>残疾人福利性单位声明函</w:t>
      </w:r>
    </w:p>
    <w:p w14:paraId="76668CFB">
      <w:pPr>
        <w:spacing w:line="588" w:lineRule="exact"/>
        <w:ind w:firstLine="624" w:firstLineChars="200"/>
        <w:rPr>
          <w:rFonts w:hint="eastAsia" w:ascii="仿宋" w:hAnsi="仿宋" w:eastAsia="仿宋" w:cs="仿宋"/>
          <w:spacing w:val="6"/>
          <w:sz w:val="30"/>
          <w:szCs w:val="30"/>
        </w:rPr>
      </w:pPr>
    </w:p>
    <w:p w14:paraId="588F5365">
      <w:pPr>
        <w:spacing w:line="588"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14:paraId="37B07B15">
      <w:pPr>
        <w:spacing w:line="588"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0FD742EB">
      <w:pPr>
        <w:spacing w:line="588" w:lineRule="exact"/>
        <w:ind w:firstLine="560" w:firstLineChars="200"/>
        <w:rPr>
          <w:rFonts w:hint="eastAsia" w:ascii="仿宋" w:hAnsi="仿宋" w:eastAsia="仿宋" w:cs="仿宋"/>
          <w:sz w:val="28"/>
          <w:szCs w:val="28"/>
        </w:rPr>
      </w:pPr>
    </w:p>
    <w:p w14:paraId="1F57ACD0">
      <w:pPr>
        <w:spacing w:line="588" w:lineRule="exact"/>
        <w:ind w:firstLine="584" w:firstLineChars="200"/>
        <w:rPr>
          <w:rFonts w:hint="eastAsia" w:ascii="仿宋" w:hAnsi="仿宋" w:eastAsia="仿宋" w:cs="仿宋"/>
          <w:spacing w:val="6"/>
          <w:sz w:val="28"/>
          <w:szCs w:val="28"/>
        </w:rPr>
      </w:pPr>
    </w:p>
    <w:p w14:paraId="72A61328">
      <w:pPr>
        <w:spacing w:line="588" w:lineRule="exact"/>
        <w:ind w:firstLine="584" w:firstLineChars="200"/>
        <w:rPr>
          <w:rFonts w:hint="eastAsia" w:ascii="仿宋" w:hAnsi="仿宋" w:eastAsia="仿宋" w:cs="仿宋"/>
          <w:spacing w:val="6"/>
          <w:sz w:val="28"/>
          <w:szCs w:val="28"/>
        </w:rPr>
      </w:pPr>
    </w:p>
    <w:p w14:paraId="62918D77">
      <w:pPr>
        <w:snapToGrid w:val="0"/>
        <w:spacing w:line="300" w:lineRule="auto"/>
        <w:outlineLvl w:val="0"/>
        <w:rPr>
          <w:rFonts w:hint="eastAsia" w:ascii="仿宋" w:hAnsi="仿宋" w:eastAsia="仿宋" w:cs="仿宋"/>
          <w:sz w:val="28"/>
          <w:szCs w:val="28"/>
          <w:lang w:bidi="zh-CN"/>
        </w:rPr>
      </w:pPr>
      <w:r>
        <w:rPr>
          <w:rFonts w:hint="eastAsia" w:ascii="仿宋" w:hAnsi="仿宋" w:eastAsia="仿宋" w:cs="仿宋"/>
          <w:sz w:val="28"/>
          <w:szCs w:val="28"/>
          <w:lang w:bidi="zh-CN"/>
        </w:rPr>
        <w:t>注：1、供应商如不提供此声明函，价格将不做相应扣除。</w:t>
      </w:r>
    </w:p>
    <w:p w14:paraId="7A87167F">
      <w:pPr>
        <w:spacing w:line="588" w:lineRule="exact"/>
        <w:ind w:firstLine="560" w:firstLineChars="200"/>
        <w:rPr>
          <w:rFonts w:hint="eastAsia" w:ascii="仿宋" w:hAnsi="仿宋" w:eastAsia="仿宋" w:cs="仿宋"/>
          <w:spacing w:val="6"/>
          <w:sz w:val="28"/>
          <w:szCs w:val="28"/>
        </w:rPr>
      </w:pPr>
      <w:r>
        <w:rPr>
          <w:rFonts w:hint="eastAsia" w:ascii="仿宋" w:hAnsi="仿宋" w:eastAsia="仿宋" w:cs="仿宋"/>
          <w:sz w:val="28"/>
          <w:szCs w:val="28"/>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2D2734F9">
      <w:pPr>
        <w:spacing w:line="588" w:lineRule="exact"/>
        <w:ind w:firstLine="584" w:firstLineChars="200"/>
        <w:rPr>
          <w:rFonts w:hint="eastAsia" w:ascii="仿宋" w:hAnsi="仿宋" w:eastAsia="仿宋" w:cs="仿宋"/>
          <w:spacing w:val="6"/>
          <w:sz w:val="28"/>
          <w:szCs w:val="28"/>
        </w:rPr>
      </w:pPr>
    </w:p>
    <w:p w14:paraId="32C5EA54">
      <w:pPr>
        <w:tabs>
          <w:tab w:val="left" w:pos="4860"/>
        </w:tabs>
        <w:spacing w:line="588" w:lineRule="exact"/>
        <w:ind w:right="1560" w:firstLine="584" w:firstLineChars="200"/>
        <w:jc w:val="center"/>
        <w:rPr>
          <w:rFonts w:hint="eastAsia" w:ascii="仿宋" w:hAnsi="仿宋" w:eastAsia="仿宋" w:cs="仿宋"/>
          <w:sz w:val="28"/>
          <w:szCs w:val="28"/>
        </w:rPr>
      </w:pPr>
      <w:r>
        <w:rPr>
          <w:rFonts w:hint="eastAsia" w:ascii="仿宋" w:hAnsi="仿宋" w:eastAsia="仿宋" w:cs="仿宋"/>
          <w:spacing w:val="6"/>
          <w:sz w:val="28"/>
          <w:szCs w:val="28"/>
        </w:rPr>
        <w:t xml:space="preserve">             </w:t>
      </w:r>
      <w:r>
        <w:rPr>
          <w:rFonts w:hint="eastAsia" w:ascii="仿宋" w:hAnsi="仿宋" w:eastAsia="仿宋" w:cs="仿宋"/>
          <w:sz w:val="28"/>
          <w:szCs w:val="28"/>
        </w:rPr>
        <w:t xml:space="preserve">           供应商全称（盖章）：</w:t>
      </w:r>
    </w:p>
    <w:p w14:paraId="0DA5EFD0">
      <w:pPr>
        <w:tabs>
          <w:tab w:val="left" w:pos="4860"/>
        </w:tabs>
        <w:spacing w:line="588" w:lineRule="exact"/>
        <w:ind w:right="1560"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  期：</w:t>
      </w:r>
    </w:p>
    <w:p w14:paraId="5FEB84B0">
      <w:pPr>
        <w:snapToGrid w:val="0"/>
        <w:spacing w:line="440" w:lineRule="exact"/>
        <w:rPr>
          <w:rFonts w:hint="eastAsia" w:ascii="仿宋" w:hAnsi="仿宋" w:eastAsia="仿宋" w:cs="仿宋"/>
          <w:b/>
          <w:color w:val="000000"/>
          <w:sz w:val="28"/>
          <w:szCs w:val="22"/>
        </w:rPr>
      </w:pPr>
    </w:p>
    <w:p w14:paraId="26D2209C">
      <w:pPr>
        <w:ind w:firstLine="1687" w:firstLineChars="600"/>
        <w:rPr>
          <w:rFonts w:hint="eastAsia" w:ascii="仿宋" w:hAnsi="仿宋" w:eastAsia="仿宋" w:cs="仿宋"/>
          <w:b/>
          <w:bCs/>
          <w:kern w:val="0"/>
          <w:sz w:val="28"/>
          <w:szCs w:val="28"/>
        </w:rPr>
      </w:pPr>
    </w:p>
    <w:p w14:paraId="04FD1B27">
      <w:pPr>
        <w:spacing w:line="500" w:lineRule="exact"/>
        <w:rPr>
          <w:rFonts w:hint="eastAsia" w:ascii="仿宋" w:hAnsi="仿宋" w:eastAsia="仿宋" w:cs="仿宋"/>
          <w:b/>
          <w:sz w:val="28"/>
          <w:szCs w:val="22"/>
        </w:rPr>
      </w:pPr>
    </w:p>
    <w:p w14:paraId="02345CBC">
      <w:pPr>
        <w:rPr>
          <w:rFonts w:hint="eastAsia" w:ascii="仿宋" w:hAnsi="仿宋" w:eastAsia="仿宋" w:cs="仿宋"/>
          <w:szCs w:val="22"/>
        </w:rPr>
      </w:pPr>
    </w:p>
    <w:p w14:paraId="7EEC9182">
      <w:pPr>
        <w:snapToGrid w:val="0"/>
        <w:spacing w:line="420" w:lineRule="exact"/>
        <w:jc w:val="both"/>
        <w:outlineLvl w:val="3"/>
        <w:rPr>
          <w:rFonts w:hint="eastAsia" w:ascii="仿宋" w:hAnsi="仿宋" w:eastAsia="仿宋" w:cs="仿宋"/>
          <w:b/>
          <w:sz w:val="32"/>
          <w:szCs w:val="32"/>
        </w:rPr>
      </w:pPr>
    </w:p>
    <w:p w14:paraId="2115CE9A">
      <w:pPr>
        <w:snapToGrid w:val="0"/>
        <w:spacing w:line="420" w:lineRule="exact"/>
        <w:jc w:val="center"/>
        <w:outlineLvl w:val="3"/>
        <w:rPr>
          <w:rFonts w:hint="eastAsia" w:ascii="仿宋" w:hAnsi="仿宋" w:eastAsia="仿宋" w:cs="仿宋"/>
          <w:b/>
          <w:bCs/>
          <w:sz w:val="32"/>
          <w:szCs w:val="32"/>
        </w:rPr>
      </w:pPr>
      <w:r>
        <w:rPr>
          <w:rFonts w:hint="eastAsia" w:ascii="仿宋" w:hAnsi="仿宋" w:eastAsia="仿宋" w:cs="仿宋"/>
          <w:b/>
          <w:sz w:val="32"/>
          <w:szCs w:val="32"/>
        </w:rPr>
        <w:t>监狱</w:t>
      </w:r>
      <w:r>
        <w:rPr>
          <w:rFonts w:hint="eastAsia" w:ascii="仿宋" w:hAnsi="仿宋" w:eastAsia="仿宋" w:cs="仿宋"/>
          <w:b/>
          <w:bCs/>
          <w:sz w:val="32"/>
          <w:szCs w:val="32"/>
        </w:rPr>
        <w:t>和戒毒企业证明材料</w:t>
      </w:r>
      <w:r>
        <w:rPr>
          <w:rFonts w:hint="eastAsia" w:ascii="仿宋" w:hAnsi="仿宋" w:eastAsia="仿宋" w:cs="仿宋"/>
          <w:b/>
          <w:sz w:val="28"/>
          <w:szCs w:val="28"/>
        </w:rPr>
        <w:t>（格式自拟）</w:t>
      </w:r>
    </w:p>
    <w:p w14:paraId="79B9FBCF">
      <w:pPr>
        <w:snapToGrid w:val="0"/>
        <w:spacing w:line="420" w:lineRule="exact"/>
        <w:ind w:firstLine="495" w:firstLineChars="177"/>
        <w:rPr>
          <w:rFonts w:hint="eastAsia" w:ascii="仿宋" w:hAnsi="仿宋" w:eastAsia="仿宋" w:cs="仿宋"/>
          <w:sz w:val="28"/>
          <w:szCs w:val="28"/>
        </w:rPr>
      </w:pPr>
    </w:p>
    <w:p w14:paraId="0B459FC4">
      <w:pPr>
        <w:snapToGrid w:val="0"/>
        <w:spacing w:line="420" w:lineRule="exact"/>
        <w:ind w:firstLine="498" w:firstLineChars="177"/>
        <w:rPr>
          <w:rFonts w:hint="eastAsia" w:ascii="仿宋" w:hAnsi="仿宋" w:eastAsia="仿宋" w:cs="仿宋"/>
          <w:b/>
          <w:sz w:val="28"/>
          <w:szCs w:val="28"/>
        </w:rPr>
      </w:pPr>
    </w:p>
    <w:p w14:paraId="0EE0F847">
      <w:pPr>
        <w:snapToGrid w:val="0"/>
        <w:spacing w:line="420" w:lineRule="exact"/>
        <w:ind w:firstLine="498" w:firstLineChars="177"/>
        <w:rPr>
          <w:rFonts w:hint="eastAsia" w:ascii="仿宋" w:hAnsi="仿宋" w:eastAsia="仿宋" w:cs="仿宋"/>
          <w:b/>
          <w:sz w:val="28"/>
          <w:szCs w:val="28"/>
        </w:rPr>
      </w:pPr>
      <w:r>
        <w:rPr>
          <w:rFonts w:hint="eastAsia" w:ascii="仿宋" w:hAnsi="仿宋" w:eastAsia="仿宋" w:cs="仿宋"/>
          <w:b/>
          <w:sz w:val="28"/>
          <w:szCs w:val="28"/>
        </w:rPr>
        <w:t>（格式自拟）</w:t>
      </w:r>
    </w:p>
    <w:p w14:paraId="35386CD7">
      <w:pPr>
        <w:snapToGrid w:val="0"/>
        <w:spacing w:line="420" w:lineRule="exact"/>
        <w:ind w:firstLine="495" w:firstLineChars="177"/>
        <w:rPr>
          <w:rFonts w:hint="eastAsia" w:ascii="仿宋" w:hAnsi="仿宋" w:eastAsia="仿宋" w:cs="仿宋"/>
          <w:sz w:val="28"/>
          <w:szCs w:val="28"/>
        </w:rPr>
      </w:pPr>
    </w:p>
    <w:p w14:paraId="60659572">
      <w:pPr>
        <w:snapToGrid w:val="0"/>
        <w:spacing w:line="420" w:lineRule="exact"/>
        <w:ind w:firstLine="660" w:firstLineChars="236"/>
        <w:rPr>
          <w:rFonts w:hint="eastAsia" w:ascii="仿宋" w:hAnsi="仿宋" w:eastAsia="仿宋" w:cs="仿宋"/>
          <w:sz w:val="28"/>
          <w:szCs w:val="28"/>
        </w:rPr>
      </w:pPr>
      <w:r>
        <w:rPr>
          <w:rFonts w:hint="eastAsia" w:ascii="仿宋" w:hAnsi="仿宋" w:eastAsia="仿宋"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C5195D6">
      <w:pPr>
        <w:pStyle w:val="2"/>
        <w:rPr>
          <w:rFonts w:hint="eastAsia" w:ascii="仿宋" w:hAnsi="仿宋" w:eastAsia="仿宋" w:cs="仿宋"/>
        </w:rPr>
      </w:pPr>
    </w:p>
    <w:p w14:paraId="37DFF67A">
      <w:pPr>
        <w:rPr>
          <w:rFonts w:hint="eastAsia" w:ascii="仿宋" w:hAnsi="仿宋" w:eastAsia="仿宋" w:cs="仿宋"/>
        </w:rPr>
      </w:pPr>
    </w:p>
    <w:p w14:paraId="37678B51">
      <w:pPr>
        <w:pStyle w:val="2"/>
        <w:rPr>
          <w:rFonts w:hint="eastAsia" w:ascii="仿宋" w:hAnsi="仿宋" w:eastAsia="仿宋" w:cs="仿宋"/>
        </w:rPr>
      </w:pPr>
    </w:p>
    <w:p w14:paraId="239E5731">
      <w:pPr>
        <w:snapToGrid w:val="0"/>
        <w:spacing w:line="300" w:lineRule="auto"/>
        <w:outlineLvl w:val="0"/>
        <w:rPr>
          <w:rFonts w:hint="eastAsia" w:ascii="仿宋" w:hAnsi="仿宋" w:eastAsia="仿宋" w:cs="仿宋"/>
          <w:sz w:val="28"/>
          <w:szCs w:val="28"/>
        </w:rPr>
      </w:pPr>
    </w:p>
    <w:p w14:paraId="4BBA84A0">
      <w:pPr>
        <w:snapToGrid w:val="0"/>
        <w:spacing w:line="300" w:lineRule="auto"/>
        <w:outlineLvl w:val="0"/>
        <w:rPr>
          <w:rFonts w:hint="eastAsia" w:ascii="仿宋" w:hAnsi="仿宋" w:eastAsia="仿宋" w:cs="仿宋"/>
          <w:sz w:val="28"/>
          <w:szCs w:val="28"/>
          <w:lang w:bidi="zh-CN"/>
        </w:rPr>
      </w:pPr>
      <w:r>
        <w:rPr>
          <w:rFonts w:hint="eastAsia" w:ascii="仿宋" w:hAnsi="仿宋" w:eastAsia="仿宋" w:cs="仿宋"/>
          <w:sz w:val="28"/>
          <w:szCs w:val="28"/>
          <w:lang w:bidi="zh-CN"/>
        </w:rPr>
        <w:t>注：1、供应商如不提供此声明函，价格将不做相应扣除。</w:t>
      </w:r>
    </w:p>
    <w:p w14:paraId="6A5E24DA">
      <w:pPr>
        <w:snapToGrid w:val="0"/>
        <w:spacing w:line="30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3F01F9B6">
      <w:pPr>
        <w:widowControl/>
        <w:jc w:val="left"/>
        <w:rPr>
          <w:rFonts w:hint="eastAsia" w:ascii="仿宋" w:hAnsi="仿宋" w:eastAsia="仿宋" w:cs="仿宋"/>
          <w:b/>
          <w:color w:val="000000" w:themeColor="text1"/>
          <w:sz w:val="28"/>
          <w14:textFill>
            <w14:solidFill>
              <w14:schemeClr w14:val="tx1"/>
            </w14:solidFill>
          </w14:textFill>
        </w:rPr>
      </w:pPr>
    </w:p>
    <w:p w14:paraId="59BBE863">
      <w:pPr>
        <w:widowControl/>
        <w:jc w:val="left"/>
        <w:rPr>
          <w:rFonts w:hint="eastAsia" w:ascii="仿宋" w:hAnsi="仿宋" w:eastAsia="仿宋" w:cs="仿宋"/>
          <w:b/>
          <w:color w:val="000000" w:themeColor="text1"/>
          <w:sz w:val="28"/>
          <w14:textFill>
            <w14:solidFill>
              <w14:schemeClr w14:val="tx1"/>
            </w14:solidFill>
          </w14:textFill>
        </w:rPr>
      </w:pPr>
    </w:p>
    <w:p w14:paraId="014324FC">
      <w:pPr>
        <w:widowControl/>
        <w:jc w:val="left"/>
        <w:rPr>
          <w:rFonts w:hint="eastAsia" w:ascii="仿宋" w:hAnsi="仿宋" w:eastAsia="仿宋" w:cs="仿宋"/>
          <w:b/>
          <w:color w:val="000000" w:themeColor="text1"/>
          <w:sz w:val="28"/>
          <w14:textFill>
            <w14:solidFill>
              <w14:schemeClr w14:val="tx1"/>
            </w14:solidFill>
          </w14:textFill>
        </w:rPr>
      </w:pPr>
    </w:p>
    <w:p w14:paraId="28E3F412">
      <w:pPr>
        <w:widowControl/>
        <w:jc w:val="left"/>
        <w:rPr>
          <w:rFonts w:hint="eastAsia" w:ascii="仿宋" w:hAnsi="仿宋" w:eastAsia="仿宋" w:cs="仿宋"/>
          <w:b/>
          <w:color w:val="000000" w:themeColor="text1"/>
          <w:sz w:val="28"/>
          <w14:textFill>
            <w14:solidFill>
              <w14:schemeClr w14:val="tx1"/>
            </w14:solidFill>
          </w14:textFill>
        </w:rPr>
      </w:pPr>
    </w:p>
    <w:p w14:paraId="5C5CBCF4">
      <w:pPr>
        <w:widowControl/>
        <w:jc w:val="left"/>
        <w:rPr>
          <w:rFonts w:hint="eastAsia" w:ascii="仿宋" w:hAnsi="仿宋" w:eastAsia="仿宋" w:cs="仿宋"/>
          <w:b/>
          <w:color w:val="000000" w:themeColor="text1"/>
          <w:sz w:val="28"/>
          <w14:textFill>
            <w14:solidFill>
              <w14:schemeClr w14:val="tx1"/>
            </w14:solidFill>
          </w14:textFill>
        </w:rPr>
      </w:pPr>
    </w:p>
    <w:p w14:paraId="46212127">
      <w:pPr>
        <w:widowControl/>
        <w:jc w:val="left"/>
        <w:rPr>
          <w:rFonts w:hint="eastAsia" w:ascii="仿宋" w:hAnsi="仿宋" w:eastAsia="仿宋" w:cs="仿宋"/>
          <w:b/>
          <w:color w:val="000000" w:themeColor="text1"/>
          <w:sz w:val="28"/>
          <w14:textFill>
            <w14:solidFill>
              <w14:schemeClr w14:val="tx1"/>
            </w14:solidFill>
          </w14:textFill>
        </w:rPr>
      </w:pPr>
    </w:p>
    <w:p w14:paraId="1787389A">
      <w:pPr>
        <w:widowControl/>
        <w:jc w:val="left"/>
        <w:rPr>
          <w:rFonts w:hint="eastAsia" w:ascii="仿宋" w:hAnsi="仿宋" w:eastAsia="仿宋" w:cs="仿宋"/>
          <w:b/>
          <w:color w:val="000000" w:themeColor="text1"/>
          <w:sz w:val="28"/>
          <w14:textFill>
            <w14:solidFill>
              <w14:schemeClr w14:val="tx1"/>
            </w14:solidFill>
          </w14:textFill>
        </w:rPr>
      </w:pPr>
    </w:p>
    <w:p w14:paraId="53CA9CEC">
      <w:pPr>
        <w:widowControl/>
        <w:jc w:val="left"/>
        <w:rPr>
          <w:rFonts w:hint="eastAsia" w:ascii="仿宋" w:hAnsi="仿宋" w:eastAsia="仿宋" w:cs="仿宋"/>
          <w:b/>
          <w:color w:val="000000" w:themeColor="text1"/>
          <w:sz w:val="28"/>
          <w14:textFill>
            <w14:solidFill>
              <w14:schemeClr w14:val="tx1"/>
            </w14:solidFill>
          </w14:textFill>
        </w:rPr>
      </w:pPr>
    </w:p>
    <w:p w14:paraId="1D1D9340">
      <w:pPr>
        <w:widowControl/>
        <w:jc w:val="left"/>
        <w:rPr>
          <w:rFonts w:hint="eastAsia" w:ascii="仿宋" w:hAnsi="仿宋" w:eastAsia="仿宋" w:cs="仿宋"/>
          <w:b/>
          <w:color w:val="000000" w:themeColor="text1"/>
          <w:sz w:val="28"/>
          <w14:textFill>
            <w14:solidFill>
              <w14:schemeClr w14:val="tx1"/>
            </w14:solidFill>
          </w14:textFill>
        </w:rPr>
      </w:pPr>
    </w:p>
    <w:p w14:paraId="54E83E53">
      <w:pPr>
        <w:snapToGrid w:val="0"/>
        <w:spacing w:line="300" w:lineRule="auto"/>
        <w:rPr>
          <w:rFonts w:hint="eastAsia" w:ascii="仿宋" w:hAnsi="仿宋" w:eastAsia="仿宋" w:cs="仿宋"/>
          <w:sz w:val="28"/>
        </w:rPr>
      </w:pPr>
    </w:p>
    <w:sectPr>
      <w:pgSz w:w="11906" w:h="16838"/>
      <w:pgMar w:top="1440" w:right="18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7212A"/>
    <w:multiLevelType w:val="multilevel"/>
    <w:tmpl w:val="52E7212A"/>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NTMyOTJkNDM4NTljNzg1NWE2ZmI5NDA0MzA3ZTUifQ=="/>
  </w:docVars>
  <w:rsids>
    <w:rsidRoot w:val="006826F9"/>
    <w:rsid w:val="00076C0F"/>
    <w:rsid w:val="00106107"/>
    <w:rsid w:val="0013712A"/>
    <w:rsid w:val="001621FE"/>
    <w:rsid w:val="00163066"/>
    <w:rsid w:val="001765D4"/>
    <w:rsid w:val="00186931"/>
    <w:rsid w:val="001B5243"/>
    <w:rsid w:val="00255880"/>
    <w:rsid w:val="00260B72"/>
    <w:rsid w:val="002877AD"/>
    <w:rsid w:val="002C6A0B"/>
    <w:rsid w:val="00443679"/>
    <w:rsid w:val="00551D22"/>
    <w:rsid w:val="00661A6E"/>
    <w:rsid w:val="006826F9"/>
    <w:rsid w:val="006B7F10"/>
    <w:rsid w:val="006C08D4"/>
    <w:rsid w:val="006F1F62"/>
    <w:rsid w:val="00714DD3"/>
    <w:rsid w:val="00722D45"/>
    <w:rsid w:val="00797ED1"/>
    <w:rsid w:val="008258E4"/>
    <w:rsid w:val="008E4CA8"/>
    <w:rsid w:val="008F573D"/>
    <w:rsid w:val="008F6408"/>
    <w:rsid w:val="00950857"/>
    <w:rsid w:val="00965ED8"/>
    <w:rsid w:val="00991958"/>
    <w:rsid w:val="009E36E3"/>
    <w:rsid w:val="009E7B63"/>
    <w:rsid w:val="00A54076"/>
    <w:rsid w:val="00AB26DC"/>
    <w:rsid w:val="00AE39BC"/>
    <w:rsid w:val="00B35C57"/>
    <w:rsid w:val="00B53B55"/>
    <w:rsid w:val="00BD7A89"/>
    <w:rsid w:val="00CA6CAC"/>
    <w:rsid w:val="00CB1642"/>
    <w:rsid w:val="00CB5ED3"/>
    <w:rsid w:val="00D06E9F"/>
    <w:rsid w:val="00D911D4"/>
    <w:rsid w:val="00DD694D"/>
    <w:rsid w:val="00E436C6"/>
    <w:rsid w:val="00EB4167"/>
    <w:rsid w:val="00EE21F0"/>
    <w:rsid w:val="00F1162F"/>
    <w:rsid w:val="00F16D2B"/>
    <w:rsid w:val="02B56321"/>
    <w:rsid w:val="02E35069"/>
    <w:rsid w:val="046041B5"/>
    <w:rsid w:val="0461651A"/>
    <w:rsid w:val="058B1008"/>
    <w:rsid w:val="0627325E"/>
    <w:rsid w:val="06360186"/>
    <w:rsid w:val="06AD2A28"/>
    <w:rsid w:val="07163351"/>
    <w:rsid w:val="07645FC5"/>
    <w:rsid w:val="094D5FFB"/>
    <w:rsid w:val="09CC15C8"/>
    <w:rsid w:val="09E1387D"/>
    <w:rsid w:val="0AB113A0"/>
    <w:rsid w:val="0B900E9E"/>
    <w:rsid w:val="0C315B04"/>
    <w:rsid w:val="0C95712C"/>
    <w:rsid w:val="0C9939B1"/>
    <w:rsid w:val="0DA408C1"/>
    <w:rsid w:val="0DB6364F"/>
    <w:rsid w:val="0DED346A"/>
    <w:rsid w:val="0E864A65"/>
    <w:rsid w:val="0E9E29B6"/>
    <w:rsid w:val="0F114AEC"/>
    <w:rsid w:val="0F4547D3"/>
    <w:rsid w:val="0F656BE1"/>
    <w:rsid w:val="0FA3200C"/>
    <w:rsid w:val="0FC827D5"/>
    <w:rsid w:val="0FF51BA7"/>
    <w:rsid w:val="10AA23CD"/>
    <w:rsid w:val="10EB60A9"/>
    <w:rsid w:val="10F34068"/>
    <w:rsid w:val="1191326D"/>
    <w:rsid w:val="127B6648"/>
    <w:rsid w:val="12DA4245"/>
    <w:rsid w:val="138059CA"/>
    <w:rsid w:val="13FF19F3"/>
    <w:rsid w:val="15046705"/>
    <w:rsid w:val="151E6E1E"/>
    <w:rsid w:val="17100B04"/>
    <w:rsid w:val="176C7CCC"/>
    <w:rsid w:val="17AB1C3A"/>
    <w:rsid w:val="17B2461F"/>
    <w:rsid w:val="17BF303F"/>
    <w:rsid w:val="1818413F"/>
    <w:rsid w:val="18D71998"/>
    <w:rsid w:val="18EA53EE"/>
    <w:rsid w:val="193B30DB"/>
    <w:rsid w:val="19D877C7"/>
    <w:rsid w:val="1A0318A1"/>
    <w:rsid w:val="1A434418"/>
    <w:rsid w:val="1A77001A"/>
    <w:rsid w:val="1B7565DE"/>
    <w:rsid w:val="1CA71147"/>
    <w:rsid w:val="1CD33F29"/>
    <w:rsid w:val="1D0B4903"/>
    <w:rsid w:val="1E7C2FB3"/>
    <w:rsid w:val="1EE20C70"/>
    <w:rsid w:val="1F3D575B"/>
    <w:rsid w:val="1FEE11B0"/>
    <w:rsid w:val="20626249"/>
    <w:rsid w:val="207B0261"/>
    <w:rsid w:val="207B5727"/>
    <w:rsid w:val="20AF75DA"/>
    <w:rsid w:val="20F81548"/>
    <w:rsid w:val="223B11D0"/>
    <w:rsid w:val="2284543C"/>
    <w:rsid w:val="229939F9"/>
    <w:rsid w:val="239857AA"/>
    <w:rsid w:val="23AD721F"/>
    <w:rsid w:val="249002BA"/>
    <w:rsid w:val="24A77451"/>
    <w:rsid w:val="24B41BBD"/>
    <w:rsid w:val="24EB2A73"/>
    <w:rsid w:val="24ED1905"/>
    <w:rsid w:val="25CE197B"/>
    <w:rsid w:val="261B0527"/>
    <w:rsid w:val="26781405"/>
    <w:rsid w:val="27104DAA"/>
    <w:rsid w:val="272A4E48"/>
    <w:rsid w:val="29190182"/>
    <w:rsid w:val="296F624E"/>
    <w:rsid w:val="298C4608"/>
    <w:rsid w:val="2ADB7CB6"/>
    <w:rsid w:val="2B010355"/>
    <w:rsid w:val="2B512D7E"/>
    <w:rsid w:val="2D17024F"/>
    <w:rsid w:val="2DA40B27"/>
    <w:rsid w:val="2E52301A"/>
    <w:rsid w:val="2E8C08DF"/>
    <w:rsid w:val="2EAF4D89"/>
    <w:rsid w:val="2F744D6C"/>
    <w:rsid w:val="2F8F6BB8"/>
    <w:rsid w:val="304759D8"/>
    <w:rsid w:val="30730D4B"/>
    <w:rsid w:val="30C07529"/>
    <w:rsid w:val="31276A2B"/>
    <w:rsid w:val="32405395"/>
    <w:rsid w:val="337C608B"/>
    <w:rsid w:val="339975C1"/>
    <w:rsid w:val="33E36EFA"/>
    <w:rsid w:val="35D85792"/>
    <w:rsid w:val="364559B4"/>
    <w:rsid w:val="36672F13"/>
    <w:rsid w:val="38AF53BC"/>
    <w:rsid w:val="390B66F6"/>
    <w:rsid w:val="39302083"/>
    <w:rsid w:val="3AB03F3B"/>
    <w:rsid w:val="3B2244CE"/>
    <w:rsid w:val="3B2B447E"/>
    <w:rsid w:val="3BB6230E"/>
    <w:rsid w:val="3BE7562D"/>
    <w:rsid w:val="3C5462DE"/>
    <w:rsid w:val="3D022912"/>
    <w:rsid w:val="3E1812A3"/>
    <w:rsid w:val="3E4E315D"/>
    <w:rsid w:val="3EFB6465"/>
    <w:rsid w:val="3F186D10"/>
    <w:rsid w:val="3F1D4FD5"/>
    <w:rsid w:val="3F9135B8"/>
    <w:rsid w:val="3FC164DC"/>
    <w:rsid w:val="3FC34B58"/>
    <w:rsid w:val="3FEE5C3A"/>
    <w:rsid w:val="406C7A91"/>
    <w:rsid w:val="41C3178F"/>
    <w:rsid w:val="41E03E5A"/>
    <w:rsid w:val="42E71E8E"/>
    <w:rsid w:val="43225652"/>
    <w:rsid w:val="438E13D0"/>
    <w:rsid w:val="44D8639F"/>
    <w:rsid w:val="45065907"/>
    <w:rsid w:val="45952F3C"/>
    <w:rsid w:val="45B31443"/>
    <w:rsid w:val="45BD2D4E"/>
    <w:rsid w:val="46C44060"/>
    <w:rsid w:val="47590113"/>
    <w:rsid w:val="47B40155"/>
    <w:rsid w:val="47B539A0"/>
    <w:rsid w:val="48641B1B"/>
    <w:rsid w:val="48757D08"/>
    <w:rsid w:val="48A075A4"/>
    <w:rsid w:val="48D83F45"/>
    <w:rsid w:val="497925A5"/>
    <w:rsid w:val="4A237866"/>
    <w:rsid w:val="4BB915F8"/>
    <w:rsid w:val="4C5709DE"/>
    <w:rsid w:val="4D171190"/>
    <w:rsid w:val="4D976284"/>
    <w:rsid w:val="4D9B35EE"/>
    <w:rsid w:val="4E80137A"/>
    <w:rsid w:val="4E824F2D"/>
    <w:rsid w:val="50552414"/>
    <w:rsid w:val="50660AA8"/>
    <w:rsid w:val="50894044"/>
    <w:rsid w:val="50AB5002"/>
    <w:rsid w:val="50CB3E15"/>
    <w:rsid w:val="51395701"/>
    <w:rsid w:val="517843C5"/>
    <w:rsid w:val="544D4D22"/>
    <w:rsid w:val="5473213A"/>
    <w:rsid w:val="54CC00CE"/>
    <w:rsid w:val="55757D48"/>
    <w:rsid w:val="55F23797"/>
    <w:rsid w:val="563F7212"/>
    <w:rsid w:val="56583185"/>
    <w:rsid w:val="566B0033"/>
    <w:rsid w:val="56EB7D85"/>
    <w:rsid w:val="57A43DAC"/>
    <w:rsid w:val="57EB35B2"/>
    <w:rsid w:val="58825E30"/>
    <w:rsid w:val="58892F95"/>
    <w:rsid w:val="591626C3"/>
    <w:rsid w:val="599751E2"/>
    <w:rsid w:val="599E0B71"/>
    <w:rsid w:val="5A0C441C"/>
    <w:rsid w:val="5A21100A"/>
    <w:rsid w:val="5AE44FD0"/>
    <w:rsid w:val="5BA5731A"/>
    <w:rsid w:val="5D172C32"/>
    <w:rsid w:val="5D2D75AC"/>
    <w:rsid w:val="5D483459"/>
    <w:rsid w:val="5D6B04F1"/>
    <w:rsid w:val="5DD63F99"/>
    <w:rsid w:val="5DF41F1C"/>
    <w:rsid w:val="5E913A70"/>
    <w:rsid w:val="5E9C1795"/>
    <w:rsid w:val="5F094CC0"/>
    <w:rsid w:val="5F0F4367"/>
    <w:rsid w:val="5FF53E2F"/>
    <w:rsid w:val="6010667B"/>
    <w:rsid w:val="60775D8F"/>
    <w:rsid w:val="61C14C77"/>
    <w:rsid w:val="64934EB5"/>
    <w:rsid w:val="651E7D3A"/>
    <w:rsid w:val="65A57BDF"/>
    <w:rsid w:val="66006F6A"/>
    <w:rsid w:val="667E2993"/>
    <w:rsid w:val="67703AA8"/>
    <w:rsid w:val="67D868A2"/>
    <w:rsid w:val="69155774"/>
    <w:rsid w:val="694A3CD8"/>
    <w:rsid w:val="69D81DE6"/>
    <w:rsid w:val="6AE1235A"/>
    <w:rsid w:val="6C1B7ACD"/>
    <w:rsid w:val="6C357FF3"/>
    <w:rsid w:val="6CBD5773"/>
    <w:rsid w:val="6D5E39C8"/>
    <w:rsid w:val="6F3530E5"/>
    <w:rsid w:val="6F3F4C05"/>
    <w:rsid w:val="6FBE428E"/>
    <w:rsid w:val="709241F1"/>
    <w:rsid w:val="71725798"/>
    <w:rsid w:val="725065E4"/>
    <w:rsid w:val="731E165A"/>
    <w:rsid w:val="74DC4EAF"/>
    <w:rsid w:val="75427D42"/>
    <w:rsid w:val="756723E5"/>
    <w:rsid w:val="75A20B7F"/>
    <w:rsid w:val="763F6EA5"/>
    <w:rsid w:val="76BB0ECD"/>
    <w:rsid w:val="77065165"/>
    <w:rsid w:val="79177EDC"/>
    <w:rsid w:val="7B230539"/>
    <w:rsid w:val="7B397BCD"/>
    <w:rsid w:val="7B792A91"/>
    <w:rsid w:val="7CEF1F68"/>
    <w:rsid w:val="7D065115"/>
    <w:rsid w:val="7D2377CE"/>
    <w:rsid w:val="7D511667"/>
    <w:rsid w:val="7E625430"/>
    <w:rsid w:val="7EDE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spacing w:line="360" w:lineRule="auto"/>
      <w:outlineLvl w:val="2"/>
    </w:pPr>
    <w:rPr>
      <w:rFonts w:eastAsia="楷体_GB2312"/>
      <w:b/>
      <w:bCs/>
      <w:sz w:val="24"/>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next w:val="5"/>
    <w:qFormat/>
    <w:uiPriority w:val="99"/>
    <w:pPr>
      <w:ind w:left="480"/>
    </w:pPr>
    <w:rPr>
      <w:sz w:val="24"/>
      <w:szCs w:val="24"/>
    </w:rPr>
  </w:style>
  <w:style w:type="paragraph" w:styleId="5">
    <w:name w:val="envelope return"/>
    <w:basedOn w:val="1"/>
    <w:qFormat/>
    <w:uiPriority w:val="0"/>
    <w:pPr>
      <w:snapToGrid w:val="0"/>
    </w:pPr>
    <w:rPr>
      <w:rFonts w:ascii="Arial" w:hAnsi="Arial"/>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jc w:val="left"/>
    </w:pPr>
    <w:rPr>
      <w:kern w:val="0"/>
      <w:sz w:val="24"/>
      <w:szCs w:val="24"/>
    </w:rPr>
  </w:style>
  <w:style w:type="paragraph" w:styleId="9">
    <w:name w:val="Body Text First Indent 2"/>
    <w:basedOn w:val="4"/>
    <w:next w:val="1"/>
    <w:autoRedefine/>
    <w:unhideWhenUsed/>
    <w:qFormat/>
    <w:uiPriority w:val="99"/>
    <w:pPr>
      <w:ind w:firstLine="420" w:firstLineChars="200"/>
    </w:pPr>
    <w:rPr>
      <w:rFonts w:eastAsia="宋体"/>
      <w:szCs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正文"/>
    <w:basedOn w:val="1"/>
    <w:autoRedefine/>
    <w:qFormat/>
    <w:uiPriority w:val="0"/>
    <w:rPr>
      <w:rFonts w:ascii="宋体" w:hAnsi="宋体"/>
      <w:kern w:val="0"/>
    </w:rPr>
  </w:style>
  <w:style w:type="character" w:customStyle="1" w:styleId="14">
    <w:name w:val="页眉 Char"/>
    <w:basedOn w:val="12"/>
    <w:link w:val="7"/>
    <w:autoRedefine/>
    <w:qFormat/>
    <w:uiPriority w:val="99"/>
    <w:rPr>
      <w:sz w:val="18"/>
      <w:szCs w:val="18"/>
    </w:rPr>
  </w:style>
  <w:style w:type="character" w:customStyle="1" w:styleId="15">
    <w:name w:val="页脚 Char"/>
    <w:basedOn w:val="12"/>
    <w:link w:val="6"/>
    <w:autoRedefine/>
    <w:qFormat/>
    <w:uiPriority w:val="99"/>
    <w:rPr>
      <w:sz w:val="18"/>
      <w:szCs w:val="18"/>
    </w:rPr>
  </w:style>
  <w:style w:type="paragraph" w:customStyle="1" w:styleId="16">
    <w:name w:val="样式5"/>
    <w:basedOn w:val="1"/>
    <w:autoRedefine/>
    <w:qFormat/>
    <w:uiPriority w:val="99"/>
    <w:rPr>
      <w:rFonts w:ascii="宋体" w:cs="宋体"/>
      <w:sz w:val="24"/>
      <w:szCs w:val="24"/>
    </w:rPr>
  </w:style>
  <w:style w:type="paragraph" w:styleId="17">
    <w:name w:val="List Paragraph"/>
    <w:basedOn w:val="1"/>
    <w:autoRedefine/>
    <w:qFormat/>
    <w:uiPriority w:val="0"/>
    <w:pPr>
      <w:ind w:firstLine="420" w:firstLineChars="200"/>
    </w:pPr>
    <w:rPr>
      <w:rFonts w:ascii="Calibri" w:hAnsi="Calibri"/>
      <w:szCs w:val="22"/>
    </w:rPr>
  </w:style>
  <w:style w:type="character" w:customStyle="1" w:styleId="18">
    <w:name w:val="font41"/>
    <w:basedOn w:val="12"/>
    <w:autoRedefine/>
    <w:qFormat/>
    <w:uiPriority w:val="0"/>
    <w:rPr>
      <w:rFonts w:hint="default" w:ascii="等线" w:hAnsi="等线" w:eastAsia="等线" w:cs="等线"/>
      <w:color w:val="000000"/>
      <w:sz w:val="22"/>
      <w:szCs w:val="22"/>
      <w:u w:val="none"/>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5666</Words>
  <Characters>5853</Characters>
  <Lines>62</Lines>
  <Paragraphs>17</Paragraphs>
  <TotalTime>2</TotalTime>
  <ScaleCrop>false</ScaleCrop>
  <LinksUpToDate>false</LinksUpToDate>
  <CharactersWithSpaces>6513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2019-05-09T06:14:00Z</dcterms:created>
  <dc:creator>Administrator</dc:creator>
  <cp:lastModifiedBy>荸荠</cp:lastModifiedBy>
  <cp:lastPrinted>2024-10-16T07:12:00Z</cp:lastPrinted>
  <dcterms:modified xsi:type="dcterms:W3CDTF">2026-05-26T08:38:35Z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FA04AC8EAB144CE4A3C2DC0D68BF52D0</vt:lpwstr>
  </property>
  <property fmtid="{D5CDD505-2E9C-101B-9397-08002B2CF9AE}" pid="4" name="KSOTemplateDocerSaveRecord">
    <vt:lpwstr>eyJoZGlkIjoiNThkMDdjOGNiZDkwYmFmODdkNDFjNjk5MDBjYTczZjAiLCJ1c2VySWQiOiI0Mzc4MDA3ODAifQ==</vt:lpwstr>
  </property>
</Properties>
</file>