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FA701">
      <w:pPr>
        <w:spacing w:line="360" w:lineRule="auto"/>
        <w:ind w:left="0" w:leftChars="0" w:firstLine="0" w:firstLineChars="0"/>
        <w:jc w:val="center"/>
        <w:rPr>
          <w:rFonts w:hint="eastAsia" w:eastAsia="宋体"/>
          <w:b/>
          <w:color w:val="auto"/>
          <w:sz w:val="32"/>
          <w:szCs w:val="32"/>
          <w:highlight w:val="none"/>
          <w:lang w:eastAsia="zh-CN"/>
        </w:rPr>
      </w:pPr>
      <w:r>
        <w:rPr>
          <w:rFonts w:hint="eastAsia"/>
          <w:b/>
          <w:color w:val="auto"/>
          <w:sz w:val="32"/>
          <w:szCs w:val="32"/>
          <w:highlight w:val="none"/>
          <w:lang w:eastAsia="zh-CN"/>
        </w:rPr>
        <w:t>南通长江口北支湿地生物多样性观测站设备采购项目</w:t>
      </w:r>
    </w:p>
    <w:p w14:paraId="77569F96">
      <w:pPr>
        <w:spacing w:line="360" w:lineRule="auto"/>
        <w:ind w:left="0" w:leftChars="0" w:firstLine="0" w:firstLineChars="0"/>
        <w:jc w:val="center"/>
        <w:rPr>
          <w:rFonts w:hint="eastAsia"/>
          <w:b/>
          <w:color w:val="auto"/>
          <w:sz w:val="36"/>
          <w:szCs w:val="36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市场询价公告</w:t>
      </w:r>
    </w:p>
    <w:p w14:paraId="51352F9B">
      <w:pPr>
        <w:rPr>
          <w:rFonts w:hint="eastAsia"/>
          <w:color w:val="auto"/>
          <w:highlight w:val="none"/>
        </w:rPr>
      </w:pPr>
    </w:p>
    <w:p w14:paraId="00703FBA">
      <w:pPr>
        <w:rPr>
          <w:rFonts w:hint="eastAsia" w:cs="黑体"/>
          <w:color w:val="auto"/>
          <w:highlight w:val="none"/>
        </w:rPr>
      </w:pPr>
      <w:r>
        <w:rPr>
          <w:rFonts w:hint="eastAsia" w:cs="黑体"/>
          <w:color w:val="auto"/>
          <w:highlight w:val="none"/>
          <w:lang w:eastAsia="zh-CN"/>
        </w:rPr>
        <w:t>南通长江口北支湿地生物多样性观测站设备采购项目</w:t>
      </w:r>
      <w:r>
        <w:rPr>
          <w:rFonts w:hint="eastAsia" w:cs="黑体"/>
          <w:color w:val="auto"/>
          <w:highlight w:val="none"/>
        </w:rPr>
        <w:t>即将实施，现就该项目进行市场询价调研。</w:t>
      </w:r>
    </w:p>
    <w:p w14:paraId="385C0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一、采购项目概况</w:t>
      </w:r>
    </w:p>
    <w:p w14:paraId="1FF618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根据启东长江口北支（崇明岛北岸）“生态岛”试验区建设实施方案和中期评估意见，南通长江口北支湿地生物多样性观测站现还需增加相关设备（鸟类AI监测点建设套装、eDNA监测设备、水生生物监测套组、耗材等），补足观测站相关仪器设施设备，增强相关观测能力。</w:t>
      </w:r>
    </w:p>
    <w:p w14:paraId="77DBAE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（一）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本次采购项目为南通长江口北支湿地生物多样性观测站设备采购，设备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采购明细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如表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所示。</w:t>
      </w:r>
    </w:p>
    <w:p w14:paraId="5B4E60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eastAsia="zh-CN"/>
        </w:rPr>
        <w:t xml:space="preserve">表 1 </w:t>
      </w:r>
    </w:p>
    <w:tbl>
      <w:tblPr>
        <w:tblStyle w:val="8"/>
        <w:tblW w:w="5491" w:type="pct"/>
        <w:tblInd w:w="-4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1224"/>
        <w:gridCol w:w="1499"/>
        <w:gridCol w:w="1089"/>
        <w:gridCol w:w="1172"/>
        <w:gridCol w:w="3149"/>
      </w:tblGrid>
      <w:tr w14:paraId="503A5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4" w:hRule="atLeast"/>
          <w:tblHeader/>
        </w:trPr>
        <w:tc>
          <w:tcPr>
            <w:tcW w:w="5000" w:type="pct"/>
            <w:gridSpan w:val="6"/>
            <w:shd w:val="clear" w:color="auto" w:fill="D9D9D9"/>
            <w:noWrap w:val="0"/>
            <w:vAlign w:val="center"/>
          </w:tcPr>
          <w:p w14:paraId="6A9400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u w:val="none"/>
                <w:lang w:val="en-US" w:eastAsia="zh-CN"/>
              </w:rPr>
              <w:t>南通长江口北支湿地生物多样性观测站设备采购清单</w:t>
            </w:r>
          </w:p>
        </w:tc>
      </w:tr>
      <w:tr w14:paraId="28581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4" w:hRule="atLeast"/>
          <w:tblHeader/>
        </w:trPr>
        <w:tc>
          <w:tcPr>
            <w:tcW w:w="655" w:type="pct"/>
            <w:shd w:val="clear" w:color="auto" w:fill="D9D9D9"/>
            <w:noWrap w:val="0"/>
            <w:vAlign w:val="center"/>
          </w:tcPr>
          <w:p w14:paraId="3526A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54" w:type="pct"/>
            <w:shd w:val="clear" w:color="auto" w:fill="D9D9D9"/>
            <w:noWrap w:val="0"/>
            <w:vAlign w:val="center"/>
          </w:tcPr>
          <w:p w14:paraId="3A25E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801" w:type="pct"/>
            <w:shd w:val="clear" w:color="auto" w:fill="D9D9D9"/>
            <w:noWrap w:val="0"/>
            <w:vAlign w:val="center"/>
          </w:tcPr>
          <w:p w14:paraId="51D86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582" w:type="pct"/>
            <w:shd w:val="clear" w:color="auto" w:fill="D9D9D9"/>
            <w:noWrap w:val="0"/>
            <w:vAlign w:val="center"/>
          </w:tcPr>
          <w:p w14:paraId="1F7F2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626" w:type="pct"/>
            <w:shd w:val="clear" w:color="auto" w:fill="D9D9D9"/>
            <w:noWrap w:val="0"/>
            <w:vAlign w:val="center"/>
          </w:tcPr>
          <w:p w14:paraId="3B3A5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679" w:type="pct"/>
            <w:shd w:val="clear" w:color="auto" w:fill="D9D9D9"/>
            <w:noWrap w:val="0"/>
            <w:vAlign w:val="center"/>
          </w:tcPr>
          <w:p w14:paraId="277D1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参数</w:t>
            </w:r>
          </w:p>
        </w:tc>
      </w:tr>
      <w:tr w14:paraId="59288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3" w:hRule="atLeast"/>
        </w:trPr>
        <w:tc>
          <w:tcPr>
            <w:tcW w:w="655" w:type="pct"/>
            <w:vMerge w:val="restart"/>
            <w:noWrap w:val="0"/>
            <w:vAlign w:val="center"/>
          </w:tcPr>
          <w:p w14:paraId="46B51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54" w:type="pct"/>
            <w:vMerge w:val="restart"/>
            <w:noWrap w:val="0"/>
            <w:vAlign w:val="center"/>
          </w:tcPr>
          <w:p w14:paraId="3C9EB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鸟类</w:t>
            </w:r>
            <w:r>
              <w:rPr>
                <w:rStyle w:val="33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AI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监测点建设套装</w:t>
            </w:r>
          </w:p>
        </w:tc>
        <w:tc>
          <w:tcPr>
            <w:tcW w:w="801" w:type="pct"/>
            <w:vMerge w:val="restart"/>
            <w:noWrap w:val="0"/>
            <w:vAlign w:val="center"/>
          </w:tcPr>
          <w:p w14:paraId="69B94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高清摄像头（核心产品）</w:t>
            </w:r>
          </w:p>
        </w:tc>
        <w:tc>
          <w:tcPr>
            <w:tcW w:w="582" w:type="pct"/>
            <w:vMerge w:val="restart"/>
            <w:noWrap w:val="0"/>
            <w:vAlign w:val="center"/>
          </w:tcPr>
          <w:p w14:paraId="7E2A2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626" w:type="pct"/>
            <w:vMerge w:val="restart"/>
            <w:noWrap w:val="0"/>
            <w:vAlign w:val="center"/>
          </w:tcPr>
          <w:p w14:paraId="50EF8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79" w:type="pct"/>
            <w:noWrap w:val="0"/>
            <w:vAlign w:val="center"/>
          </w:tcPr>
          <w:p w14:paraId="71680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Style w:val="33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）传感器类型：</w:t>
            </w:r>
            <w:r>
              <w:rPr>
                <w:rStyle w:val="33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1/1.2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英寸</w:t>
            </w:r>
            <w:r>
              <w:rPr>
                <w:rStyle w:val="33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CMOS</w:t>
            </w:r>
          </w:p>
        </w:tc>
      </w:tr>
      <w:tr w14:paraId="2809B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3" w:hRule="atLeast"/>
        </w:trPr>
        <w:tc>
          <w:tcPr>
            <w:tcW w:w="655" w:type="pct"/>
            <w:vMerge w:val="continue"/>
            <w:noWrap w:val="0"/>
            <w:vAlign w:val="center"/>
          </w:tcPr>
          <w:p w14:paraId="5E83C2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4" w:type="pct"/>
            <w:vMerge w:val="continue"/>
            <w:noWrap w:val="0"/>
            <w:vAlign w:val="center"/>
          </w:tcPr>
          <w:p w14:paraId="102676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1" w:type="pct"/>
            <w:vMerge w:val="continue"/>
            <w:noWrap w:val="0"/>
            <w:vAlign w:val="center"/>
          </w:tcPr>
          <w:p w14:paraId="1C196B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2" w:type="pct"/>
            <w:vMerge w:val="continue"/>
            <w:noWrap w:val="0"/>
            <w:vAlign w:val="center"/>
          </w:tcPr>
          <w:p w14:paraId="3FDD37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6" w:type="pct"/>
            <w:vMerge w:val="continue"/>
            <w:noWrap w:val="0"/>
            <w:vAlign w:val="center"/>
          </w:tcPr>
          <w:p w14:paraId="48094A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9" w:type="pct"/>
            <w:noWrap w:val="0"/>
            <w:vAlign w:val="center"/>
          </w:tcPr>
          <w:p w14:paraId="766D4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Style w:val="33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）像素：</w:t>
            </w:r>
            <w:r>
              <w:rPr>
                <w:rStyle w:val="33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800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</w:t>
            </w:r>
          </w:p>
        </w:tc>
      </w:tr>
      <w:tr w14:paraId="762A5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3" w:hRule="atLeast"/>
        </w:trPr>
        <w:tc>
          <w:tcPr>
            <w:tcW w:w="655" w:type="pct"/>
            <w:vMerge w:val="continue"/>
            <w:noWrap w:val="0"/>
            <w:vAlign w:val="center"/>
          </w:tcPr>
          <w:p w14:paraId="293E2E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4" w:type="pct"/>
            <w:vMerge w:val="continue"/>
            <w:noWrap w:val="0"/>
            <w:vAlign w:val="center"/>
          </w:tcPr>
          <w:p w14:paraId="05A570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1" w:type="pct"/>
            <w:vMerge w:val="continue"/>
            <w:noWrap w:val="0"/>
            <w:vAlign w:val="center"/>
          </w:tcPr>
          <w:p w14:paraId="3DB2FC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2" w:type="pct"/>
            <w:vMerge w:val="continue"/>
            <w:noWrap w:val="0"/>
            <w:vAlign w:val="center"/>
          </w:tcPr>
          <w:p w14:paraId="12E6B1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6" w:type="pct"/>
            <w:vMerge w:val="continue"/>
            <w:noWrap w:val="0"/>
            <w:vAlign w:val="center"/>
          </w:tcPr>
          <w:p w14:paraId="69DFA7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9" w:type="pct"/>
            <w:noWrap w:val="0"/>
            <w:vAlign w:val="center"/>
          </w:tcPr>
          <w:p w14:paraId="6C9E0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Style w:val="33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）最大分辨率：</w:t>
            </w:r>
            <w:r>
              <w:rPr>
                <w:rStyle w:val="33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3840×2160</w:t>
            </w:r>
          </w:p>
        </w:tc>
      </w:tr>
      <w:tr w14:paraId="3E306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3" w:hRule="atLeast"/>
        </w:trPr>
        <w:tc>
          <w:tcPr>
            <w:tcW w:w="655" w:type="pct"/>
            <w:vMerge w:val="continue"/>
            <w:noWrap w:val="0"/>
            <w:vAlign w:val="center"/>
          </w:tcPr>
          <w:p w14:paraId="3113D2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4" w:type="pct"/>
            <w:vMerge w:val="continue"/>
            <w:noWrap w:val="0"/>
            <w:vAlign w:val="center"/>
          </w:tcPr>
          <w:p w14:paraId="5F9D27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1" w:type="pct"/>
            <w:vMerge w:val="continue"/>
            <w:noWrap w:val="0"/>
            <w:vAlign w:val="center"/>
          </w:tcPr>
          <w:p w14:paraId="0B8A22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2" w:type="pct"/>
            <w:vMerge w:val="continue"/>
            <w:noWrap w:val="0"/>
            <w:vAlign w:val="center"/>
          </w:tcPr>
          <w:p w14:paraId="5638BC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6" w:type="pct"/>
            <w:vMerge w:val="continue"/>
            <w:noWrap w:val="0"/>
            <w:vAlign w:val="center"/>
          </w:tcPr>
          <w:p w14:paraId="7B915A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9" w:type="pct"/>
            <w:noWrap w:val="0"/>
            <w:vAlign w:val="center"/>
          </w:tcPr>
          <w:p w14:paraId="31516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Style w:val="33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）镜头焦距：</w:t>
            </w:r>
            <w:r>
              <w:rPr>
                <w:rStyle w:val="33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8mm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～</w:t>
            </w:r>
            <w:r>
              <w:rPr>
                <w:rStyle w:val="33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360mm</w:t>
            </w:r>
          </w:p>
        </w:tc>
      </w:tr>
      <w:tr w14:paraId="75FA8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3" w:hRule="atLeast"/>
        </w:trPr>
        <w:tc>
          <w:tcPr>
            <w:tcW w:w="655" w:type="pct"/>
            <w:vMerge w:val="continue"/>
            <w:noWrap w:val="0"/>
            <w:vAlign w:val="center"/>
          </w:tcPr>
          <w:p w14:paraId="568C42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4" w:type="pct"/>
            <w:vMerge w:val="continue"/>
            <w:noWrap w:val="0"/>
            <w:vAlign w:val="center"/>
          </w:tcPr>
          <w:p w14:paraId="5A39D5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1" w:type="pct"/>
            <w:vMerge w:val="continue"/>
            <w:noWrap w:val="0"/>
            <w:vAlign w:val="center"/>
          </w:tcPr>
          <w:p w14:paraId="4F2D92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2" w:type="pct"/>
            <w:vMerge w:val="continue"/>
            <w:noWrap w:val="0"/>
            <w:vAlign w:val="center"/>
          </w:tcPr>
          <w:p w14:paraId="6BEA9C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6" w:type="pct"/>
            <w:vMerge w:val="continue"/>
            <w:noWrap w:val="0"/>
            <w:vAlign w:val="center"/>
          </w:tcPr>
          <w:p w14:paraId="47F7A9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9" w:type="pct"/>
            <w:noWrap w:val="0"/>
            <w:vAlign w:val="center"/>
          </w:tcPr>
          <w:p w14:paraId="1DD9C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Style w:val="33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）镜头光圈：</w:t>
            </w:r>
            <w:r>
              <w:rPr>
                <w:rStyle w:val="33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F1.5-F5.7</w:t>
            </w:r>
          </w:p>
        </w:tc>
      </w:tr>
      <w:tr w14:paraId="49B23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3" w:hRule="atLeast"/>
        </w:trPr>
        <w:tc>
          <w:tcPr>
            <w:tcW w:w="655" w:type="pct"/>
            <w:vMerge w:val="restart"/>
            <w:noWrap w:val="0"/>
            <w:vAlign w:val="center"/>
          </w:tcPr>
          <w:p w14:paraId="429A8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54" w:type="pct"/>
            <w:vMerge w:val="continue"/>
            <w:noWrap w:val="0"/>
            <w:vAlign w:val="center"/>
          </w:tcPr>
          <w:p w14:paraId="7F8559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1" w:type="pct"/>
            <w:vMerge w:val="restart"/>
            <w:noWrap w:val="0"/>
            <w:vAlign w:val="center"/>
          </w:tcPr>
          <w:p w14:paraId="0FCD1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定制边缘计算网关</w:t>
            </w:r>
          </w:p>
        </w:tc>
        <w:tc>
          <w:tcPr>
            <w:tcW w:w="582" w:type="pct"/>
            <w:vMerge w:val="restart"/>
            <w:noWrap w:val="0"/>
            <w:vAlign w:val="center"/>
          </w:tcPr>
          <w:p w14:paraId="4C128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T600</w:t>
            </w:r>
          </w:p>
        </w:tc>
        <w:tc>
          <w:tcPr>
            <w:tcW w:w="626" w:type="pct"/>
            <w:vMerge w:val="restart"/>
            <w:noWrap w:val="0"/>
            <w:vAlign w:val="center"/>
          </w:tcPr>
          <w:p w14:paraId="475C2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79" w:type="pct"/>
            <w:noWrap w:val="0"/>
            <w:vAlign w:val="center"/>
          </w:tcPr>
          <w:p w14:paraId="33545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Style w:val="33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）中央处理器：</w:t>
            </w:r>
            <w:r>
              <w:rPr>
                <w:rStyle w:val="33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64bit 8Core</w:t>
            </w:r>
          </w:p>
        </w:tc>
      </w:tr>
      <w:tr w14:paraId="5B4DD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3" w:hRule="atLeast"/>
        </w:trPr>
        <w:tc>
          <w:tcPr>
            <w:tcW w:w="655" w:type="pct"/>
            <w:vMerge w:val="continue"/>
            <w:noWrap w:val="0"/>
            <w:vAlign w:val="center"/>
          </w:tcPr>
          <w:p w14:paraId="3F02FF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4" w:type="pct"/>
            <w:vMerge w:val="continue"/>
            <w:noWrap w:val="0"/>
            <w:vAlign w:val="center"/>
          </w:tcPr>
          <w:p w14:paraId="511C75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1" w:type="pct"/>
            <w:vMerge w:val="continue"/>
            <w:noWrap w:val="0"/>
            <w:vAlign w:val="center"/>
          </w:tcPr>
          <w:p w14:paraId="632AA1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2" w:type="pct"/>
            <w:vMerge w:val="continue"/>
            <w:noWrap w:val="0"/>
            <w:vAlign w:val="center"/>
          </w:tcPr>
          <w:p w14:paraId="6DD6F5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6" w:type="pct"/>
            <w:vMerge w:val="continue"/>
            <w:noWrap w:val="0"/>
            <w:vAlign w:val="center"/>
          </w:tcPr>
          <w:p w14:paraId="713183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9" w:type="pct"/>
            <w:noWrap w:val="0"/>
            <w:vAlign w:val="center"/>
          </w:tcPr>
          <w:p w14:paraId="514AC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Style w:val="33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）浮点数运算能力：</w:t>
            </w:r>
            <w:r>
              <w:rPr>
                <w:rStyle w:val="33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450GFLOPs</w:t>
            </w:r>
          </w:p>
        </w:tc>
      </w:tr>
      <w:tr w14:paraId="4495E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3" w:hRule="atLeast"/>
        </w:trPr>
        <w:tc>
          <w:tcPr>
            <w:tcW w:w="655" w:type="pct"/>
            <w:vMerge w:val="continue"/>
            <w:noWrap w:val="0"/>
            <w:vAlign w:val="center"/>
          </w:tcPr>
          <w:p w14:paraId="685AAC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4" w:type="pct"/>
            <w:vMerge w:val="continue"/>
            <w:noWrap w:val="0"/>
            <w:vAlign w:val="center"/>
          </w:tcPr>
          <w:p w14:paraId="774E07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1" w:type="pct"/>
            <w:vMerge w:val="continue"/>
            <w:noWrap w:val="0"/>
            <w:vAlign w:val="center"/>
          </w:tcPr>
          <w:p w14:paraId="2F035B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2" w:type="pct"/>
            <w:vMerge w:val="continue"/>
            <w:noWrap w:val="0"/>
            <w:vAlign w:val="center"/>
          </w:tcPr>
          <w:p w14:paraId="3CEFAC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6" w:type="pct"/>
            <w:vMerge w:val="continue"/>
            <w:noWrap w:val="0"/>
            <w:vAlign w:val="center"/>
          </w:tcPr>
          <w:p w14:paraId="41299A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9" w:type="pct"/>
            <w:noWrap w:val="0"/>
            <w:vAlign w:val="center"/>
          </w:tcPr>
          <w:p w14:paraId="6EC9D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Style w:val="33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）整型运算能力：</w:t>
            </w:r>
            <w:r>
              <w:rPr>
                <w:rStyle w:val="33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6TOPs</w:t>
            </w:r>
          </w:p>
        </w:tc>
      </w:tr>
      <w:tr w14:paraId="1F8C1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3" w:hRule="atLeast"/>
        </w:trPr>
        <w:tc>
          <w:tcPr>
            <w:tcW w:w="655" w:type="pct"/>
            <w:vMerge w:val="continue"/>
            <w:noWrap w:val="0"/>
            <w:vAlign w:val="center"/>
          </w:tcPr>
          <w:p w14:paraId="1C9F32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4" w:type="pct"/>
            <w:vMerge w:val="continue"/>
            <w:noWrap w:val="0"/>
            <w:vAlign w:val="center"/>
          </w:tcPr>
          <w:p w14:paraId="255A17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1" w:type="pct"/>
            <w:vMerge w:val="continue"/>
            <w:noWrap w:val="0"/>
            <w:vAlign w:val="center"/>
          </w:tcPr>
          <w:p w14:paraId="434642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2" w:type="pct"/>
            <w:vMerge w:val="continue"/>
            <w:noWrap w:val="0"/>
            <w:vAlign w:val="center"/>
          </w:tcPr>
          <w:p w14:paraId="1753F3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6" w:type="pct"/>
            <w:vMerge w:val="continue"/>
            <w:noWrap w:val="0"/>
            <w:vAlign w:val="center"/>
          </w:tcPr>
          <w:p w14:paraId="6977DB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9" w:type="pct"/>
            <w:noWrap w:val="0"/>
            <w:vAlign w:val="center"/>
          </w:tcPr>
          <w:p w14:paraId="158D7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Style w:val="33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）内存条：</w:t>
            </w:r>
            <w:r>
              <w:rPr>
                <w:rStyle w:val="33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16GB DDR4</w:t>
            </w:r>
          </w:p>
        </w:tc>
      </w:tr>
      <w:tr w14:paraId="4D17B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3" w:hRule="atLeast"/>
        </w:trPr>
        <w:tc>
          <w:tcPr>
            <w:tcW w:w="655" w:type="pct"/>
            <w:vMerge w:val="continue"/>
            <w:noWrap w:val="0"/>
            <w:vAlign w:val="center"/>
          </w:tcPr>
          <w:p w14:paraId="0A80DF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4" w:type="pct"/>
            <w:vMerge w:val="continue"/>
            <w:noWrap w:val="0"/>
            <w:vAlign w:val="center"/>
          </w:tcPr>
          <w:p w14:paraId="7167D8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1" w:type="pct"/>
            <w:vMerge w:val="continue"/>
            <w:noWrap w:val="0"/>
            <w:vAlign w:val="center"/>
          </w:tcPr>
          <w:p w14:paraId="3C70D9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2" w:type="pct"/>
            <w:vMerge w:val="continue"/>
            <w:noWrap w:val="0"/>
            <w:vAlign w:val="center"/>
          </w:tcPr>
          <w:p w14:paraId="34C790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6" w:type="pct"/>
            <w:vMerge w:val="continue"/>
            <w:noWrap w:val="0"/>
            <w:vAlign w:val="center"/>
          </w:tcPr>
          <w:p w14:paraId="50DEB6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9" w:type="pct"/>
            <w:noWrap w:val="0"/>
            <w:vAlign w:val="center"/>
          </w:tcPr>
          <w:p w14:paraId="4CE59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Style w:val="33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）硬盘存储：</w:t>
            </w:r>
            <w:r>
              <w:rPr>
                <w:rStyle w:val="33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64G</w:t>
            </w:r>
          </w:p>
        </w:tc>
      </w:tr>
      <w:tr w14:paraId="0AD4A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3" w:hRule="atLeast"/>
        </w:trPr>
        <w:tc>
          <w:tcPr>
            <w:tcW w:w="655" w:type="pct"/>
            <w:vMerge w:val="continue"/>
            <w:noWrap w:val="0"/>
            <w:vAlign w:val="center"/>
          </w:tcPr>
          <w:p w14:paraId="13F0D6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4" w:type="pct"/>
            <w:vMerge w:val="continue"/>
            <w:noWrap w:val="0"/>
            <w:vAlign w:val="center"/>
          </w:tcPr>
          <w:p w14:paraId="53A8F1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1" w:type="pct"/>
            <w:vMerge w:val="continue"/>
            <w:noWrap w:val="0"/>
            <w:vAlign w:val="center"/>
          </w:tcPr>
          <w:p w14:paraId="45019F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2" w:type="pct"/>
            <w:vMerge w:val="continue"/>
            <w:noWrap w:val="0"/>
            <w:vAlign w:val="center"/>
          </w:tcPr>
          <w:p w14:paraId="2D8B13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6" w:type="pct"/>
            <w:vMerge w:val="continue"/>
            <w:noWrap w:val="0"/>
            <w:vAlign w:val="center"/>
          </w:tcPr>
          <w:p w14:paraId="2EA76D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9" w:type="pct"/>
            <w:noWrap w:val="0"/>
            <w:vAlign w:val="center"/>
          </w:tcPr>
          <w:p w14:paraId="6EC1B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Style w:val="33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）操作系统：</w:t>
            </w:r>
            <w:r>
              <w:rPr>
                <w:rStyle w:val="33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ubuntu 22.04 LTS</w:t>
            </w:r>
          </w:p>
        </w:tc>
      </w:tr>
      <w:tr w14:paraId="4BB9A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3" w:hRule="atLeast"/>
        </w:trPr>
        <w:tc>
          <w:tcPr>
            <w:tcW w:w="655" w:type="pct"/>
            <w:noWrap w:val="0"/>
            <w:vAlign w:val="center"/>
          </w:tcPr>
          <w:p w14:paraId="55A32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54" w:type="pct"/>
            <w:vMerge w:val="continue"/>
            <w:noWrap w:val="0"/>
            <w:vAlign w:val="center"/>
          </w:tcPr>
          <w:p w14:paraId="446269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1" w:type="pct"/>
            <w:noWrap w:val="0"/>
            <w:vAlign w:val="center"/>
          </w:tcPr>
          <w:p w14:paraId="42C44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网络建设</w:t>
            </w:r>
          </w:p>
        </w:tc>
        <w:tc>
          <w:tcPr>
            <w:tcW w:w="582" w:type="pct"/>
            <w:noWrap w:val="0"/>
            <w:vAlign w:val="center"/>
          </w:tcPr>
          <w:p w14:paraId="14DAD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626" w:type="pct"/>
            <w:noWrap w:val="0"/>
            <w:vAlign w:val="center"/>
          </w:tcPr>
          <w:p w14:paraId="5DAC4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79" w:type="pct"/>
            <w:noWrap w:val="0"/>
            <w:vAlign w:val="center"/>
          </w:tcPr>
          <w:p w14:paraId="78E50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Style w:val="33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）满足上行</w:t>
            </w:r>
            <w:r>
              <w:rPr>
                <w:rStyle w:val="33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20M/s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的上行网速</w:t>
            </w:r>
          </w:p>
        </w:tc>
      </w:tr>
      <w:tr w14:paraId="63C68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3" w:hRule="atLeast"/>
        </w:trPr>
        <w:tc>
          <w:tcPr>
            <w:tcW w:w="655" w:type="pct"/>
            <w:vMerge w:val="restart"/>
            <w:noWrap w:val="0"/>
            <w:vAlign w:val="center"/>
          </w:tcPr>
          <w:p w14:paraId="16283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54" w:type="pct"/>
            <w:vMerge w:val="continue"/>
            <w:noWrap w:val="0"/>
            <w:vAlign w:val="center"/>
          </w:tcPr>
          <w:p w14:paraId="08B944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1" w:type="pct"/>
            <w:vMerge w:val="restart"/>
            <w:noWrap w:val="0"/>
            <w:vAlign w:val="center"/>
          </w:tcPr>
          <w:p w14:paraId="59D99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电力建设</w:t>
            </w:r>
          </w:p>
        </w:tc>
        <w:tc>
          <w:tcPr>
            <w:tcW w:w="582" w:type="pct"/>
            <w:vMerge w:val="restart"/>
            <w:noWrap w:val="0"/>
            <w:vAlign w:val="center"/>
          </w:tcPr>
          <w:p w14:paraId="17D7C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626" w:type="pct"/>
            <w:vMerge w:val="restart"/>
            <w:noWrap w:val="0"/>
            <w:vAlign w:val="center"/>
          </w:tcPr>
          <w:p w14:paraId="1816F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79" w:type="pct"/>
            <w:noWrap w:val="0"/>
            <w:vAlign w:val="center"/>
          </w:tcPr>
          <w:p w14:paraId="7DE8A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Style w:val="33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）电力电池容量：大于</w:t>
            </w:r>
            <w:r>
              <w:rPr>
                <w:rStyle w:val="33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400AH12V</w:t>
            </w:r>
          </w:p>
        </w:tc>
      </w:tr>
      <w:tr w14:paraId="7E81D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3" w:hRule="atLeast"/>
        </w:trPr>
        <w:tc>
          <w:tcPr>
            <w:tcW w:w="655" w:type="pct"/>
            <w:vMerge w:val="continue"/>
            <w:noWrap w:val="0"/>
            <w:vAlign w:val="center"/>
          </w:tcPr>
          <w:p w14:paraId="178F0B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4" w:type="pct"/>
            <w:vMerge w:val="continue"/>
            <w:noWrap w:val="0"/>
            <w:vAlign w:val="center"/>
          </w:tcPr>
          <w:p w14:paraId="3E43E8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1" w:type="pct"/>
            <w:vMerge w:val="continue"/>
            <w:noWrap w:val="0"/>
            <w:vAlign w:val="center"/>
          </w:tcPr>
          <w:p w14:paraId="50487C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2" w:type="pct"/>
            <w:vMerge w:val="continue"/>
            <w:noWrap w:val="0"/>
            <w:vAlign w:val="center"/>
          </w:tcPr>
          <w:p w14:paraId="38D7E7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6" w:type="pct"/>
            <w:vMerge w:val="continue"/>
            <w:noWrap w:val="0"/>
            <w:vAlign w:val="center"/>
          </w:tcPr>
          <w:p w14:paraId="548A93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9" w:type="pct"/>
            <w:noWrap w:val="0"/>
            <w:vAlign w:val="center"/>
          </w:tcPr>
          <w:p w14:paraId="6A5D1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Style w:val="33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）满足设备运行天数：</w:t>
            </w:r>
            <w:r>
              <w:rPr>
                <w:rStyle w:val="33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</w:t>
            </w:r>
          </w:p>
        </w:tc>
      </w:tr>
      <w:tr w14:paraId="1229C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3" w:hRule="atLeast"/>
        </w:trPr>
        <w:tc>
          <w:tcPr>
            <w:tcW w:w="655" w:type="pct"/>
            <w:vMerge w:val="continue"/>
            <w:noWrap w:val="0"/>
            <w:vAlign w:val="center"/>
          </w:tcPr>
          <w:p w14:paraId="6F8165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4" w:type="pct"/>
            <w:vMerge w:val="continue"/>
            <w:noWrap w:val="0"/>
            <w:vAlign w:val="center"/>
          </w:tcPr>
          <w:p w14:paraId="659455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1" w:type="pct"/>
            <w:vMerge w:val="continue"/>
            <w:noWrap w:val="0"/>
            <w:vAlign w:val="center"/>
          </w:tcPr>
          <w:p w14:paraId="353EBC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2" w:type="pct"/>
            <w:vMerge w:val="continue"/>
            <w:noWrap w:val="0"/>
            <w:vAlign w:val="center"/>
          </w:tcPr>
          <w:p w14:paraId="4E58AC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6" w:type="pct"/>
            <w:vMerge w:val="continue"/>
            <w:noWrap w:val="0"/>
            <w:vAlign w:val="center"/>
          </w:tcPr>
          <w:p w14:paraId="33538C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9" w:type="pct"/>
            <w:noWrap w:val="0"/>
            <w:vAlign w:val="center"/>
          </w:tcPr>
          <w:p w14:paraId="5407D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Style w:val="33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）远程通断电：支持</w:t>
            </w:r>
          </w:p>
        </w:tc>
      </w:tr>
      <w:tr w14:paraId="02650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3" w:hRule="atLeast"/>
        </w:trPr>
        <w:tc>
          <w:tcPr>
            <w:tcW w:w="655" w:type="pct"/>
            <w:noWrap w:val="0"/>
            <w:vAlign w:val="center"/>
          </w:tcPr>
          <w:p w14:paraId="54707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54" w:type="pct"/>
            <w:vMerge w:val="continue"/>
            <w:noWrap w:val="0"/>
            <w:vAlign w:val="center"/>
          </w:tcPr>
          <w:p w14:paraId="66539C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1" w:type="pct"/>
            <w:noWrap w:val="0"/>
            <w:vAlign w:val="center"/>
          </w:tcPr>
          <w:p w14:paraId="4D5E4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582" w:type="pct"/>
            <w:noWrap w:val="0"/>
            <w:vAlign w:val="center"/>
          </w:tcPr>
          <w:p w14:paraId="5D1D5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626" w:type="pct"/>
            <w:noWrap w:val="0"/>
            <w:vAlign w:val="center"/>
          </w:tcPr>
          <w:p w14:paraId="5B88D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79" w:type="pct"/>
            <w:noWrap w:val="0"/>
            <w:vAlign w:val="center"/>
          </w:tcPr>
          <w:p w14:paraId="31A01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Style w:val="33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）点位地面基础、立杆、摄像头安装调试等基础服务</w:t>
            </w:r>
          </w:p>
        </w:tc>
      </w:tr>
      <w:tr w14:paraId="7990A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8" w:hRule="atLeast"/>
        </w:trPr>
        <w:tc>
          <w:tcPr>
            <w:tcW w:w="655" w:type="pct"/>
            <w:vMerge w:val="restart"/>
            <w:noWrap w:val="0"/>
            <w:vAlign w:val="center"/>
          </w:tcPr>
          <w:p w14:paraId="534B8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54" w:type="pct"/>
            <w:vMerge w:val="continue"/>
            <w:noWrap w:val="0"/>
            <w:vAlign w:val="center"/>
          </w:tcPr>
          <w:p w14:paraId="59FCC9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1" w:type="pct"/>
            <w:vMerge w:val="restart"/>
            <w:noWrap w:val="0"/>
            <w:vAlign w:val="center"/>
          </w:tcPr>
          <w:p w14:paraId="2EE3F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鸟类AI监测平台接入调试训练及1年的运维维护保障</w:t>
            </w:r>
          </w:p>
        </w:tc>
        <w:tc>
          <w:tcPr>
            <w:tcW w:w="582" w:type="pct"/>
            <w:vMerge w:val="restart"/>
            <w:noWrap w:val="0"/>
            <w:vAlign w:val="center"/>
          </w:tcPr>
          <w:p w14:paraId="72A1A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626" w:type="pct"/>
            <w:vMerge w:val="restart"/>
            <w:noWrap w:val="0"/>
            <w:vAlign w:val="center"/>
          </w:tcPr>
          <w:p w14:paraId="31374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79" w:type="pct"/>
            <w:noWrap w:val="0"/>
            <w:vAlign w:val="center"/>
          </w:tcPr>
          <w:p w14:paraId="49EC8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Style w:val="33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）服务内容：摄像头系统部署、算法训练等服务</w:t>
            </w:r>
          </w:p>
        </w:tc>
      </w:tr>
      <w:tr w14:paraId="2BAE5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8" w:hRule="atLeast"/>
        </w:trPr>
        <w:tc>
          <w:tcPr>
            <w:tcW w:w="655" w:type="pct"/>
            <w:vMerge w:val="continue"/>
            <w:noWrap w:val="0"/>
            <w:vAlign w:val="center"/>
          </w:tcPr>
          <w:p w14:paraId="18A5C6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4" w:type="pct"/>
            <w:vMerge w:val="continue"/>
            <w:noWrap w:val="0"/>
            <w:vAlign w:val="center"/>
          </w:tcPr>
          <w:p w14:paraId="650F72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1" w:type="pct"/>
            <w:vMerge w:val="continue"/>
            <w:noWrap w:val="0"/>
            <w:vAlign w:val="center"/>
          </w:tcPr>
          <w:p w14:paraId="0D2DFD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2" w:type="pct"/>
            <w:vMerge w:val="continue"/>
            <w:noWrap w:val="0"/>
            <w:vAlign w:val="center"/>
          </w:tcPr>
          <w:p w14:paraId="0FAC02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6" w:type="pct"/>
            <w:vMerge w:val="continue"/>
            <w:noWrap w:val="0"/>
            <w:vAlign w:val="center"/>
          </w:tcPr>
          <w:p w14:paraId="1FB055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9" w:type="pct"/>
            <w:noWrap w:val="0"/>
            <w:vAlign w:val="center"/>
          </w:tcPr>
          <w:p w14:paraId="32888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Style w:val="33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）训练图片：大于8</w:t>
            </w:r>
            <w:r>
              <w:rPr>
                <w:rStyle w:val="33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000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</w:tr>
      <w:tr w14:paraId="65F81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8" w:hRule="atLeast"/>
        </w:trPr>
        <w:tc>
          <w:tcPr>
            <w:tcW w:w="655" w:type="pct"/>
            <w:vMerge w:val="continue"/>
            <w:noWrap w:val="0"/>
            <w:vAlign w:val="center"/>
          </w:tcPr>
          <w:p w14:paraId="6F9295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4" w:type="pct"/>
            <w:vMerge w:val="continue"/>
            <w:noWrap w:val="0"/>
            <w:vAlign w:val="center"/>
          </w:tcPr>
          <w:p w14:paraId="09CC2D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1" w:type="pct"/>
            <w:vMerge w:val="continue"/>
            <w:noWrap w:val="0"/>
            <w:vAlign w:val="center"/>
          </w:tcPr>
          <w:p w14:paraId="02A081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2" w:type="pct"/>
            <w:vMerge w:val="continue"/>
            <w:noWrap w:val="0"/>
            <w:vAlign w:val="center"/>
          </w:tcPr>
          <w:p w14:paraId="1D3701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6" w:type="pct"/>
            <w:vMerge w:val="continue"/>
            <w:noWrap w:val="0"/>
            <w:vAlign w:val="center"/>
          </w:tcPr>
          <w:p w14:paraId="04179C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9" w:type="pct"/>
            <w:noWrap w:val="0"/>
            <w:vAlign w:val="center"/>
          </w:tcPr>
          <w:p w14:paraId="4C15C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Style w:val="33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）投入工程师：</w:t>
            </w:r>
            <w:r>
              <w:rPr>
                <w:rStyle w:val="33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</w:tr>
      <w:tr w14:paraId="5DC3E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8" w:hRule="atLeast"/>
        </w:trPr>
        <w:tc>
          <w:tcPr>
            <w:tcW w:w="655" w:type="pct"/>
            <w:vMerge w:val="continue"/>
            <w:noWrap w:val="0"/>
            <w:vAlign w:val="center"/>
          </w:tcPr>
          <w:p w14:paraId="2B08CE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4" w:type="pct"/>
            <w:vMerge w:val="continue"/>
            <w:noWrap w:val="0"/>
            <w:vAlign w:val="center"/>
          </w:tcPr>
          <w:p w14:paraId="310631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1" w:type="pct"/>
            <w:vMerge w:val="continue"/>
            <w:noWrap w:val="0"/>
            <w:vAlign w:val="center"/>
          </w:tcPr>
          <w:p w14:paraId="648721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2" w:type="pct"/>
            <w:vMerge w:val="continue"/>
            <w:noWrap w:val="0"/>
            <w:vAlign w:val="center"/>
          </w:tcPr>
          <w:p w14:paraId="33A8B4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6" w:type="pct"/>
            <w:vMerge w:val="continue"/>
            <w:noWrap w:val="0"/>
            <w:vAlign w:val="center"/>
          </w:tcPr>
          <w:p w14:paraId="4D1F17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9" w:type="pct"/>
            <w:noWrap w:val="0"/>
            <w:vAlign w:val="center"/>
          </w:tcPr>
          <w:p w14:paraId="120ED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Style w:val="33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）工作时长：大于</w:t>
            </w:r>
            <w:r>
              <w:rPr>
                <w:rStyle w:val="33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45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人天</w:t>
            </w:r>
          </w:p>
        </w:tc>
      </w:tr>
      <w:tr w14:paraId="08A8F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8" w:hRule="atLeast"/>
        </w:trPr>
        <w:tc>
          <w:tcPr>
            <w:tcW w:w="655" w:type="pct"/>
            <w:vMerge w:val="continue"/>
            <w:noWrap w:val="0"/>
            <w:vAlign w:val="center"/>
          </w:tcPr>
          <w:p w14:paraId="5F1D3E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4" w:type="pct"/>
            <w:vMerge w:val="continue"/>
            <w:noWrap w:val="0"/>
            <w:vAlign w:val="center"/>
          </w:tcPr>
          <w:p w14:paraId="63A351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1" w:type="pct"/>
            <w:vMerge w:val="continue"/>
            <w:noWrap w:val="0"/>
            <w:vAlign w:val="center"/>
          </w:tcPr>
          <w:p w14:paraId="238CDC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2" w:type="pct"/>
            <w:vMerge w:val="continue"/>
            <w:noWrap w:val="0"/>
            <w:vAlign w:val="center"/>
          </w:tcPr>
          <w:p w14:paraId="04906B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6" w:type="pct"/>
            <w:vMerge w:val="continue"/>
            <w:noWrap w:val="0"/>
            <w:vAlign w:val="center"/>
          </w:tcPr>
          <w:p w14:paraId="577E8B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9" w:type="pct"/>
            <w:noWrap w:val="0"/>
            <w:vAlign w:val="center"/>
          </w:tcPr>
          <w:p w14:paraId="5CD66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Style w:val="33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）鸟类识别准确度：大于</w:t>
            </w:r>
            <w:r>
              <w:rPr>
                <w:rStyle w:val="33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85%</w:t>
            </w:r>
          </w:p>
        </w:tc>
      </w:tr>
      <w:tr w14:paraId="65678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8" w:hRule="atLeast"/>
        </w:trPr>
        <w:tc>
          <w:tcPr>
            <w:tcW w:w="655" w:type="pct"/>
            <w:vMerge w:val="continue"/>
            <w:noWrap w:val="0"/>
            <w:vAlign w:val="center"/>
          </w:tcPr>
          <w:p w14:paraId="4C3026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4" w:type="pct"/>
            <w:vMerge w:val="continue"/>
            <w:noWrap w:val="0"/>
            <w:vAlign w:val="center"/>
          </w:tcPr>
          <w:p w14:paraId="73C89F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1" w:type="pct"/>
            <w:vMerge w:val="continue"/>
            <w:noWrap w:val="0"/>
            <w:vAlign w:val="center"/>
          </w:tcPr>
          <w:p w14:paraId="7E0959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2" w:type="pct"/>
            <w:vMerge w:val="continue"/>
            <w:noWrap w:val="0"/>
            <w:vAlign w:val="center"/>
          </w:tcPr>
          <w:p w14:paraId="698AD0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6" w:type="pct"/>
            <w:vMerge w:val="continue"/>
            <w:noWrap w:val="0"/>
            <w:vAlign w:val="center"/>
          </w:tcPr>
          <w:p w14:paraId="40B0C7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9" w:type="pct"/>
            <w:noWrap w:val="0"/>
            <w:vAlign w:val="center"/>
          </w:tcPr>
          <w:p w14:paraId="664CC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Style w:val="33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）可识别水鸟物种数：大于</w:t>
            </w:r>
            <w:r>
              <w:rPr>
                <w:rStyle w:val="33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40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</w:t>
            </w:r>
          </w:p>
        </w:tc>
      </w:tr>
      <w:tr w14:paraId="3E1C2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8" w:hRule="atLeast"/>
        </w:trPr>
        <w:tc>
          <w:tcPr>
            <w:tcW w:w="655" w:type="pct"/>
            <w:vMerge w:val="restart"/>
            <w:noWrap w:val="0"/>
            <w:vAlign w:val="center"/>
          </w:tcPr>
          <w:p w14:paraId="52FF4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54" w:type="pct"/>
            <w:vMerge w:val="restart"/>
            <w:noWrap w:val="0"/>
            <w:vAlign w:val="center"/>
          </w:tcPr>
          <w:p w14:paraId="77211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eDNA监测设备</w:t>
            </w:r>
          </w:p>
        </w:tc>
        <w:tc>
          <w:tcPr>
            <w:tcW w:w="801" w:type="pct"/>
            <w:vMerge w:val="restart"/>
            <w:noWrap w:val="0"/>
            <w:vAlign w:val="center"/>
          </w:tcPr>
          <w:p w14:paraId="70E49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eDNA水样过滤仪</w:t>
            </w:r>
          </w:p>
        </w:tc>
        <w:tc>
          <w:tcPr>
            <w:tcW w:w="582" w:type="pct"/>
            <w:vMerge w:val="restart"/>
            <w:noWrap w:val="0"/>
            <w:vAlign w:val="center"/>
          </w:tcPr>
          <w:p w14:paraId="770E0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626" w:type="pct"/>
            <w:vMerge w:val="restart"/>
            <w:noWrap w:val="0"/>
            <w:vAlign w:val="center"/>
          </w:tcPr>
          <w:p w14:paraId="35F02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79" w:type="pct"/>
            <w:noWrap w:val="0"/>
            <w:vAlign w:val="center"/>
          </w:tcPr>
          <w:p w14:paraId="44D35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Style w:val="33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）工作时长：</w:t>
            </w:r>
            <w:r>
              <w:rPr>
                <w:rStyle w:val="33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小时</w:t>
            </w:r>
          </w:p>
        </w:tc>
      </w:tr>
      <w:tr w14:paraId="49E55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3" w:hRule="atLeast"/>
        </w:trPr>
        <w:tc>
          <w:tcPr>
            <w:tcW w:w="655" w:type="pct"/>
            <w:vMerge w:val="continue"/>
            <w:noWrap w:val="0"/>
            <w:vAlign w:val="center"/>
          </w:tcPr>
          <w:p w14:paraId="55D8C6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4" w:type="pct"/>
            <w:vMerge w:val="continue"/>
            <w:noWrap w:val="0"/>
            <w:vAlign w:val="center"/>
          </w:tcPr>
          <w:p w14:paraId="04397C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1" w:type="pct"/>
            <w:vMerge w:val="continue"/>
            <w:noWrap w:val="0"/>
            <w:vAlign w:val="center"/>
          </w:tcPr>
          <w:p w14:paraId="30BC73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2" w:type="pct"/>
            <w:vMerge w:val="continue"/>
            <w:noWrap w:val="0"/>
            <w:vAlign w:val="center"/>
          </w:tcPr>
          <w:p w14:paraId="7B132A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6" w:type="pct"/>
            <w:vMerge w:val="continue"/>
            <w:noWrap w:val="0"/>
            <w:vAlign w:val="center"/>
          </w:tcPr>
          <w:p w14:paraId="31F223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9" w:type="pct"/>
            <w:noWrap w:val="0"/>
            <w:vAlign w:val="center"/>
          </w:tcPr>
          <w:p w14:paraId="00E44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Style w:val="33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）水样过滤速度：</w:t>
            </w:r>
            <w:r>
              <w:rPr>
                <w:rStyle w:val="33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1L/min</w:t>
            </w:r>
          </w:p>
        </w:tc>
      </w:tr>
      <w:tr w14:paraId="38522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3" w:hRule="atLeast"/>
        </w:trPr>
        <w:tc>
          <w:tcPr>
            <w:tcW w:w="655" w:type="pct"/>
            <w:vMerge w:val="continue"/>
            <w:noWrap w:val="0"/>
            <w:vAlign w:val="center"/>
          </w:tcPr>
          <w:p w14:paraId="1015A9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4" w:type="pct"/>
            <w:vMerge w:val="continue"/>
            <w:noWrap w:val="0"/>
            <w:vAlign w:val="center"/>
          </w:tcPr>
          <w:p w14:paraId="675053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1" w:type="pct"/>
            <w:vMerge w:val="continue"/>
            <w:noWrap w:val="0"/>
            <w:vAlign w:val="center"/>
          </w:tcPr>
          <w:p w14:paraId="73D6C8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2" w:type="pct"/>
            <w:vMerge w:val="continue"/>
            <w:noWrap w:val="0"/>
            <w:vAlign w:val="center"/>
          </w:tcPr>
          <w:p w14:paraId="52354D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6" w:type="pct"/>
            <w:vMerge w:val="continue"/>
            <w:noWrap w:val="0"/>
            <w:vAlign w:val="center"/>
          </w:tcPr>
          <w:p w14:paraId="70A3D0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9" w:type="pct"/>
            <w:noWrap w:val="0"/>
            <w:vAlign w:val="center"/>
          </w:tcPr>
          <w:p w14:paraId="7258D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Style w:val="33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）工作温度：</w:t>
            </w:r>
            <w:r>
              <w:rPr>
                <w:rStyle w:val="33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0-40℃</w:t>
            </w:r>
          </w:p>
        </w:tc>
      </w:tr>
      <w:tr w14:paraId="17A80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3" w:hRule="atLeast"/>
        </w:trPr>
        <w:tc>
          <w:tcPr>
            <w:tcW w:w="655" w:type="pct"/>
            <w:vMerge w:val="continue"/>
            <w:noWrap w:val="0"/>
            <w:vAlign w:val="center"/>
          </w:tcPr>
          <w:p w14:paraId="21034D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4" w:type="pct"/>
            <w:vMerge w:val="continue"/>
            <w:noWrap w:val="0"/>
            <w:vAlign w:val="center"/>
          </w:tcPr>
          <w:p w14:paraId="714096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1" w:type="pct"/>
            <w:vMerge w:val="continue"/>
            <w:noWrap w:val="0"/>
            <w:vAlign w:val="center"/>
          </w:tcPr>
          <w:p w14:paraId="58CE0D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2" w:type="pct"/>
            <w:vMerge w:val="continue"/>
            <w:noWrap w:val="0"/>
            <w:vAlign w:val="center"/>
          </w:tcPr>
          <w:p w14:paraId="284A26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6" w:type="pct"/>
            <w:vMerge w:val="continue"/>
            <w:noWrap w:val="0"/>
            <w:vAlign w:val="center"/>
          </w:tcPr>
          <w:p w14:paraId="34757E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9" w:type="pct"/>
            <w:noWrap w:val="0"/>
            <w:vAlign w:val="center"/>
          </w:tcPr>
          <w:p w14:paraId="47ACC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Style w:val="33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）通道数：</w:t>
            </w:r>
            <w:r>
              <w:rPr>
                <w:rStyle w:val="33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3</w:t>
            </w:r>
          </w:p>
        </w:tc>
      </w:tr>
      <w:tr w14:paraId="255D7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3" w:hRule="atLeast"/>
        </w:trPr>
        <w:tc>
          <w:tcPr>
            <w:tcW w:w="655" w:type="pct"/>
            <w:vMerge w:val="continue"/>
            <w:noWrap w:val="0"/>
            <w:vAlign w:val="center"/>
          </w:tcPr>
          <w:p w14:paraId="54146A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4" w:type="pct"/>
            <w:vMerge w:val="continue"/>
            <w:noWrap w:val="0"/>
            <w:vAlign w:val="center"/>
          </w:tcPr>
          <w:p w14:paraId="35B54C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1" w:type="pct"/>
            <w:vMerge w:val="continue"/>
            <w:noWrap w:val="0"/>
            <w:vAlign w:val="center"/>
          </w:tcPr>
          <w:p w14:paraId="74B82D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2" w:type="pct"/>
            <w:vMerge w:val="continue"/>
            <w:noWrap w:val="0"/>
            <w:vAlign w:val="center"/>
          </w:tcPr>
          <w:p w14:paraId="31EDB2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6" w:type="pct"/>
            <w:vMerge w:val="continue"/>
            <w:noWrap w:val="0"/>
            <w:vAlign w:val="center"/>
          </w:tcPr>
          <w:p w14:paraId="775CC9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9" w:type="pct"/>
            <w:noWrap w:val="0"/>
            <w:vAlign w:val="center"/>
          </w:tcPr>
          <w:p w14:paraId="41A7B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Style w:val="33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）压力范围：</w:t>
            </w:r>
            <w:r>
              <w:rPr>
                <w:rStyle w:val="33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-98Kpa~0Kpa</w:t>
            </w:r>
          </w:p>
        </w:tc>
      </w:tr>
      <w:tr w14:paraId="24E5E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3" w:hRule="atLeast"/>
        </w:trPr>
        <w:tc>
          <w:tcPr>
            <w:tcW w:w="655" w:type="pct"/>
            <w:vMerge w:val="restart"/>
            <w:noWrap w:val="0"/>
            <w:vAlign w:val="center"/>
          </w:tcPr>
          <w:p w14:paraId="7A376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54" w:type="pct"/>
            <w:vMerge w:val="restart"/>
            <w:noWrap w:val="0"/>
            <w:vAlign w:val="center"/>
          </w:tcPr>
          <w:p w14:paraId="441F7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水生生物监测套组</w:t>
            </w:r>
          </w:p>
        </w:tc>
        <w:tc>
          <w:tcPr>
            <w:tcW w:w="801" w:type="pct"/>
            <w:vMerge w:val="restart"/>
            <w:noWrap w:val="0"/>
            <w:vAlign w:val="center"/>
          </w:tcPr>
          <w:p w14:paraId="2FBE1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抓泥斗</w:t>
            </w:r>
          </w:p>
        </w:tc>
        <w:tc>
          <w:tcPr>
            <w:tcW w:w="582" w:type="pct"/>
            <w:vMerge w:val="restart"/>
            <w:noWrap w:val="0"/>
            <w:vAlign w:val="center"/>
          </w:tcPr>
          <w:p w14:paraId="723E4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626" w:type="pct"/>
            <w:vMerge w:val="restart"/>
            <w:noWrap w:val="0"/>
            <w:vAlign w:val="center"/>
          </w:tcPr>
          <w:p w14:paraId="0AC3C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79" w:type="pct"/>
            <w:noWrap w:val="0"/>
            <w:vAlign w:val="center"/>
          </w:tcPr>
          <w:p w14:paraId="2ADE4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Style w:val="33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）材质：</w:t>
            </w:r>
            <w:r>
              <w:rPr>
                <w:rStyle w:val="33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304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</w:t>
            </w:r>
          </w:p>
        </w:tc>
      </w:tr>
      <w:tr w14:paraId="32C75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3" w:hRule="atLeast"/>
        </w:trPr>
        <w:tc>
          <w:tcPr>
            <w:tcW w:w="655" w:type="pct"/>
            <w:vMerge w:val="continue"/>
            <w:noWrap w:val="0"/>
            <w:vAlign w:val="center"/>
          </w:tcPr>
          <w:p w14:paraId="7FA387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4" w:type="pct"/>
            <w:vMerge w:val="continue"/>
            <w:noWrap w:val="0"/>
            <w:vAlign w:val="center"/>
          </w:tcPr>
          <w:p w14:paraId="532EAD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1" w:type="pct"/>
            <w:vMerge w:val="continue"/>
            <w:noWrap w:val="0"/>
            <w:vAlign w:val="center"/>
          </w:tcPr>
          <w:p w14:paraId="2763A5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2" w:type="pct"/>
            <w:vMerge w:val="continue"/>
            <w:noWrap w:val="0"/>
            <w:vAlign w:val="center"/>
          </w:tcPr>
          <w:p w14:paraId="1FFA08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6" w:type="pct"/>
            <w:vMerge w:val="continue"/>
            <w:noWrap w:val="0"/>
            <w:vAlign w:val="center"/>
          </w:tcPr>
          <w:p w14:paraId="6A0BA7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9" w:type="pct"/>
            <w:noWrap w:val="0"/>
            <w:vAlign w:val="center"/>
          </w:tcPr>
          <w:p w14:paraId="79A7D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Style w:val="33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）采样面积：</w:t>
            </w:r>
            <w:r>
              <w:rPr>
                <w:rStyle w:val="33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1/16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平方米</w:t>
            </w:r>
          </w:p>
        </w:tc>
      </w:tr>
      <w:tr w14:paraId="5B3CD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3" w:hRule="atLeast"/>
        </w:trPr>
        <w:tc>
          <w:tcPr>
            <w:tcW w:w="655" w:type="pct"/>
            <w:vMerge w:val="continue"/>
            <w:noWrap w:val="0"/>
            <w:vAlign w:val="center"/>
          </w:tcPr>
          <w:p w14:paraId="1CC329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4" w:type="pct"/>
            <w:vMerge w:val="continue"/>
            <w:noWrap w:val="0"/>
            <w:vAlign w:val="center"/>
          </w:tcPr>
          <w:p w14:paraId="753833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1" w:type="pct"/>
            <w:vMerge w:val="continue"/>
            <w:noWrap w:val="0"/>
            <w:vAlign w:val="center"/>
          </w:tcPr>
          <w:p w14:paraId="48273A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2" w:type="pct"/>
            <w:vMerge w:val="continue"/>
            <w:noWrap w:val="0"/>
            <w:vAlign w:val="center"/>
          </w:tcPr>
          <w:p w14:paraId="176ABC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6" w:type="pct"/>
            <w:vMerge w:val="continue"/>
            <w:noWrap w:val="0"/>
            <w:vAlign w:val="center"/>
          </w:tcPr>
          <w:p w14:paraId="67ED86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9" w:type="pct"/>
            <w:noWrap w:val="0"/>
            <w:vAlign w:val="center"/>
          </w:tcPr>
          <w:p w14:paraId="63C60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Style w:val="33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）挖泥深度：</w:t>
            </w:r>
            <w:r>
              <w:rPr>
                <w:rStyle w:val="33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0-15cm</w:t>
            </w:r>
          </w:p>
        </w:tc>
      </w:tr>
      <w:tr w14:paraId="34E83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3" w:hRule="atLeast"/>
        </w:trPr>
        <w:tc>
          <w:tcPr>
            <w:tcW w:w="655" w:type="pct"/>
            <w:vMerge w:val="continue"/>
            <w:noWrap w:val="0"/>
            <w:vAlign w:val="center"/>
          </w:tcPr>
          <w:p w14:paraId="4E9EC2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4" w:type="pct"/>
            <w:vMerge w:val="continue"/>
            <w:noWrap w:val="0"/>
            <w:vAlign w:val="center"/>
          </w:tcPr>
          <w:p w14:paraId="733064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1" w:type="pct"/>
            <w:vMerge w:val="continue"/>
            <w:noWrap w:val="0"/>
            <w:vAlign w:val="center"/>
          </w:tcPr>
          <w:p w14:paraId="3F10F1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2" w:type="pct"/>
            <w:vMerge w:val="continue"/>
            <w:noWrap w:val="0"/>
            <w:vAlign w:val="center"/>
          </w:tcPr>
          <w:p w14:paraId="1B63C6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6" w:type="pct"/>
            <w:vMerge w:val="continue"/>
            <w:noWrap w:val="0"/>
            <w:vAlign w:val="center"/>
          </w:tcPr>
          <w:p w14:paraId="1AB220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9" w:type="pct"/>
            <w:noWrap w:val="0"/>
            <w:vAlign w:val="center"/>
          </w:tcPr>
          <w:p w14:paraId="64AD1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Style w:val="33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）容积：</w:t>
            </w:r>
            <w:r>
              <w:rPr>
                <w:rStyle w:val="33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7L</w:t>
            </w:r>
          </w:p>
        </w:tc>
      </w:tr>
      <w:tr w14:paraId="5B544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3" w:hRule="atLeast"/>
        </w:trPr>
        <w:tc>
          <w:tcPr>
            <w:tcW w:w="655" w:type="pct"/>
            <w:vMerge w:val="continue"/>
            <w:noWrap w:val="0"/>
            <w:vAlign w:val="center"/>
          </w:tcPr>
          <w:p w14:paraId="62145C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4" w:type="pct"/>
            <w:vMerge w:val="continue"/>
            <w:noWrap w:val="0"/>
            <w:vAlign w:val="center"/>
          </w:tcPr>
          <w:p w14:paraId="40D449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1" w:type="pct"/>
            <w:vMerge w:val="continue"/>
            <w:noWrap w:val="0"/>
            <w:vAlign w:val="center"/>
          </w:tcPr>
          <w:p w14:paraId="46D322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2" w:type="pct"/>
            <w:vMerge w:val="continue"/>
            <w:noWrap w:val="0"/>
            <w:vAlign w:val="center"/>
          </w:tcPr>
          <w:p w14:paraId="658DBE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6" w:type="pct"/>
            <w:vMerge w:val="continue"/>
            <w:noWrap w:val="0"/>
            <w:vAlign w:val="center"/>
          </w:tcPr>
          <w:p w14:paraId="6FFF9B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9" w:type="pct"/>
            <w:noWrap w:val="0"/>
            <w:vAlign w:val="center"/>
          </w:tcPr>
          <w:p w14:paraId="398BA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(5)开口尺寸：</w:t>
            </w:r>
            <w:r>
              <w:rPr>
                <w:rStyle w:val="33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38cm*20cm*15cm</w:t>
            </w:r>
          </w:p>
        </w:tc>
      </w:tr>
      <w:tr w14:paraId="09420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3" w:hRule="atLeast"/>
        </w:trPr>
        <w:tc>
          <w:tcPr>
            <w:tcW w:w="655" w:type="pct"/>
            <w:vMerge w:val="restart"/>
            <w:noWrap w:val="0"/>
            <w:vAlign w:val="center"/>
          </w:tcPr>
          <w:p w14:paraId="31AEA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54" w:type="pct"/>
            <w:vMerge w:val="continue"/>
            <w:noWrap w:val="0"/>
            <w:vAlign w:val="center"/>
          </w:tcPr>
          <w:p w14:paraId="5A5031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1" w:type="pct"/>
            <w:vMerge w:val="restart"/>
            <w:noWrap w:val="0"/>
            <w:vAlign w:val="center"/>
          </w:tcPr>
          <w:p w14:paraId="523F5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D型抄网</w:t>
            </w:r>
          </w:p>
        </w:tc>
        <w:tc>
          <w:tcPr>
            <w:tcW w:w="582" w:type="pct"/>
            <w:vMerge w:val="restart"/>
            <w:noWrap w:val="0"/>
            <w:vAlign w:val="center"/>
          </w:tcPr>
          <w:p w14:paraId="03809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626" w:type="pct"/>
            <w:vMerge w:val="restart"/>
            <w:noWrap w:val="0"/>
            <w:vAlign w:val="center"/>
          </w:tcPr>
          <w:p w14:paraId="72792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79" w:type="pct"/>
            <w:noWrap w:val="0"/>
            <w:vAlign w:val="center"/>
          </w:tcPr>
          <w:p w14:paraId="55C88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Style w:val="33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）网口：</w:t>
            </w:r>
            <w:r>
              <w:rPr>
                <w:rStyle w:val="33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30CM*30CM</w:t>
            </w:r>
          </w:p>
        </w:tc>
      </w:tr>
      <w:tr w14:paraId="3E8DE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3" w:hRule="atLeast"/>
        </w:trPr>
        <w:tc>
          <w:tcPr>
            <w:tcW w:w="655" w:type="pct"/>
            <w:vMerge w:val="continue"/>
            <w:noWrap w:val="0"/>
            <w:vAlign w:val="center"/>
          </w:tcPr>
          <w:p w14:paraId="7CA26E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4" w:type="pct"/>
            <w:vMerge w:val="continue"/>
            <w:noWrap w:val="0"/>
            <w:vAlign w:val="center"/>
          </w:tcPr>
          <w:p w14:paraId="008F0D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1" w:type="pct"/>
            <w:vMerge w:val="continue"/>
            <w:noWrap w:val="0"/>
            <w:vAlign w:val="center"/>
          </w:tcPr>
          <w:p w14:paraId="72EE45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2" w:type="pct"/>
            <w:vMerge w:val="continue"/>
            <w:noWrap w:val="0"/>
            <w:vAlign w:val="center"/>
          </w:tcPr>
          <w:p w14:paraId="741BC7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6" w:type="pct"/>
            <w:vMerge w:val="continue"/>
            <w:noWrap w:val="0"/>
            <w:vAlign w:val="center"/>
          </w:tcPr>
          <w:p w14:paraId="66208A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9" w:type="pct"/>
            <w:noWrap w:val="0"/>
            <w:vAlign w:val="center"/>
          </w:tcPr>
          <w:p w14:paraId="4D6C8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Style w:val="33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）网长：</w:t>
            </w:r>
            <w:r>
              <w:rPr>
                <w:rStyle w:val="33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40CM</w:t>
            </w:r>
          </w:p>
        </w:tc>
      </w:tr>
      <w:tr w14:paraId="43A9C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3" w:hRule="atLeast"/>
        </w:trPr>
        <w:tc>
          <w:tcPr>
            <w:tcW w:w="655" w:type="pct"/>
            <w:vMerge w:val="continue"/>
            <w:noWrap w:val="0"/>
            <w:vAlign w:val="center"/>
          </w:tcPr>
          <w:p w14:paraId="0FE755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4" w:type="pct"/>
            <w:vMerge w:val="continue"/>
            <w:noWrap w:val="0"/>
            <w:vAlign w:val="center"/>
          </w:tcPr>
          <w:p w14:paraId="2BB80E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1" w:type="pct"/>
            <w:vMerge w:val="continue"/>
            <w:noWrap w:val="0"/>
            <w:vAlign w:val="center"/>
          </w:tcPr>
          <w:p w14:paraId="4B1DB4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2" w:type="pct"/>
            <w:vMerge w:val="continue"/>
            <w:noWrap w:val="0"/>
            <w:vAlign w:val="center"/>
          </w:tcPr>
          <w:p w14:paraId="56B5BD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6" w:type="pct"/>
            <w:vMerge w:val="continue"/>
            <w:noWrap w:val="0"/>
            <w:vAlign w:val="center"/>
          </w:tcPr>
          <w:p w14:paraId="5DEB5E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9" w:type="pct"/>
            <w:noWrap w:val="0"/>
            <w:vAlign w:val="center"/>
          </w:tcPr>
          <w:p w14:paraId="0E8E5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Style w:val="33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）网衣规格：</w:t>
            </w:r>
            <w:r>
              <w:rPr>
                <w:rStyle w:val="33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40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</w:t>
            </w:r>
          </w:p>
        </w:tc>
      </w:tr>
      <w:tr w14:paraId="77F88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3" w:hRule="atLeast"/>
        </w:trPr>
        <w:tc>
          <w:tcPr>
            <w:tcW w:w="655" w:type="pct"/>
            <w:vMerge w:val="continue"/>
            <w:noWrap w:val="0"/>
            <w:vAlign w:val="center"/>
          </w:tcPr>
          <w:p w14:paraId="4A84F0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4" w:type="pct"/>
            <w:vMerge w:val="continue"/>
            <w:noWrap w:val="0"/>
            <w:vAlign w:val="center"/>
          </w:tcPr>
          <w:p w14:paraId="66D770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1" w:type="pct"/>
            <w:vMerge w:val="continue"/>
            <w:noWrap w:val="0"/>
            <w:vAlign w:val="center"/>
          </w:tcPr>
          <w:p w14:paraId="3A64A2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2" w:type="pct"/>
            <w:vMerge w:val="continue"/>
            <w:noWrap w:val="0"/>
            <w:vAlign w:val="center"/>
          </w:tcPr>
          <w:p w14:paraId="7EDB12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6" w:type="pct"/>
            <w:vMerge w:val="continue"/>
            <w:noWrap w:val="0"/>
            <w:vAlign w:val="center"/>
          </w:tcPr>
          <w:p w14:paraId="2A3EB0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9" w:type="pct"/>
            <w:noWrap w:val="0"/>
            <w:vAlign w:val="center"/>
          </w:tcPr>
          <w:p w14:paraId="16B91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Style w:val="33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）框架材质：加厚不锈钢</w:t>
            </w:r>
          </w:p>
        </w:tc>
      </w:tr>
      <w:tr w14:paraId="30425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3" w:hRule="atLeast"/>
        </w:trPr>
        <w:tc>
          <w:tcPr>
            <w:tcW w:w="655" w:type="pct"/>
            <w:vMerge w:val="continue"/>
            <w:noWrap w:val="0"/>
            <w:vAlign w:val="center"/>
          </w:tcPr>
          <w:p w14:paraId="1209FC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4" w:type="pct"/>
            <w:vMerge w:val="continue"/>
            <w:noWrap w:val="0"/>
            <w:vAlign w:val="center"/>
          </w:tcPr>
          <w:p w14:paraId="07F03C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1" w:type="pct"/>
            <w:vMerge w:val="continue"/>
            <w:noWrap w:val="0"/>
            <w:vAlign w:val="center"/>
          </w:tcPr>
          <w:p w14:paraId="2FF70C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2" w:type="pct"/>
            <w:vMerge w:val="continue"/>
            <w:noWrap w:val="0"/>
            <w:vAlign w:val="center"/>
          </w:tcPr>
          <w:p w14:paraId="1BF625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6" w:type="pct"/>
            <w:vMerge w:val="continue"/>
            <w:noWrap w:val="0"/>
            <w:vAlign w:val="center"/>
          </w:tcPr>
          <w:p w14:paraId="695011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9" w:type="pct"/>
            <w:noWrap w:val="0"/>
            <w:vAlign w:val="center"/>
          </w:tcPr>
          <w:p w14:paraId="7D9D3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Style w:val="33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）杆长：拼接</w:t>
            </w:r>
            <w:r>
              <w:rPr>
                <w:rStyle w:val="33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3m</w:t>
            </w:r>
          </w:p>
        </w:tc>
      </w:tr>
      <w:tr w14:paraId="76E3B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3" w:hRule="atLeast"/>
        </w:trPr>
        <w:tc>
          <w:tcPr>
            <w:tcW w:w="655" w:type="pct"/>
            <w:vMerge w:val="restart"/>
            <w:noWrap w:val="0"/>
            <w:vAlign w:val="center"/>
          </w:tcPr>
          <w:p w14:paraId="7F730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54" w:type="pct"/>
            <w:vMerge w:val="continue"/>
            <w:noWrap w:val="0"/>
            <w:vAlign w:val="center"/>
          </w:tcPr>
          <w:p w14:paraId="5630E4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1" w:type="pct"/>
            <w:vMerge w:val="restart"/>
            <w:noWrap w:val="0"/>
            <w:vAlign w:val="center"/>
          </w:tcPr>
          <w:p w14:paraId="449E6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采水器</w:t>
            </w:r>
          </w:p>
        </w:tc>
        <w:tc>
          <w:tcPr>
            <w:tcW w:w="582" w:type="pct"/>
            <w:vMerge w:val="restart"/>
            <w:noWrap w:val="0"/>
            <w:vAlign w:val="center"/>
          </w:tcPr>
          <w:p w14:paraId="5583E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626" w:type="pct"/>
            <w:vMerge w:val="restart"/>
            <w:noWrap w:val="0"/>
            <w:vAlign w:val="center"/>
          </w:tcPr>
          <w:p w14:paraId="572D4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79" w:type="pct"/>
            <w:noWrap w:val="0"/>
            <w:vAlign w:val="center"/>
          </w:tcPr>
          <w:p w14:paraId="28AFB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Style w:val="33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）材质：有机玻璃</w:t>
            </w:r>
          </w:p>
        </w:tc>
      </w:tr>
      <w:tr w14:paraId="56CE7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3" w:hRule="atLeast"/>
        </w:trPr>
        <w:tc>
          <w:tcPr>
            <w:tcW w:w="655" w:type="pct"/>
            <w:vMerge w:val="continue"/>
            <w:noWrap w:val="0"/>
            <w:vAlign w:val="center"/>
          </w:tcPr>
          <w:p w14:paraId="3E4731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4" w:type="pct"/>
            <w:vMerge w:val="continue"/>
            <w:noWrap w:val="0"/>
            <w:vAlign w:val="center"/>
          </w:tcPr>
          <w:p w14:paraId="2C2FCE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1" w:type="pct"/>
            <w:vMerge w:val="continue"/>
            <w:noWrap w:val="0"/>
            <w:vAlign w:val="center"/>
          </w:tcPr>
          <w:p w14:paraId="7FA45C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2" w:type="pct"/>
            <w:vMerge w:val="continue"/>
            <w:noWrap w:val="0"/>
            <w:vAlign w:val="center"/>
          </w:tcPr>
          <w:p w14:paraId="58F61D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6" w:type="pct"/>
            <w:vMerge w:val="continue"/>
            <w:noWrap w:val="0"/>
            <w:vAlign w:val="center"/>
          </w:tcPr>
          <w:p w14:paraId="4163EF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9" w:type="pct"/>
            <w:noWrap w:val="0"/>
            <w:vAlign w:val="center"/>
          </w:tcPr>
          <w:p w14:paraId="315D3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Style w:val="33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）容量：</w:t>
            </w:r>
            <w:r>
              <w:rPr>
                <w:rStyle w:val="33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1L</w:t>
            </w:r>
          </w:p>
        </w:tc>
      </w:tr>
      <w:tr w14:paraId="15376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3" w:hRule="atLeast"/>
        </w:trPr>
        <w:tc>
          <w:tcPr>
            <w:tcW w:w="655" w:type="pct"/>
            <w:vMerge w:val="continue"/>
            <w:noWrap w:val="0"/>
            <w:vAlign w:val="center"/>
          </w:tcPr>
          <w:p w14:paraId="23D508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4" w:type="pct"/>
            <w:vMerge w:val="continue"/>
            <w:noWrap w:val="0"/>
            <w:vAlign w:val="center"/>
          </w:tcPr>
          <w:p w14:paraId="3DEBA0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1" w:type="pct"/>
            <w:vMerge w:val="continue"/>
            <w:noWrap w:val="0"/>
            <w:vAlign w:val="center"/>
          </w:tcPr>
          <w:p w14:paraId="521A3C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2" w:type="pct"/>
            <w:vMerge w:val="continue"/>
            <w:noWrap w:val="0"/>
            <w:vAlign w:val="center"/>
          </w:tcPr>
          <w:p w14:paraId="46B29F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6" w:type="pct"/>
            <w:vMerge w:val="continue"/>
            <w:noWrap w:val="0"/>
            <w:vAlign w:val="center"/>
          </w:tcPr>
          <w:p w14:paraId="7BEA18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9" w:type="pct"/>
            <w:noWrap w:val="0"/>
            <w:vAlign w:val="center"/>
          </w:tcPr>
          <w:p w14:paraId="3E709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Style w:val="33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）配重：有</w:t>
            </w:r>
          </w:p>
        </w:tc>
      </w:tr>
      <w:tr w14:paraId="3DB80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3" w:hRule="atLeast"/>
        </w:trPr>
        <w:tc>
          <w:tcPr>
            <w:tcW w:w="655" w:type="pct"/>
            <w:vMerge w:val="continue"/>
            <w:noWrap w:val="0"/>
            <w:vAlign w:val="center"/>
          </w:tcPr>
          <w:p w14:paraId="205D34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4" w:type="pct"/>
            <w:vMerge w:val="continue"/>
            <w:noWrap w:val="0"/>
            <w:vAlign w:val="center"/>
          </w:tcPr>
          <w:p w14:paraId="7C3E36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1" w:type="pct"/>
            <w:vMerge w:val="continue"/>
            <w:noWrap w:val="0"/>
            <w:vAlign w:val="center"/>
          </w:tcPr>
          <w:p w14:paraId="4842C2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2" w:type="pct"/>
            <w:vMerge w:val="continue"/>
            <w:noWrap w:val="0"/>
            <w:vAlign w:val="center"/>
          </w:tcPr>
          <w:p w14:paraId="111873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6" w:type="pct"/>
            <w:vMerge w:val="continue"/>
            <w:noWrap w:val="0"/>
            <w:vAlign w:val="center"/>
          </w:tcPr>
          <w:p w14:paraId="1E4D23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9" w:type="pct"/>
            <w:noWrap w:val="0"/>
            <w:vAlign w:val="center"/>
          </w:tcPr>
          <w:p w14:paraId="0DDA1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Style w:val="33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）最大直径：</w:t>
            </w:r>
            <w:r>
              <w:rPr>
                <w:rStyle w:val="33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100mm</w:t>
            </w:r>
          </w:p>
        </w:tc>
      </w:tr>
      <w:tr w14:paraId="7A878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3" w:hRule="atLeast"/>
        </w:trPr>
        <w:tc>
          <w:tcPr>
            <w:tcW w:w="655" w:type="pct"/>
            <w:vMerge w:val="continue"/>
            <w:noWrap w:val="0"/>
            <w:vAlign w:val="center"/>
          </w:tcPr>
          <w:p w14:paraId="403C5C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4" w:type="pct"/>
            <w:vMerge w:val="continue"/>
            <w:noWrap w:val="0"/>
            <w:vAlign w:val="center"/>
          </w:tcPr>
          <w:p w14:paraId="070CD3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1" w:type="pct"/>
            <w:vMerge w:val="continue"/>
            <w:noWrap w:val="0"/>
            <w:vAlign w:val="center"/>
          </w:tcPr>
          <w:p w14:paraId="1C3601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2" w:type="pct"/>
            <w:vMerge w:val="continue"/>
            <w:noWrap w:val="0"/>
            <w:vAlign w:val="center"/>
          </w:tcPr>
          <w:p w14:paraId="5A3A32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6" w:type="pct"/>
            <w:vMerge w:val="continue"/>
            <w:noWrap w:val="0"/>
            <w:vAlign w:val="center"/>
          </w:tcPr>
          <w:p w14:paraId="4E68E1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9" w:type="pct"/>
            <w:noWrap w:val="0"/>
            <w:vAlign w:val="center"/>
          </w:tcPr>
          <w:p w14:paraId="05E84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Style w:val="33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）温度计：国标</w:t>
            </w:r>
          </w:p>
        </w:tc>
      </w:tr>
      <w:tr w14:paraId="2B06E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3" w:hRule="atLeast"/>
        </w:trPr>
        <w:tc>
          <w:tcPr>
            <w:tcW w:w="655" w:type="pct"/>
            <w:vMerge w:val="restart"/>
            <w:noWrap w:val="0"/>
            <w:vAlign w:val="center"/>
          </w:tcPr>
          <w:p w14:paraId="5F8E4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54" w:type="pct"/>
            <w:vMerge w:val="continue"/>
            <w:noWrap w:val="0"/>
            <w:vAlign w:val="center"/>
          </w:tcPr>
          <w:p w14:paraId="32C9A4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1" w:type="pct"/>
            <w:vMerge w:val="restart"/>
            <w:noWrap w:val="0"/>
            <w:vAlign w:val="center"/>
          </w:tcPr>
          <w:p w14:paraId="2F405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13号浮游生物网</w:t>
            </w:r>
          </w:p>
        </w:tc>
        <w:tc>
          <w:tcPr>
            <w:tcW w:w="582" w:type="pct"/>
            <w:vMerge w:val="restart"/>
            <w:noWrap w:val="0"/>
            <w:vAlign w:val="center"/>
          </w:tcPr>
          <w:p w14:paraId="19F07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626" w:type="pct"/>
            <w:vMerge w:val="restart"/>
            <w:noWrap w:val="0"/>
            <w:vAlign w:val="center"/>
          </w:tcPr>
          <w:p w14:paraId="2907E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79" w:type="pct"/>
            <w:noWrap w:val="0"/>
            <w:vAlign w:val="center"/>
          </w:tcPr>
          <w:p w14:paraId="5A840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Style w:val="33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）网长：</w:t>
            </w:r>
            <w:r>
              <w:rPr>
                <w:rStyle w:val="33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60cm</w:t>
            </w:r>
          </w:p>
        </w:tc>
      </w:tr>
      <w:tr w14:paraId="57020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3" w:hRule="atLeast"/>
        </w:trPr>
        <w:tc>
          <w:tcPr>
            <w:tcW w:w="655" w:type="pct"/>
            <w:vMerge w:val="continue"/>
            <w:noWrap w:val="0"/>
            <w:vAlign w:val="center"/>
          </w:tcPr>
          <w:p w14:paraId="2A41C9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4" w:type="pct"/>
            <w:vMerge w:val="continue"/>
            <w:noWrap w:val="0"/>
            <w:vAlign w:val="center"/>
          </w:tcPr>
          <w:p w14:paraId="09DA89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1" w:type="pct"/>
            <w:vMerge w:val="continue"/>
            <w:noWrap w:val="0"/>
            <w:vAlign w:val="center"/>
          </w:tcPr>
          <w:p w14:paraId="1A28CA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2" w:type="pct"/>
            <w:vMerge w:val="continue"/>
            <w:noWrap w:val="0"/>
            <w:vAlign w:val="center"/>
          </w:tcPr>
          <w:p w14:paraId="22B6F3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6" w:type="pct"/>
            <w:vMerge w:val="continue"/>
            <w:noWrap w:val="0"/>
            <w:vAlign w:val="center"/>
          </w:tcPr>
          <w:p w14:paraId="0606DD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9" w:type="pct"/>
            <w:noWrap w:val="0"/>
            <w:vAlign w:val="center"/>
          </w:tcPr>
          <w:p w14:paraId="79F6A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Style w:val="33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）直径：</w:t>
            </w:r>
            <w:r>
              <w:rPr>
                <w:rStyle w:val="33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21cm</w:t>
            </w:r>
          </w:p>
        </w:tc>
      </w:tr>
      <w:tr w14:paraId="44777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3" w:hRule="atLeast"/>
        </w:trPr>
        <w:tc>
          <w:tcPr>
            <w:tcW w:w="655" w:type="pct"/>
            <w:vMerge w:val="continue"/>
            <w:noWrap w:val="0"/>
            <w:vAlign w:val="center"/>
          </w:tcPr>
          <w:p w14:paraId="031B74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4" w:type="pct"/>
            <w:vMerge w:val="continue"/>
            <w:noWrap w:val="0"/>
            <w:vAlign w:val="center"/>
          </w:tcPr>
          <w:p w14:paraId="4772B5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1" w:type="pct"/>
            <w:vMerge w:val="continue"/>
            <w:noWrap w:val="0"/>
            <w:vAlign w:val="center"/>
          </w:tcPr>
          <w:p w14:paraId="1DB30D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2" w:type="pct"/>
            <w:vMerge w:val="continue"/>
            <w:noWrap w:val="0"/>
            <w:vAlign w:val="center"/>
          </w:tcPr>
          <w:p w14:paraId="5A942D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6" w:type="pct"/>
            <w:vMerge w:val="continue"/>
            <w:noWrap w:val="0"/>
            <w:vAlign w:val="center"/>
          </w:tcPr>
          <w:p w14:paraId="20E890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9" w:type="pct"/>
            <w:noWrap w:val="0"/>
            <w:vAlign w:val="center"/>
          </w:tcPr>
          <w:p w14:paraId="4255D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Style w:val="33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）孔径：</w:t>
            </w:r>
            <w:r>
              <w:rPr>
                <w:rStyle w:val="33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125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</w:t>
            </w:r>
          </w:p>
        </w:tc>
      </w:tr>
      <w:tr w14:paraId="64778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3" w:hRule="atLeast"/>
        </w:trPr>
        <w:tc>
          <w:tcPr>
            <w:tcW w:w="655" w:type="pct"/>
            <w:vMerge w:val="continue"/>
            <w:noWrap w:val="0"/>
            <w:vAlign w:val="center"/>
          </w:tcPr>
          <w:p w14:paraId="4F92FE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4" w:type="pct"/>
            <w:vMerge w:val="continue"/>
            <w:noWrap w:val="0"/>
            <w:vAlign w:val="center"/>
          </w:tcPr>
          <w:p w14:paraId="67938F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1" w:type="pct"/>
            <w:vMerge w:val="continue"/>
            <w:noWrap w:val="0"/>
            <w:vAlign w:val="center"/>
          </w:tcPr>
          <w:p w14:paraId="77108F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2" w:type="pct"/>
            <w:vMerge w:val="continue"/>
            <w:noWrap w:val="0"/>
            <w:vAlign w:val="center"/>
          </w:tcPr>
          <w:p w14:paraId="5B85AA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6" w:type="pct"/>
            <w:vMerge w:val="continue"/>
            <w:noWrap w:val="0"/>
            <w:vAlign w:val="center"/>
          </w:tcPr>
          <w:p w14:paraId="03BF71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9" w:type="pct"/>
            <w:noWrap w:val="0"/>
            <w:vAlign w:val="center"/>
          </w:tcPr>
          <w:p w14:paraId="08D9A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Style w:val="33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）阀门材质：铜制</w:t>
            </w:r>
          </w:p>
        </w:tc>
      </w:tr>
      <w:tr w14:paraId="603DC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3" w:hRule="atLeast"/>
        </w:trPr>
        <w:tc>
          <w:tcPr>
            <w:tcW w:w="655" w:type="pct"/>
            <w:vMerge w:val="continue"/>
            <w:noWrap w:val="0"/>
            <w:vAlign w:val="center"/>
          </w:tcPr>
          <w:p w14:paraId="008722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4" w:type="pct"/>
            <w:vMerge w:val="continue"/>
            <w:noWrap w:val="0"/>
            <w:vAlign w:val="center"/>
          </w:tcPr>
          <w:p w14:paraId="2B0B8F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1" w:type="pct"/>
            <w:vMerge w:val="continue"/>
            <w:noWrap w:val="0"/>
            <w:vAlign w:val="center"/>
          </w:tcPr>
          <w:p w14:paraId="1BD12C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2" w:type="pct"/>
            <w:vMerge w:val="continue"/>
            <w:noWrap w:val="0"/>
            <w:vAlign w:val="center"/>
          </w:tcPr>
          <w:p w14:paraId="4C5FD4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6" w:type="pct"/>
            <w:vMerge w:val="continue"/>
            <w:noWrap w:val="0"/>
            <w:vAlign w:val="center"/>
          </w:tcPr>
          <w:p w14:paraId="06CC5F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9" w:type="pct"/>
            <w:noWrap w:val="0"/>
            <w:vAlign w:val="center"/>
          </w:tcPr>
          <w:p w14:paraId="38EDA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Style w:val="33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）杆长：</w:t>
            </w:r>
            <w:r>
              <w:rPr>
                <w:rStyle w:val="33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2.4m</w:t>
            </w:r>
          </w:p>
        </w:tc>
      </w:tr>
      <w:tr w14:paraId="1232C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3" w:hRule="atLeast"/>
        </w:trPr>
        <w:tc>
          <w:tcPr>
            <w:tcW w:w="655" w:type="pct"/>
            <w:vMerge w:val="restart"/>
            <w:noWrap w:val="0"/>
            <w:vAlign w:val="center"/>
          </w:tcPr>
          <w:p w14:paraId="21621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54" w:type="pct"/>
            <w:vMerge w:val="continue"/>
            <w:noWrap w:val="0"/>
            <w:vAlign w:val="center"/>
          </w:tcPr>
          <w:p w14:paraId="0A9AE6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1" w:type="pct"/>
            <w:vMerge w:val="restart"/>
            <w:noWrap w:val="0"/>
            <w:vAlign w:val="center"/>
          </w:tcPr>
          <w:p w14:paraId="680EC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25号浮游生物网</w:t>
            </w:r>
          </w:p>
        </w:tc>
        <w:tc>
          <w:tcPr>
            <w:tcW w:w="582" w:type="pct"/>
            <w:vMerge w:val="restart"/>
            <w:noWrap w:val="0"/>
            <w:vAlign w:val="center"/>
          </w:tcPr>
          <w:p w14:paraId="43BB3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626" w:type="pct"/>
            <w:vMerge w:val="restart"/>
            <w:noWrap w:val="0"/>
            <w:vAlign w:val="center"/>
          </w:tcPr>
          <w:p w14:paraId="6F5DD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79" w:type="pct"/>
            <w:noWrap w:val="0"/>
            <w:vAlign w:val="center"/>
          </w:tcPr>
          <w:p w14:paraId="06FBA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Style w:val="33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）网长：</w:t>
            </w:r>
            <w:r>
              <w:rPr>
                <w:rStyle w:val="33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60cm</w:t>
            </w:r>
          </w:p>
        </w:tc>
      </w:tr>
      <w:tr w14:paraId="37733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3" w:hRule="atLeast"/>
        </w:trPr>
        <w:tc>
          <w:tcPr>
            <w:tcW w:w="655" w:type="pct"/>
            <w:vMerge w:val="continue"/>
            <w:noWrap w:val="0"/>
            <w:vAlign w:val="center"/>
          </w:tcPr>
          <w:p w14:paraId="21C70A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4" w:type="pct"/>
            <w:vMerge w:val="continue"/>
            <w:noWrap w:val="0"/>
            <w:vAlign w:val="center"/>
          </w:tcPr>
          <w:p w14:paraId="209061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1" w:type="pct"/>
            <w:vMerge w:val="continue"/>
            <w:noWrap w:val="0"/>
            <w:vAlign w:val="center"/>
          </w:tcPr>
          <w:p w14:paraId="3C8D24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2" w:type="pct"/>
            <w:vMerge w:val="continue"/>
            <w:noWrap w:val="0"/>
            <w:vAlign w:val="center"/>
          </w:tcPr>
          <w:p w14:paraId="04691E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6" w:type="pct"/>
            <w:vMerge w:val="continue"/>
            <w:noWrap w:val="0"/>
            <w:vAlign w:val="center"/>
          </w:tcPr>
          <w:p w14:paraId="18DD17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9" w:type="pct"/>
            <w:noWrap w:val="0"/>
            <w:vAlign w:val="center"/>
          </w:tcPr>
          <w:p w14:paraId="2746A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Style w:val="33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）直径：</w:t>
            </w:r>
            <w:r>
              <w:rPr>
                <w:rStyle w:val="33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21cm</w:t>
            </w:r>
          </w:p>
        </w:tc>
      </w:tr>
      <w:tr w14:paraId="05F1C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3" w:hRule="atLeast"/>
        </w:trPr>
        <w:tc>
          <w:tcPr>
            <w:tcW w:w="655" w:type="pct"/>
            <w:vMerge w:val="continue"/>
            <w:noWrap w:val="0"/>
            <w:vAlign w:val="center"/>
          </w:tcPr>
          <w:p w14:paraId="0E4710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4" w:type="pct"/>
            <w:vMerge w:val="continue"/>
            <w:noWrap w:val="0"/>
            <w:vAlign w:val="center"/>
          </w:tcPr>
          <w:p w14:paraId="67ACF2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1" w:type="pct"/>
            <w:vMerge w:val="continue"/>
            <w:noWrap w:val="0"/>
            <w:vAlign w:val="center"/>
          </w:tcPr>
          <w:p w14:paraId="22F48C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2" w:type="pct"/>
            <w:vMerge w:val="continue"/>
            <w:noWrap w:val="0"/>
            <w:vAlign w:val="center"/>
          </w:tcPr>
          <w:p w14:paraId="686E60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6" w:type="pct"/>
            <w:vMerge w:val="continue"/>
            <w:noWrap w:val="0"/>
            <w:vAlign w:val="center"/>
          </w:tcPr>
          <w:p w14:paraId="6E217D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9" w:type="pct"/>
            <w:noWrap w:val="0"/>
            <w:vAlign w:val="center"/>
          </w:tcPr>
          <w:p w14:paraId="56842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Style w:val="33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）孔径：</w:t>
            </w:r>
            <w:r>
              <w:rPr>
                <w:rStyle w:val="33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200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</w:t>
            </w:r>
          </w:p>
        </w:tc>
      </w:tr>
      <w:tr w14:paraId="1B472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3" w:hRule="atLeast"/>
        </w:trPr>
        <w:tc>
          <w:tcPr>
            <w:tcW w:w="655" w:type="pct"/>
            <w:vMerge w:val="continue"/>
            <w:noWrap w:val="0"/>
            <w:vAlign w:val="center"/>
          </w:tcPr>
          <w:p w14:paraId="194184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4" w:type="pct"/>
            <w:vMerge w:val="continue"/>
            <w:noWrap w:val="0"/>
            <w:vAlign w:val="center"/>
          </w:tcPr>
          <w:p w14:paraId="31A2A4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1" w:type="pct"/>
            <w:vMerge w:val="continue"/>
            <w:noWrap w:val="0"/>
            <w:vAlign w:val="center"/>
          </w:tcPr>
          <w:p w14:paraId="23D3BE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2" w:type="pct"/>
            <w:vMerge w:val="continue"/>
            <w:noWrap w:val="0"/>
            <w:vAlign w:val="center"/>
          </w:tcPr>
          <w:p w14:paraId="652870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6" w:type="pct"/>
            <w:vMerge w:val="continue"/>
            <w:noWrap w:val="0"/>
            <w:vAlign w:val="center"/>
          </w:tcPr>
          <w:p w14:paraId="323EE6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9" w:type="pct"/>
            <w:noWrap w:val="0"/>
            <w:vAlign w:val="center"/>
          </w:tcPr>
          <w:p w14:paraId="3CFEE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Style w:val="33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）阀门材质：铜质</w:t>
            </w:r>
          </w:p>
        </w:tc>
      </w:tr>
      <w:tr w14:paraId="1170B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3" w:hRule="atLeast"/>
        </w:trPr>
        <w:tc>
          <w:tcPr>
            <w:tcW w:w="655" w:type="pct"/>
            <w:vMerge w:val="continue"/>
            <w:noWrap w:val="0"/>
            <w:vAlign w:val="center"/>
          </w:tcPr>
          <w:p w14:paraId="678316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4" w:type="pct"/>
            <w:vMerge w:val="continue"/>
            <w:noWrap w:val="0"/>
            <w:vAlign w:val="center"/>
          </w:tcPr>
          <w:p w14:paraId="311987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1" w:type="pct"/>
            <w:vMerge w:val="continue"/>
            <w:noWrap w:val="0"/>
            <w:vAlign w:val="center"/>
          </w:tcPr>
          <w:p w14:paraId="495B30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2" w:type="pct"/>
            <w:vMerge w:val="continue"/>
            <w:noWrap w:val="0"/>
            <w:vAlign w:val="center"/>
          </w:tcPr>
          <w:p w14:paraId="36789B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6" w:type="pct"/>
            <w:vMerge w:val="continue"/>
            <w:noWrap w:val="0"/>
            <w:vAlign w:val="center"/>
          </w:tcPr>
          <w:p w14:paraId="237B2F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9" w:type="pct"/>
            <w:noWrap w:val="0"/>
            <w:vAlign w:val="center"/>
          </w:tcPr>
          <w:p w14:paraId="4396E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Style w:val="33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）杆长：</w:t>
            </w:r>
            <w:r>
              <w:rPr>
                <w:rStyle w:val="33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2.4m</w:t>
            </w:r>
          </w:p>
        </w:tc>
      </w:tr>
      <w:tr w14:paraId="000EC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3" w:hRule="atLeast"/>
        </w:trPr>
        <w:tc>
          <w:tcPr>
            <w:tcW w:w="655" w:type="pct"/>
            <w:vMerge w:val="restart"/>
            <w:noWrap w:val="0"/>
            <w:vAlign w:val="center"/>
          </w:tcPr>
          <w:p w14:paraId="2EEFC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54" w:type="pct"/>
            <w:vMerge w:val="continue"/>
            <w:noWrap w:val="0"/>
            <w:vAlign w:val="center"/>
          </w:tcPr>
          <w:p w14:paraId="1D6AA5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1" w:type="pct"/>
            <w:vMerge w:val="restart"/>
            <w:noWrap w:val="0"/>
            <w:vAlign w:val="center"/>
          </w:tcPr>
          <w:p w14:paraId="5B003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采样配件包</w:t>
            </w:r>
          </w:p>
        </w:tc>
        <w:tc>
          <w:tcPr>
            <w:tcW w:w="582" w:type="pct"/>
            <w:vMerge w:val="restart"/>
            <w:noWrap w:val="0"/>
            <w:vAlign w:val="center"/>
          </w:tcPr>
          <w:p w14:paraId="5984E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626" w:type="pct"/>
            <w:vMerge w:val="restart"/>
            <w:noWrap w:val="0"/>
            <w:vAlign w:val="center"/>
          </w:tcPr>
          <w:p w14:paraId="174C8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79" w:type="pct"/>
            <w:noWrap w:val="0"/>
            <w:vAlign w:val="center"/>
          </w:tcPr>
          <w:p w14:paraId="70CAE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Style w:val="33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）包含：水杈、雨靴、筛网、采样锹等</w:t>
            </w:r>
          </w:p>
        </w:tc>
      </w:tr>
      <w:tr w14:paraId="6C22B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3" w:hRule="atLeast"/>
        </w:trPr>
        <w:tc>
          <w:tcPr>
            <w:tcW w:w="655" w:type="pct"/>
            <w:vMerge w:val="continue"/>
            <w:noWrap w:val="0"/>
            <w:vAlign w:val="center"/>
          </w:tcPr>
          <w:p w14:paraId="11CF43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4" w:type="pct"/>
            <w:vMerge w:val="continue"/>
            <w:noWrap w:val="0"/>
            <w:vAlign w:val="center"/>
          </w:tcPr>
          <w:p w14:paraId="116AD5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1" w:type="pct"/>
            <w:vMerge w:val="continue"/>
            <w:noWrap w:val="0"/>
            <w:vAlign w:val="center"/>
          </w:tcPr>
          <w:p w14:paraId="3BB650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2" w:type="pct"/>
            <w:vMerge w:val="continue"/>
            <w:noWrap w:val="0"/>
            <w:vAlign w:val="center"/>
          </w:tcPr>
          <w:p w14:paraId="64AFFE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6" w:type="pct"/>
            <w:vMerge w:val="continue"/>
            <w:noWrap w:val="0"/>
            <w:vAlign w:val="center"/>
          </w:tcPr>
          <w:p w14:paraId="3084C4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9" w:type="pct"/>
            <w:noWrap w:val="0"/>
            <w:vAlign w:val="center"/>
          </w:tcPr>
          <w:p w14:paraId="4D233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Style w:val="33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）筛网材质：不锈钢</w:t>
            </w:r>
          </w:p>
        </w:tc>
      </w:tr>
      <w:tr w14:paraId="2B235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3" w:hRule="atLeast"/>
        </w:trPr>
        <w:tc>
          <w:tcPr>
            <w:tcW w:w="655" w:type="pct"/>
            <w:vMerge w:val="continue"/>
            <w:noWrap w:val="0"/>
            <w:vAlign w:val="center"/>
          </w:tcPr>
          <w:p w14:paraId="3E907B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4" w:type="pct"/>
            <w:vMerge w:val="continue"/>
            <w:noWrap w:val="0"/>
            <w:vAlign w:val="center"/>
          </w:tcPr>
          <w:p w14:paraId="11B08C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1" w:type="pct"/>
            <w:vMerge w:val="continue"/>
            <w:noWrap w:val="0"/>
            <w:vAlign w:val="center"/>
          </w:tcPr>
          <w:p w14:paraId="7E93B0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2" w:type="pct"/>
            <w:vMerge w:val="continue"/>
            <w:noWrap w:val="0"/>
            <w:vAlign w:val="center"/>
          </w:tcPr>
          <w:p w14:paraId="72D823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6" w:type="pct"/>
            <w:vMerge w:val="continue"/>
            <w:noWrap w:val="0"/>
            <w:vAlign w:val="center"/>
          </w:tcPr>
          <w:p w14:paraId="254A8B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9" w:type="pct"/>
            <w:noWrap w:val="0"/>
            <w:vAlign w:val="center"/>
          </w:tcPr>
          <w:p w14:paraId="7CD51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Style w:val="33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）目数：</w:t>
            </w:r>
            <w:r>
              <w:rPr>
                <w:rStyle w:val="33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100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</w:t>
            </w:r>
          </w:p>
        </w:tc>
      </w:tr>
      <w:tr w14:paraId="7385E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3" w:hRule="atLeast"/>
        </w:trPr>
        <w:tc>
          <w:tcPr>
            <w:tcW w:w="655" w:type="pct"/>
            <w:vMerge w:val="continue"/>
            <w:noWrap w:val="0"/>
            <w:vAlign w:val="center"/>
          </w:tcPr>
          <w:p w14:paraId="618417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4" w:type="pct"/>
            <w:vMerge w:val="continue"/>
            <w:noWrap w:val="0"/>
            <w:vAlign w:val="center"/>
          </w:tcPr>
          <w:p w14:paraId="34CBC6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1" w:type="pct"/>
            <w:vMerge w:val="continue"/>
            <w:noWrap w:val="0"/>
            <w:vAlign w:val="center"/>
          </w:tcPr>
          <w:p w14:paraId="130ED8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2" w:type="pct"/>
            <w:vMerge w:val="continue"/>
            <w:noWrap w:val="0"/>
            <w:vAlign w:val="center"/>
          </w:tcPr>
          <w:p w14:paraId="574FEB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6" w:type="pct"/>
            <w:vMerge w:val="continue"/>
            <w:noWrap w:val="0"/>
            <w:vAlign w:val="center"/>
          </w:tcPr>
          <w:p w14:paraId="5B5B80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9" w:type="pct"/>
            <w:noWrap w:val="0"/>
            <w:vAlign w:val="center"/>
          </w:tcPr>
          <w:p w14:paraId="1D6AD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Style w:val="33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）采样锹材质：不锈钢</w:t>
            </w:r>
          </w:p>
        </w:tc>
      </w:tr>
      <w:tr w14:paraId="457D3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3" w:hRule="atLeast"/>
        </w:trPr>
        <w:tc>
          <w:tcPr>
            <w:tcW w:w="655" w:type="pct"/>
            <w:vMerge w:val="restart"/>
            <w:noWrap w:val="0"/>
            <w:vAlign w:val="center"/>
          </w:tcPr>
          <w:p w14:paraId="04442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54" w:type="pct"/>
            <w:vMerge w:val="restart"/>
            <w:noWrap w:val="0"/>
            <w:vAlign w:val="center"/>
          </w:tcPr>
          <w:p w14:paraId="0D753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耗材</w:t>
            </w:r>
          </w:p>
        </w:tc>
        <w:tc>
          <w:tcPr>
            <w:tcW w:w="801" w:type="pct"/>
            <w:vMerge w:val="restart"/>
            <w:noWrap w:val="0"/>
            <w:vAlign w:val="center"/>
          </w:tcPr>
          <w:p w14:paraId="0CD7C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一体化</w:t>
            </w:r>
            <w:r>
              <w:rPr>
                <w:rStyle w:val="33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eDNA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富集试剂盒套组</w:t>
            </w:r>
          </w:p>
        </w:tc>
        <w:tc>
          <w:tcPr>
            <w:tcW w:w="582" w:type="pct"/>
            <w:vMerge w:val="restart"/>
            <w:noWrap w:val="0"/>
            <w:vAlign w:val="center"/>
          </w:tcPr>
          <w:p w14:paraId="704E8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626" w:type="pct"/>
            <w:vMerge w:val="restart"/>
            <w:noWrap w:val="0"/>
            <w:vAlign w:val="center"/>
          </w:tcPr>
          <w:p w14:paraId="0718E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79" w:type="pct"/>
            <w:noWrap w:val="0"/>
            <w:vAlign w:val="center"/>
          </w:tcPr>
          <w:p w14:paraId="1BBEF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Style w:val="33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）包含：注射器、过滤器、</w:t>
            </w:r>
            <w:r>
              <w:rPr>
                <w:rStyle w:val="33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eDNA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稳定液等</w:t>
            </w:r>
          </w:p>
        </w:tc>
      </w:tr>
      <w:tr w14:paraId="60C04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3" w:hRule="atLeast"/>
        </w:trPr>
        <w:tc>
          <w:tcPr>
            <w:tcW w:w="655" w:type="pct"/>
            <w:vMerge w:val="continue"/>
            <w:noWrap w:val="0"/>
            <w:vAlign w:val="center"/>
          </w:tcPr>
          <w:p w14:paraId="3C6C76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4" w:type="pct"/>
            <w:vMerge w:val="continue"/>
            <w:noWrap w:val="0"/>
            <w:vAlign w:val="center"/>
          </w:tcPr>
          <w:p w14:paraId="679181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1" w:type="pct"/>
            <w:vMerge w:val="continue"/>
            <w:noWrap w:val="0"/>
            <w:vAlign w:val="center"/>
          </w:tcPr>
          <w:p w14:paraId="4B7CAB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2" w:type="pct"/>
            <w:vMerge w:val="continue"/>
            <w:noWrap w:val="0"/>
            <w:vAlign w:val="center"/>
          </w:tcPr>
          <w:p w14:paraId="50F8AD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6" w:type="pct"/>
            <w:vMerge w:val="continue"/>
            <w:noWrap w:val="0"/>
            <w:vAlign w:val="center"/>
          </w:tcPr>
          <w:p w14:paraId="2D25D8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9" w:type="pct"/>
            <w:noWrap w:val="0"/>
            <w:vAlign w:val="center"/>
          </w:tcPr>
          <w:p w14:paraId="10F65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Style w:val="33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）保存温度：</w:t>
            </w:r>
            <w:r>
              <w:rPr>
                <w:rStyle w:val="33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15-25℃</w:t>
            </w:r>
          </w:p>
        </w:tc>
      </w:tr>
      <w:tr w14:paraId="08898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3" w:hRule="atLeast"/>
        </w:trPr>
        <w:tc>
          <w:tcPr>
            <w:tcW w:w="655" w:type="pct"/>
            <w:vMerge w:val="continue"/>
            <w:noWrap w:val="0"/>
            <w:vAlign w:val="center"/>
          </w:tcPr>
          <w:p w14:paraId="1F6FEA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4" w:type="pct"/>
            <w:vMerge w:val="continue"/>
            <w:noWrap w:val="0"/>
            <w:vAlign w:val="center"/>
          </w:tcPr>
          <w:p w14:paraId="3A795D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1" w:type="pct"/>
            <w:vMerge w:val="continue"/>
            <w:noWrap w:val="0"/>
            <w:vAlign w:val="center"/>
          </w:tcPr>
          <w:p w14:paraId="1CE7F8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2" w:type="pct"/>
            <w:vMerge w:val="continue"/>
            <w:noWrap w:val="0"/>
            <w:vAlign w:val="center"/>
          </w:tcPr>
          <w:p w14:paraId="7ACFED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6" w:type="pct"/>
            <w:vMerge w:val="continue"/>
            <w:noWrap w:val="0"/>
            <w:vAlign w:val="center"/>
          </w:tcPr>
          <w:p w14:paraId="723986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9" w:type="pct"/>
            <w:noWrap w:val="0"/>
            <w:vAlign w:val="center"/>
          </w:tcPr>
          <w:p w14:paraId="69548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Style w:val="33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）保质期：</w:t>
            </w:r>
            <w:r>
              <w:rPr>
                <w:rStyle w:val="33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</w:p>
        </w:tc>
      </w:tr>
      <w:tr w14:paraId="5CAD2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3" w:hRule="atLeast"/>
        </w:trPr>
        <w:tc>
          <w:tcPr>
            <w:tcW w:w="655" w:type="pct"/>
            <w:vMerge w:val="continue"/>
            <w:noWrap w:val="0"/>
            <w:vAlign w:val="center"/>
          </w:tcPr>
          <w:p w14:paraId="264150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4" w:type="pct"/>
            <w:vMerge w:val="continue"/>
            <w:noWrap w:val="0"/>
            <w:vAlign w:val="center"/>
          </w:tcPr>
          <w:p w14:paraId="018AF3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1" w:type="pct"/>
            <w:vMerge w:val="continue"/>
            <w:noWrap w:val="0"/>
            <w:vAlign w:val="center"/>
          </w:tcPr>
          <w:p w14:paraId="1FF306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2" w:type="pct"/>
            <w:vMerge w:val="continue"/>
            <w:noWrap w:val="0"/>
            <w:vAlign w:val="center"/>
          </w:tcPr>
          <w:p w14:paraId="09836B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6" w:type="pct"/>
            <w:vMerge w:val="continue"/>
            <w:noWrap w:val="0"/>
            <w:vAlign w:val="center"/>
          </w:tcPr>
          <w:p w14:paraId="5AB837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9" w:type="pct"/>
            <w:noWrap w:val="0"/>
            <w:vAlign w:val="center"/>
          </w:tcPr>
          <w:p w14:paraId="73BE7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Style w:val="33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）注射器容积：</w:t>
            </w:r>
            <w:r>
              <w:rPr>
                <w:rStyle w:val="33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5ml</w:t>
            </w:r>
          </w:p>
        </w:tc>
      </w:tr>
      <w:tr w14:paraId="7AFCF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3" w:hRule="atLeast"/>
        </w:trPr>
        <w:tc>
          <w:tcPr>
            <w:tcW w:w="655" w:type="pct"/>
            <w:vMerge w:val="restart"/>
            <w:noWrap w:val="0"/>
            <w:vAlign w:val="center"/>
          </w:tcPr>
          <w:p w14:paraId="41242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54" w:type="pct"/>
            <w:vMerge w:val="continue"/>
            <w:noWrap w:val="0"/>
            <w:vAlign w:val="center"/>
          </w:tcPr>
          <w:p w14:paraId="1787DA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1" w:type="pct"/>
            <w:vMerge w:val="restart"/>
            <w:noWrap w:val="0"/>
            <w:vAlign w:val="center"/>
          </w:tcPr>
          <w:p w14:paraId="79163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水生物采样耗材</w:t>
            </w:r>
          </w:p>
        </w:tc>
        <w:tc>
          <w:tcPr>
            <w:tcW w:w="582" w:type="pct"/>
            <w:vMerge w:val="restart"/>
            <w:noWrap w:val="0"/>
            <w:vAlign w:val="center"/>
          </w:tcPr>
          <w:p w14:paraId="38AFC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626" w:type="pct"/>
            <w:vMerge w:val="restart"/>
            <w:noWrap w:val="0"/>
            <w:vAlign w:val="center"/>
          </w:tcPr>
          <w:p w14:paraId="4AD29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79" w:type="pct"/>
            <w:noWrap w:val="0"/>
            <w:vAlign w:val="center"/>
          </w:tcPr>
          <w:p w14:paraId="482F3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Style w:val="33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）包含：采样袋、采样瓶、酒精、鲁哥试剂等</w:t>
            </w:r>
          </w:p>
        </w:tc>
      </w:tr>
      <w:tr w14:paraId="21413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3" w:hRule="atLeast"/>
        </w:trPr>
        <w:tc>
          <w:tcPr>
            <w:tcW w:w="655" w:type="pct"/>
            <w:vMerge w:val="continue"/>
            <w:noWrap w:val="0"/>
            <w:vAlign w:val="center"/>
          </w:tcPr>
          <w:p w14:paraId="253915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4" w:type="pct"/>
            <w:vMerge w:val="continue"/>
            <w:noWrap w:val="0"/>
            <w:vAlign w:val="center"/>
          </w:tcPr>
          <w:p w14:paraId="2ADBA7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1" w:type="pct"/>
            <w:vMerge w:val="continue"/>
            <w:noWrap w:val="0"/>
            <w:vAlign w:val="center"/>
          </w:tcPr>
          <w:p w14:paraId="6058C8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2" w:type="pct"/>
            <w:vMerge w:val="continue"/>
            <w:noWrap w:val="0"/>
            <w:vAlign w:val="center"/>
          </w:tcPr>
          <w:p w14:paraId="164B4B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6" w:type="pct"/>
            <w:vMerge w:val="continue"/>
            <w:noWrap w:val="0"/>
            <w:vAlign w:val="center"/>
          </w:tcPr>
          <w:p w14:paraId="1F8606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9" w:type="pct"/>
            <w:noWrap w:val="0"/>
            <w:vAlign w:val="center"/>
          </w:tcPr>
          <w:p w14:paraId="3A88E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Style w:val="33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）采样瓶容量：</w:t>
            </w:r>
            <w:r>
              <w:rPr>
                <w:rStyle w:val="33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1L</w:t>
            </w:r>
          </w:p>
        </w:tc>
      </w:tr>
      <w:tr w14:paraId="7F089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3" w:hRule="atLeast"/>
        </w:trPr>
        <w:tc>
          <w:tcPr>
            <w:tcW w:w="655" w:type="pct"/>
            <w:vMerge w:val="continue"/>
            <w:noWrap w:val="0"/>
            <w:vAlign w:val="center"/>
          </w:tcPr>
          <w:p w14:paraId="204B4D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4" w:type="pct"/>
            <w:vMerge w:val="continue"/>
            <w:noWrap w:val="0"/>
            <w:vAlign w:val="center"/>
          </w:tcPr>
          <w:p w14:paraId="177B51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1" w:type="pct"/>
            <w:vMerge w:val="continue"/>
            <w:noWrap w:val="0"/>
            <w:vAlign w:val="center"/>
          </w:tcPr>
          <w:p w14:paraId="3940CE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2" w:type="pct"/>
            <w:vMerge w:val="continue"/>
            <w:noWrap w:val="0"/>
            <w:vAlign w:val="center"/>
          </w:tcPr>
          <w:p w14:paraId="060DFA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6" w:type="pct"/>
            <w:vMerge w:val="continue"/>
            <w:noWrap w:val="0"/>
            <w:vAlign w:val="center"/>
          </w:tcPr>
          <w:p w14:paraId="01C8D3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9" w:type="pct"/>
            <w:noWrap w:val="0"/>
            <w:vAlign w:val="center"/>
          </w:tcPr>
          <w:p w14:paraId="280E0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Style w:val="33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）酒精浓度：</w:t>
            </w:r>
            <w:r>
              <w:rPr>
                <w:rStyle w:val="33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75%</w:t>
            </w:r>
          </w:p>
        </w:tc>
      </w:tr>
      <w:tr w14:paraId="5E48C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3" w:hRule="atLeast"/>
        </w:trPr>
        <w:tc>
          <w:tcPr>
            <w:tcW w:w="655" w:type="pct"/>
            <w:vMerge w:val="continue"/>
            <w:noWrap w:val="0"/>
            <w:vAlign w:val="center"/>
          </w:tcPr>
          <w:p w14:paraId="3E4EFC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4" w:type="pct"/>
            <w:vMerge w:val="continue"/>
            <w:noWrap w:val="0"/>
            <w:vAlign w:val="center"/>
          </w:tcPr>
          <w:p w14:paraId="2DEF83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1" w:type="pct"/>
            <w:vMerge w:val="continue"/>
            <w:noWrap w:val="0"/>
            <w:vAlign w:val="center"/>
          </w:tcPr>
          <w:p w14:paraId="7586A2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2" w:type="pct"/>
            <w:vMerge w:val="continue"/>
            <w:noWrap w:val="0"/>
            <w:vAlign w:val="center"/>
          </w:tcPr>
          <w:p w14:paraId="535FA3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6" w:type="pct"/>
            <w:vMerge w:val="continue"/>
            <w:noWrap w:val="0"/>
            <w:vAlign w:val="center"/>
          </w:tcPr>
          <w:p w14:paraId="09208E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9" w:type="pct"/>
            <w:noWrap w:val="0"/>
            <w:vAlign w:val="center"/>
          </w:tcPr>
          <w:p w14:paraId="1AF72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Style w:val="33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）采样瓶</w:t>
            </w:r>
            <w:r>
              <w:rPr>
                <w:rStyle w:val="33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袋材质：塑料</w:t>
            </w:r>
          </w:p>
        </w:tc>
      </w:tr>
      <w:tr w14:paraId="0F83C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8" w:hRule="atLeast"/>
        </w:trPr>
        <w:tc>
          <w:tcPr>
            <w:tcW w:w="655" w:type="pct"/>
            <w:noWrap w:val="0"/>
            <w:vAlign w:val="center"/>
          </w:tcPr>
          <w:p w14:paraId="4258A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55" w:type="pct"/>
            <w:gridSpan w:val="2"/>
            <w:noWrap w:val="0"/>
            <w:vAlign w:val="center"/>
          </w:tcPr>
          <w:p w14:paraId="732F4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运输管理费</w:t>
            </w:r>
          </w:p>
        </w:tc>
        <w:tc>
          <w:tcPr>
            <w:tcW w:w="582" w:type="pct"/>
            <w:noWrap w:val="0"/>
            <w:vAlign w:val="center"/>
          </w:tcPr>
          <w:p w14:paraId="2DF9F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626" w:type="pct"/>
            <w:noWrap w:val="0"/>
            <w:vAlign w:val="center"/>
          </w:tcPr>
          <w:p w14:paraId="4A96F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79" w:type="pct"/>
            <w:noWrap w:val="0"/>
            <w:vAlign w:val="center"/>
          </w:tcPr>
          <w:p w14:paraId="1CA9F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Style w:val="33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）设备统一保管及运输费用</w:t>
            </w:r>
          </w:p>
        </w:tc>
      </w:tr>
    </w:tbl>
    <w:p w14:paraId="63EB7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Chars="0" w:firstLine="482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（二）商务部分要求：</w:t>
      </w:r>
    </w:p>
    <w:p w14:paraId="6C5C01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Chars="0" w:firstLine="482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1、供货与安装周期</w:t>
      </w:r>
    </w:p>
    <w:p w14:paraId="2A09E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Chars="0" w:firstLine="482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接到采购人通知后，供应商须在30个日历天内供货完毕，因成交供应商原因延期的，按违约处理。</w:t>
      </w:r>
    </w:p>
    <w:p w14:paraId="70D171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Chars="0" w:firstLine="482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2、交货、安装地点</w:t>
      </w:r>
    </w:p>
    <w:p w14:paraId="707E48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Chars="0" w:firstLine="482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供应商应按照采购人的要求，将货物送达指定地点，确保可以正常使用。</w:t>
      </w:r>
    </w:p>
    <w:p w14:paraId="2D07AA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Chars="0" w:firstLine="482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3、质量要求</w:t>
      </w:r>
    </w:p>
    <w:p w14:paraId="70A2A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Chars="0" w:firstLine="482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供应商所提供的产品必须是全新、未使用过的原装合格正品，符合中华人民共和国国家质量检测标准的要求，产品内外完好，供货时须提供相关证明材料、有效产品合格证等，如不符合要求，则取消其成交资格，履约保证金不予退还。</w:t>
      </w:r>
    </w:p>
    <w:p w14:paraId="7C39AD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Chars="0" w:firstLine="482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4、质保要求</w:t>
      </w:r>
    </w:p>
    <w:p w14:paraId="533DB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Chars="0" w:firstLine="482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本项目要求质保一年，自验收合格报告签字确认日起，开始进入质保期。本项目所有货物必须提供一年全免费质保等售后服务（如果货物原厂承诺的保修期高于国家规定的保修期，则按原厂承诺的执行）。</w:t>
      </w:r>
    </w:p>
    <w:p w14:paraId="53E8DD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Chars="0" w:firstLine="482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5、售后服务要求</w:t>
      </w:r>
    </w:p>
    <w:p w14:paraId="6B7A58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Chars="0" w:firstLine="482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在质保期内，同一商品、同一质量问题连续两次维修仍无法正常使用，供应商无条件给予全套更新或退货。在免费质保期内，供应商在接到采购人电话通知后，必须在 4 小时之内上门服务，并在 8 小时内负责修复。如需更换货物或送修，必须在 12 小时内提供备用货物，并在 7 个工作日内负责对送修货物维修完毕并送至采购人处。</w:t>
      </w:r>
    </w:p>
    <w:p w14:paraId="20E9FC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Chars="0" w:firstLine="482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6、其他约定事项：</w:t>
      </w:r>
    </w:p>
    <w:p w14:paraId="7BBCE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Chars="0" w:firstLine="482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（1）成交供应商所提供产品必须要完全满足采购要求，本次采购不接受负偏离，否则将作无效响应处理。</w:t>
      </w:r>
    </w:p>
    <w:p w14:paraId="570CD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Chars="0" w:firstLine="482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（2）成交供应商应保证，采购人在中华人民共和国使用该货物或者其任何一部份时，免受第三方提出的侵犯其专利权、商标权或其他知识产权的起诉。如发生此类纠纷，由成交供应商承担一切责任。</w:t>
      </w:r>
    </w:p>
    <w:p w14:paraId="386AC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Chars="0" w:firstLine="482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（3）成交供应商为执行本项目而提供的技术资料的使用权归采购人所有。</w:t>
      </w:r>
    </w:p>
    <w:p w14:paraId="1664C6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Chars="0" w:firstLine="482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（4）在合同的履行过程中对标的物的质量发生争议时，以质量技术监督部门鉴定结果为准。</w:t>
      </w:r>
    </w:p>
    <w:p w14:paraId="4E6435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Chars="0" w:firstLine="482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（5）安全风险及纠纷：</w:t>
      </w:r>
    </w:p>
    <w:p w14:paraId="06144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Chars="0" w:firstLine="482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①供应商应充分考虑项目实施过程中的各项安全风险，并采取必要的措施予以保障；若项目实施过程中发生任何安全事故或人身伤害，均由供应商自行承担。</w:t>
      </w:r>
    </w:p>
    <w:p w14:paraId="79F7E8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highlight w:val="yellow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②供应商项目组成员在履行工作职责期间（包括上下班途中），发生自身的人身伤害、伤亡以及事故等，均由供应商负责处理并承担经济和道义上的责任，采购人不承担任何责任。供应商与所派遣的人员发生纠纷，均由供应商负责调解与处理，采购人不承担责任。</w:t>
      </w:r>
    </w:p>
    <w:p w14:paraId="0FEB8B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二、报价供应商的要求</w:t>
      </w:r>
    </w:p>
    <w:p w14:paraId="5A4A310D">
      <w:pPr>
        <w:rPr>
          <w:rFonts w:hint="eastAsia"/>
          <w:color w:val="auto"/>
          <w:highlight w:val="none"/>
        </w:rPr>
      </w:pPr>
      <w:r>
        <w:rPr>
          <w:color w:val="auto"/>
          <w:highlight w:val="none"/>
        </w:rPr>
        <w:t>1</w:t>
      </w:r>
      <w:r>
        <w:rPr>
          <w:rFonts w:hint="eastAsia"/>
          <w:color w:val="auto"/>
          <w:highlight w:val="none"/>
          <w:lang w:val="en-US" w:eastAsia="zh-CN"/>
        </w:rPr>
        <w:t>.供应商满足下列相关规定：具有独立承担民事责任的能力；具有良好的商业信誉和健全的财务会计制度；具有履行合同所必需的设备和专业技术能力；有依法缴纳税收和社会保障资金的良好记录；参加采购活动前三年内，在经营活动中没有重大违法记录</w:t>
      </w:r>
      <w:r>
        <w:rPr>
          <w:rFonts w:hint="eastAsia"/>
          <w:color w:val="auto"/>
          <w:highlight w:val="none"/>
        </w:rPr>
        <w:t>。</w:t>
      </w:r>
    </w:p>
    <w:p w14:paraId="6B48A3E6">
      <w:pPr>
        <w:rPr>
          <w:rFonts w:hint="eastAsia"/>
          <w:color w:val="auto"/>
          <w:highlight w:val="none"/>
        </w:rPr>
      </w:pPr>
      <w:r>
        <w:rPr>
          <w:color w:val="auto"/>
          <w:highlight w:val="none"/>
        </w:rPr>
        <w:t>2</w:t>
      </w:r>
      <w:r>
        <w:rPr>
          <w:rFonts w:hint="eastAsia"/>
          <w:color w:val="auto"/>
          <w:highlight w:val="none"/>
          <w:lang w:val="en-US" w:eastAsia="zh-CN"/>
        </w:rPr>
        <w:t>.</w:t>
      </w:r>
      <w:r>
        <w:rPr>
          <w:color w:val="auto"/>
          <w:highlight w:val="none"/>
        </w:rPr>
        <w:t>未被“信用中国”网站（www.creditchina.gov.cn）列入失信被执行人、重大税收违法案件当事人名单、政府采购严重失信行为记录名单</w:t>
      </w:r>
      <w:r>
        <w:rPr>
          <w:rFonts w:hint="eastAsia"/>
          <w:color w:val="auto"/>
          <w:highlight w:val="none"/>
        </w:rPr>
        <w:t>。</w:t>
      </w:r>
    </w:p>
    <w:p w14:paraId="5CC4A923">
      <w:pPr>
        <w:rPr>
          <w:rFonts w:hint="eastAsia"/>
          <w:color w:val="auto"/>
          <w:highlight w:val="none"/>
        </w:rPr>
      </w:pPr>
      <w:r>
        <w:rPr>
          <w:color w:val="auto"/>
          <w:highlight w:val="none"/>
        </w:rPr>
        <w:t>3</w:t>
      </w:r>
      <w:r>
        <w:rPr>
          <w:rFonts w:hint="eastAsia"/>
          <w:color w:val="auto"/>
          <w:highlight w:val="none"/>
          <w:lang w:val="en-US" w:eastAsia="zh-CN"/>
        </w:rPr>
        <w:t>.</w:t>
      </w:r>
      <w:r>
        <w:rPr>
          <w:color w:val="auto"/>
          <w:highlight w:val="none"/>
        </w:rPr>
        <w:t>报价供应商</w:t>
      </w:r>
      <w:r>
        <w:rPr>
          <w:rFonts w:hint="eastAsia"/>
          <w:color w:val="auto"/>
          <w:highlight w:val="none"/>
        </w:rPr>
        <w:t>须具有</w:t>
      </w:r>
      <w:r>
        <w:rPr>
          <w:rFonts w:hint="eastAsia"/>
          <w:color w:val="auto"/>
          <w:highlight w:val="none"/>
          <w:lang w:val="en-US" w:eastAsia="zh-CN"/>
        </w:rPr>
        <w:t>有效的营业执照</w:t>
      </w:r>
      <w:r>
        <w:rPr>
          <w:rFonts w:hint="eastAsia"/>
          <w:color w:val="auto"/>
          <w:highlight w:val="none"/>
        </w:rPr>
        <w:t>。</w:t>
      </w:r>
    </w:p>
    <w:p w14:paraId="7F9983D8">
      <w:pPr>
        <w:ind w:firstLine="482"/>
        <w:rPr>
          <w:rFonts w:hint="eastAsia"/>
          <w:color w:val="auto"/>
          <w:highlight w:val="none"/>
        </w:rPr>
      </w:pPr>
      <w:r>
        <w:rPr>
          <w:rFonts w:hint="eastAsia"/>
          <w:b/>
          <w:bCs/>
          <w:color w:val="auto"/>
          <w:highlight w:val="none"/>
        </w:rPr>
        <w:t>三、约定事项</w:t>
      </w:r>
    </w:p>
    <w:p w14:paraId="3F63F765">
      <w:pPr>
        <w:ind w:firstLine="482"/>
        <w:rPr>
          <w:rFonts w:hint="eastAsia"/>
          <w:b/>
          <w:bCs/>
          <w:color w:val="auto"/>
          <w:highlight w:val="none"/>
        </w:rPr>
      </w:pPr>
      <w:r>
        <w:rPr>
          <w:rFonts w:hint="eastAsia"/>
          <w:b/>
          <w:bCs/>
          <w:color w:val="auto"/>
          <w:highlight w:val="none"/>
        </w:rPr>
        <w:t>1</w:t>
      </w:r>
      <w:r>
        <w:rPr>
          <w:rFonts w:hint="eastAsia"/>
          <w:b/>
          <w:bCs/>
          <w:color w:val="auto"/>
          <w:highlight w:val="none"/>
          <w:lang w:val="en-US" w:eastAsia="zh-CN"/>
        </w:rPr>
        <w:t>.</w:t>
      </w:r>
      <w:r>
        <w:rPr>
          <w:rFonts w:hint="eastAsia"/>
          <w:b/>
          <w:bCs/>
          <w:color w:val="auto"/>
          <w:highlight w:val="none"/>
        </w:rPr>
        <w:t>参与报价的单位需将市场询价报价单、有效营业执照、其他相关证明材料（如有）于202</w:t>
      </w:r>
      <w:r>
        <w:rPr>
          <w:rFonts w:hint="eastAsia"/>
          <w:b/>
          <w:bCs/>
          <w:color w:val="auto"/>
          <w:highlight w:val="none"/>
          <w:lang w:val="en-US" w:eastAsia="zh-CN"/>
        </w:rPr>
        <w:t>6</w:t>
      </w:r>
      <w:r>
        <w:rPr>
          <w:rFonts w:hint="eastAsia"/>
          <w:b/>
          <w:bCs/>
          <w:color w:val="auto"/>
          <w:highlight w:val="none"/>
        </w:rPr>
        <w:t>年</w:t>
      </w:r>
      <w:r>
        <w:rPr>
          <w:rFonts w:hint="eastAsia"/>
          <w:b/>
          <w:bCs/>
          <w:color w:val="auto"/>
          <w:highlight w:val="none"/>
          <w:lang w:val="en-US" w:eastAsia="zh-CN"/>
        </w:rPr>
        <w:t>5</w:t>
      </w:r>
      <w:r>
        <w:rPr>
          <w:rFonts w:hint="eastAsia"/>
          <w:b/>
          <w:bCs/>
          <w:color w:val="auto"/>
          <w:highlight w:val="none"/>
        </w:rPr>
        <w:t>月</w:t>
      </w:r>
      <w:r>
        <w:rPr>
          <w:rFonts w:hint="eastAsia"/>
          <w:b/>
          <w:bCs/>
          <w:color w:val="auto"/>
          <w:highlight w:val="none"/>
          <w:lang w:val="en-US" w:eastAsia="zh-CN"/>
        </w:rPr>
        <w:t>7</w:t>
      </w:r>
      <w:r>
        <w:rPr>
          <w:rFonts w:hint="eastAsia"/>
          <w:b/>
          <w:bCs/>
          <w:color w:val="auto"/>
          <w:highlight w:val="none"/>
        </w:rPr>
        <w:t>日17:00前，送或寄（以邮戳为准）至启东市汇龙镇紫薇中路718号南通市启东生态环境局，联系人：邱女士，联系电话:0513-80921318。或发送电子扫描件至</w:t>
      </w:r>
      <w:r>
        <w:rPr>
          <w:rFonts w:hint="eastAsia"/>
          <w:b/>
          <w:bCs/>
          <w:color w:val="auto"/>
          <w:highlight w:val="none"/>
          <w:lang w:val="en-US" w:eastAsia="zh-CN"/>
        </w:rPr>
        <w:t>dfhxnt@126.com</w:t>
      </w:r>
      <w:r>
        <w:rPr>
          <w:rFonts w:hint="eastAsia"/>
          <w:b/>
          <w:bCs/>
          <w:color w:val="auto"/>
          <w:highlight w:val="none"/>
        </w:rPr>
        <w:t>邮箱。</w:t>
      </w:r>
    </w:p>
    <w:p w14:paraId="241DA8C1">
      <w:pPr>
        <w:rPr>
          <w:rFonts w:hint="eastAsia"/>
          <w:color w:val="auto"/>
          <w:highlight w:val="none"/>
        </w:rPr>
      </w:pPr>
      <w:r>
        <w:rPr>
          <w:rFonts w:hint="eastAsia"/>
          <w:bCs/>
          <w:color w:val="auto"/>
          <w:highlight w:val="none"/>
        </w:rPr>
        <w:t>2</w:t>
      </w:r>
      <w:r>
        <w:rPr>
          <w:rFonts w:hint="eastAsia"/>
          <w:bCs/>
          <w:color w:val="auto"/>
          <w:highlight w:val="none"/>
          <w:lang w:val="en-US" w:eastAsia="zh-CN"/>
        </w:rPr>
        <w:t>.</w:t>
      </w:r>
      <w:r>
        <w:rPr>
          <w:rFonts w:hint="eastAsia"/>
          <w:color w:val="auto"/>
          <w:highlight w:val="none"/>
        </w:rPr>
        <w:t>报价费用说明：本项目采用全费用综合单价报价方式，报价为含税价，报价包括但不限于下列费用：本项目货物、设备、材料及随设备提供的备品备件及专用工具的价格、包装费、运杂费（运抵买方工地现场）、保险费、安装费、调试费、设备投运、人员培训、质保及其他所有费用。供应商也不得在服务期间提出任何增加费用的要求，不得降低服务质量。请各供应商在报价时请充分考虑各种因素。在合同实施期间，合同价不因市场价格波动和各种风险因素的发生而进行调整。</w:t>
      </w:r>
    </w:p>
    <w:p w14:paraId="775DB025">
      <w:pPr>
        <w:rPr>
          <w:rFonts w:hint="eastAsia"/>
          <w:color w:val="auto"/>
          <w:highlight w:val="none"/>
        </w:rPr>
      </w:pPr>
      <w:r>
        <w:rPr>
          <w:rFonts w:hint="eastAsia" w:cs="黑体"/>
          <w:color w:val="auto"/>
          <w:highlight w:val="none"/>
        </w:rPr>
        <w:t>3</w:t>
      </w:r>
      <w:r>
        <w:rPr>
          <w:rFonts w:hint="eastAsia" w:cs="黑体"/>
          <w:color w:val="auto"/>
          <w:highlight w:val="none"/>
          <w:lang w:val="en-US" w:eastAsia="zh-CN"/>
        </w:rPr>
        <w:t>.</w:t>
      </w:r>
      <w:r>
        <w:rPr>
          <w:rFonts w:hint="eastAsia"/>
          <w:color w:val="auto"/>
          <w:highlight w:val="none"/>
        </w:rPr>
        <w:t>所有报价材料必须加盖报价单位公章。</w:t>
      </w:r>
    </w:p>
    <w:p w14:paraId="603B708D">
      <w:pPr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4</w:t>
      </w:r>
      <w:r>
        <w:rPr>
          <w:rFonts w:hint="eastAsia"/>
          <w:color w:val="auto"/>
          <w:highlight w:val="none"/>
          <w:lang w:val="en-US" w:eastAsia="zh-CN"/>
        </w:rPr>
        <w:t>.</w:t>
      </w:r>
      <w:r>
        <w:rPr>
          <w:rFonts w:hint="eastAsia"/>
          <w:color w:val="auto"/>
          <w:highlight w:val="none"/>
        </w:rPr>
        <w:t>采购资金的支付方式：银行转账。</w:t>
      </w:r>
    </w:p>
    <w:p w14:paraId="59272E0D">
      <w:pPr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5</w:t>
      </w:r>
      <w:r>
        <w:rPr>
          <w:rFonts w:hint="eastAsia"/>
          <w:color w:val="auto"/>
          <w:highlight w:val="none"/>
          <w:lang w:val="en-US" w:eastAsia="zh-CN"/>
        </w:rPr>
        <w:t>.</w:t>
      </w:r>
      <w:r>
        <w:rPr>
          <w:rFonts w:hint="eastAsia"/>
          <w:color w:val="auto"/>
          <w:highlight w:val="none"/>
        </w:rPr>
        <w:t>采购资金的支付时间、条件：所有货物供货完毕后一个月内付至合同金额的80%，余款在2026年12月底前且无质量问题付清（不计利息）。注：乙方申请付款的程序应符合甲方的财务规定。</w:t>
      </w:r>
    </w:p>
    <w:p w14:paraId="073A1A7B">
      <w:pPr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6</w:t>
      </w:r>
      <w:r>
        <w:rPr>
          <w:rFonts w:hint="eastAsia"/>
          <w:color w:val="auto"/>
          <w:highlight w:val="none"/>
          <w:lang w:val="en-US" w:eastAsia="zh-CN"/>
        </w:rPr>
        <w:t>.</w:t>
      </w:r>
      <w:r>
        <w:rPr>
          <w:rFonts w:hint="eastAsia"/>
          <w:color w:val="auto"/>
          <w:highlight w:val="none"/>
        </w:rPr>
        <w:t>其他：（1）请报价单位认真核算、如实报价，如发现虚假报价的，该单位今后将被列入采购单位黑名单；（2）本次报价仅作为市场调研用，因此价格仅供参考；（3）本次调研询价不接收质疑函，只接收对本项目的建议。</w:t>
      </w:r>
    </w:p>
    <w:p w14:paraId="4A6465F1">
      <w:pPr>
        <w:jc w:val="right"/>
        <w:rPr>
          <w:rFonts w:hint="eastAsia"/>
          <w:color w:val="auto"/>
          <w:highlight w:val="none"/>
        </w:rPr>
      </w:pPr>
    </w:p>
    <w:p w14:paraId="03BBCA63">
      <w:pPr>
        <w:jc w:val="right"/>
        <w:rPr>
          <w:rFonts w:hint="eastAsia"/>
          <w:color w:val="auto"/>
          <w:highlight w:val="none"/>
        </w:rPr>
      </w:pPr>
    </w:p>
    <w:p w14:paraId="23F86EC4">
      <w:pPr>
        <w:jc w:val="right"/>
        <w:rPr>
          <w:rFonts w:hint="eastAsia"/>
          <w:color w:val="auto"/>
          <w:highlight w:val="none"/>
        </w:rPr>
      </w:pPr>
    </w:p>
    <w:p w14:paraId="3F385768">
      <w:pPr>
        <w:jc w:val="right"/>
        <w:rPr>
          <w:rFonts w:hint="eastAsia"/>
          <w:color w:val="auto"/>
          <w:highlight w:val="none"/>
        </w:rPr>
      </w:pPr>
      <w:bookmarkStart w:id="0" w:name="_GoBack"/>
      <w:bookmarkEnd w:id="0"/>
      <w:r>
        <w:rPr>
          <w:rFonts w:hint="eastAsia"/>
          <w:color w:val="auto"/>
          <w:highlight w:val="none"/>
        </w:rPr>
        <w:t>南通市启东生态环境局</w:t>
      </w:r>
    </w:p>
    <w:p w14:paraId="6F7E0479">
      <w:pPr>
        <w:jc w:val="right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202</w:t>
      </w:r>
      <w:r>
        <w:rPr>
          <w:rFonts w:hint="eastAsia"/>
          <w:color w:val="auto"/>
          <w:highlight w:val="none"/>
          <w:lang w:val="en-US" w:eastAsia="zh-CN"/>
        </w:rPr>
        <w:t>6</w:t>
      </w:r>
      <w:r>
        <w:rPr>
          <w:rFonts w:hint="eastAsia"/>
          <w:color w:val="auto"/>
          <w:highlight w:val="none"/>
        </w:rPr>
        <w:t>年</w:t>
      </w:r>
      <w:r>
        <w:rPr>
          <w:rFonts w:hint="eastAsia"/>
          <w:color w:val="auto"/>
          <w:highlight w:val="none"/>
          <w:lang w:val="en-US" w:eastAsia="zh-CN"/>
        </w:rPr>
        <w:t>4</w:t>
      </w:r>
      <w:r>
        <w:rPr>
          <w:rFonts w:hint="eastAsia"/>
          <w:color w:val="auto"/>
          <w:highlight w:val="none"/>
        </w:rPr>
        <w:t>月</w:t>
      </w:r>
      <w:r>
        <w:rPr>
          <w:rFonts w:hint="eastAsia"/>
          <w:bCs/>
          <w:color w:val="auto"/>
          <w:highlight w:val="none"/>
          <w:lang w:val="en-US" w:eastAsia="zh-CN"/>
        </w:rPr>
        <w:t>29</w:t>
      </w:r>
      <w:r>
        <w:rPr>
          <w:rFonts w:hint="eastAsia"/>
          <w:color w:val="auto"/>
          <w:highlight w:val="none"/>
        </w:rPr>
        <w:t>日</w:t>
      </w:r>
    </w:p>
    <w:p w14:paraId="2B1313F1">
      <w:pPr>
        <w:rPr>
          <w:rFonts w:hint="eastAsia"/>
          <w:b/>
          <w:bCs/>
          <w:color w:val="auto"/>
          <w:sz w:val="28"/>
          <w:szCs w:val="28"/>
          <w:highlight w:val="none"/>
        </w:rPr>
      </w:pPr>
      <w:r>
        <w:rPr>
          <w:rFonts w:hint="eastAsia"/>
          <w:b/>
          <w:bCs/>
          <w:color w:val="auto"/>
          <w:sz w:val="28"/>
          <w:szCs w:val="28"/>
          <w:highlight w:val="none"/>
        </w:rPr>
        <w:br w:type="page"/>
      </w:r>
    </w:p>
    <w:p w14:paraId="228AF815">
      <w:pPr>
        <w:spacing w:line="300" w:lineRule="exact"/>
        <w:ind w:firstLine="0" w:firstLineChars="0"/>
        <w:rPr>
          <w:rFonts w:hint="eastAsia"/>
          <w:b/>
          <w:bCs/>
          <w:color w:val="auto"/>
          <w:sz w:val="28"/>
          <w:szCs w:val="28"/>
          <w:highlight w:val="none"/>
        </w:rPr>
      </w:pPr>
      <w:r>
        <w:rPr>
          <w:rFonts w:hint="eastAsia"/>
          <w:b/>
          <w:bCs/>
          <w:color w:val="auto"/>
          <w:sz w:val="28"/>
          <w:szCs w:val="28"/>
          <w:highlight w:val="none"/>
        </w:rPr>
        <w:t>附件：</w:t>
      </w:r>
    </w:p>
    <w:p w14:paraId="485BF740">
      <w:pPr>
        <w:spacing w:line="300" w:lineRule="atLeast"/>
        <w:ind w:firstLine="0" w:firstLineChars="0"/>
        <w:jc w:val="center"/>
        <w:rPr>
          <w:rFonts w:hint="eastAsia" w:eastAsia="宋体"/>
          <w:b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/>
          <w:b/>
          <w:color w:val="auto"/>
          <w:sz w:val="36"/>
          <w:szCs w:val="36"/>
          <w:highlight w:val="none"/>
        </w:rPr>
        <w:t>市场询价报价</w:t>
      </w:r>
      <w:r>
        <w:rPr>
          <w:rFonts w:hint="eastAsia"/>
          <w:b/>
          <w:color w:val="auto"/>
          <w:sz w:val="36"/>
          <w:szCs w:val="36"/>
          <w:highlight w:val="none"/>
          <w:lang w:val="en-US" w:eastAsia="zh-CN"/>
        </w:rPr>
        <w:t>表</w:t>
      </w:r>
    </w:p>
    <w:p w14:paraId="0B291FE1">
      <w:pPr>
        <w:pStyle w:val="3"/>
        <w:spacing w:after="0"/>
        <w:ind w:firstLine="482"/>
        <w:rPr>
          <w:b/>
          <w:bCs/>
          <w:color w:val="auto"/>
          <w:highlight w:val="none"/>
        </w:rPr>
      </w:pPr>
    </w:p>
    <w:tbl>
      <w:tblPr>
        <w:tblStyle w:val="8"/>
        <w:tblW w:w="4916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6699"/>
      </w:tblGrid>
      <w:tr w14:paraId="314A9A69">
        <w:trPr>
          <w:trHeight w:val="1701" w:hRule="atLeast"/>
          <w:jc w:val="center"/>
        </w:trPr>
        <w:tc>
          <w:tcPr>
            <w:tcW w:w="100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97921D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highlight w:val="none"/>
              </w:rPr>
              <w:t>项目名称</w:t>
            </w:r>
          </w:p>
        </w:tc>
        <w:tc>
          <w:tcPr>
            <w:tcW w:w="39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348B887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color w:val="auto"/>
                <w:sz w:val="24"/>
                <w:highlight w:val="none"/>
                <w:lang w:eastAsia="zh-CN"/>
              </w:rPr>
              <w:t>南通长江口北支湿地生物多样性观测站设备采购项目</w:t>
            </w:r>
          </w:p>
        </w:tc>
      </w:tr>
      <w:tr w14:paraId="58B61CED">
        <w:trPr>
          <w:trHeight w:val="1701" w:hRule="atLeast"/>
          <w:jc w:val="center"/>
        </w:trPr>
        <w:tc>
          <w:tcPr>
            <w:tcW w:w="100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5047BB0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highlight w:val="none"/>
              </w:rPr>
              <w:t>报价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元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39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FF9138A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highlight w:val="none"/>
              </w:rPr>
              <w:t>人民币大写：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highlight w:val="none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highlight w:val="none"/>
              </w:rPr>
              <w:t>（¥：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highlight w:val="none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highlight w:val="none"/>
              </w:rPr>
              <w:t>元）</w:t>
            </w:r>
          </w:p>
        </w:tc>
      </w:tr>
      <w:tr w14:paraId="1F057625">
        <w:trPr>
          <w:trHeight w:val="1701" w:hRule="atLeast"/>
          <w:jc w:val="center"/>
        </w:trPr>
        <w:tc>
          <w:tcPr>
            <w:tcW w:w="100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721BFD1A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highlight w:val="none"/>
              </w:rPr>
              <w:t>备注</w:t>
            </w:r>
          </w:p>
        </w:tc>
        <w:tc>
          <w:tcPr>
            <w:tcW w:w="39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5F6D72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firstLine="0" w:firstLineChars="0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highlight w:val="none"/>
              </w:rPr>
            </w:pPr>
          </w:p>
        </w:tc>
      </w:tr>
    </w:tbl>
    <w:p w14:paraId="307EFC51">
      <w:pPr>
        <w:spacing w:line="300" w:lineRule="atLeast"/>
        <w:ind w:firstLine="422"/>
        <w:jc w:val="center"/>
        <w:rPr>
          <w:rFonts w:hint="eastAsia"/>
          <w:b/>
          <w:color w:val="auto"/>
          <w:sz w:val="21"/>
          <w:szCs w:val="21"/>
          <w:highlight w:val="none"/>
        </w:rPr>
      </w:pPr>
    </w:p>
    <w:p w14:paraId="3B811AE5">
      <w:pPr>
        <w:spacing w:line="300" w:lineRule="exact"/>
        <w:rPr>
          <w:rFonts w:hint="eastAsia"/>
          <w:color w:val="auto"/>
          <w:highlight w:val="none"/>
          <w:u w:val="single"/>
        </w:rPr>
      </w:pPr>
    </w:p>
    <w:p w14:paraId="62F18AE5">
      <w:pPr>
        <w:ind w:firstLine="482"/>
        <w:rPr>
          <w:rFonts w:hint="eastAsia"/>
          <w:b/>
          <w:bCs/>
          <w:color w:val="auto"/>
          <w:highlight w:val="none"/>
        </w:rPr>
      </w:pPr>
      <w:r>
        <w:rPr>
          <w:rFonts w:hint="eastAsia"/>
          <w:b/>
          <w:bCs/>
          <w:color w:val="auto"/>
          <w:highlight w:val="none"/>
        </w:rPr>
        <w:t>注：</w:t>
      </w:r>
    </w:p>
    <w:p w14:paraId="676A6CDF">
      <w:pPr>
        <w:ind w:firstLine="482"/>
        <w:rPr>
          <w:rFonts w:hint="eastAsia"/>
          <w:b/>
          <w:bCs/>
          <w:color w:val="auto"/>
          <w:highlight w:val="none"/>
        </w:rPr>
      </w:pPr>
      <w:r>
        <w:rPr>
          <w:rFonts w:hint="eastAsia"/>
          <w:b/>
          <w:bCs/>
          <w:color w:val="auto"/>
          <w:highlight w:val="none"/>
        </w:rPr>
        <w:t>1.本表须机打并加盖报价单位公章，手填无效、</w:t>
      </w:r>
      <w:r>
        <w:rPr>
          <w:rFonts w:hint="eastAsia"/>
          <w:b/>
          <w:bCs/>
          <w:color w:val="auto"/>
          <w:highlight w:val="none"/>
          <w:lang w:val="en-US" w:eastAsia="zh-CN"/>
        </w:rPr>
        <w:t>改动无效、</w:t>
      </w:r>
      <w:r>
        <w:rPr>
          <w:rFonts w:hint="eastAsia"/>
          <w:b/>
          <w:bCs/>
          <w:color w:val="auto"/>
          <w:highlight w:val="none"/>
        </w:rPr>
        <w:t>复印件无效。</w:t>
      </w:r>
    </w:p>
    <w:p w14:paraId="78DFA69D">
      <w:pPr>
        <w:ind w:firstLine="482"/>
        <w:rPr>
          <w:rFonts w:hint="eastAsia"/>
          <w:b/>
          <w:bCs/>
          <w:color w:val="auto"/>
          <w:highlight w:val="none"/>
        </w:rPr>
      </w:pPr>
      <w:r>
        <w:rPr>
          <w:rFonts w:hint="eastAsia"/>
          <w:b/>
          <w:bCs/>
          <w:color w:val="auto"/>
          <w:highlight w:val="none"/>
        </w:rPr>
        <w:t>2.表后</w:t>
      </w:r>
      <w:r>
        <w:rPr>
          <w:rFonts w:hint="eastAsia"/>
          <w:b/>
          <w:bCs/>
          <w:color w:val="auto"/>
          <w:highlight w:val="none"/>
          <w:lang w:val="en-US" w:eastAsia="zh-CN"/>
        </w:rPr>
        <w:t>请</w:t>
      </w:r>
      <w:r>
        <w:rPr>
          <w:rFonts w:hint="eastAsia"/>
          <w:b/>
          <w:bCs/>
          <w:color w:val="auto"/>
          <w:highlight w:val="none"/>
        </w:rPr>
        <w:t>附上相关材料并加盖报价单位公章。</w:t>
      </w:r>
    </w:p>
    <w:p w14:paraId="3707BBB0">
      <w:pPr>
        <w:ind w:firstLine="482"/>
        <w:rPr>
          <w:rFonts w:hint="eastAsia" w:ascii="微软雅黑" w:hAnsi="微软雅黑"/>
          <w:b/>
          <w:color w:val="auto"/>
          <w:highlight w:val="none"/>
        </w:rPr>
      </w:pPr>
    </w:p>
    <w:p w14:paraId="3EB82315">
      <w:pPr>
        <w:ind w:firstLine="482"/>
        <w:rPr>
          <w:rFonts w:hint="eastAsia" w:ascii="微软雅黑" w:hAnsi="微软雅黑"/>
          <w:b/>
          <w:color w:val="auto"/>
          <w:highlight w:val="none"/>
        </w:rPr>
      </w:pPr>
    </w:p>
    <w:p w14:paraId="3926B5CB">
      <w:pPr>
        <w:ind w:firstLine="482"/>
        <w:rPr>
          <w:rFonts w:hint="eastAsia" w:ascii="微软雅黑" w:hAnsi="微软雅黑"/>
          <w:b/>
          <w:color w:val="auto"/>
          <w:highlight w:val="none"/>
        </w:rPr>
      </w:pPr>
      <w:r>
        <w:rPr>
          <w:rFonts w:hint="eastAsia" w:ascii="微软雅黑" w:hAnsi="微软雅黑"/>
          <w:b/>
          <w:color w:val="auto"/>
          <w:highlight w:val="none"/>
        </w:rPr>
        <w:t>报价单位（盖章）：</w:t>
      </w:r>
      <w:r>
        <w:rPr>
          <w:rFonts w:hint="eastAsia" w:ascii="微软雅黑" w:hAnsi="微软雅黑"/>
          <w:b/>
          <w:color w:val="auto"/>
          <w:highlight w:val="none"/>
          <w:u w:val="single"/>
        </w:rPr>
        <w:t xml:space="preserve">                  </w:t>
      </w:r>
    </w:p>
    <w:p w14:paraId="1D190C6F">
      <w:pPr>
        <w:ind w:firstLine="482"/>
        <w:rPr>
          <w:rFonts w:hint="eastAsia" w:ascii="微软雅黑" w:hAnsi="微软雅黑"/>
          <w:b/>
          <w:color w:val="auto"/>
          <w:highlight w:val="none"/>
          <w:u w:val="single"/>
        </w:rPr>
      </w:pPr>
      <w:r>
        <w:rPr>
          <w:rFonts w:hint="eastAsia" w:ascii="微软雅黑" w:hAnsi="微软雅黑"/>
          <w:b/>
          <w:color w:val="auto"/>
          <w:highlight w:val="none"/>
        </w:rPr>
        <w:t>报价联系人：</w:t>
      </w:r>
      <w:r>
        <w:rPr>
          <w:rFonts w:hint="eastAsia" w:ascii="微软雅黑" w:hAnsi="微软雅黑"/>
          <w:b/>
          <w:color w:val="auto"/>
          <w:highlight w:val="none"/>
          <w:u w:val="single"/>
        </w:rPr>
        <w:t xml:space="preserve">                        </w:t>
      </w:r>
    </w:p>
    <w:p w14:paraId="64FEB013">
      <w:pPr>
        <w:ind w:firstLine="482"/>
        <w:rPr>
          <w:rFonts w:hint="eastAsia" w:ascii="微软雅黑" w:hAnsi="微软雅黑"/>
          <w:b/>
          <w:color w:val="auto"/>
          <w:highlight w:val="none"/>
        </w:rPr>
      </w:pPr>
      <w:r>
        <w:rPr>
          <w:rFonts w:hint="eastAsia" w:ascii="微软雅黑" w:hAnsi="微软雅黑"/>
          <w:b/>
          <w:color w:val="auto"/>
          <w:highlight w:val="none"/>
        </w:rPr>
        <w:t>报价联系人电话：</w:t>
      </w:r>
      <w:r>
        <w:rPr>
          <w:rFonts w:hint="eastAsia" w:ascii="微软雅黑" w:hAnsi="微软雅黑"/>
          <w:b/>
          <w:color w:val="auto"/>
          <w:highlight w:val="none"/>
          <w:u w:val="single"/>
        </w:rPr>
        <w:t xml:space="preserve">                    </w:t>
      </w:r>
    </w:p>
    <w:p w14:paraId="19B5BA1F">
      <w:pPr>
        <w:ind w:firstLine="482"/>
        <w:rPr>
          <w:rFonts w:hint="eastAsia"/>
          <w:color w:val="auto"/>
          <w:highlight w:val="none"/>
        </w:rPr>
      </w:pPr>
      <w:r>
        <w:rPr>
          <w:rFonts w:hint="eastAsia" w:ascii="微软雅黑" w:hAnsi="微软雅黑"/>
          <w:b/>
          <w:color w:val="auto"/>
          <w:highlight w:val="none"/>
        </w:rPr>
        <w:t>日期：</w:t>
      </w:r>
      <w:r>
        <w:rPr>
          <w:rFonts w:hint="eastAsia" w:ascii="微软雅黑" w:hAnsi="微软雅黑"/>
          <w:b/>
          <w:color w:val="auto"/>
          <w:highlight w:val="none"/>
          <w:u w:val="single"/>
        </w:rPr>
        <w:t xml:space="preserve">        </w:t>
      </w:r>
      <w:r>
        <w:rPr>
          <w:rFonts w:hint="eastAsia" w:ascii="微软雅黑" w:hAnsi="微软雅黑"/>
          <w:b/>
          <w:color w:val="auto"/>
          <w:highlight w:val="none"/>
        </w:rPr>
        <w:t>年</w:t>
      </w:r>
      <w:r>
        <w:rPr>
          <w:rFonts w:hint="eastAsia" w:ascii="微软雅黑" w:hAnsi="微软雅黑"/>
          <w:b/>
          <w:color w:val="auto"/>
          <w:highlight w:val="none"/>
          <w:u w:val="single"/>
        </w:rPr>
        <w:t xml:space="preserve">        </w:t>
      </w:r>
      <w:r>
        <w:rPr>
          <w:rFonts w:hint="eastAsia" w:ascii="微软雅黑" w:hAnsi="微软雅黑"/>
          <w:b/>
          <w:color w:val="auto"/>
          <w:highlight w:val="none"/>
        </w:rPr>
        <w:t>月</w:t>
      </w:r>
      <w:r>
        <w:rPr>
          <w:rFonts w:hint="eastAsia" w:ascii="微软雅黑" w:hAnsi="微软雅黑"/>
          <w:b/>
          <w:color w:val="auto"/>
          <w:highlight w:val="none"/>
          <w:u w:val="single"/>
        </w:rPr>
        <w:t xml:space="preserve">        </w:t>
      </w:r>
      <w:r>
        <w:rPr>
          <w:rFonts w:hint="eastAsia" w:ascii="微软雅黑" w:hAnsi="微软雅黑"/>
          <w:b/>
          <w:color w:val="auto"/>
          <w:highlight w:val="none"/>
        </w:rPr>
        <w:t>日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259398">
    <w:pPr>
      <w:pStyle w:val="4"/>
      <w:ind w:firstLine="360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6EA89F">
                          <w:pPr>
                            <w:pStyle w:val="4"/>
                            <w:ind w:firstLine="360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6EA89F">
                    <w:pPr>
                      <w:pStyle w:val="4"/>
                      <w:ind w:firstLine="360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M2ZWVlYmU5MDFlMTg3OGQ0MzJjYTgyYWUwNjFmM2QifQ=="/>
  </w:docVars>
  <w:rsids>
    <w:rsidRoot w:val="004C249C"/>
    <w:rsid w:val="00021C9A"/>
    <w:rsid w:val="00025189"/>
    <w:rsid w:val="000B1E23"/>
    <w:rsid w:val="000E79D1"/>
    <w:rsid w:val="00162C27"/>
    <w:rsid w:val="00167319"/>
    <w:rsid w:val="001A4025"/>
    <w:rsid w:val="001E4F0E"/>
    <w:rsid w:val="001F3271"/>
    <w:rsid w:val="0022166F"/>
    <w:rsid w:val="00237AF0"/>
    <w:rsid w:val="002654DD"/>
    <w:rsid w:val="002E4CB4"/>
    <w:rsid w:val="003D0385"/>
    <w:rsid w:val="003F7D60"/>
    <w:rsid w:val="004905F4"/>
    <w:rsid w:val="00497DD2"/>
    <w:rsid w:val="004A7E8C"/>
    <w:rsid w:val="004C249C"/>
    <w:rsid w:val="004E364B"/>
    <w:rsid w:val="00517D97"/>
    <w:rsid w:val="005A7BB7"/>
    <w:rsid w:val="005C3EDF"/>
    <w:rsid w:val="006463F0"/>
    <w:rsid w:val="0067669C"/>
    <w:rsid w:val="007619AD"/>
    <w:rsid w:val="00793477"/>
    <w:rsid w:val="00810326"/>
    <w:rsid w:val="008409DF"/>
    <w:rsid w:val="00841A43"/>
    <w:rsid w:val="008935A4"/>
    <w:rsid w:val="00914D81"/>
    <w:rsid w:val="00995CF3"/>
    <w:rsid w:val="00C82940"/>
    <w:rsid w:val="00C90A17"/>
    <w:rsid w:val="00D812FA"/>
    <w:rsid w:val="00DC2BA3"/>
    <w:rsid w:val="00DD29EC"/>
    <w:rsid w:val="00DE1B58"/>
    <w:rsid w:val="00DE4E57"/>
    <w:rsid w:val="00E762B9"/>
    <w:rsid w:val="00EE3402"/>
    <w:rsid w:val="04357062"/>
    <w:rsid w:val="06CF49EE"/>
    <w:rsid w:val="07962F6B"/>
    <w:rsid w:val="0A197F99"/>
    <w:rsid w:val="0CAD246E"/>
    <w:rsid w:val="0FA46178"/>
    <w:rsid w:val="11B955AA"/>
    <w:rsid w:val="123D59F0"/>
    <w:rsid w:val="12A92412"/>
    <w:rsid w:val="15B04DA6"/>
    <w:rsid w:val="175B7696"/>
    <w:rsid w:val="1D825F8A"/>
    <w:rsid w:val="1E6F6AB7"/>
    <w:rsid w:val="233954CD"/>
    <w:rsid w:val="238B30B1"/>
    <w:rsid w:val="2460458F"/>
    <w:rsid w:val="24A10923"/>
    <w:rsid w:val="28A10C81"/>
    <w:rsid w:val="2A374126"/>
    <w:rsid w:val="2EB9636F"/>
    <w:rsid w:val="2F674D39"/>
    <w:rsid w:val="2FC242FE"/>
    <w:rsid w:val="318D46C1"/>
    <w:rsid w:val="31A46577"/>
    <w:rsid w:val="33DF1CA4"/>
    <w:rsid w:val="347F541B"/>
    <w:rsid w:val="36057E99"/>
    <w:rsid w:val="36AB4E16"/>
    <w:rsid w:val="381D5FBF"/>
    <w:rsid w:val="3848736B"/>
    <w:rsid w:val="393E69DD"/>
    <w:rsid w:val="3B007A89"/>
    <w:rsid w:val="3D736C38"/>
    <w:rsid w:val="3DC52364"/>
    <w:rsid w:val="3E342485"/>
    <w:rsid w:val="40DE6ABE"/>
    <w:rsid w:val="429B1ADD"/>
    <w:rsid w:val="430F5A73"/>
    <w:rsid w:val="457658FB"/>
    <w:rsid w:val="466D219E"/>
    <w:rsid w:val="474E5A45"/>
    <w:rsid w:val="495F27BF"/>
    <w:rsid w:val="4B9E5C7D"/>
    <w:rsid w:val="4BCB58FB"/>
    <w:rsid w:val="4DD52FF7"/>
    <w:rsid w:val="4F083B71"/>
    <w:rsid w:val="4F2F37EA"/>
    <w:rsid w:val="4FDA48F5"/>
    <w:rsid w:val="5067133A"/>
    <w:rsid w:val="561D19DF"/>
    <w:rsid w:val="5A861394"/>
    <w:rsid w:val="5C2869E8"/>
    <w:rsid w:val="5CC127F0"/>
    <w:rsid w:val="5D5D67A0"/>
    <w:rsid w:val="5F9A5558"/>
    <w:rsid w:val="605B13E0"/>
    <w:rsid w:val="63473BF7"/>
    <w:rsid w:val="6445389F"/>
    <w:rsid w:val="6843464A"/>
    <w:rsid w:val="692913D0"/>
    <w:rsid w:val="699036DA"/>
    <w:rsid w:val="6A0F0456"/>
    <w:rsid w:val="6D35574F"/>
    <w:rsid w:val="6E006F47"/>
    <w:rsid w:val="6EA10F57"/>
    <w:rsid w:val="720728D4"/>
    <w:rsid w:val="72591E02"/>
    <w:rsid w:val="73833D44"/>
    <w:rsid w:val="74561EEC"/>
    <w:rsid w:val="759E3647"/>
    <w:rsid w:val="7B073582"/>
    <w:rsid w:val="7B343C78"/>
    <w:rsid w:val="7B4B0B6C"/>
    <w:rsid w:val="7D3E065E"/>
    <w:rsid w:val="7EBE5361"/>
    <w:rsid w:val="7EEEF16C"/>
    <w:rsid w:val="9FB7D72C"/>
    <w:rsid w:val="A73D022C"/>
    <w:rsid w:val="FFFFC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400" w:lineRule="exact"/>
      <w:ind w:firstLine="480" w:firstLineChars="200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</w:style>
  <w:style w:type="paragraph" w:styleId="3">
    <w:name w:val="Body Text"/>
    <w:basedOn w:val="1"/>
    <w:next w:val="1"/>
    <w:qFormat/>
    <w:uiPriority w:val="0"/>
    <w:pPr>
      <w:spacing w:after="120"/>
    </w:pPr>
    <w:rPr>
      <w:rFonts w:ascii="Times New Roman" w:hAnsi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toc 1"/>
    <w:basedOn w:val="1"/>
    <w:next w:val="1"/>
    <w:qFormat/>
    <w:uiPriority w:val="0"/>
    <w:pPr>
      <w:tabs>
        <w:tab w:val="left" w:pos="840"/>
        <w:tab w:val="right" w:leader="dot" w:pos="9402"/>
      </w:tabs>
      <w:adjustRightInd w:val="0"/>
      <w:snapToGrid w:val="0"/>
      <w:spacing w:line="360" w:lineRule="auto"/>
      <w:jc w:val="left"/>
    </w:pPr>
    <w:rPr>
      <w:rFonts w:ascii="Arial" w:hAnsi="宋体" w:cs="Arial"/>
      <w:caps/>
      <w:w w:val="80"/>
      <w:sz w:val="24"/>
      <w:szCs w:val="24"/>
    </w:rPr>
  </w:style>
  <w:style w:type="paragraph" w:styleId="7">
    <w:name w:val="Normal (Web)"/>
    <w:basedOn w:val="1"/>
    <w:qFormat/>
    <w:uiPriority w:val="0"/>
    <w:pPr>
      <w:spacing w:beforeAutospacing="1" w:afterAutospacing="1"/>
    </w:pPr>
    <w:rPr>
      <w:kern w:val="0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autoRedefine/>
    <w:qFormat/>
    <w:uiPriority w:val="0"/>
    <w:rPr>
      <w:rFonts w:hint="eastAsia" w:ascii="微软雅黑" w:hAnsi="微软雅黑" w:eastAsia="微软雅黑" w:cs="微软雅黑"/>
      <w:color w:val="02396F"/>
      <w:u w:val="single"/>
    </w:rPr>
  </w:style>
  <w:style w:type="character" w:styleId="12">
    <w:name w:val="Hyperlink"/>
    <w:basedOn w:val="10"/>
    <w:autoRedefine/>
    <w:qFormat/>
    <w:uiPriority w:val="0"/>
    <w:rPr>
      <w:rFonts w:hint="eastAsia" w:ascii="微软雅黑" w:hAnsi="微软雅黑" w:eastAsia="微软雅黑" w:cs="微软雅黑"/>
      <w:color w:val="02396F"/>
      <w:u w:val="single"/>
    </w:rPr>
  </w:style>
  <w:style w:type="paragraph" w:customStyle="1" w:styleId="13">
    <w:name w:val="正文文本1"/>
    <w:basedOn w:val="1"/>
    <w:next w:val="1"/>
    <w:unhideWhenUsed/>
    <w:qFormat/>
    <w:uiPriority w:val="0"/>
    <w:pPr>
      <w:spacing w:after="120"/>
    </w:pPr>
  </w:style>
  <w:style w:type="character" w:customStyle="1" w:styleId="14">
    <w:name w:val="qxdate"/>
    <w:basedOn w:val="10"/>
    <w:autoRedefine/>
    <w:qFormat/>
    <w:uiPriority w:val="0"/>
    <w:rPr>
      <w:color w:val="333333"/>
      <w:sz w:val="18"/>
      <w:szCs w:val="18"/>
    </w:rPr>
  </w:style>
  <w:style w:type="character" w:customStyle="1" w:styleId="15">
    <w:name w:val="displayarti"/>
    <w:basedOn w:val="10"/>
    <w:autoRedefine/>
    <w:qFormat/>
    <w:uiPriority w:val="0"/>
    <w:rPr>
      <w:color w:val="FFFFFF"/>
      <w:shd w:val="clear" w:color="auto" w:fill="A00000"/>
    </w:rPr>
  </w:style>
  <w:style w:type="character" w:customStyle="1" w:styleId="16">
    <w:name w:val="redfilefwwh"/>
    <w:basedOn w:val="10"/>
    <w:autoRedefine/>
    <w:qFormat/>
    <w:uiPriority w:val="0"/>
    <w:rPr>
      <w:color w:val="BA2636"/>
      <w:sz w:val="18"/>
      <w:szCs w:val="18"/>
    </w:rPr>
  </w:style>
  <w:style w:type="character" w:customStyle="1" w:styleId="17">
    <w:name w:val="prev2"/>
    <w:basedOn w:val="10"/>
    <w:autoRedefine/>
    <w:qFormat/>
    <w:uiPriority w:val="0"/>
    <w:rPr>
      <w:color w:val="888888"/>
    </w:rPr>
  </w:style>
  <w:style w:type="character" w:customStyle="1" w:styleId="18">
    <w:name w:val="prev3"/>
    <w:basedOn w:val="10"/>
    <w:autoRedefine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19">
    <w:name w:val="next2"/>
    <w:basedOn w:val="10"/>
    <w:autoRedefine/>
    <w:qFormat/>
    <w:uiPriority w:val="0"/>
    <w:rPr>
      <w:color w:val="888888"/>
    </w:rPr>
  </w:style>
  <w:style w:type="character" w:customStyle="1" w:styleId="20">
    <w:name w:val="next3"/>
    <w:basedOn w:val="10"/>
    <w:autoRedefine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21">
    <w:name w:val="cfdate"/>
    <w:basedOn w:val="10"/>
    <w:autoRedefine/>
    <w:qFormat/>
    <w:uiPriority w:val="0"/>
    <w:rPr>
      <w:color w:val="333333"/>
      <w:sz w:val="18"/>
      <w:szCs w:val="18"/>
    </w:rPr>
  </w:style>
  <w:style w:type="character" w:customStyle="1" w:styleId="22">
    <w:name w:val="redfilenumber"/>
    <w:basedOn w:val="10"/>
    <w:autoRedefine/>
    <w:qFormat/>
    <w:uiPriority w:val="0"/>
    <w:rPr>
      <w:color w:val="BA2636"/>
      <w:sz w:val="18"/>
      <w:szCs w:val="18"/>
    </w:rPr>
  </w:style>
  <w:style w:type="character" w:customStyle="1" w:styleId="23">
    <w:name w:val="gjfg"/>
    <w:basedOn w:val="10"/>
    <w:autoRedefine/>
    <w:qFormat/>
    <w:uiPriority w:val="0"/>
  </w:style>
  <w:style w:type="character" w:customStyle="1" w:styleId="24">
    <w:name w:val="next"/>
    <w:basedOn w:val="10"/>
    <w:autoRedefine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25">
    <w:name w:val="next1"/>
    <w:basedOn w:val="10"/>
    <w:autoRedefine/>
    <w:qFormat/>
    <w:uiPriority w:val="0"/>
    <w:rPr>
      <w:color w:val="888888"/>
    </w:rPr>
  </w:style>
  <w:style w:type="character" w:customStyle="1" w:styleId="26">
    <w:name w:val="prev"/>
    <w:basedOn w:val="10"/>
    <w:autoRedefine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27">
    <w:name w:val="prev1"/>
    <w:basedOn w:val="10"/>
    <w:autoRedefine/>
    <w:qFormat/>
    <w:uiPriority w:val="0"/>
    <w:rPr>
      <w:color w:val="888888"/>
    </w:rPr>
  </w:style>
  <w:style w:type="paragraph" w:customStyle="1" w:styleId="28">
    <w:name w:val="Table Text"/>
    <w:basedOn w:val="1"/>
    <w:semiHidden/>
    <w:qFormat/>
    <w:uiPriority w:val="0"/>
    <w:rPr>
      <w:rFonts w:ascii="仿宋" w:hAnsi="仿宋" w:eastAsia="仿宋" w:cs="仿宋"/>
      <w:lang w:eastAsia="en-US"/>
    </w:rPr>
  </w:style>
  <w:style w:type="table" w:customStyle="1" w:styleId="2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0">
    <w:name w:val="网格型1"/>
    <w:basedOn w:val="8"/>
    <w:qFormat/>
    <w:uiPriority w:val="0"/>
    <w:tblPr>
      <w:tblCellMar>
        <w:left w:w="0" w:type="dxa"/>
        <w:right w:w="0" w:type="dxa"/>
      </w:tblCellMar>
    </w:tblPr>
  </w:style>
  <w:style w:type="paragraph" w:styleId="31">
    <w:name w:val="List Paragraph"/>
    <w:basedOn w:val="1"/>
    <w:qFormat/>
    <w:uiPriority w:val="34"/>
    <w:pPr>
      <w:ind w:firstLine="420"/>
    </w:pPr>
    <w:rPr>
      <w:rFonts w:ascii="Times New Roman" w:hAnsi="Times New Roman"/>
    </w:rPr>
  </w:style>
  <w:style w:type="paragraph" w:customStyle="1" w:styleId="32">
    <w:name w:val="列表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33">
    <w:name w:val="font21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2338</Words>
  <Characters>2446</Characters>
  <Lines>150</Lines>
  <Paragraphs>241</Paragraphs>
  <TotalTime>0</TotalTime>
  <ScaleCrop>false</ScaleCrop>
  <LinksUpToDate>false</LinksUpToDate>
  <CharactersWithSpaces>2560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2025-03-04T17:26:00Z</dcterms:created>
  <dc:creator>12369</dc:creator>
  <cp:lastModifiedBy>玲玲</cp:lastModifiedBy>
  <cp:lastPrinted>2025-03-04T17:02:00Z</cp:lastPrinted>
  <dcterms:modified xsi:type="dcterms:W3CDTF">2026-04-29T15:20:58Z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FD8CEB9F56B7A3C3F79AC069C7DD66C7_43</vt:lpwstr>
  </property>
  <property fmtid="{D5CDD505-2E9C-101B-9397-08002B2CF9AE}" pid="4" name="KSOTemplateDocerSaveRecord">
    <vt:lpwstr>eyJoZGlkIjoiMTBlYTgyNDY5ZjYyYzQyOWI0OTViZDI0Y2VjY2ZiNGEiLCJ1c2VySWQiOiI0MjIyODk2NDAifQ==</vt:lpwstr>
  </property>
</Properties>
</file>