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A701">
      <w:pPr>
        <w:shd w:val="clear"/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启东市2026年度入海河流环境质量精准管控服务项目</w:t>
      </w:r>
    </w:p>
    <w:p w14:paraId="77569F96">
      <w:pPr>
        <w:shd w:val="clear"/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市场询价公告</w:t>
      </w:r>
    </w:p>
    <w:p w14:paraId="51352F9B">
      <w:pPr>
        <w:shd w:val="clear"/>
        <w:rPr>
          <w:rFonts w:hint="eastAsia"/>
          <w:color w:val="auto"/>
          <w:highlight w:val="none"/>
        </w:rPr>
      </w:pPr>
    </w:p>
    <w:p w14:paraId="00703FBA">
      <w:pPr>
        <w:shd w:val="clear"/>
        <w:rPr>
          <w:rFonts w:hint="eastAsia" w:cs="黑体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启东市2026年度入海河流环境质量精准管控服务项目即将实施，现就该项目进行市场询价调研。</w:t>
      </w:r>
    </w:p>
    <w:p w14:paraId="6D49840E">
      <w:pPr>
        <w:shd w:val="clear"/>
        <w:rPr>
          <w:rFonts w:hint="eastAsia"/>
          <w:color w:val="auto"/>
          <w:highlight w:val="none"/>
        </w:rPr>
      </w:pPr>
    </w:p>
    <w:p w14:paraId="385C03D9">
      <w:pPr>
        <w:shd w:val="clear"/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一、采购项目概况</w:t>
      </w:r>
    </w:p>
    <w:p w14:paraId="7F6F9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（一）项目背景</w:t>
      </w:r>
    </w:p>
    <w:p w14:paraId="2F7AD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为高质量完成重点海域综合治理攻坚任务，推动入海河流总氮等主要污染物减排和近岸海域水质改善，进一步提高水环境精准溯源、快速响应能力，实现科学治污、精准治污，拟开展启东市2026年度入海河流总氮治理技术支撑项目。</w:t>
      </w:r>
    </w:p>
    <w:p w14:paraId="6469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（二）项目内容</w:t>
      </w:r>
    </w:p>
    <w:p w14:paraId="23E3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1.针对2026年启东市入海河流总氮考核断面可能发生水质超标异常情况时，开展预警处置，摸清超标原因及污染来源，通过布点监测、问题溯源等方式开展技术解析，提出整治方案，确保断面迅速恢复正常；</w:t>
      </w:r>
    </w:p>
    <w:p w14:paraId="417E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2.协助制定、完善启东市入海河流总氮管控相关政策文件和工作机制，为总氮治理、重点断面“一图一策”等专项行动提供技术支持服务；</w:t>
      </w:r>
    </w:p>
    <w:p w14:paraId="0500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3.每月在调研、排查、监测的基础上开展污染物溯源分析，形成水环境问题分析报告；</w:t>
      </w:r>
    </w:p>
    <w:p w14:paraId="4FD0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4.对报送的入海河流总氮治理工程技术方案严格审核把关，围绕治理目标可达性、技术路径科学合理性、工程实施可行性等方面开展专业技术指导，切实提升方案规范性与实操成效。同时辅助开展上级资金申报资料准备工作；</w:t>
      </w:r>
    </w:p>
    <w:p w14:paraId="6387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5.协助开展启东市入海河流总氮管控宣传教育与技术培训；</w:t>
      </w:r>
    </w:p>
    <w:p w14:paraId="17AF4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6.协助开展国家、省、南通市各级调研、检查等活动准备；</w:t>
      </w:r>
    </w:p>
    <w:p w14:paraId="6D47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7.本项目需要供应商提供至少1名驻场人员（需具备两年及以上相关经验能力），其他需要第三方环境技术支持的，根据采购人要求，经双方协商同意后开展工作。</w:t>
      </w:r>
    </w:p>
    <w:p w14:paraId="7DE37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（三）服务期限</w:t>
      </w:r>
    </w:p>
    <w:p w14:paraId="5365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自采购合同签订之日起至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一年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。</w:t>
      </w:r>
    </w:p>
    <w:p w14:paraId="3462C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（四）其他约定事项</w:t>
      </w:r>
    </w:p>
    <w:p w14:paraId="4A869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1.供应商须按照采购文件的要求对本项目进行服务工作。如遇服务范围内有大的调整或迁移等重大情况，采购人将提前告知供应商，合同内容经双方协商调整。</w:t>
      </w:r>
    </w:p>
    <w:p w14:paraId="21AD2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2.供应商所提供服务应能够至少达到采购要求及技术规范。</w:t>
      </w:r>
    </w:p>
    <w:p w14:paraId="01A5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3.凡涉及采购文件的补充说明和修改，均以启东市人民政府网发布的信息为准。</w:t>
      </w:r>
    </w:p>
    <w:p w14:paraId="050E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4.项目材料归档：全面收集应归档的文件材料，切实留存工作痕迹，真实记录，加强收集，确保归档文件材料的齐全和完整。</w:t>
      </w:r>
    </w:p>
    <w:p w14:paraId="1E50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5.数据归属及保密：本项目所形成的数据归采购人所有。未经采购人授权，供应商无权使用数据或将数据发送给任何第三方。</w:t>
      </w:r>
    </w:p>
    <w:p w14:paraId="59EE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6.安全风险及纠纷</w:t>
      </w:r>
    </w:p>
    <w:p w14:paraId="3D354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（1）供应商应充分考虑项目实施过程中的各项安全风险，并采取必要的措施予以保障；若项目实施过程中发生任何安全事故或人身伤害，则均由供应商自行承担。</w:t>
      </w:r>
    </w:p>
    <w:p w14:paraId="50B6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（2）供应商项目组成员在履行工作职责期间（包括上下班途中），发生自身的人身伤害、伤亡以及事故等，均由供应商负责处理并承担经济和道义上的责任，采购人不承担任何责任。供应商与所派遣的人员发生纠纷，均由供应商负责调解与处理，采购人不承担责任。</w:t>
      </w:r>
    </w:p>
    <w:p w14:paraId="0FEB8B43">
      <w:pPr>
        <w:shd w:val="clear"/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</w:t>
      </w:r>
      <w:r>
        <w:rPr>
          <w:b/>
          <w:bCs/>
          <w:color w:val="auto"/>
          <w:highlight w:val="none"/>
        </w:rPr>
        <w:t>报价供应商的要求</w:t>
      </w:r>
    </w:p>
    <w:p w14:paraId="5A4A310D">
      <w:pPr>
        <w:shd w:val="clear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符合《中华人民共和国政府采购法》第二十二条的规定</w:t>
      </w:r>
      <w:r>
        <w:rPr>
          <w:rFonts w:hint="eastAsia"/>
          <w:color w:val="auto"/>
          <w:highlight w:val="none"/>
        </w:rPr>
        <w:t>。</w:t>
      </w:r>
    </w:p>
    <w:p w14:paraId="6B48A3E6">
      <w:pPr>
        <w:shd w:val="clear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未被“信用中国”网站（www.creditchina.gov.cn）列入失信被执行人、重大税收违法案件当事人名单、政府采购严重失信行为记录名单</w:t>
      </w:r>
      <w:r>
        <w:rPr>
          <w:rFonts w:hint="eastAsia"/>
          <w:color w:val="auto"/>
          <w:highlight w:val="none"/>
        </w:rPr>
        <w:t>。</w:t>
      </w:r>
    </w:p>
    <w:p w14:paraId="5CC4A923">
      <w:pPr>
        <w:shd w:val="clear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报价供应商</w:t>
      </w:r>
      <w:r>
        <w:rPr>
          <w:rFonts w:hint="eastAsia"/>
          <w:color w:val="auto"/>
          <w:highlight w:val="none"/>
        </w:rPr>
        <w:t>必须是在中华人民共和国境内注册并取得营业执照，具有独立法人资格，具有独立承担民事责任能力的合法企业单位。</w:t>
      </w:r>
    </w:p>
    <w:p w14:paraId="7F9983D8">
      <w:pPr>
        <w:shd w:val="clear"/>
        <w:ind w:firstLine="482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三、约定事项</w:t>
      </w:r>
    </w:p>
    <w:p w14:paraId="3F63F765">
      <w:pPr>
        <w:shd w:val="clear"/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</w:t>
      </w:r>
      <w:r>
        <w:rPr>
          <w:rFonts w:hint="eastAsia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/>
          <w:b/>
          <w:bCs/>
          <w:color w:val="auto"/>
          <w:highlight w:val="none"/>
        </w:rPr>
        <w:t>参与报价的单位需将市场询价报价单、有效营业执照、其他相关证明材料（如有）于202</w:t>
      </w:r>
      <w:r>
        <w:rPr>
          <w:rFonts w:hint="eastAsia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highlight w:val="none"/>
        </w:rPr>
        <w:t>年</w:t>
      </w:r>
      <w:r>
        <w:rPr>
          <w:rFonts w:hint="eastAsia"/>
          <w:b/>
          <w:bCs/>
          <w:color w:val="auto"/>
          <w:highlight w:val="none"/>
          <w:lang w:val="en-US" w:eastAsia="zh-CN"/>
        </w:rPr>
        <w:t>5</w:t>
      </w:r>
      <w:r>
        <w:rPr>
          <w:rFonts w:hint="eastAsia"/>
          <w:b/>
          <w:bCs/>
          <w:color w:val="auto"/>
          <w:highlight w:val="none"/>
        </w:rPr>
        <w:t>月</w:t>
      </w:r>
      <w:r>
        <w:rPr>
          <w:rFonts w:hint="eastAsia"/>
          <w:b/>
          <w:bCs/>
          <w:color w:val="auto"/>
          <w:highlight w:val="none"/>
          <w:lang w:val="en-US" w:eastAsia="zh-CN"/>
        </w:rPr>
        <w:t>8</w:t>
      </w:r>
      <w:r>
        <w:rPr>
          <w:rFonts w:hint="eastAsia"/>
          <w:b/>
          <w:bCs/>
          <w:color w:val="auto"/>
          <w:highlight w:val="none"/>
        </w:rPr>
        <w:t>日17:00前，送或寄（以邮戳为准）至启东市汇龙镇人民中路972号明天商务广场302室，联系人：施女士，联</w:t>
      </w:r>
      <w:bookmarkStart w:id="0" w:name="_GoBack"/>
      <w:bookmarkEnd w:id="0"/>
      <w:r>
        <w:rPr>
          <w:rFonts w:hint="eastAsia"/>
          <w:b/>
          <w:bCs/>
          <w:color w:val="auto"/>
          <w:highlight w:val="none"/>
        </w:rPr>
        <w:t>系电话:18901481738。或发送电子扫描件至18901481738@163.com邮箱。</w:t>
      </w:r>
    </w:p>
    <w:p w14:paraId="7916B654">
      <w:pPr>
        <w:shd w:val="clear"/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</w:t>
      </w:r>
      <w:r>
        <w:rPr>
          <w:rFonts w:hint="eastAsia"/>
          <w:bCs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报价费用说明：</w:t>
      </w:r>
      <w:r>
        <w:rPr>
          <w:rFonts w:hint="eastAsia"/>
          <w:color w:val="auto"/>
          <w:highlight w:val="none"/>
          <w:lang w:val="en-US" w:eastAsia="zh-CN"/>
        </w:rPr>
        <w:t>本项目报价应包括完成本项目服务工作所需的各种工作经费、勘测费、调查费、劳务费、咨询费、会务费、出版费、管理费、资料收集、成果验收、专家评审费用（如有）、行业管理部门的审批费用（如有）、成果验收费、税金、技术支持与维护服务费、培训、食宿、差旅、政策性文件规定及合同包含的所有风险和责任、招标代理费等各项应有费用。采购文件未列明，而供应商认为其他必需的费用也需列入报价。在合同实施时，采购人将不予支付成交供应商没有填列的项目费用，并认为此项目的费用已包括在合同价格中。投标报价一次报定，不得更改，亦不接受选择性报价。</w:t>
      </w:r>
    </w:p>
    <w:p w14:paraId="775DB025">
      <w:pPr>
        <w:shd w:val="clear"/>
        <w:rPr>
          <w:rFonts w:hint="eastAsia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3</w:t>
      </w:r>
      <w:r>
        <w:rPr>
          <w:rFonts w:hint="eastAsia" w:cs="黑体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所有报价材料必须加盖报价单位公章。</w:t>
      </w:r>
    </w:p>
    <w:p w14:paraId="603B708D">
      <w:pPr>
        <w:shd w:val="clea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采购资金的支付方式：银行转账。</w:t>
      </w:r>
    </w:p>
    <w:p w14:paraId="6359CDD4">
      <w:pPr>
        <w:shd w:val="clea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采购资金的支付时间、条件：签订合同后一个月内支付合同款的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0%，服务期结束后支付合同款的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</w:rPr>
        <w:t>0%，以上付款不计利息。备注：每次付款前，成交供应商应按采购人要求开具合法发票，对满足合同支付条件的，采购人应当自收到发票后30日内支付资金。</w:t>
      </w:r>
    </w:p>
    <w:p w14:paraId="073A1A7B">
      <w:pPr>
        <w:shd w:val="clea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</w:p>
    <w:p w14:paraId="5B1699B4">
      <w:pPr>
        <w:shd w:val="clear"/>
        <w:rPr>
          <w:rFonts w:hint="eastAsia"/>
          <w:color w:val="auto"/>
          <w:highlight w:val="none"/>
        </w:rPr>
      </w:pPr>
    </w:p>
    <w:p w14:paraId="3DE2C1FA">
      <w:pPr>
        <w:shd w:val="clear"/>
        <w:ind w:left="0" w:leftChars="0" w:firstLine="0" w:firstLineChars="0"/>
        <w:rPr>
          <w:rFonts w:hint="eastAsia"/>
          <w:color w:val="auto"/>
          <w:highlight w:val="none"/>
        </w:rPr>
      </w:pPr>
    </w:p>
    <w:p w14:paraId="3F385768">
      <w:pPr>
        <w:shd w:val="clear"/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南通市启东生态环境局</w:t>
      </w:r>
    </w:p>
    <w:p w14:paraId="6F7E0479">
      <w:pPr>
        <w:shd w:val="clear"/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30</w:t>
      </w:r>
      <w:r>
        <w:rPr>
          <w:rFonts w:hint="eastAsia"/>
          <w:color w:val="auto"/>
          <w:highlight w:val="none"/>
        </w:rPr>
        <w:t>日</w:t>
      </w:r>
    </w:p>
    <w:p w14:paraId="507E920A">
      <w:pPr>
        <w:pStyle w:val="2"/>
        <w:shd w:val="clear"/>
        <w:rPr>
          <w:color w:val="auto"/>
          <w:highlight w:val="none"/>
        </w:rPr>
      </w:pPr>
    </w:p>
    <w:p w14:paraId="22B55BAE">
      <w:pPr>
        <w:shd w:val="clear"/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br w:type="page"/>
      </w:r>
    </w:p>
    <w:p w14:paraId="228AF815">
      <w:pPr>
        <w:shd w:val="clear"/>
        <w:spacing w:line="300" w:lineRule="exact"/>
        <w:ind w:firstLine="0" w:firstLineChars="0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485BF740">
      <w:pPr>
        <w:shd w:val="clear"/>
        <w:spacing w:line="300" w:lineRule="atLeast"/>
        <w:ind w:firstLine="0" w:firstLineChars="0"/>
        <w:jc w:val="center"/>
        <w:rPr>
          <w:rFonts w:hint="eastAsia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市场询价报价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表</w:t>
      </w:r>
    </w:p>
    <w:p w14:paraId="0B291FE1">
      <w:pPr>
        <w:pStyle w:val="2"/>
        <w:shd w:val="clear"/>
        <w:spacing w:after="0"/>
        <w:ind w:firstLine="482"/>
        <w:rPr>
          <w:b/>
          <w:bCs/>
          <w:color w:val="auto"/>
          <w:highlight w:val="none"/>
        </w:rPr>
      </w:pPr>
    </w:p>
    <w:tbl>
      <w:tblPr>
        <w:tblStyle w:val="7"/>
        <w:tblW w:w="4916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455"/>
      </w:tblGrid>
      <w:tr w14:paraId="314A9A6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97921D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38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48B887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启东市2026年度入海河流环境质量精准管控服务项目</w:t>
            </w:r>
          </w:p>
        </w:tc>
      </w:tr>
      <w:tr w14:paraId="58B61C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5047BB0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38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FF9138A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（¥：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元）</w:t>
            </w:r>
          </w:p>
        </w:tc>
      </w:tr>
      <w:tr w14:paraId="1F05762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1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21BFD1A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38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5F6D72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本项目报价应包括完成本项目服务工作所需的各种工作经费、勘测费、调查费、劳务费、咨询费、会务费、出版费、管理费、资料收集、成果验收、专家评审费用（如有）、行业管理部门的审批费用（如有）、成果验收费、税金、技术支持与维护服务费、培训、食宿、差旅、政策性文件规定及合同包含的所有风险和责任、招标代理费等各项应有费用。采购文件未列明，而供应商认为其他必需的费用也需列入报价。在合同实施时，采购人将不予支付成交供应商没有填列的项目费用，并认为此项目的费用已包括在合同价格中。投标报价一次报定，不得更改，亦不接受选择性报价。</w:t>
            </w:r>
          </w:p>
        </w:tc>
      </w:tr>
    </w:tbl>
    <w:p w14:paraId="307EFC51">
      <w:pPr>
        <w:shd w:val="clear"/>
        <w:spacing w:line="300" w:lineRule="atLeast"/>
        <w:ind w:firstLine="422"/>
        <w:jc w:val="center"/>
        <w:rPr>
          <w:rFonts w:hint="eastAsia"/>
          <w:b/>
          <w:color w:val="auto"/>
          <w:sz w:val="21"/>
          <w:szCs w:val="21"/>
          <w:highlight w:val="none"/>
        </w:rPr>
      </w:pPr>
    </w:p>
    <w:p w14:paraId="3B811AE5">
      <w:pPr>
        <w:shd w:val="clear"/>
        <w:spacing w:line="300" w:lineRule="exact"/>
        <w:rPr>
          <w:rFonts w:hint="eastAsia"/>
          <w:color w:val="auto"/>
          <w:highlight w:val="none"/>
          <w:u w:val="single"/>
        </w:rPr>
      </w:pPr>
    </w:p>
    <w:p w14:paraId="62F18AE5">
      <w:pPr>
        <w:shd w:val="clear"/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</w:t>
      </w:r>
    </w:p>
    <w:p w14:paraId="676A6CDF">
      <w:pPr>
        <w:shd w:val="clear"/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1.本表须机打并加盖报价单位公章，手填无效、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改动无效、</w:t>
      </w:r>
      <w:r>
        <w:rPr>
          <w:rFonts w:hint="eastAsia"/>
          <w:b/>
          <w:bCs/>
          <w:color w:val="auto"/>
          <w:highlight w:val="none"/>
        </w:rPr>
        <w:t>复印件无效。</w:t>
      </w:r>
    </w:p>
    <w:p w14:paraId="78DFA69D">
      <w:pPr>
        <w:shd w:val="clear"/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2.表后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请</w:t>
      </w:r>
      <w:r>
        <w:rPr>
          <w:rFonts w:hint="eastAsia"/>
          <w:b/>
          <w:bCs/>
          <w:color w:val="auto"/>
          <w:highlight w:val="none"/>
        </w:rPr>
        <w:t>附上相关材料并加盖报价单位公章。</w:t>
      </w:r>
    </w:p>
    <w:p w14:paraId="3707BBB0">
      <w:pPr>
        <w:shd w:val="clear"/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EB82315">
      <w:pPr>
        <w:shd w:val="clear"/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926B5CB">
      <w:pPr>
        <w:shd w:val="clear"/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报价单位（盖章）：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</w:t>
      </w:r>
    </w:p>
    <w:p w14:paraId="1D190C6F">
      <w:pPr>
        <w:shd w:val="clear"/>
        <w:ind w:firstLine="482"/>
        <w:rPr>
          <w:rFonts w:hint="eastAsia" w:ascii="微软雅黑" w:hAnsi="微软雅黑"/>
          <w:b/>
          <w:color w:val="auto"/>
          <w:highlight w:val="none"/>
          <w:u w:val="singl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    </w:t>
      </w:r>
    </w:p>
    <w:p w14:paraId="64FEB013">
      <w:pPr>
        <w:shd w:val="clear"/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报价联系人电话：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</w:t>
      </w:r>
    </w:p>
    <w:p w14:paraId="19B5BA1F">
      <w:pPr>
        <w:shd w:val="clear"/>
        <w:ind w:firstLine="482"/>
        <w:rPr>
          <w:rFonts w:hint="eastAsia"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日期：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年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月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4B8DD-25BB-4B9F-AE3B-D160D11038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F366BD7-B15B-41EB-80B3-AFC594B499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9398">
    <w:pPr>
      <w:pStyle w:val="4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EA89F">
                          <w:pPr>
                            <w:pStyle w:val="4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EA89F">
                    <w:pPr>
                      <w:pStyle w:val="4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ZWVlYmU5MDFlMTg3OGQ0MzJjYTgyYWUwNjFmM2QifQ=="/>
  </w:docVars>
  <w:rsids>
    <w:rsidRoot w:val="004C249C"/>
    <w:rsid w:val="00021C9A"/>
    <w:rsid w:val="00025189"/>
    <w:rsid w:val="000B1E23"/>
    <w:rsid w:val="000E79D1"/>
    <w:rsid w:val="00162C27"/>
    <w:rsid w:val="00167319"/>
    <w:rsid w:val="001A4025"/>
    <w:rsid w:val="001E4F0E"/>
    <w:rsid w:val="001F3271"/>
    <w:rsid w:val="0022166F"/>
    <w:rsid w:val="00237AF0"/>
    <w:rsid w:val="002654DD"/>
    <w:rsid w:val="002E4CB4"/>
    <w:rsid w:val="003D0385"/>
    <w:rsid w:val="003F7D60"/>
    <w:rsid w:val="004905F4"/>
    <w:rsid w:val="00497DD2"/>
    <w:rsid w:val="004A7E8C"/>
    <w:rsid w:val="004C249C"/>
    <w:rsid w:val="004E364B"/>
    <w:rsid w:val="00517D97"/>
    <w:rsid w:val="005A7BB7"/>
    <w:rsid w:val="005C3EDF"/>
    <w:rsid w:val="006463F0"/>
    <w:rsid w:val="0067669C"/>
    <w:rsid w:val="007619AD"/>
    <w:rsid w:val="00793477"/>
    <w:rsid w:val="00810326"/>
    <w:rsid w:val="008409DF"/>
    <w:rsid w:val="00841A43"/>
    <w:rsid w:val="008935A4"/>
    <w:rsid w:val="00914D81"/>
    <w:rsid w:val="00995CF3"/>
    <w:rsid w:val="00C82940"/>
    <w:rsid w:val="00C90A17"/>
    <w:rsid w:val="00D812FA"/>
    <w:rsid w:val="00DC2BA3"/>
    <w:rsid w:val="00DD29EC"/>
    <w:rsid w:val="00DE1B58"/>
    <w:rsid w:val="00DE4E57"/>
    <w:rsid w:val="00E762B9"/>
    <w:rsid w:val="00EE3402"/>
    <w:rsid w:val="022A1671"/>
    <w:rsid w:val="04357062"/>
    <w:rsid w:val="05026CD6"/>
    <w:rsid w:val="06CF49EE"/>
    <w:rsid w:val="07962F6B"/>
    <w:rsid w:val="0A197F99"/>
    <w:rsid w:val="0CAD246E"/>
    <w:rsid w:val="0DD5591E"/>
    <w:rsid w:val="0FA46178"/>
    <w:rsid w:val="11B955AA"/>
    <w:rsid w:val="123D59F0"/>
    <w:rsid w:val="12A92412"/>
    <w:rsid w:val="12C4510E"/>
    <w:rsid w:val="15B04DA6"/>
    <w:rsid w:val="175B7696"/>
    <w:rsid w:val="1D825F8A"/>
    <w:rsid w:val="1E6F6AB7"/>
    <w:rsid w:val="20946BFC"/>
    <w:rsid w:val="21ED7448"/>
    <w:rsid w:val="233954CD"/>
    <w:rsid w:val="238B30B1"/>
    <w:rsid w:val="2460458F"/>
    <w:rsid w:val="24A10923"/>
    <w:rsid w:val="28A10C81"/>
    <w:rsid w:val="2A374126"/>
    <w:rsid w:val="2BF00B9C"/>
    <w:rsid w:val="2EB9636F"/>
    <w:rsid w:val="2F674D39"/>
    <w:rsid w:val="2FC242FE"/>
    <w:rsid w:val="318D46C1"/>
    <w:rsid w:val="31A46577"/>
    <w:rsid w:val="33DF1CA4"/>
    <w:rsid w:val="347F541B"/>
    <w:rsid w:val="36057E99"/>
    <w:rsid w:val="36AB4E16"/>
    <w:rsid w:val="381D5FBF"/>
    <w:rsid w:val="3848736B"/>
    <w:rsid w:val="393E69DD"/>
    <w:rsid w:val="3A6B5857"/>
    <w:rsid w:val="3B007A89"/>
    <w:rsid w:val="3D736C38"/>
    <w:rsid w:val="3DC52364"/>
    <w:rsid w:val="3E342485"/>
    <w:rsid w:val="40DE6ABE"/>
    <w:rsid w:val="429B1ADD"/>
    <w:rsid w:val="430F5A73"/>
    <w:rsid w:val="457658FB"/>
    <w:rsid w:val="466D219E"/>
    <w:rsid w:val="474E5A45"/>
    <w:rsid w:val="495F27BF"/>
    <w:rsid w:val="4B9E5C7D"/>
    <w:rsid w:val="4BCB58FB"/>
    <w:rsid w:val="4DD52FF7"/>
    <w:rsid w:val="4F2F37EA"/>
    <w:rsid w:val="4FDA48F5"/>
    <w:rsid w:val="5067133A"/>
    <w:rsid w:val="51500315"/>
    <w:rsid w:val="561D19DF"/>
    <w:rsid w:val="5A861394"/>
    <w:rsid w:val="5C2869E8"/>
    <w:rsid w:val="5CC127F0"/>
    <w:rsid w:val="5D5D67A0"/>
    <w:rsid w:val="5F9A5558"/>
    <w:rsid w:val="605B13E0"/>
    <w:rsid w:val="63473BF7"/>
    <w:rsid w:val="6445389F"/>
    <w:rsid w:val="6843464A"/>
    <w:rsid w:val="692913D0"/>
    <w:rsid w:val="699036DA"/>
    <w:rsid w:val="6A0F0456"/>
    <w:rsid w:val="6D35574F"/>
    <w:rsid w:val="6DC00602"/>
    <w:rsid w:val="6E006F47"/>
    <w:rsid w:val="6EA10F57"/>
    <w:rsid w:val="720728D4"/>
    <w:rsid w:val="73833D44"/>
    <w:rsid w:val="74561EEC"/>
    <w:rsid w:val="759E3647"/>
    <w:rsid w:val="7B073582"/>
    <w:rsid w:val="7B343C78"/>
    <w:rsid w:val="7B4B0B6C"/>
    <w:rsid w:val="7D3E065E"/>
    <w:rsid w:val="7EB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00" w:lineRule="exact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9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正文文本1"/>
    <w:basedOn w:val="1"/>
    <w:next w:val="1"/>
    <w:unhideWhenUsed/>
    <w:qFormat/>
    <w:uiPriority w:val="0"/>
    <w:pPr>
      <w:spacing w:after="120"/>
    </w:pPr>
  </w:style>
  <w:style w:type="character" w:customStyle="1" w:styleId="13">
    <w:name w:val="qxdate"/>
    <w:basedOn w:val="9"/>
    <w:autoRedefine/>
    <w:qFormat/>
    <w:uiPriority w:val="0"/>
    <w:rPr>
      <w:color w:val="333333"/>
      <w:sz w:val="18"/>
      <w:szCs w:val="18"/>
    </w:rPr>
  </w:style>
  <w:style w:type="character" w:customStyle="1" w:styleId="14">
    <w:name w:val="displayarti"/>
    <w:basedOn w:val="9"/>
    <w:autoRedefine/>
    <w:qFormat/>
    <w:uiPriority w:val="0"/>
    <w:rPr>
      <w:color w:val="FFFFFF"/>
      <w:shd w:val="clear" w:color="auto" w:fill="A00000"/>
    </w:rPr>
  </w:style>
  <w:style w:type="character" w:customStyle="1" w:styleId="15">
    <w:name w:val="redfilefwwh"/>
    <w:basedOn w:val="9"/>
    <w:autoRedefine/>
    <w:qFormat/>
    <w:uiPriority w:val="0"/>
    <w:rPr>
      <w:color w:val="BA2636"/>
      <w:sz w:val="18"/>
      <w:szCs w:val="18"/>
    </w:rPr>
  </w:style>
  <w:style w:type="character" w:customStyle="1" w:styleId="16">
    <w:name w:val="prev2"/>
    <w:basedOn w:val="9"/>
    <w:autoRedefine/>
    <w:qFormat/>
    <w:uiPriority w:val="0"/>
    <w:rPr>
      <w:color w:val="888888"/>
    </w:rPr>
  </w:style>
  <w:style w:type="character" w:customStyle="1" w:styleId="17">
    <w:name w:val="prev3"/>
    <w:basedOn w:val="9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8">
    <w:name w:val="next2"/>
    <w:basedOn w:val="9"/>
    <w:autoRedefine/>
    <w:qFormat/>
    <w:uiPriority w:val="0"/>
    <w:rPr>
      <w:color w:val="888888"/>
    </w:rPr>
  </w:style>
  <w:style w:type="character" w:customStyle="1" w:styleId="19">
    <w:name w:val="next3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0">
    <w:name w:val="cfdate"/>
    <w:basedOn w:val="9"/>
    <w:autoRedefine/>
    <w:qFormat/>
    <w:uiPriority w:val="0"/>
    <w:rPr>
      <w:color w:val="333333"/>
      <w:sz w:val="18"/>
      <w:szCs w:val="18"/>
    </w:rPr>
  </w:style>
  <w:style w:type="character" w:customStyle="1" w:styleId="21">
    <w:name w:val="redfilenumber"/>
    <w:basedOn w:val="9"/>
    <w:autoRedefine/>
    <w:qFormat/>
    <w:uiPriority w:val="0"/>
    <w:rPr>
      <w:color w:val="BA2636"/>
      <w:sz w:val="18"/>
      <w:szCs w:val="18"/>
    </w:rPr>
  </w:style>
  <w:style w:type="character" w:customStyle="1" w:styleId="22">
    <w:name w:val="gjfg"/>
    <w:basedOn w:val="9"/>
    <w:autoRedefine/>
    <w:qFormat/>
    <w:uiPriority w:val="0"/>
  </w:style>
  <w:style w:type="character" w:customStyle="1" w:styleId="23">
    <w:name w:val="next"/>
    <w:basedOn w:val="9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4">
    <w:name w:val="next1"/>
    <w:basedOn w:val="9"/>
    <w:autoRedefine/>
    <w:qFormat/>
    <w:uiPriority w:val="0"/>
    <w:rPr>
      <w:color w:val="888888"/>
    </w:rPr>
  </w:style>
  <w:style w:type="character" w:customStyle="1" w:styleId="25">
    <w:name w:val="prev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6">
    <w:name w:val="prev1"/>
    <w:basedOn w:val="9"/>
    <w:autoRedefine/>
    <w:qFormat/>
    <w:uiPriority w:val="0"/>
    <w:rPr>
      <w:color w:val="888888"/>
    </w:r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lang w:eastAsia="en-US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网格型1"/>
    <w:basedOn w:val="7"/>
    <w:qFormat/>
    <w:uiPriority w:val="0"/>
    <w:tblPr>
      <w:tblCellMar>
        <w:left w:w="0" w:type="dxa"/>
        <w:right w:w="0" w:type="dxa"/>
      </w:tblCellMar>
    </w:tblPr>
  </w:style>
  <w:style w:type="paragraph" w:styleId="30">
    <w:name w:val="List Paragraph"/>
    <w:basedOn w:val="1"/>
    <w:qFormat/>
    <w:uiPriority w:val="34"/>
    <w:pPr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2246</Words>
  <Characters>2353</Characters>
  <Lines>150</Lines>
  <Paragraphs>241</Paragraphs>
  <TotalTime>0</TotalTime>
  <ScaleCrop>false</ScaleCrop>
  <LinksUpToDate>false</LinksUpToDate>
  <CharactersWithSpaces>2461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2025-03-03T09:26:00Z</dcterms:created>
  <dc:creator>12369</dc:creator>
  <cp:lastModifiedBy>123</cp:lastModifiedBy>
  <cp:lastPrinted>2025-03-03T09:02:00Z</cp:lastPrinted>
  <dcterms:modified xsi:type="dcterms:W3CDTF">2026-04-30T06:32:22Z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6221C194D3534840A214128BA7DEF9C2_13</vt:lpwstr>
  </property>
  <property fmtid="{D5CDD505-2E9C-101B-9397-08002B2CF9AE}" pid="4" name="KSOTemplateDocerSaveRecord">
    <vt:lpwstr>eyJoZGlkIjoiMmViZjU4YTQ3YzY4NzMwMjMxODFlNDI4ZjkyNTk3N2UiLCJ1c2VySWQiOiIzMDQyOTkyNjQifQ==</vt:lpwstr>
  </property>
</Properties>
</file>