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“清废行动2</w:t>
      </w:r>
      <w:r>
        <w:rPr>
          <w:rFonts w:ascii="黑体" w:hAnsi="黑体" w:eastAsia="黑体"/>
          <w:sz w:val="32"/>
          <w:szCs w:val="32"/>
        </w:rPr>
        <w:t>019</w:t>
      </w:r>
      <w:r>
        <w:rPr>
          <w:rFonts w:hint="eastAsia" w:ascii="黑体" w:hAnsi="黑体" w:eastAsia="黑体"/>
          <w:sz w:val="32"/>
          <w:szCs w:val="32"/>
        </w:rPr>
        <w:t>”非问题点位基本信息公开表</w:t>
      </w:r>
      <w:bookmarkStart w:id="0" w:name="_GoBack"/>
      <w:bookmarkEnd w:id="0"/>
    </w:p>
    <w:tbl>
      <w:tblPr>
        <w:tblStyle w:val="10"/>
        <w:tblW w:w="14158" w:type="dxa"/>
        <w:tblInd w:w="-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698"/>
        <w:gridCol w:w="1985"/>
        <w:gridCol w:w="2294"/>
        <w:gridCol w:w="7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基本信息</w:t>
            </w:r>
          </w:p>
        </w:tc>
        <w:tc>
          <w:tcPr>
            <w:tcW w:w="73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现场核实情况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问题来源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坐标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详细地址</w:t>
            </w:r>
          </w:p>
        </w:tc>
        <w:tc>
          <w:tcPr>
            <w:tcW w:w="733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16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ascii="仿宋_GB2312" w:hAnsi="黑体" w:eastAsia="仿宋_GB2312"/>
                <w:sz w:val="22"/>
                <w:szCs w:val="22"/>
              </w:rPr>
              <w:t>信访举报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121°29′27.59″31°49′18.84″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江苏省南通市启东市滨江精细化工德威涂料厂</w:t>
            </w:r>
          </w:p>
        </w:tc>
        <w:tc>
          <w:tcPr>
            <w:tcW w:w="7337" w:type="dxa"/>
            <w:vAlign w:val="center"/>
          </w:tcPr>
          <w:p>
            <w:pPr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举报人举报启东市滨江精细化工德威涂料厂在2017年5月19、20号晚上填埋废涂料，有150-180桶（200公斤/桶）左右，面积250平方米。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接到举报后，南通和启东的公安局和生态环境局成立联合专案组，请举报人现场指认点位进行开挖，未发现举报人所说固废。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85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121°30′7.06″31°51′10.57″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江苏省南通市启东市北新镇</w:t>
            </w:r>
          </w:p>
        </w:tc>
        <w:tc>
          <w:tcPr>
            <w:tcW w:w="733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该处原是一废旧塑料的回收堆场，回收物主要为建筑塑料门窗、生活的塑料制品等，目前回收堆场的业主已清理搬离，当地政府已对该处进行复耕。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4FC"/>
    <w:multiLevelType w:val="multilevel"/>
    <w:tmpl w:val="48A364FC"/>
    <w:lvl w:ilvl="0" w:tentative="0">
      <w:start w:val="1"/>
      <w:numFmt w:val="decimal"/>
      <w:pStyle w:val="2"/>
      <w:suff w:val="space"/>
      <w:lvlText w:val="第%1章"/>
      <w:lvlJc w:val="left"/>
      <w:pPr>
        <w:ind w:left="0" w:firstLine="0"/>
      </w:pPr>
      <w:rPr>
        <w:rFonts w:hint="default" w:ascii="Times New Roman" w:hAnsi="Times New Roman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797"/>
    <w:rsid w:val="0019374C"/>
    <w:rsid w:val="0024445D"/>
    <w:rsid w:val="0026730E"/>
    <w:rsid w:val="00311312"/>
    <w:rsid w:val="00375143"/>
    <w:rsid w:val="00437E27"/>
    <w:rsid w:val="00593FC1"/>
    <w:rsid w:val="005A3FCC"/>
    <w:rsid w:val="005F591D"/>
    <w:rsid w:val="00604A67"/>
    <w:rsid w:val="0067220A"/>
    <w:rsid w:val="00675BA6"/>
    <w:rsid w:val="007241D3"/>
    <w:rsid w:val="007B6DE6"/>
    <w:rsid w:val="007E3538"/>
    <w:rsid w:val="0095505D"/>
    <w:rsid w:val="00A332EF"/>
    <w:rsid w:val="00BB28EB"/>
    <w:rsid w:val="00C826BC"/>
    <w:rsid w:val="00CC1618"/>
    <w:rsid w:val="00CE25E8"/>
    <w:rsid w:val="00D80ABA"/>
    <w:rsid w:val="00E34420"/>
    <w:rsid w:val="00E62FAD"/>
    <w:rsid w:val="00F324D3"/>
    <w:rsid w:val="00F37994"/>
    <w:rsid w:val="00F83797"/>
    <w:rsid w:val="489E102B"/>
    <w:rsid w:val="66E66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numPr>
        <w:ilvl w:val="0"/>
        <w:numId w:val="1"/>
      </w:numPr>
      <w:tabs>
        <w:tab w:val="left" w:pos="750"/>
      </w:tabs>
      <w:spacing w:beforeLines="100" w:afterLines="100"/>
      <w:jc w:val="center"/>
      <w:outlineLvl w:val="0"/>
    </w:pPr>
    <w:rPr>
      <w:rFonts w:asciiTheme="minorEastAsia" w:hAnsiTheme="minorEastAsia"/>
      <w:b/>
      <w:color w:val="000000"/>
      <w:sz w:val="32"/>
      <w:szCs w:val="32"/>
    </w:rPr>
  </w:style>
  <w:style w:type="paragraph" w:styleId="3">
    <w:name w:val="heading 2"/>
    <w:basedOn w:val="1"/>
    <w:next w:val="1"/>
    <w:link w:val="11"/>
    <w:unhideWhenUsed/>
    <w:qFormat/>
    <w:uiPriority w:val="9"/>
    <w:pPr>
      <w:numPr>
        <w:ilvl w:val="1"/>
        <w:numId w:val="1"/>
      </w:numPr>
      <w:tabs>
        <w:tab w:val="left" w:pos="750"/>
      </w:tabs>
      <w:spacing w:beforeLines="50" w:afterLines="50" w:line="360" w:lineRule="auto"/>
      <w:outlineLvl w:val="1"/>
    </w:pPr>
    <w:rPr>
      <w:rFonts w:ascii="Times New Roman" w:hAnsi="Times New Roman" w:eastAsia="宋体"/>
      <w:b/>
      <w:color w:val="000000"/>
      <w:sz w:val="28"/>
      <w:szCs w:val="28"/>
    </w:rPr>
  </w:style>
  <w:style w:type="paragraph" w:styleId="4">
    <w:name w:val="heading 3"/>
    <w:basedOn w:val="1"/>
    <w:next w:val="1"/>
    <w:link w:val="17"/>
    <w:unhideWhenUsed/>
    <w:qFormat/>
    <w:uiPriority w:val="9"/>
    <w:pPr>
      <w:numPr>
        <w:ilvl w:val="2"/>
        <w:numId w:val="1"/>
      </w:numPr>
      <w:tabs>
        <w:tab w:val="left" w:pos="750"/>
      </w:tabs>
      <w:spacing w:beforeLines="20" w:afterLines="20" w:line="360" w:lineRule="auto"/>
      <w:outlineLvl w:val="2"/>
    </w:pPr>
    <w:rPr>
      <w:rFonts w:ascii="Times New Roman" w:hAnsi="Times New Roman" w:eastAsia="宋体"/>
      <w:b/>
      <w:color w:val="000000"/>
      <w:sz w:val="24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8"/>
    <w:link w:val="3"/>
    <w:uiPriority w:val="9"/>
    <w:rPr>
      <w:rFonts w:ascii="Times New Roman" w:hAnsi="Times New Roman" w:eastAsia="宋体"/>
      <w:b/>
      <w:color w:val="000000"/>
      <w:sz w:val="28"/>
      <w:szCs w:val="28"/>
    </w:rPr>
  </w:style>
  <w:style w:type="character" w:customStyle="1" w:styleId="12">
    <w:name w:val="@他1"/>
    <w:basedOn w:val="8"/>
    <w:unhideWhenUsed/>
    <w:uiPriority w:val="99"/>
    <w:rPr>
      <w:color w:val="2B579A"/>
      <w:shd w:val="clear" w:color="auto" w:fill="E6E6E6"/>
    </w:rPr>
  </w:style>
  <w:style w:type="paragraph" w:customStyle="1" w:styleId="13">
    <w:name w:val="MTDisplayEquation"/>
    <w:basedOn w:val="1"/>
    <w:next w:val="1"/>
    <w:link w:val="14"/>
    <w:uiPriority w:val="0"/>
    <w:pPr>
      <w:tabs>
        <w:tab w:val="center" w:pos="4400"/>
        <w:tab w:val="right" w:pos="8780"/>
      </w:tabs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14">
    <w:name w:val="MTDisplayEquation 字符"/>
    <w:basedOn w:val="8"/>
    <w:link w:val="13"/>
    <w:uiPriority w:val="0"/>
    <w:rPr>
      <w:rFonts w:ascii="Times New Roman" w:hAnsi="Times New Roman" w:eastAsia="宋体"/>
      <w:sz w:val="24"/>
    </w:rPr>
  </w:style>
  <w:style w:type="character" w:customStyle="1" w:styleId="15">
    <w:name w:val="标题 1 Char"/>
    <w:basedOn w:val="8"/>
    <w:link w:val="2"/>
    <w:uiPriority w:val="9"/>
    <w:rPr>
      <w:rFonts w:asciiTheme="minorEastAsia" w:hAnsiTheme="minorEastAsia"/>
      <w:b/>
      <w:color w:val="000000"/>
      <w:sz w:val="32"/>
      <w:szCs w:val="32"/>
    </w:rPr>
  </w:style>
  <w:style w:type="paragraph" w:customStyle="1" w:styleId="16">
    <w:name w:val="TOC Heading"/>
    <w:basedOn w:val="2"/>
    <w:next w:val="1"/>
    <w:unhideWhenUsed/>
    <w:uiPriority w:val="39"/>
    <w:pPr>
      <w:widowControl/>
      <w:spacing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kern w:val="0"/>
    </w:rPr>
  </w:style>
  <w:style w:type="character" w:customStyle="1" w:styleId="17">
    <w:name w:val="标题 3 Char"/>
    <w:basedOn w:val="8"/>
    <w:link w:val="4"/>
    <w:uiPriority w:val="9"/>
    <w:rPr>
      <w:rFonts w:ascii="Times New Roman" w:hAnsi="Times New Roman" w:eastAsia="宋体"/>
      <w:b/>
      <w:color w:val="000000"/>
      <w:sz w:val="24"/>
    </w:rPr>
  </w:style>
  <w:style w:type="character" w:customStyle="1" w:styleId="18">
    <w:name w:val="标题 4 Char"/>
    <w:basedOn w:val="8"/>
    <w:link w:val="5"/>
    <w:semiHidden/>
    <w:uiPriority w:val="9"/>
    <w:rPr>
      <w:rFonts w:ascii="Times New Roman" w:hAnsi="Times New Roman" w:eastAsia="宋体" w:cstheme="majorBidi"/>
      <w:bCs/>
      <w:sz w:val="24"/>
      <w:szCs w:val="28"/>
    </w:rPr>
  </w:style>
  <w:style w:type="paragraph" w:customStyle="1" w:styleId="19">
    <w:name w:val="参考文献"/>
    <w:basedOn w:val="1"/>
    <w:link w:val="20"/>
    <w:qFormat/>
    <w:uiPriority w:val="0"/>
    <w:pPr>
      <w:spacing w:afterLines="50" w:line="360" w:lineRule="auto"/>
      <w:ind w:left="420" w:hanging="420" w:hangingChars="200"/>
    </w:pPr>
    <w:rPr>
      <w:rFonts w:ascii="Times New Roman" w:hAnsi="Times New Roman"/>
      <w:bCs/>
    </w:rPr>
  </w:style>
  <w:style w:type="character" w:customStyle="1" w:styleId="20">
    <w:name w:val="参考文献 字符"/>
    <w:basedOn w:val="8"/>
    <w:link w:val="19"/>
    <w:uiPriority w:val="0"/>
    <w:rPr>
      <w:rFonts w:ascii="Times New Roman" w:hAnsi="Times New Roman"/>
      <w:bCs/>
    </w:rPr>
  </w:style>
  <w:style w:type="paragraph" w:customStyle="1" w:styleId="21">
    <w:name w:val="论文正文"/>
    <w:basedOn w:val="1"/>
    <w:link w:val="22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22">
    <w:name w:val="论文正文 字符"/>
    <w:basedOn w:val="8"/>
    <w:link w:val="21"/>
    <w:uiPriority w:val="0"/>
    <w:rPr>
      <w:rFonts w:ascii="Times New Roman" w:hAnsi="Times New Roman" w:eastAsia="宋体"/>
      <w:sz w:val="24"/>
    </w:rPr>
  </w:style>
  <w:style w:type="character" w:customStyle="1" w:styleId="23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24">
    <w:name w:val="页脚 Char"/>
    <w:basedOn w:val="8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2019-07-30T07:30:00Z</dcterms:created>
  <dc:creator>SHAO Xiang</dc:creator>
  <cp:lastModifiedBy>绿色软件联盟</cp:lastModifiedBy>
  <cp:lastPrinted>2019-07-19T07:24:00Z</cp:lastPrinted>
  <dcterms:modified xsi:type="dcterms:W3CDTF">2019-07-30T08:07:03Z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