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jc w:val="center"/>
        <w:textAlignment w:val="auto"/>
        <w:rPr>
          <w:rFonts w:hint="eastAsia" w:ascii="宋体" w:hAnsi="宋体"/>
          <w:b/>
          <w:kern w:val="0"/>
          <w:sz w:val="36"/>
          <w:szCs w:val="36"/>
        </w:rPr>
      </w:pPr>
    </w:p>
    <w:p>
      <w:pPr>
        <w:keepNext w:val="0"/>
        <w:keepLines w:val="0"/>
        <w:pageBreakBefore w:val="0"/>
        <w:kinsoku/>
        <w:overflowPunct/>
        <w:topLinePunct w:val="0"/>
        <w:autoSpaceDE/>
        <w:autoSpaceDN/>
        <w:bidi w:val="0"/>
        <w:spacing w:line="360" w:lineRule="auto"/>
        <w:jc w:val="center"/>
        <w:textAlignment w:val="auto"/>
        <w:rPr>
          <w:rFonts w:hint="eastAsia" w:ascii="宋体" w:hAnsi="宋体"/>
          <w:b/>
          <w:kern w:val="0"/>
          <w:sz w:val="44"/>
          <w:szCs w:val="44"/>
        </w:rPr>
      </w:pPr>
      <w:r>
        <w:rPr>
          <w:rFonts w:hint="eastAsia" w:ascii="宋体" w:hAnsi="宋体"/>
          <w:b/>
          <w:kern w:val="0"/>
          <w:sz w:val="44"/>
          <w:szCs w:val="44"/>
        </w:rPr>
        <w:t>南通市生态环境局行政处罚决定书</w:t>
      </w:r>
    </w:p>
    <w:p>
      <w:pPr>
        <w:keepNext w:val="0"/>
        <w:keepLines w:val="0"/>
        <w:pageBreakBefore w:val="0"/>
        <w:kinsoku/>
        <w:overflowPunct/>
        <w:topLinePunct w:val="0"/>
        <w:autoSpaceDE/>
        <w:autoSpaceDN/>
        <w:bidi w:val="0"/>
        <w:spacing w:line="360" w:lineRule="auto"/>
        <w:jc w:val="center"/>
        <w:textAlignment w:val="auto"/>
        <w:rPr>
          <w:rFonts w:hint="eastAsia" w:ascii="楷体_GB2312" w:hAnsi="楷体_GB2312" w:eastAsia="楷体_GB2312"/>
          <w:kern w:val="0"/>
          <w:sz w:val="30"/>
          <w:szCs w:val="30"/>
        </w:rPr>
      </w:pPr>
      <w:r>
        <w:rPr>
          <w:rFonts w:hint="eastAsia" w:ascii="仿宋_GB2312" w:hAnsi="仿宋_GB2312" w:eastAsia="仿宋_GB2312" w:cs="仿宋_GB2312"/>
          <w:kern w:val="0"/>
          <w:sz w:val="30"/>
          <w:szCs w:val="30"/>
        </w:rPr>
        <w:t>通05环罚〔20</w:t>
      </w:r>
      <w:r>
        <w:rPr>
          <w:rFonts w:hint="eastAsia" w:ascii="仿宋_GB2312" w:hAnsi="仿宋_GB2312" w:eastAsia="仿宋_GB2312" w:cs="仿宋_GB2312"/>
          <w:kern w:val="0"/>
          <w:sz w:val="30"/>
          <w:szCs w:val="30"/>
          <w:lang w:val="en-US" w:eastAsia="zh-CN"/>
        </w:rPr>
        <w:t>24</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8</w:t>
      </w:r>
      <w:r>
        <w:rPr>
          <w:rFonts w:hint="eastAsia" w:ascii="仿宋_GB2312" w:hAnsi="仿宋_GB2312" w:eastAsia="仿宋_GB2312" w:cs="仿宋_GB2312"/>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auto"/>
          <w:sz w:val="30"/>
          <w:szCs w:val="30"/>
          <w:lang w:val="zh-CN" w:eastAsia="zh-CN"/>
        </w:rPr>
      </w:pPr>
      <w:r>
        <w:rPr>
          <w:rFonts w:hint="eastAsia" w:ascii="仿宋_GB2312" w:hAnsi="ˎ̥" w:eastAsia="仿宋_GB2312"/>
          <w:color w:val="auto"/>
          <w:sz w:val="30"/>
          <w:szCs w:val="30"/>
          <w:lang w:val="zh-CN" w:eastAsia="zh-CN"/>
        </w:rPr>
        <w:t>当事人：启东鼎成电子科技有限公司</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auto"/>
          <w:sz w:val="30"/>
          <w:szCs w:val="30"/>
          <w:lang w:val="en-US" w:eastAsia="zh-CN"/>
        </w:rPr>
      </w:pPr>
      <w:r>
        <w:rPr>
          <w:rFonts w:hint="eastAsia" w:ascii="仿宋_GB2312" w:hAnsi="ˎ̥" w:eastAsia="仿宋_GB2312"/>
          <w:color w:val="auto"/>
          <w:sz w:val="30"/>
          <w:szCs w:val="30"/>
          <w:lang w:val="en-US" w:eastAsia="zh-CN"/>
        </w:rPr>
        <w:t>统一社会信用代码：91320681MA25Y0B35Y</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auto"/>
          <w:sz w:val="30"/>
          <w:szCs w:val="30"/>
          <w:lang w:val="en-US" w:eastAsia="zh-CN"/>
        </w:rPr>
      </w:pPr>
      <w:r>
        <w:rPr>
          <w:rFonts w:hint="eastAsia" w:ascii="仿宋_GB2312" w:hAnsi="ˎ̥" w:eastAsia="仿宋_GB2312"/>
          <w:color w:val="auto"/>
          <w:sz w:val="30"/>
          <w:szCs w:val="30"/>
          <w:lang w:val="en-US" w:eastAsia="zh-CN"/>
        </w:rPr>
        <w:t>法定代表人：彭晓磊</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auto"/>
          <w:sz w:val="30"/>
          <w:szCs w:val="30"/>
          <w:lang w:val="en-US" w:eastAsia="zh-CN"/>
        </w:rPr>
      </w:pPr>
      <w:r>
        <w:rPr>
          <w:rFonts w:hint="eastAsia" w:ascii="仿宋_GB2312" w:hAnsi="ˎ̥" w:eastAsia="仿宋_GB2312"/>
          <w:color w:val="auto"/>
          <w:sz w:val="30"/>
          <w:szCs w:val="30"/>
          <w:lang w:val="en-US" w:eastAsia="zh-CN"/>
        </w:rPr>
        <w:t>住所</w:t>
      </w:r>
      <w:r>
        <w:rPr>
          <w:rFonts w:hint="eastAsia" w:ascii="仿宋_GB2312" w:hAnsi="ˎ̥" w:eastAsia="仿宋_GB2312"/>
          <w:color w:val="auto"/>
          <w:sz w:val="30"/>
          <w:szCs w:val="30"/>
          <w:lang w:val="zh-CN" w:eastAsia="zh-CN"/>
        </w:rPr>
        <w:t>：</w:t>
      </w:r>
      <w:r>
        <w:rPr>
          <w:rFonts w:hint="eastAsia" w:ascii="仿宋_GB2312" w:hAnsi="ˎ̥" w:eastAsia="仿宋_GB2312"/>
          <w:color w:val="auto"/>
          <w:sz w:val="30"/>
          <w:szCs w:val="30"/>
          <w:lang w:val="en-US" w:eastAsia="zh-CN"/>
        </w:rPr>
        <w:t>启东市吕四港镇三甲村同心街1号</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ˎ̥" w:eastAsia="仿宋_GB2312"/>
          <w:color w:val="auto"/>
          <w:sz w:val="30"/>
          <w:szCs w:val="30"/>
          <w:lang w:val="zh-CN" w:eastAsia="zh-CN"/>
        </w:rPr>
      </w:pPr>
    </w:p>
    <w:p>
      <w:pPr>
        <w:pStyle w:val="2"/>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color w:val="auto"/>
          <w:sz w:val="30"/>
          <w:szCs w:val="30"/>
          <w:lang w:val="zh-CN" w:eastAsia="zh-CN"/>
        </w:rPr>
      </w:pPr>
      <w:r>
        <w:rPr>
          <w:rFonts w:hint="eastAsia" w:ascii="仿宋_GB2312" w:hAnsi="仿宋_GB2312" w:eastAsia="仿宋_GB2312" w:cs="仿宋_GB2312"/>
          <w:b/>
          <w:bCs/>
          <w:color w:val="auto"/>
          <w:sz w:val="30"/>
          <w:szCs w:val="30"/>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我局执法人员于2023年12月11日依法对你单位进行了执法检查，发现你单位存在以下环境违法行为：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olor w:val="auto"/>
          <w:sz w:val="30"/>
          <w:szCs w:val="30"/>
          <w:lang w:val="en-US" w:eastAsia="zh-CN"/>
        </w:rPr>
      </w:pPr>
      <w:r>
        <w:rPr>
          <w:rFonts w:hint="eastAsia" w:ascii="仿宋_GB2312" w:hAnsi="ˎ̥" w:eastAsia="仿宋_GB2312" w:cs="Times New Roman"/>
          <w:color w:val="auto"/>
          <w:sz w:val="30"/>
          <w:szCs w:val="30"/>
          <w:lang w:val="en-US" w:eastAsia="zh-CN"/>
        </w:rPr>
        <w:t>现场检查时，你单位正在生产，工人正在作业。检查发现，你单位车间内7台注塑机正在生产，配建的废气治理设施引风机不在运行，废气治理设施不在使用，9号注塑机配建的废气治理设施风管脱落。经查实，你单位产生含挥发性有机物废气的生产和服务活动，未按照规定使用污染防治设施。</w:t>
      </w:r>
      <w:r>
        <w:rPr>
          <w:rFonts w:hint="eastAsia" w:ascii="仿宋_GB2312" w:hAnsi="ˎ̥" w:eastAsia="仿宋_GB2312"/>
          <w:color w:val="auto"/>
          <w:sz w:val="30"/>
          <w:szCs w:val="30"/>
          <w:lang w:val="en-US" w:eastAsia="zh-CN"/>
        </w:rPr>
        <w:t>上述行为违反了</w:t>
      </w:r>
      <w:r>
        <w:rPr>
          <w:rFonts w:hint="eastAsia" w:ascii="仿宋_GB2312" w:hAnsi="仿宋_GB2312" w:eastAsia="仿宋_GB2312" w:cs="仿宋_GB2312"/>
          <w:color w:val="auto"/>
          <w:sz w:val="30"/>
          <w:szCs w:val="30"/>
          <w:lang w:val="en-US" w:eastAsia="zh-CN"/>
        </w:rPr>
        <w:t>《中华人民共和国大气污染防治法》第四十五条之规定。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auto"/>
          <w:sz w:val="30"/>
          <w:szCs w:val="30"/>
          <w:lang w:val="zh-CN"/>
        </w:rPr>
      </w:pPr>
      <w:r>
        <w:rPr>
          <w:rFonts w:hint="eastAsia" w:ascii="仿宋_GB2312" w:hAnsi="ˎ̥" w:eastAsia="仿宋_GB2312"/>
          <w:color w:val="auto"/>
          <w:sz w:val="30"/>
          <w:szCs w:val="30"/>
          <w:lang w:val="zh-CN"/>
        </w:rPr>
        <w:t>以上事实主要证据如下：</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证据一、2023年12月11日现场检查（勘察）笔录一份，共2页；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证据二、2023年12月15日调查询问笔录一份，共2页；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证据三、2023年12月15日现场检查（勘察）笔录一份，共1页；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证据四、现场照片证据一组;</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证据五、你公司提供的营业执照复印件一份；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证据六、你公司提供的法定代表人彭晓磊身份证复印件一份；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证据七、你公司提供的授权委托书及受委托人陆宇洪身份证复印件一份；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证据八、你公司提供的建设项目环评资料（节选）及批复一份；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证据九、你公司提供的建设项目环评验收材料一份；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证据十、环保行政文书送达地址确认书一份；</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证据十一、执法人员执法证复印件一组。</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证据一、二、三、四证明：你单位未按照规定使用大气污染防治设施的违法事实及采取措施积极整改情况；</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证据五证明：违法主体为启东鼎成电子科技有限公司；</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证据六、七证明：你单位法定代表人及受调查询问、现场负责人身份信息；</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证据八、九证明：你单位建设项目已获审查意见且通过验收和挥发性有机物年排放量；</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证据十证明：法律文书送达地址；</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auto"/>
          <w:sz w:val="30"/>
          <w:szCs w:val="30"/>
          <w:lang w:val="en-US" w:eastAsia="zh-CN"/>
        </w:rPr>
      </w:pPr>
      <w:r>
        <w:rPr>
          <w:rFonts w:hint="eastAsia" w:ascii="仿宋_GB2312" w:hAnsi="ˎ̥" w:eastAsia="仿宋_GB2312" w:cs="Times New Roman"/>
          <w:color w:val="auto"/>
          <w:sz w:val="30"/>
          <w:szCs w:val="30"/>
          <w:lang w:val="en-US" w:eastAsia="zh-CN"/>
        </w:rPr>
        <w:t>证据十一证明：执法人员信息及资格。</w:t>
      </w:r>
    </w:p>
    <w:p>
      <w:pPr>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我局于202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28</w:t>
      </w:r>
      <w:r>
        <w:rPr>
          <w:rFonts w:hint="eastAsia" w:ascii="仿宋_GB2312" w:hAnsi="仿宋_GB2312" w:eastAsia="仿宋_GB2312" w:cs="仿宋_GB2312"/>
          <w:color w:val="auto"/>
          <w:sz w:val="30"/>
          <w:szCs w:val="30"/>
        </w:rPr>
        <w:t>日以《南通市生态环境局行政处罚事先告知书》（通05环罚告〔202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182</w:t>
      </w:r>
      <w:r>
        <w:rPr>
          <w:rFonts w:hint="eastAsia" w:ascii="仿宋_GB2312" w:hAnsi="仿宋_GB2312" w:eastAsia="仿宋_GB2312" w:cs="仿宋_GB2312"/>
          <w:color w:val="auto"/>
          <w:sz w:val="30"/>
          <w:szCs w:val="30"/>
        </w:rPr>
        <w:t>号）告知你</w:t>
      </w:r>
      <w:r>
        <w:rPr>
          <w:rFonts w:hint="eastAsia" w:ascii="仿宋_GB2312" w:hAnsi="仿宋_GB2312" w:eastAsia="仿宋_GB2312" w:cs="仿宋_GB2312"/>
          <w:color w:val="auto"/>
          <w:sz w:val="30"/>
          <w:szCs w:val="30"/>
          <w:lang w:eastAsia="zh-CN"/>
        </w:rPr>
        <w:t>单位</w:t>
      </w:r>
      <w:r>
        <w:rPr>
          <w:rFonts w:hint="eastAsia" w:ascii="仿宋_GB2312" w:hAnsi="仿宋_GB2312" w:eastAsia="仿宋_GB2312" w:cs="仿宋_GB2312"/>
          <w:color w:val="auto"/>
          <w:sz w:val="30"/>
          <w:szCs w:val="30"/>
        </w:rPr>
        <w:t>拟作出行政处罚决定的事实、理由及依据，并告知你</w:t>
      </w:r>
      <w:r>
        <w:rPr>
          <w:rFonts w:hint="eastAsia" w:ascii="仿宋_GB2312" w:hAnsi="仿宋_GB2312" w:eastAsia="仿宋_GB2312" w:cs="仿宋_GB2312"/>
          <w:color w:val="auto"/>
          <w:sz w:val="30"/>
          <w:szCs w:val="30"/>
          <w:lang w:eastAsia="zh-CN"/>
        </w:rPr>
        <w:t>单位</w:t>
      </w:r>
      <w:r>
        <w:rPr>
          <w:rFonts w:hint="eastAsia" w:ascii="仿宋_GB2312" w:hAnsi="仿宋_GB2312" w:eastAsia="仿宋_GB2312" w:cs="仿宋_GB2312"/>
          <w:color w:val="auto"/>
          <w:sz w:val="30"/>
          <w:szCs w:val="30"/>
        </w:rPr>
        <w:t>有权进行陈述、申辩。你</w:t>
      </w:r>
      <w:r>
        <w:rPr>
          <w:rFonts w:hint="eastAsia" w:ascii="仿宋_GB2312" w:hAnsi="仿宋_GB2312" w:eastAsia="仿宋_GB2312" w:cs="仿宋_GB2312"/>
          <w:color w:val="auto"/>
          <w:sz w:val="30"/>
          <w:szCs w:val="30"/>
          <w:lang w:eastAsia="zh-CN"/>
        </w:rPr>
        <w:t>单位</w:t>
      </w:r>
      <w:r>
        <w:rPr>
          <w:rFonts w:hint="eastAsia" w:ascii="仿宋_GB2312" w:hAnsi="仿宋_GB2312" w:eastAsia="仿宋_GB2312" w:cs="仿宋_GB2312"/>
          <w:color w:val="auto"/>
          <w:sz w:val="30"/>
          <w:szCs w:val="30"/>
        </w:rPr>
        <w:t>于202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日收到前述《南通市生态环境局行政处罚事先告知书》，在规定期限内</w:t>
      </w:r>
      <w:r>
        <w:rPr>
          <w:rFonts w:hint="eastAsia" w:ascii="仿宋_GB2312" w:hAnsi="仿宋_GB2312" w:eastAsia="仿宋_GB2312" w:cs="仿宋_GB2312"/>
          <w:color w:val="auto"/>
          <w:sz w:val="30"/>
          <w:szCs w:val="30"/>
          <w:lang w:eastAsia="zh-CN"/>
        </w:rPr>
        <w:t>你单位未提出陈述申辩意见</w:t>
      </w:r>
      <w:r>
        <w:rPr>
          <w:rFonts w:hint="eastAsia" w:ascii="仿宋_GB2312" w:hAnsi="仿宋_GB2312" w:eastAsia="仿宋_GB2312" w:cs="仿宋_GB2312"/>
          <w:color w:val="auto"/>
          <w:sz w:val="30"/>
          <w:szCs w:val="30"/>
        </w:rPr>
        <w:t>。</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default" w:ascii="仿宋_GB2312" w:hAnsi="仿宋_GB2312" w:eastAsia="仿宋_GB2312" w:cs="仿宋_GB2312"/>
          <w:color w:val="auto"/>
          <w:sz w:val="30"/>
          <w:szCs w:val="30"/>
          <w:lang w:val="en-US" w:eastAsia="zh-CN"/>
        </w:rPr>
        <w:t>根据环境保护法律法规的相关规定和当事人的违法事实、违法情节等，适用《江苏省生态环境行政处罚裁量基准规定》中表6-3 无组织排放挥发性有机物废气的裁量标准，起点为10%已安装但未按规定使用污染防治设施加5%，积极整改减5%，综合计算得出罚款金额为二万元整。</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olor w:val="auto"/>
          <w:sz w:val="30"/>
          <w:szCs w:val="30"/>
          <w:lang w:val="zh-CN"/>
        </w:rPr>
      </w:pPr>
      <w:r>
        <w:rPr>
          <w:rFonts w:hint="eastAsia" w:ascii="仿宋_GB2312" w:hAnsi="ˎ̥" w:eastAsia="仿宋_GB2312"/>
          <w:color w:val="auto"/>
          <w:sz w:val="30"/>
          <w:szCs w:val="30"/>
          <w:lang w:val="zh-CN"/>
        </w:rPr>
        <w:t>我局</w:t>
      </w:r>
      <w:r>
        <w:rPr>
          <w:rFonts w:hint="eastAsia" w:ascii="仿宋_GB2312" w:hAnsi="ˎ̥" w:eastAsia="仿宋_GB2312"/>
          <w:color w:val="auto"/>
          <w:sz w:val="30"/>
          <w:szCs w:val="30"/>
          <w:lang w:val="en-US" w:eastAsia="zh-CN"/>
        </w:rPr>
        <w:t>现</w:t>
      </w:r>
      <w:r>
        <w:rPr>
          <w:rFonts w:hint="eastAsia" w:ascii="仿宋_GB2312" w:hAnsi="ˎ̥" w:eastAsia="仿宋_GB2312"/>
          <w:color w:val="auto"/>
          <w:sz w:val="30"/>
          <w:szCs w:val="30"/>
          <w:lang w:val="zh-CN"/>
        </w:rPr>
        <w:t>依据《中华人民共和国大气污染防治法》第一百零八条第一项及《中华人民共和国行政处罚法》第二十八条</w:t>
      </w:r>
      <w:r>
        <w:rPr>
          <w:rFonts w:hint="eastAsia" w:ascii="仿宋_GB2312" w:hAnsi="ˎ̥" w:eastAsia="仿宋_GB2312"/>
          <w:color w:val="auto"/>
          <w:sz w:val="30"/>
          <w:szCs w:val="30"/>
          <w:lang w:val="en-US" w:eastAsia="zh-CN"/>
        </w:rPr>
        <w:t>第一款</w:t>
      </w:r>
      <w:r>
        <w:rPr>
          <w:rFonts w:hint="eastAsia" w:ascii="仿宋_GB2312" w:hAnsi="ˎ̥" w:eastAsia="仿宋_GB2312"/>
          <w:color w:val="auto"/>
          <w:sz w:val="30"/>
          <w:szCs w:val="30"/>
          <w:lang w:val="zh-CN"/>
        </w:rPr>
        <w:t>之规定，责令你单位</w:t>
      </w:r>
      <w:r>
        <w:rPr>
          <w:rFonts w:hint="eastAsia" w:ascii="仿宋_GB2312" w:hAnsi="仿宋_GB2312" w:eastAsia="仿宋_GB2312" w:cs="仿宋_GB2312"/>
          <w:color w:val="auto"/>
          <w:sz w:val="30"/>
          <w:szCs w:val="30"/>
        </w:rPr>
        <w:t>自收到本处罚决定书之日起</w:t>
      </w:r>
      <w:r>
        <w:rPr>
          <w:rFonts w:hint="eastAsia" w:ascii="仿宋_GB2312" w:hAnsi="ˎ̥" w:eastAsia="仿宋_GB2312"/>
          <w:color w:val="auto"/>
          <w:sz w:val="30"/>
          <w:szCs w:val="30"/>
          <w:lang w:val="zh-CN"/>
        </w:rPr>
        <w:t>立即改正违法行为，并处罚款人民币二万元整。</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限你</w:t>
      </w:r>
      <w:r>
        <w:rPr>
          <w:rFonts w:hint="eastAsia" w:ascii="仿宋_GB2312" w:hAnsi="仿宋_GB2312" w:eastAsia="仿宋_GB2312" w:cs="仿宋_GB2312"/>
          <w:color w:val="auto"/>
          <w:sz w:val="30"/>
          <w:szCs w:val="30"/>
          <w:lang w:eastAsia="zh-CN"/>
        </w:rPr>
        <w:t>单位</w:t>
      </w:r>
      <w:r>
        <w:rPr>
          <w:rFonts w:hint="eastAsia" w:ascii="仿宋_GB2312" w:hAnsi="仿宋_GB2312" w:eastAsia="仿宋_GB2312" w:cs="仿宋_GB2312"/>
          <w:color w:val="auto"/>
          <w:sz w:val="30"/>
          <w:szCs w:val="30"/>
        </w:rPr>
        <w:t>自收到本处罚决定书之日起十五日内将罚款缴至市级财政账户；缴纳罚款后，应将缴款凭据报送本局法制宣传科备案，领取收据。逾期不缴纳罚款的，我局将每日按罚款数额的3％加处罚款。根据《江苏省企业</w:t>
      </w:r>
      <w:r>
        <w:rPr>
          <w:rFonts w:hint="eastAsia" w:ascii="仿宋_GB2312" w:hAnsi="仿宋_GB2312" w:eastAsia="仿宋_GB2312" w:cs="仿宋_GB2312"/>
          <w:color w:val="auto"/>
          <w:sz w:val="30"/>
          <w:szCs w:val="30"/>
          <w:lang w:eastAsia="zh-CN"/>
        </w:rPr>
        <w:t>事业</w:t>
      </w:r>
      <w:r>
        <w:rPr>
          <w:rFonts w:hint="eastAsia" w:ascii="仿宋_GB2312" w:hAnsi="仿宋_GB2312" w:eastAsia="仿宋_GB2312" w:cs="仿宋_GB2312"/>
          <w:color w:val="auto"/>
          <w:sz w:val="30"/>
          <w:szCs w:val="30"/>
        </w:rPr>
        <w:t>环保信用评价办法》，如不及时履行行政决定，申请法院强制执行将被评为黑色企业。</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户名：启东市财政局</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账号：3206267001201000000869</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开户行：启东农商银行</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ascii="仿宋_GB2312" w:hAnsi="仿宋_GB2312" w:eastAsia="仿宋_GB2312" w:cs="仿宋_GB2312"/>
          <w:b/>
          <w:bCs/>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b/>
          <w:bCs/>
          <w:color w:val="auto"/>
          <w:sz w:val="30"/>
          <w:szCs w:val="30"/>
        </w:rPr>
        <w:t>三、申请复议或者提起诉讼的途径和期限</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如不服本处罚决定，可在接到决定书之日起六十日内向</w:t>
      </w:r>
      <w:bookmarkStart w:id="0" w:name="_GoBack"/>
      <w:bookmarkEnd w:id="0"/>
      <w:r>
        <w:rPr>
          <w:rFonts w:hint="eastAsia" w:ascii="仿宋_GB2312" w:hAnsi="仿宋_GB2312" w:eastAsia="仿宋_GB2312" w:cs="仿宋_GB2312"/>
          <w:color w:val="auto"/>
          <w:sz w:val="30"/>
          <w:szCs w:val="30"/>
        </w:rPr>
        <w:t>南通市人民政府申请复议，也可在六个月内直接向东台市人民法院起诉。</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color w:val="auto"/>
          <w:sz w:val="30"/>
          <w:szCs w:val="30"/>
        </w:rPr>
      </w:pP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南通市生态环境局    </w:t>
      </w:r>
    </w:p>
    <w:p>
      <w:pPr>
        <w:keepNext w:val="0"/>
        <w:keepLines w:val="0"/>
        <w:pageBreakBefore w:val="0"/>
        <w:widowControl w:val="0"/>
        <w:kinsoku/>
        <w:overflowPunct/>
        <w:topLinePunct w:val="0"/>
        <w:autoSpaceDE/>
        <w:autoSpaceDN/>
        <w:bidi w:val="0"/>
        <w:adjustRightInd w:val="0"/>
        <w:snapToGrid w:val="0"/>
        <w:spacing w:line="520" w:lineRule="exact"/>
        <w:ind w:right="600"/>
        <w:jc w:val="center"/>
        <w:textAlignment w:val="auto"/>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20</w:t>
      </w:r>
      <w:r>
        <w:rPr>
          <w:rFonts w:hint="eastAsia" w:ascii="仿宋_GB2312" w:hAnsi="仿宋_GB2312" w:eastAsia="仿宋_GB2312" w:cs="仿宋_GB2312"/>
          <w:color w:val="auto"/>
          <w:sz w:val="30"/>
          <w:szCs w:val="30"/>
          <w:lang w:val="en-US" w:eastAsia="zh-CN"/>
        </w:rPr>
        <w:t>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26</w:t>
      </w:r>
      <w:r>
        <w:rPr>
          <w:rFonts w:hint="eastAsia" w:ascii="仿宋_GB2312" w:hAnsi="仿宋_GB2312" w:eastAsia="仿宋_GB2312" w:cs="仿宋_GB2312"/>
          <w:color w:val="auto"/>
          <w:sz w:val="30"/>
          <w:szCs w:val="30"/>
        </w:rPr>
        <w:t>日</w:t>
      </w:r>
    </w:p>
    <w:p>
      <w:pPr>
        <w:keepNext w:val="0"/>
        <w:keepLines w:val="0"/>
        <w:pageBreakBefore w:val="0"/>
        <w:widowControl w:val="0"/>
        <w:kinsoku/>
        <w:overflowPunct/>
        <w:topLinePunct w:val="0"/>
        <w:autoSpaceDE/>
        <w:autoSpaceDN/>
        <w:bidi w:val="0"/>
        <w:adjustRightInd w:val="0"/>
        <w:snapToGrid w:val="0"/>
        <w:spacing w:line="520" w:lineRule="exact"/>
        <w:ind w:right="6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附相关法律条文：</w:t>
      </w:r>
    </w:p>
    <w:p>
      <w:pPr>
        <w:keepNext w:val="0"/>
        <w:keepLines w:val="0"/>
        <w:pageBreakBefore w:val="0"/>
        <w:widowControl w:val="0"/>
        <w:kinsoku/>
        <w:overflowPunct/>
        <w:topLinePunct w:val="0"/>
        <w:autoSpaceDE/>
        <w:autoSpaceDN/>
        <w:bidi w:val="0"/>
        <w:adjustRightInd w:val="0"/>
        <w:snapToGrid w:val="0"/>
        <w:spacing w:line="520" w:lineRule="exact"/>
        <w:ind w:right="600"/>
        <w:jc w:val="left"/>
        <w:textAlignment w:val="auto"/>
        <w:rPr>
          <w:rFonts w:hint="eastAsia" w:ascii="仿宋_GB2312" w:hAnsi="仿宋_GB2312" w:eastAsia="仿宋_GB2312" w:cs="仿宋_GB2312"/>
          <w:color w:val="auto"/>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《中华人民共和国大气污染防治法》</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firstLine="602" w:firstLineChars="200"/>
        <w:jc w:val="left"/>
        <w:textAlignment w:val="auto"/>
        <w:outlineLvl w:val="9"/>
        <w:rPr>
          <w:rFonts w:hint="default" w:ascii="仿宋_GB2312" w:hAnsi="仿宋_GB2312" w:eastAsia="仿宋_GB2312" w:cs="仿宋_GB2312"/>
          <w:b/>
          <w:bCs/>
          <w:color w:val="auto"/>
          <w:kern w:val="0"/>
          <w:sz w:val="30"/>
          <w:szCs w:val="30"/>
          <w:lang w:val="en-US" w:eastAsia="zh-CN" w:bidi="ar"/>
        </w:rPr>
      </w:pPr>
      <w:r>
        <w:rPr>
          <w:rFonts w:hint="eastAsia" w:ascii="仿宋_GB2312" w:hAnsi="仿宋_GB2312" w:eastAsia="仿宋_GB2312" w:cs="仿宋_GB2312"/>
          <w:b/>
          <w:bCs/>
          <w:color w:val="auto"/>
          <w:kern w:val="0"/>
          <w:sz w:val="30"/>
          <w:szCs w:val="30"/>
          <w:lang w:val="en-US" w:eastAsia="zh-CN" w:bidi="ar"/>
        </w:rPr>
        <w:t xml:space="preserve">第四十五条 </w:t>
      </w:r>
      <w:r>
        <w:rPr>
          <w:rFonts w:hint="eastAsia" w:ascii="仿宋_GB2312" w:hAnsi="仿宋_GB2312" w:eastAsia="仿宋_GB2312" w:cs="仿宋_GB2312"/>
          <w:color w:val="auto"/>
          <w:kern w:val="0"/>
          <w:sz w:val="30"/>
          <w:szCs w:val="30"/>
          <w:lang w:val="en-US" w:eastAsia="zh-CN" w:bidi="ar-SA"/>
        </w:rPr>
        <w:t>产生含挥发性有机物废气的生产和服务活动，应当在密闭空间或者设备中进行，并按照规定安装、使用污染防治设施；无法密闭的，应当采取措施减少废气排放。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b/>
          <w:bCs/>
          <w:color w:val="auto"/>
          <w:kern w:val="0"/>
          <w:sz w:val="30"/>
          <w:szCs w:val="30"/>
          <w:lang w:val="en-US" w:eastAsia="zh-CN" w:bidi="ar"/>
        </w:rPr>
        <w:t xml:space="preserve">第一百零八条 </w:t>
      </w:r>
      <w:r>
        <w:rPr>
          <w:rFonts w:hint="eastAsia" w:ascii="仿宋_GB2312" w:hAnsi="仿宋_GB2312" w:eastAsia="仿宋_GB2312" w:cs="仿宋_GB2312"/>
          <w:color w:val="auto"/>
          <w:kern w:val="0"/>
          <w:sz w:val="30"/>
          <w:szCs w:val="30"/>
          <w:lang w:val="en-US" w:eastAsia="zh-CN" w:bidi="ar-SA"/>
        </w:rPr>
        <w:t>违反本法规定，有下列行为之一的，由县级以上人民政府生态环境主管部门责令改正，处二万元以上二十万元以下的罚款；拒不改正的，责令停产整治：</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0" w:firstLineChars="200"/>
        <w:textAlignment w:val="auto"/>
        <w:outlineLvl w:val="9"/>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（一）产生含挥发性有机物废气的生产和服务活动，未在密闭空间或者设备中进行，未按照规定安装、使用污染防治设施，或者未采取减少废气排放措施的；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933" w:leftChars="0" w:right="0" w:rightChars="0"/>
        <w:textAlignment w:val="auto"/>
        <w:outlineLvl w:val="9"/>
        <w:rPr>
          <w:rFonts w:hint="eastAsia" w:ascii="仿宋_GB2312" w:hAnsi="仿宋_GB2312" w:eastAsia="仿宋_GB2312" w:cs="仿宋_GB2312"/>
          <w:color w:val="auto"/>
          <w:kern w:val="0"/>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color w:val="auto"/>
          <w:kern w:val="2"/>
          <w:sz w:val="30"/>
          <w:szCs w:val="30"/>
          <w:lang w:val="en-US" w:eastAsia="zh-CN" w:bidi="ar-SA"/>
        </w:rPr>
      </w:pPr>
      <w:r>
        <w:rPr>
          <w:rFonts w:hint="eastAsia" w:ascii="仿宋_GB2312" w:hAnsi="仿宋_GB2312" w:eastAsia="仿宋_GB2312" w:cs="仿宋_GB2312"/>
          <w:b/>
          <w:bCs/>
          <w:color w:val="auto"/>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auto"/>
          <w:spacing w:val="0"/>
          <w:sz w:val="30"/>
          <w:szCs w:val="30"/>
          <w:shd w:val="clear" w:fill="FFFFFF"/>
          <w:lang w:val="en-US" w:eastAsia="zh-CN"/>
        </w:rPr>
      </w:pPr>
      <w:r>
        <w:rPr>
          <w:rFonts w:hint="default" w:ascii="仿宋_GB2312" w:hAnsi="仿宋_GB2312" w:eastAsia="仿宋_GB2312" w:cs="仿宋_GB2312"/>
          <w:b/>
          <w:bCs/>
          <w:color w:val="auto"/>
          <w:kern w:val="0"/>
          <w:sz w:val="30"/>
          <w:szCs w:val="30"/>
          <w:lang w:val="en-US" w:eastAsia="zh-CN" w:bidi="ar"/>
        </w:rPr>
        <w:t>第二十</w:t>
      </w:r>
      <w:r>
        <w:rPr>
          <w:rFonts w:hint="eastAsia" w:ascii="仿宋_GB2312" w:hAnsi="仿宋_GB2312" w:eastAsia="仿宋_GB2312" w:cs="仿宋_GB2312"/>
          <w:b/>
          <w:bCs/>
          <w:color w:val="auto"/>
          <w:kern w:val="0"/>
          <w:sz w:val="30"/>
          <w:szCs w:val="30"/>
          <w:lang w:val="en-US" w:eastAsia="zh-CN" w:bidi="ar"/>
        </w:rPr>
        <w:t>八</w:t>
      </w:r>
      <w:r>
        <w:rPr>
          <w:rFonts w:hint="default" w:ascii="仿宋_GB2312" w:hAnsi="仿宋_GB2312" w:eastAsia="仿宋_GB2312" w:cs="仿宋_GB2312"/>
          <w:b/>
          <w:bCs/>
          <w:color w:val="auto"/>
          <w:kern w:val="0"/>
          <w:sz w:val="30"/>
          <w:szCs w:val="30"/>
          <w:lang w:val="en-US" w:eastAsia="zh-CN" w:bidi="ar"/>
        </w:rPr>
        <w:t>条</w:t>
      </w:r>
      <w:r>
        <w:rPr>
          <w:rFonts w:hint="eastAsia" w:ascii="仿宋_GB2312" w:hAnsi="仿宋_GB2312" w:eastAsia="仿宋_GB2312" w:cs="仿宋_GB2312"/>
          <w:color w:val="auto"/>
          <w:kern w:val="0"/>
          <w:sz w:val="30"/>
          <w:szCs w:val="30"/>
          <w:lang w:val="en-US" w:eastAsia="zh-CN" w:bidi="ar-SA"/>
        </w:rPr>
        <w:t xml:space="preserve"> 行政机关实施行政处罚时，应当责令当事人改正或者限期改正违法行为。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jFhZjc1ZTY3OWYxM2ZiZTQ3ZTEzODc3Yjc3MGYifQ=="/>
  </w:docVars>
  <w:rsids>
    <w:rsidRoot w:val="256C66D7"/>
    <w:rsid w:val="05074BD6"/>
    <w:rsid w:val="059A2A2A"/>
    <w:rsid w:val="062D29DC"/>
    <w:rsid w:val="07833722"/>
    <w:rsid w:val="10DE03BE"/>
    <w:rsid w:val="10E52075"/>
    <w:rsid w:val="11887056"/>
    <w:rsid w:val="19420680"/>
    <w:rsid w:val="1E3D7447"/>
    <w:rsid w:val="1F3B3A8E"/>
    <w:rsid w:val="256C66D7"/>
    <w:rsid w:val="279543F5"/>
    <w:rsid w:val="283508AD"/>
    <w:rsid w:val="2B3E319E"/>
    <w:rsid w:val="3600286B"/>
    <w:rsid w:val="363447CC"/>
    <w:rsid w:val="3A7401D4"/>
    <w:rsid w:val="40465B78"/>
    <w:rsid w:val="45C713C4"/>
    <w:rsid w:val="47610820"/>
    <w:rsid w:val="4E104423"/>
    <w:rsid w:val="4FF422E5"/>
    <w:rsid w:val="50260F14"/>
    <w:rsid w:val="57B51299"/>
    <w:rsid w:val="5A7E72BF"/>
    <w:rsid w:val="5AF476AE"/>
    <w:rsid w:val="5CAC161D"/>
    <w:rsid w:val="5E0124CE"/>
    <w:rsid w:val="5F772BCF"/>
    <w:rsid w:val="61502C69"/>
    <w:rsid w:val="64870469"/>
    <w:rsid w:val="68E54762"/>
    <w:rsid w:val="6A0575D4"/>
    <w:rsid w:val="6B2A2DBF"/>
    <w:rsid w:val="6BF27202"/>
    <w:rsid w:val="6DC65D6D"/>
    <w:rsid w:val="6DF949EA"/>
    <w:rsid w:val="6F444CEF"/>
    <w:rsid w:val="772C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2269</Words>
  <Characters>2349</Characters>
  <Lines>0</Lines>
  <Paragraphs>0</Paragraphs>
  <TotalTime>12</TotalTime>
  <ScaleCrop>false</ScaleCrop>
  <LinksUpToDate>false</LinksUpToDate>
  <CharactersWithSpaces>2406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扭腰客</cp:lastModifiedBy>
  <cp:lastPrinted>2021-06-10T00:15:00Z</cp:lastPrinted>
  <dcterms:modified xsi:type="dcterms:W3CDTF">2024-01-25T00:50:47Z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330716796_btnclosed</vt:lpwstr>
  </property>
  <property fmtid="{D5CDD505-2E9C-101B-9397-08002B2CF9AE}" pid="4" name="ICV">
    <vt:lpwstr>8DEA253964B14944A71B2172F6E43579_13</vt:lpwstr>
  </property>
</Properties>
</file>