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19030">
      <w:pPr>
        <w:autoSpaceDE w:val="0"/>
        <w:autoSpaceDN w:val="0"/>
        <w:adjustRightInd w:val="0"/>
        <w:spacing w:line="312" w:lineRule="auto"/>
        <w:jc w:val="center"/>
        <w:rPr>
          <w:rFonts w:hint="eastAsia" w:ascii="宋体" w:hAnsi="宋体" w:cs="宋体"/>
          <w:b/>
          <w:sz w:val="44"/>
          <w:szCs w:val="44"/>
          <w:lang w:eastAsia="zh-CN"/>
        </w:rPr>
      </w:pPr>
    </w:p>
    <w:p w14:paraId="4D24928D">
      <w:pPr>
        <w:autoSpaceDE w:val="0"/>
        <w:autoSpaceDN w:val="0"/>
        <w:adjustRightInd w:val="0"/>
        <w:spacing w:line="312" w:lineRule="auto"/>
        <w:jc w:val="center"/>
        <w:rPr>
          <w:rFonts w:hint="eastAsia" w:ascii="宋体" w:hAnsi="宋体" w:cs="宋体"/>
          <w:b/>
          <w:sz w:val="44"/>
          <w:szCs w:val="44"/>
          <w:lang w:eastAsia="zh-CN"/>
        </w:rPr>
      </w:pPr>
      <w:r>
        <w:rPr>
          <w:rFonts w:hint="eastAsia" w:ascii="宋体" w:hAnsi="宋体" w:eastAsia="宋体" w:cs="宋体"/>
          <w:b/>
          <w:sz w:val="44"/>
          <w:szCs w:val="44"/>
          <w:lang w:val="en-US" w:eastAsia="zh-CN"/>
        </w:rPr>
        <w:t>启东市惠萍镇</w:t>
      </w:r>
      <w:bookmarkStart w:id="0" w:name="OLE_LINK4"/>
      <w:r>
        <w:rPr>
          <w:rFonts w:hint="eastAsia" w:ascii="宋体" w:hAnsi="宋体" w:eastAsia="宋体" w:cs="宋体"/>
          <w:b/>
          <w:sz w:val="44"/>
          <w:szCs w:val="44"/>
          <w:lang w:val="en-US" w:eastAsia="zh-CN"/>
        </w:rPr>
        <w:t>第十三届村民委员会和第八届居民委员会</w:t>
      </w:r>
      <w:bookmarkEnd w:id="0"/>
      <w:r>
        <w:rPr>
          <w:rFonts w:hint="eastAsia" w:ascii="宋体" w:hAnsi="宋体" w:eastAsia="宋体" w:cs="宋体"/>
          <w:b/>
          <w:sz w:val="44"/>
          <w:szCs w:val="44"/>
          <w:lang w:val="en-US" w:eastAsia="zh-CN"/>
        </w:rPr>
        <w:t>换届选举物资采购项目</w:t>
      </w:r>
    </w:p>
    <w:p w14:paraId="154681A0">
      <w:pPr>
        <w:pStyle w:val="26"/>
      </w:pPr>
    </w:p>
    <w:p w14:paraId="7923CFB9"/>
    <w:p w14:paraId="3D631703">
      <w:pPr>
        <w:pStyle w:val="2"/>
      </w:pPr>
    </w:p>
    <w:p w14:paraId="47C67E65"/>
    <w:p w14:paraId="04C124CA">
      <w:pPr>
        <w:autoSpaceDE w:val="0"/>
        <w:autoSpaceDN w:val="0"/>
        <w:adjustRightInd w:val="0"/>
        <w:spacing w:line="312" w:lineRule="auto"/>
        <w:jc w:val="center"/>
        <w:rPr>
          <w:rFonts w:ascii="宋体" w:hAnsi="宋体" w:cs="宋体"/>
          <w:b/>
          <w:sz w:val="44"/>
          <w:szCs w:val="44"/>
          <w:lang w:val="zh-CN"/>
        </w:rPr>
      </w:pPr>
      <w:r>
        <w:rPr>
          <w:rFonts w:hint="eastAsia" w:ascii="宋体" w:hAnsi="宋体" w:cs="宋体"/>
          <w:b/>
          <w:bCs/>
          <w:sz w:val="100"/>
          <w:szCs w:val="100"/>
          <w:lang w:val="zh-CN"/>
        </w:rPr>
        <w:t>采购询价文件</w:t>
      </w:r>
    </w:p>
    <w:p w14:paraId="54DD7D5E">
      <w:pPr>
        <w:pStyle w:val="2"/>
        <w:rPr>
          <w:rFonts w:ascii="宋体" w:hAnsi="宋体" w:cs="宋体"/>
          <w:lang w:val="zh-CN"/>
        </w:rPr>
      </w:pPr>
    </w:p>
    <w:p w14:paraId="1D62BA82">
      <w:pPr>
        <w:pStyle w:val="2"/>
        <w:rPr>
          <w:rFonts w:ascii="宋体" w:hAnsi="宋体" w:cs="宋体"/>
          <w:lang w:val="zh-CN"/>
        </w:rPr>
      </w:pPr>
    </w:p>
    <w:p w14:paraId="7DB82E09">
      <w:pPr>
        <w:pStyle w:val="2"/>
        <w:rPr>
          <w:rFonts w:ascii="宋体" w:hAnsi="宋体" w:cs="宋体"/>
          <w:lang w:val="zh-CN"/>
        </w:rPr>
      </w:pPr>
    </w:p>
    <w:p w14:paraId="1E481B6F">
      <w:pPr>
        <w:pStyle w:val="2"/>
        <w:rPr>
          <w:rFonts w:ascii="宋体" w:hAnsi="宋体" w:cs="宋体"/>
          <w:lang w:val="zh-CN"/>
        </w:rPr>
      </w:pPr>
    </w:p>
    <w:p w14:paraId="02EF6C44">
      <w:pPr>
        <w:autoSpaceDE w:val="0"/>
        <w:autoSpaceDN w:val="0"/>
        <w:adjustRightInd w:val="0"/>
        <w:spacing w:line="312" w:lineRule="auto"/>
        <w:ind w:firstLine="625" w:firstLineChars="298"/>
        <w:jc w:val="left"/>
        <w:rPr>
          <w:rFonts w:ascii="宋体" w:hAnsi="宋体" w:cs="宋体"/>
          <w:szCs w:val="21"/>
        </w:rPr>
      </w:pPr>
    </w:p>
    <w:p w14:paraId="5E15A076">
      <w:pPr>
        <w:autoSpaceDE w:val="0"/>
        <w:autoSpaceDN w:val="0"/>
        <w:adjustRightInd w:val="0"/>
        <w:spacing w:line="312" w:lineRule="auto"/>
        <w:ind w:firstLine="420"/>
        <w:jc w:val="center"/>
        <w:rPr>
          <w:rFonts w:ascii="宋体" w:hAnsi="宋体" w:cs="宋体"/>
          <w:szCs w:val="21"/>
        </w:rPr>
      </w:pPr>
    </w:p>
    <w:p w14:paraId="294E17FD">
      <w:pPr>
        <w:pStyle w:val="2"/>
        <w:rPr>
          <w:rFonts w:ascii="宋体" w:hAnsi="宋体" w:cs="宋体"/>
          <w:lang w:val="zh-CN"/>
        </w:rPr>
      </w:pPr>
    </w:p>
    <w:p w14:paraId="4EAAD01F">
      <w:pPr>
        <w:rPr>
          <w:rFonts w:ascii="宋体" w:hAnsi="宋体" w:cs="宋体"/>
          <w:lang w:val="zh-CN"/>
        </w:rPr>
      </w:pPr>
    </w:p>
    <w:p w14:paraId="0206D56E">
      <w:pPr>
        <w:rPr>
          <w:rFonts w:ascii="宋体" w:hAnsi="宋体" w:cs="宋体"/>
          <w:lang w:val="zh-CN"/>
        </w:rPr>
      </w:pPr>
    </w:p>
    <w:p w14:paraId="14829FD2">
      <w:pPr>
        <w:spacing w:line="312" w:lineRule="auto"/>
        <w:jc w:val="both"/>
        <w:rPr>
          <w:rFonts w:hint="eastAsia" w:ascii="宋体" w:hAnsi="宋体" w:cs="宋体"/>
          <w:b/>
          <w:sz w:val="36"/>
          <w:szCs w:val="36"/>
          <w:highlight w:val="none"/>
          <w:lang w:val="en-US" w:eastAsia="zh-CN"/>
        </w:rPr>
      </w:pPr>
    </w:p>
    <w:p w14:paraId="6CB1B623">
      <w:pPr>
        <w:spacing w:line="312" w:lineRule="auto"/>
        <w:jc w:val="center"/>
        <w:rPr>
          <w:rFonts w:hint="eastAsia" w:ascii="宋体" w:hAnsi="宋体" w:cs="宋体"/>
          <w:b/>
          <w:sz w:val="36"/>
          <w:szCs w:val="36"/>
          <w:highlight w:val="none"/>
          <w:lang w:val="en-US" w:eastAsia="zh-CN"/>
        </w:rPr>
      </w:pPr>
      <w:r>
        <w:rPr>
          <w:rFonts w:hint="eastAsia" w:ascii="宋体" w:hAnsi="宋体" w:cs="宋体"/>
          <w:b/>
          <w:sz w:val="36"/>
          <w:szCs w:val="36"/>
          <w:highlight w:val="none"/>
          <w:lang w:val="en-US" w:eastAsia="zh-CN"/>
        </w:rPr>
        <w:t>启东市惠萍镇人民政府</w:t>
      </w:r>
    </w:p>
    <w:p w14:paraId="5D0BB404">
      <w:pPr>
        <w:spacing w:line="312" w:lineRule="auto"/>
        <w:jc w:val="center"/>
      </w:pPr>
      <w:r>
        <w:rPr>
          <w:rFonts w:hint="eastAsia" w:ascii="宋体" w:hAnsi="宋体" w:cs="宋体"/>
          <w:b/>
          <w:sz w:val="36"/>
          <w:szCs w:val="36"/>
          <w:highlight w:val="none"/>
          <w:lang w:val="en-US" w:eastAsia="zh-CN"/>
        </w:rPr>
        <w:t>2025</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11</w:t>
      </w:r>
      <w:r>
        <w:rPr>
          <w:rFonts w:hint="eastAsia" w:ascii="宋体" w:hAnsi="宋体" w:cs="宋体"/>
          <w:b/>
          <w:sz w:val="36"/>
          <w:szCs w:val="36"/>
          <w:highlight w:val="none"/>
        </w:rPr>
        <w:t>月</w:t>
      </w:r>
      <w:r>
        <w:rPr>
          <w:rFonts w:hint="eastAsia" w:ascii="宋体" w:hAnsi="宋体" w:cs="宋体"/>
          <w:b/>
          <w:sz w:val="36"/>
          <w:szCs w:val="36"/>
          <w:highlight w:val="none"/>
          <w:lang w:val="en-US" w:eastAsia="zh-CN"/>
        </w:rPr>
        <w:t>14</w:t>
      </w:r>
      <w:r>
        <w:rPr>
          <w:rFonts w:hint="eastAsia" w:ascii="宋体" w:hAnsi="宋体" w:cs="宋体"/>
          <w:b/>
          <w:sz w:val="36"/>
          <w:szCs w:val="36"/>
          <w:highlight w:val="none"/>
        </w:rPr>
        <w:t>日</w:t>
      </w:r>
    </w:p>
    <w:p w14:paraId="5ABA5D2D">
      <w:pPr>
        <w:adjustRightInd w:val="0"/>
        <w:snapToGrid w:val="0"/>
        <w:ind w:left="-158" w:leftChars="-75"/>
        <w:jc w:val="left"/>
        <w:rPr>
          <w:rFonts w:hint="eastAsia" w:ascii="宋体" w:hAnsi="宋体" w:eastAsia="宋体" w:cs="宋体"/>
          <w:b/>
          <w:snapToGrid w:val="0"/>
          <w:sz w:val="32"/>
          <w:szCs w:val="32"/>
        </w:rPr>
      </w:pPr>
    </w:p>
    <w:p w14:paraId="79E678DE">
      <w:pPr>
        <w:adjustRightInd w:val="0"/>
        <w:snapToGrid w:val="0"/>
        <w:ind w:left="-158" w:leftChars="-75"/>
        <w:jc w:val="left"/>
        <w:rPr>
          <w:rFonts w:hint="eastAsia" w:ascii="宋体" w:hAnsi="宋体" w:eastAsia="宋体" w:cs="宋体"/>
          <w:b/>
          <w:snapToGrid w:val="0"/>
          <w:sz w:val="32"/>
          <w:szCs w:val="32"/>
        </w:rPr>
      </w:pPr>
    </w:p>
    <w:p w14:paraId="4B6E57AE">
      <w:pPr>
        <w:adjustRightInd w:val="0"/>
        <w:snapToGrid w:val="0"/>
        <w:ind w:left="-158" w:leftChars="-75"/>
        <w:jc w:val="left"/>
        <w:rPr>
          <w:rFonts w:hint="eastAsia" w:ascii="宋体" w:hAnsi="宋体" w:eastAsia="宋体" w:cs="宋体"/>
          <w:b/>
          <w:snapToGrid w:val="0"/>
          <w:sz w:val="32"/>
          <w:szCs w:val="32"/>
        </w:rPr>
      </w:pPr>
    </w:p>
    <w:p w14:paraId="17261A65">
      <w:pPr>
        <w:adjustRightInd w:val="0"/>
        <w:snapToGrid w:val="0"/>
        <w:ind w:left="-158" w:leftChars="-75"/>
        <w:jc w:val="left"/>
        <w:rPr>
          <w:rFonts w:hint="eastAsia" w:ascii="宋体" w:hAnsi="宋体" w:eastAsia="宋体" w:cs="宋体"/>
          <w:b/>
          <w:snapToGrid w:val="0"/>
          <w:sz w:val="32"/>
          <w:szCs w:val="32"/>
        </w:rPr>
      </w:pPr>
      <w:r>
        <w:rPr>
          <w:rFonts w:hint="eastAsia" w:ascii="宋体" w:hAnsi="宋体" w:eastAsia="宋体" w:cs="宋体"/>
          <w:b/>
          <w:snapToGrid w:val="0"/>
          <w:sz w:val="32"/>
          <w:szCs w:val="32"/>
        </w:rPr>
        <w:t xml:space="preserve">地址: </w:t>
      </w:r>
      <w:r>
        <w:rPr>
          <w:rFonts w:hint="eastAsia" w:ascii="宋体" w:hAnsi="宋体" w:eastAsia="宋体" w:cs="宋体"/>
          <w:b/>
          <w:snapToGrid w:val="0"/>
          <w:sz w:val="32"/>
          <w:szCs w:val="32"/>
          <w:lang w:val="en-US" w:eastAsia="zh-CN"/>
        </w:rPr>
        <w:t>启东市兴惠街119号</w:t>
      </w:r>
      <w:r>
        <w:rPr>
          <w:rFonts w:hint="eastAsia" w:ascii="宋体" w:hAnsi="宋体" w:eastAsia="宋体" w:cs="宋体"/>
          <w:b/>
          <w:snapToGrid w:val="0"/>
          <w:sz w:val="32"/>
          <w:szCs w:val="32"/>
        </w:rPr>
        <w:t xml:space="preserve">     </w:t>
      </w:r>
    </w:p>
    <w:p w14:paraId="2E579048">
      <w:pPr>
        <w:adjustRightInd w:val="0"/>
        <w:snapToGrid w:val="0"/>
        <w:ind w:left="-158" w:leftChars="-75"/>
        <w:jc w:val="left"/>
        <w:rPr>
          <w:rFonts w:ascii="宋体" w:hAnsi="宋体" w:cs="宋体"/>
          <w:b/>
          <w:snapToGrid w:val="0"/>
          <w:sz w:val="32"/>
          <w:szCs w:val="32"/>
        </w:rPr>
      </w:pPr>
      <w:r>
        <w:rPr>
          <w:rFonts w:hint="eastAsia" w:ascii="宋体" w:hAnsi="宋体" w:cs="宋体"/>
          <w:b/>
          <w:snapToGrid w:val="0"/>
          <w:sz w:val="32"/>
          <w:szCs w:val="32"/>
        </w:rPr>
        <w:t xml:space="preserve">邮政编码：226200        </w:t>
      </w:r>
    </w:p>
    <w:p w14:paraId="05A7597B">
      <w:pPr>
        <w:adjustRightInd w:val="0"/>
        <w:snapToGrid w:val="0"/>
        <w:ind w:left="-158" w:leftChars="-75"/>
        <w:jc w:val="left"/>
        <w:rPr>
          <w:rFonts w:hint="eastAsia" w:ascii="宋体" w:hAnsi="宋体" w:cs="宋体"/>
          <w:bCs/>
          <w:spacing w:val="7"/>
          <w:kern w:val="0"/>
          <w:sz w:val="44"/>
          <w:szCs w:val="44"/>
        </w:rPr>
      </w:pPr>
      <w:r>
        <w:rPr>
          <w:rFonts w:hint="eastAsia" w:ascii="宋体" w:hAnsi="宋体" w:cs="宋体"/>
          <w:b/>
          <w:snapToGrid w:val="0"/>
          <w:sz w:val="32"/>
          <w:szCs w:val="32"/>
        </w:rPr>
        <w:t>启东市人民政府网</w:t>
      </w:r>
      <w:r>
        <w:rPr>
          <w:rFonts w:hint="eastAsia" w:ascii="宋体" w:hAnsi="宋体" w:cs="宋体"/>
          <w:b/>
          <w:snapToGrid w:val="0"/>
          <w:sz w:val="32"/>
          <w:szCs w:val="32"/>
        </w:rPr>
        <w:tab/>
      </w:r>
    </w:p>
    <w:p w14:paraId="23FED631">
      <w:pPr>
        <w:autoSpaceDE w:val="0"/>
        <w:autoSpaceDN w:val="0"/>
        <w:adjustRightInd w:val="0"/>
        <w:snapToGrid w:val="0"/>
        <w:spacing w:line="360" w:lineRule="auto"/>
        <w:jc w:val="center"/>
        <w:outlineLvl w:val="0"/>
        <w:rPr>
          <w:rFonts w:hint="eastAsia" w:ascii="宋体" w:hAnsi="宋体" w:cs="宋体"/>
          <w:bCs/>
          <w:spacing w:val="7"/>
          <w:kern w:val="0"/>
          <w:sz w:val="44"/>
          <w:szCs w:val="44"/>
        </w:rPr>
      </w:pPr>
    </w:p>
    <w:p w14:paraId="48E555BF">
      <w:pPr>
        <w:autoSpaceDE w:val="0"/>
        <w:autoSpaceDN w:val="0"/>
        <w:adjustRightInd w:val="0"/>
        <w:snapToGrid w:val="0"/>
        <w:spacing w:line="360" w:lineRule="auto"/>
        <w:jc w:val="center"/>
        <w:outlineLvl w:val="0"/>
        <w:rPr>
          <w:rFonts w:ascii="宋体" w:hAnsi="宋体" w:cs="宋体"/>
          <w:bCs/>
          <w:spacing w:val="7"/>
          <w:kern w:val="0"/>
          <w:sz w:val="44"/>
          <w:szCs w:val="44"/>
        </w:rPr>
      </w:pPr>
      <w:r>
        <w:rPr>
          <w:rFonts w:hint="eastAsia" w:ascii="宋体" w:hAnsi="宋体" w:cs="宋体"/>
          <w:bCs/>
          <w:spacing w:val="7"/>
          <w:kern w:val="0"/>
          <w:sz w:val="44"/>
          <w:szCs w:val="44"/>
        </w:rPr>
        <w:t>目</w:t>
      </w:r>
      <w:r>
        <w:rPr>
          <w:rFonts w:hint="eastAsia" w:ascii="宋体" w:hAnsi="宋体" w:cs="宋体"/>
          <w:bCs/>
          <w:spacing w:val="7"/>
          <w:kern w:val="0"/>
          <w:sz w:val="44"/>
          <w:szCs w:val="44"/>
          <w:lang w:val="en-US" w:eastAsia="zh-CN"/>
        </w:rPr>
        <w:t xml:space="preserve">  </w:t>
      </w:r>
      <w:r>
        <w:rPr>
          <w:rFonts w:hint="eastAsia" w:ascii="宋体" w:hAnsi="宋体" w:cs="宋体"/>
          <w:bCs/>
          <w:spacing w:val="7"/>
          <w:kern w:val="0"/>
          <w:sz w:val="44"/>
          <w:szCs w:val="44"/>
        </w:rPr>
        <w:t>录</w:t>
      </w:r>
    </w:p>
    <w:p w14:paraId="2DF8D9D6">
      <w:pPr>
        <w:autoSpaceDE w:val="0"/>
        <w:autoSpaceDN w:val="0"/>
        <w:adjustRightInd w:val="0"/>
        <w:snapToGrid w:val="0"/>
        <w:spacing w:line="360" w:lineRule="auto"/>
        <w:rPr>
          <w:rFonts w:ascii="宋体" w:hAnsi="宋体" w:cs="宋体"/>
          <w:bCs/>
          <w:spacing w:val="7"/>
          <w:kern w:val="0"/>
          <w:sz w:val="28"/>
          <w:szCs w:val="28"/>
        </w:rPr>
      </w:pPr>
    </w:p>
    <w:p w14:paraId="4A7FAB0B">
      <w:pPr>
        <w:pStyle w:val="2"/>
        <w:adjustRightInd w:val="0"/>
        <w:snapToGrid w:val="0"/>
        <w:spacing w:after="0" w:line="360" w:lineRule="auto"/>
        <w:rPr>
          <w:rFonts w:ascii="宋体" w:hAnsi="宋体" w:cs="宋体"/>
        </w:rPr>
      </w:pPr>
    </w:p>
    <w:p w14:paraId="3D213204">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第一部分  询价采购公告</w:t>
      </w:r>
    </w:p>
    <w:p w14:paraId="1D8DB729">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第二部分  响应须知</w:t>
      </w:r>
    </w:p>
    <w:p w14:paraId="06A01564">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第三部分  项目需求</w:t>
      </w:r>
    </w:p>
    <w:p w14:paraId="464ABEFB">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第四部分  响应文件格式</w:t>
      </w:r>
    </w:p>
    <w:p w14:paraId="55D3CC6A">
      <w:pPr>
        <w:autoSpaceDE w:val="0"/>
        <w:autoSpaceDN w:val="0"/>
        <w:adjustRightInd w:val="0"/>
        <w:snapToGrid w:val="0"/>
        <w:spacing w:line="500" w:lineRule="exact"/>
        <w:jc w:val="center"/>
        <w:outlineLvl w:val="0"/>
        <w:rPr>
          <w:rFonts w:ascii="宋体" w:hAnsi="宋体" w:cs="宋体"/>
          <w:sz w:val="36"/>
          <w:szCs w:val="36"/>
        </w:rPr>
      </w:pPr>
      <w:r>
        <w:rPr>
          <w:rFonts w:hint="eastAsia" w:ascii="宋体" w:hAnsi="宋体" w:cs="宋体"/>
          <w:spacing w:val="7"/>
          <w:kern w:val="0"/>
          <w:sz w:val="28"/>
          <w:szCs w:val="28"/>
          <w:highlight w:val="yellow"/>
        </w:rPr>
        <w:br w:type="page"/>
      </w:r>
      <w:bookmarkStart w:id="1" w:name="OLE_LINK3"/>
      <w:bookmarkStart w:id="2" w:name="OLE_LINK2"/>
      <w:bookmarkStart w:id="3" w:name="OLE_LINK1"/>
      <w:bookmarkStart w:id="4" w:name="OLE_LINK6"/>
      <w:bookmarkStart w:id="5" w:name="OLE_LINK5"/>
      <w:r>
        <w:rPr>
          <w:rFonts w:hint="eastAsia" w:ascii="宋体" w:hAnsi="宋体" w:cs="宋体"/>
          <w:sz w:val="36"/>
          <w:szCs w:val="36"/>
          <w:lang w:val="zh-CN"/>
        </w:rPr>
        <w:t>第一部分  询价采购公告</w:t>
      </w:r>
    </w:p>
    <w:p w14:paraId="1C76E4A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启东市惠萍镇人民政府根据启东市政府采购管理的有关规定，就启东市惠萍镇第十三届村民委员会和第八届居民委员会换届选举物资采购项目进行询价采购，欢迎符合条件的供应商响应。</w:t>
      </w:r>
    </w:p>
    <w:p w14:paraId="7DAC2384">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宋体" w:hAnsi="宋体" w:eastAsia="宋体" w:cs="宋体"/>
          <w:b/>
          <w:bCs/>
          <w:sz w:val="28"/>
          <w:szCs w:val="28"/>
          <w:lang w:val="en-US" w:eastAsia="zh-CN"/>
        </w:rPr>
      </w:pPr>
      <w:bookmarkStart w:id="6" w:name="_Toc82505652"/>
      <w:r>
        <w:rPr>
          <w:rFonts w:hint="eastAsia" w:ascii="宋体" w:hAnsi="宋体" w:cs="宋体"/>
          <w:b/>
          <w:bCs/>
          <w:sz w:val="28"/>
          <w:szCs w:val="28"/>
          <w:lang w:val="en-US" w:eastAsia="zh-CN"/>
        </w:rPr>
        <w:t>项目概况</w:t>
      </w:r>
    </w:p>
    <w:p w14:paraId="5093F3C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shd w:val="clear" w:color="auto" w:fill="FFFFFF"/>
          <w:lang w:val="en-US" w:eastAsia="zh-CN"/>
        </w:rPr>
        <w:t>启东市惠萍镇第十三届村民委员会和第八届居民委员会换届选举物资采购项目</w:t>
      </w:r>
      <w:r>
        <w:rPr>
          <w:rFonts w:hint="eastAsia" w:ascii="宋体" w:hAnsi="宋体" w:cs="宋体"/>
          <w:sz w:val="28"/>
          <w:szCs w:val="28"/>
          <w:highlight w:val="none"/>
        </w:rPr>
        <w:t>的潜在响应供应商应在启东市人民政府网获取采购文件，</w:t>
      </w:r>
      <w:r>
        <w:rPr>
          <w:rFonts w:hint="eastAsia" w:ascii="宋体" w:hAnsi="宋体" w:cs="宋体"/>
          <w:sz w:val="28"/>
          <w:szCs w:val="28"/>
          <w:highlight w:val="none"/>
        </w:rPr>
        <w:t>并</w:t>
      </w:r>
      <w:r>
        <w:rPr>
          <w:rFonts w:hint="eastAsia" w:ascii="宋体" w:hAnsi="宋体" w:cs="宋体"/>
          <w:sz w:val="28"/>
          <w:szCs w:val="28"/>
          <w:highlight w:val="none"/>
          <w:shd w:val="clear"/>
        </w:rPr>
        <w:t>于2025年</w:t>
      </w:r>
      <w:r>
        <w:rPr>
          <w:rFonts w:hint="eastAsia" w:ascii="宋体" w:hAnsi="宋体" w:cs="宋体"/>
          <w:sz w:val="28"/>
          <w:szCs w:val="28"/>
          <w:highlight w:val="none"/>
          <w:shd w:val="clear"/>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20</w:t>
      </w:r>
      <w:r>
        <w:rPr>
          <w:rFonts w:hint="eastAsia" w:ascii="宋体" w:hAnsi="宋体" w:cs="宋体"/>
          <w:sz w:val="28"/>
          <w:szCs w:val="28"/>
          <w:highlight w:val="none"/>
        </w:rPr>
        <w:t>日</w:t>
      </w:r>
      <w:r>
        <w:rPr>
          <w:rFonts w:hint="eastAsia" w:ascii="宋体" w:hAnsi="宋体" w:cs="宋体"/>
          <w:sz w:val="28"/>
          <w:szCs w:val="28"/>
          <w:highlight w:val="none"/>
          <w:lang w:val="en-US" w:eastAsia="zh-CN"/>
        </w:rPr>
        <w:t>9</w:t>
      </w:r>
      <w:r>
        <w:rPr>
          <w:rFonts w:hint="eastAsia" w:ascii="宋体" w:hAnsi="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cs="宋体"/>
          <w:sz w:val="28"/>
          <w:szCs w:val="28"/>
          <w:highlight w:val="none"/>
        </w:rPr>
        <w:t>分（北京时间）前递交响应文件</w:t>
      </w:r>
      <w:r>
        <w:rPr>
          <w:rFonts w:hint="eastAsia" w:ascii="宋体" w:hAnsi="宋体" w:cs="宋体"/>
          <w:sz w:val="28"/>
          <w:szCs w:val="28"/>
          <w:highlight w:val="none"/>
          <w:lang w:eastAsia="zh-CN"/>
        </w:rPr>
        <w:t>。</w:t>
      </w:r>
    </w:p>
    <w:p w14:paraId="5F6B170D">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ascii="宋体" w:hAnsi="宋体" w:cs="宋体"/>
          <w:b/>
          <w:bCs/>
          <w:sz w:val="28"/>
          <w:szCs w:val="28"/>
          <w:highlight w:val="none"/>
        </w:rPr>
      </w:pPr>
      <w:r>
        <w:rPr>
          <w:rFonts w:hint="eastAsia" w:ascii="宋体" w:hAnsi="宋体" w:cs="宋体"/>
          <w:b/>
          <w:bCs/>
          <w:sz w:val="28"/>
          <w:szCs w:val="28"/>
          <w:highlight w:val="none"/>
        </w:rPr>
        <w:t>一、项目基本情况</w:t>
      </w:r>
      <w:bookmarkEnd w:id="6"/>
    </w:p>
    <w:p w14:paraId="4FA0913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rPr>
        <w:t>项目名称：</w:t>
      </w:r>
      <w:r>
        <w:rPr>
          <w:rFonts w:hint="eastAsia" w:ascii="宋体" w:hAnsi="宋体" w:cs="宋体"/>
          <w:sz w:val="28"/>
          <w:szCs w:val="28"/>
          <w:lang w:val="en-US" w:eastAsia="zh-CN"/>
        </w:rPr>
        <w:t>启东市惠萍镇第十三届村民委员会和第八届居民委员会换届选举物资采购项目</w:t>
      </w:r>
    </w:p>
    <w:p w14:paraId="73614D6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项目类型：货物</w:t>
      </w:r>
    </w:p>
    <w:p w14:paraId="7B62248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所属行业：</w:t>
      </w:r>
      <w:r>
        <w:rPr>
          <w:rFonts w:hint="eastAsia" w:ascii="宋体" w:hAnsi="宋体" w:eastAsia="宋体" w:cs="宋体"/>
          <w:sz w:val="28"/>
          <w:szCs w:val="28"/>
          <w:lang w:val="en-US" w:eastAsia="zh-CN"/>
        </w:rPr>
        <w:t>其他未列明行业</w:t>
      </w:r>
    </w:p>
    <w:p w14:paraId="70DDAEC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预算金额：</w:t>
      </w:r>
      <w:r>
        <w:rPr>
          <w:rFonts w:hint="eastAsia" w:ascii="宋体" w:hAnsi="宋体" w:eastAsia="宋体" w:cs="宋体"/>
          <w:sz w:val="28"/>
          <w:szCs w:val="28"/>
          <w:lang w:val="en-US" w:eastAsia="zh-CN"/>
        </w:rPr>
        <w:t>48.84 万元</w:t>
      </w:r>
    </w:p>
    <w:p w14:paraId="60652EE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最高限价：43</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56万元，供应商所报投标报价超过最高限价的报价文件视为无效。</w:t>
      </w:r>
    </w:p>
    <w:p w14:paraId="720205B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采购需求：详见采购文件，请仔细研究</w:t>
      </w:r>
    </w:p>
    <w:p w14:paraId="6A7CA7B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合同履行期限：详见询价文件第三部分项目需求</w:t>
      </w:r>
    </w:p>
    <w:p w14:paraId="15A283B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本项目是否接受联合体投标：否</w:t>
      </w:r>
    </w:p>
    <w:p w14:paraId="5618D15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本项目是否接受分包：否</w:t>
      </w:r>
    </w:p>
    <w:p w14:paraId="207F8838">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ascii="宋体" w:hAnsi="宋体" w:cs="宋体"/>
          <w:b/>
          <w:bCs/>
          <w:sz w:val="28"/>
          <w:szCs w:val="28"/>
        </w:rPr>
      </w:pPr>
      <w:bookmarkStart w:id="7" w:name="_Toc82505653"/>
      <w:r>
        <w:rPr>
          <w:rFonts w:hint="eastAsia" w:ascii="宋体" w:hAnsi="宋体" w:cs="宋体"/>
          <w:b/>
          <w:bCs/>
          <w:sz w:val="28"/>
          <w:szCs w:val="28"/>
        </w:rPr>
        <w:t>二、响应供应商的资格要求：</w:t>
      </w:r>
      <w:bookmarkEnd w:id="7"/>
    </w:p>
    <w:p w14:paraId="37101A0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560" w:firstLineChars="200"/>
        <w:jc w:val="both"/>
        <w:textAlignment w:val="auto"/>
        <w:rPr>
          <w:rFonts w:hint="eastAsia" w:ascii="宋体" w:hAnsi="宋体" w:eastAsia="宋体" w:cs="宋体"/>
          <w:kern w:val="2"/>
          <w:sz w:val="28"/>
          <w:szCs w:val="28"/>
          <w:lang w:val="en-US" w:eastAsia="zh-CN" w:bidi="ar-SA"/>
        </w:rPr>
      </w:pPr>
      <w:bookmarkStart w:id="8" w:name="_Toc82505654"/>
      <w:r>
        <w:rPr>
          <w:rFonts w:hint="eastAsia" w:ascii="宋体" w:hAnsi="宋体" w:eastAsia="宋体" w:cs="宋体"/>
          <w:kern w:val="2"/>
          <w:sz w:val="28"/>
          <w:szCs w:val="28"/>
          <w:lang w:val="en-US" w:eastAsia="zh-CN" w:bidi="ar-SA"/>
        </w:rPr>
        <w:t>1.符合《中华人民共和国政府采购法》第二十二条的规定。</w:t>
      </w:r>
    </w:p>
    <w:p w14:paraId="5E06480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2.落实政府采购政策需满足的资格要求：无。</w:t>
      </w:r>
    </w:p>
    <w:p w14:paraId="5BCEF32B">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t>具有有效的营业执照。</w:t>
      </w:r>
    </w:p>
    <w:p w14:paraId="0F947F3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t>.参加采购活动前三年内在经营活动中没有重大违法记录的书面声明。</w:t>
      </w:r>
    </w:p>
    <w:p w14:paraId="092A0EB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r>
        <w:rPr>
          <w:rFonts w:hint="eastAsia" w:ascii="宋体" w:hAnsi="宋体" w:eastAsia="宋体" w:cs="宋体"/>
          <w:kern w:val="2"/>
          <w:sz w:val="28"/>
          <w:szCs w:val="28"/>
          <w:lang w:val="en-US" w:eastAsia="zh-CN" w:bidi="ar-SA"/>
        </w:rPr>
        <w:t>.本次招标不接受联合体投标。</w:t>
      </w:r>
    </w:p>
    <w:p w14:paraId="061B2175">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ascii="宋体" w:hAnsi="宋体" w:cs="宋体"/>
          <w:b/>
          <w:bCs/>
          <w:sz w:val="28"/>
          <w:szCs w:val="28"/>
        </w:rPr>
      </w:pPr>
      <w:r>
        <w:rPr>
          <w:rFonts w:hint="eastAsia" w:ascii="宋体" w:hAnsi="宋体" w:cs="宋体"/>
          <w:b/>
          <w:bCs/>
          <w:sz w:val="28"/>
          <w:szCs w:val="28"/>
        </w:rPr>
        <w:t>三、获取采购文件</w:t>
      </w:r>
      <w:bookmarkEnd w:id="8"/>
    </w:p>
    <w:p w14:paraId="0A8A4A8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yellow"/>
        </w:rPr>
      </w:pPr>
      <w:r>
        <w:rPr>
          <w:rFonts w:hint="eastAsia" w:ascii="宋体" w:hAnsi="宋体" w:cs="宋体"/>
          <w:sz w:val="28"/>
          <w:szCs w:val="28"/>
        </w:rPr>
        <w:t>时间：</w:t>
      </w:r>
      <w:r>
        <w:rPr>
          <w:rFonts w:hint="eastAsia" w:ascii="宋体" w:hAnsi="宋体" w:cs="宋体"/>
          <w:sz w:val="28"/>
          <w:szCs w:val="28"/>
          <w:highlight w:val="none"/>
        </w:rPr>
        <w:t>自本公告发布之日起至</w:t>
      </w:r>
      <w:r>
        <w:rPr>
          <w:rFonts w:hint="eastAsia" w:ascii="宋体" w:hAnsi="宋体" w:cs="宋体"/>
          <w:sz w:val="28"/>
          <w:szCs w:val="28"/>
          <w:highlight w:val="none"/>
          <w:shd w:val="clear"/>
        </w:rPr>
        <w:t>2025年</w:t>
      </w:r>
      <w:r>
        <w:rPr>
          <w:rFonts w:hint="eastAsia" w:ascii="宋体" w:hAnsi="宋体" w:cs="宋体"/>
          <w:sz w:val="28"/>
          <w:szCs w:val="28"/>
          <w:highlight w:val="none"/>
          <w:shd w:val="clear"/>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20</w:t>
      </w:r>
      <w:r>
        <w:rPr>
          <w:rFonts w:hint="eastAsia" w:ascii="宋体" w:hAnsi="宋体" w:cs="宋体"/>
          <w:sz w:val="28"/>
          <w:szCs w:val="28"/>
          <w:highlight w:val="none"/>
        </w:rPr>
        <w:t>日</w:t>
      </w:r>
      <w:r>
        <w:rPr>
          <w:rFonts w:hint="eastAsia" w:ascii="宋体" w:hAnsi="宋体" w:cs="宋体"/>
          <w:sz w:val="28"/>
          <w:szCs w:val="28"/>
          <w:highlight w:val="none"/>
          <w:lang w:val="en-US" w:eastAsia="zh-CN"/>
        </w:rPr>
        <w:t>9</w:t>
      </w:r>
      <w:r>
        <w:rPr>
          <w:rFonts w:hint="eastAsia" w:ascii="宋体" w:hAnsi="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cs="宋体"/>
          <w:sz w:val="28"/>
          <w:szCs w:val="28"/>
          <w:highlight w:val="none"/>
        </w:rPr>
        <w:t>分</w:t>
      </w:r>
    </w:p>
    <w:p w14:paraId="79D76B5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地点：启东市人民政府网</w:t>
      </w:r>
    </w:p>
    <w:p w14:paraId="33B8A9A2">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ascii="宋体" w:hAnsi="宋体" w:cs="宋体"/>
          <w:b/>
          <w:sz w:val="28"/>
          <w:szCs w:val="28"/>
        </w:rPr>
      </w:pPr>
      <w:bookmarkStart w:id="9" w:name="_Toc82505655"/>
      <w:r>
        <w:rPr>
          <w:rFonts w:hint="eastAsia" w:ascii="宋体" w:hAnsi="宋体" w:cs="宋体"/>
          <w:b/>
          <w:bCs/>
          <w:sz w:val="28"/>
          <w:szCs w:val="28"/>
        </w:rPr>
        <w:t>四、响应文件提交</w:t>
      </w:r>
      <w:bookmarkEnd w:id="9"/>
      <w:bookmarkStart w:id="10" w:name="_Toc82505657"/>
      <w:r>
        <w:rPr>
          <w:rFonts w:hint="eastAsia" w:ascii="宋体" w:hAnsi="宋体" w:cs="宋体"/>
          <w:b/>
          <w:sz w:val="28"/>
          <w:szCs w:val="28"/>
        </w:rPr>
        <w:t>截止时间、开标时间和地点</w:t>
      </w:r>
    </w:p>
    <w:p w14:paraId="35349C4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lang w:val="en-US" w:eastAsia="zh-CN"/>
        </w:rPr>
        <w:t>.</w:t>
      </w:r>
      <w:r>
        <w:rPr>
          <w:rFonts w:hint="eastAsia" w:ascii="宋体" w:hAnsi="宋体" w:cs="宋体"/>
          <w:sz w:val="28"/>
          <w:szCs w:val="28"/>
          <w:highlight w:val="none"/>
        </w:rPr>
        <w:t>截止时间、开标时间：</w:t>
      </w:r>
      <w:r>
        <w:rPr>
          <w:rFonts w:hint="eastAsia" w:ascii="宋体" w:hAnsi="宋体" w:cs="宋体"/>
          <w:sz w:val="28"/>
          <w:szCs w:val="28"/>
          <w:highlight w:val="none"/>
          <w:shd w:val="clear"/>
        </w:rPr>
        <w:t>2025年</w:t>
      </w:r>
      <w:r>
        <w:rPr>
          <w:rFonts w:hint="eastAsia" w:ascii="宋体" w:hAnsi="宋体" w:cs="宋体"/>
          <w:sz w:val="28"/>
          <w:szCs w:val="28"/>
          <w:highlight w:val="none"/>
          <w:shd w:val="clear"/>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20</w:t>
      </w:r>
      <w:r>
        <w:rPr>
          <w:rFonts w:hint="eastAsia" w:ascii="宋体" w:hAnsi="宋体" w:cs="宋体"/>
          <w:sz w:val="28"/>
          <w:szCs w:val="28"/>
          <w:highlight w:val="none"/>
        </w:rPr>
        <w:t>日</w:t>
      </w:r>
      <w:r>
        <w:rPr>
          <w:rFonts w:hint="eastAsia" w:ascii="宋体" w:hAnsi="宋体" w:cs="宋体"/>
          <w:sz w:val="28"/>
          <w:szCs w:val="28"/>
          <w:highlight w:val="none"/>
          <w:lang w:val="en-US" w:eastAsia="zh-CN"/>
        </w:rPr>
        <w:t>9</w:t>
      </w:r>
      <w:r>
        <w:rPr>
          <w:rFonts w:hint="eastAsia" w:ascii="宋体" w:hAnsi="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cs="宋体"/>
          <w:sz w:val="28"/>
          <w:szCs w:val="28"/>
          <w:highlight w:val="none"/>
        </w:rPr>
        <w:t>分（北京时间）</w:t>
      </w:r>
    </w:p>
    <w:p w14:paraId="30DF125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逾时，将拒绝接受响应文件。</w:t>
      </w:r>
    </w:p>
    <w:p w14:paraId="662C7EB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w:t>
      </w:r>
      <w:r>
        <w:rPr>
          <w:rFonts w:hint="eastAsia" w:ascii="宋体" w:hAnsi="宋体" w:cs="宋体"/>
          <w:sz w:val="28"/>
          <w:szCs w:val="28"/>
          <w:highlight w:val="none"/>
        </w:rPr>
        <w:t>地点：</w:t>
      </w:r>
      <w:r>
        <w:rPr>
          <w:rFonts w:hint="eastAsia" w:ascii="宋体" w:hAnsi="宋体" w:cs="宋体"/>
          <w:sz w:val="28"/>
          <w:szCs w:val="28"/>
          <w:highlight w:val="none"/>
          <w:lang w:val="en-US" w:eastAsia="zh-CN"/>
        </w:rPr>
        <w:t>启东市汇龙镇人民中路829号泊印致选酒店二楼</w:t>
      </w:r>
    </w:p>
    <w:p w14:paraId="150274D5">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ascii="宋体" w:hAnsi="宋体" w:cs="宋体"/>
          <w:b/>
          <w:bCs/>
          <w:sz w:val="28"/>
          <w:szCs w:val="28"/>
        </w:rPr>
      </w:pPr>
      <w:r>
        <w:rPr>
          <w:rFonts w:hint="eastAsia" w:ascii="宋体" w:hAnsi="宋体" w:cs="宋体"/>
          <w:b/>
          <w:bCs/>
          <w:sz w:val="28"/>
          <w:szCs w:val="28"/>
        </w:rPr>
        <w:t>五、公告期限</w:t>
      </w:r>
      <w:bookmarkEnd w:id="10"/>
    </w:p>
    <w:p w14:paraId="5A77771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自本公告发布之日起3个工作日。</w:t>
      </w:r>
    </w:p>
    <w:p w14:paraId="54135DF3">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ascii="宋体" w:hAnsi="宋体" w:cs="宋体"/>
          <w:b/>
          <w:bCs/>
          <w:sz w:val="28"/>
          <w:szCs w:val="28"/>
        </w:rPr>
      </w:pPr>
      <w:bookmarkStart w:id="11" w:name="_Toc82505658"/>
      <w:r>
        <w:rPr>
          <w:rFonts w:hint="eastAsia" w:ascii="宋体" w:hAnsi="宋体" w:cs="宋体"/>
          <w:b/>
          <w:bCs/>
          <w:sz w:val="28"/>
          <w:szCs w:val="28"/>
        </w:rPr>
        <w:t>六、其他补充事宜</w:t>
      </w:r>
      <w:bookmarkEnd w:id="11"/>
    </w:p>
    <w:p w14:paraId="09D7EE3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1</w:t>
      </w:r>
      <w:r>
        <w:rPr>
          <w:rFonts w:hint="eastAsia" w:ascii="宋体" w:hAnsi="宋体" w:cs="宋体"/>
          <w:sz w:val="28"/>
          <w:szCs w:val="28"/>
          <w:shd w:val="clear" w:color="auto" w:fill="FFFFFF"/>
          <w:lang w:val="en-US" w:eastAsia="zh-CN"/>
        </w:rPr>
        <w:t>.</w:t>
      </w:r>
      <w:r>
        <w:rPr>
          <w:rFonts w:hint="eastAsia" w:ascii="宋体" w:hAnsi="宋体" w:cs="宋体"/>
          <w:sz w:val="28"/>
          <w:szCs w:val="28"/>
          <w:shd w:val="clear" w:color="auto" w:fill="FFFFFF"/>
        </w:rPr>
        <w:t>投标保证金：免收</w:t>
      </w:r>
    </w:p>
    <w:p w14:paraId="6AB1CD6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lang w:val="en-US" w:eastAsia="zh-CN"/>
        </w:rPr>
        <w:t>2.</w:t>
      </w:r>
      <w:r>
        <w:rPr>
          <w:rFonts w:hint="eastAsia" w:ascii="宋体" w:hAnsi="宋体" w:cs="宋体"/>
          <w:sz w:val="28"/>
          <w:szCs w:val="28"/>
          <w:shd w:val="clear" w:color="auto" w:fill="FFFFFF"/>
        </w:rPr>
        <w:t>对项目需求部分（供应商资格要求、项目需求）的询问、质疑请向采购人提出，由采购人负责答复。</w:t>
      </w:r>
    </w:p>
    <w:p w14:paraId="2B9452E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sz w:val="28"/>
          <w:szCs w:val="28"/>
          <w:highlight w:val="none"/>
          <w:shd w:val="clear" w:color="auto" w:fill="FFFFFF"/>
          <w:lang w:val="en-US" w:eastAsia="zh-CN"/>
        </w:rPr>
      </w:pPr>
      <w:r>
        <w:rPr>
          <w:rFonts w:hint="eastAsia" w:ascii="宋体" w:hAnsi="宋体" w:cs="宋体"/>
          <w:sz w:val="28"/>
          <w:szCs w:val="28"/>
          <w:highlight w:val="none"/>
          <w:shd w:val="clear" w:color="auto" w:fill="FFFFFF"/>
          <w:lang w:val="en-US" w:eastAsia="zh-CN"/>
        </w:rPr>
        <w:t>3.资料费</w:t>
      </w:r>
      <w:r>
        <w:rPr>
          <w:rFonts w:hint="eastAsia" w:ascii="宋体" w:hAnsi="宋体" w:cs="宋体"/>
          <w:sz w:val="28"/>
          <w:szCs w:val="28"/>
          <w:highlight w:val="none"/>
          <w:shd w:val="clear" w:color="auto" w:fill="FFFFFF"/>
        </w:rPr>
        <w:t>在投标截止前递交</w:t>
      </w:r>
      <w:r>
        <w:rPr>
          <w:rFonts w:hint="eastAsia" w:ascii="宋体" w:hAnsi="宋体" w:cs="宋体"/>
          <w:sz w:val="28"/>
          <w:szCs w:val="28"/>
          <w:highlight w:val="none"/>
          <w:shd w:val="clear" w:color="auto" w:fill="FFFFFF"/>
          <w:lang w:val="en-US" w:eastAsia="zh-CN"/>
        </w:rPr>
        <w:t>响应</w:t>
      </w:r>
      <w:r>
        <w:rPr>
          <w:rFonts w:hint="eastAsia" w:ascii="宋体" w:hAnsi="宋体" w:cs="宋体"/>
          <w:sz w:val="28"/>
          <w:szCs w:val="28"/>
          <w:highlight w:val="none"/>
          <w:shd w:val="clear" w:color="auto" w:fill="FFFFFF"/>
        </w:rPr>
        <w:t>文件的同时收取，费用为人民币100元（随同</w:t>
      </w:r>
      <w:r>
        <w:rPr>
          <w:rFonts w:hint="eastAsia" w:ascii="宋体" w:hAnsi="宋体" w:cs="宋体"/>
          <w:sz w:val="28"/>
          <w:szCs w:val="28"/>
          <w:highlight w:val="none"/>
          <w:shd w:val="clear" w:color="auto" w:fill="FFFFFF"/>
          <w:lang w:eastAsia="zh-CN"/>
        </w:rPr>
        <w:t>响应文件</w:t>
      </w:r>
      <w:r>
        <w:rPr>
          <w:rFonts w:hint="eastAsia" w:ascii="宋体" w:hAnsi="宋体" w:cs="宋体"/>
          <w:sz w:val="28"/>
          <w:szCs w:val="28"/>
          <w:highlight w:val="none"/>
          <w:shd w:val="clear" w:color="auto" w:fill="FFFFFF"/>
        </w:rPr>
        <w:t>一起</w:t>
      </w:r>
      <w:r>
        <w:rPr>
          <w:rFonts w:hint="eastAsia" w:ascii="宋体" w:hAnsi="宋体" w:cs="宋体"/>
          <w:sz w:val="28"/>
          <w:szCs w:val="28"/>
          <w:highlight w:val="none"/>
          <w:shd w:val="clear" w:color="auto" w:fill="FFFFFF"/>
          <w:lang w:eastAsia="zh-CN"/>
        </w:rPr>
        <w:t>递交</w:t>
      </w:r>
      <w:r>
        <w:rPr>
          <w:rFonts w:hint="eastAsia" w:ascii="宋体" w:hAnsi="宋体" w:cs="宋体"/>
          <w:sz w:val="28"/>
          <w:szCs w:val="28"/>
          <w:highlight w:val="none"/>
          <w:shd w:val="clear" w:color="auto" w:fill="FFFFFF"/>
        </w:rPr>
        <w:t>），不论何种原因文件的相关费用售后不退</w:t>
      </w:r>
      <w:r>
        <w:rPr>
          <w:rFonts w:hint="eastAsia" w:ascii="宋体" w:hAnsi="宋体" w:cs="宋体"/>
          <w:sz w:val="28"/>
          <w:szCs w:val="28"/>
          <w:highlight w:val="none"/>
          <w:shd w:val="clear" w:color="auto" w:fill="FFFFFF"/>
          <w:lang w:eastAsia="zh-CN"/>
        </w:rPr>
        <w:t>。</w:t>
      </w:r>
    </w:p>
    <w:p w14:paraId="0E55326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友情提醒：拒绝接收未按照</w:t>
      </w:r>
      <w:r>
        <w:rPr>
          <w:rFonts w:hint="eastAsia" w:ascii="宋体" w:hAnsi="宋体" w:cs="宋体"/>
          <w:sz w:val="28"/>
          <w:szCs w:val="28"/>
          <w:shd w:val="clear" w:color="auto" w:fill="FFFFFF"/>
          <w:lang w:val="en-US" w:eastAsia="zh-CN"/>
        </w:rPr>
        <w:t>询价</w:t>
      </w:r>
      <w:r>
        <w:rPr>
          <w:rFonts w:hint="eastAsia" w:ascii="宋体" w:hAnsi="宋体" w:cs="宋体"/>
          <w:sz w:val="28"/>
          <w:szCs w:val="28"/>
          <w:shd w:val="clear" w:color="auto" w:fill="FFFFFF"/>
        </w:rPr>
        <w:t>文件要求密封的</w:t>
      </w:r>
      <w:r>
        <w:rPr>
          <w:rFonts w:hint="eastAsia" w:ascii="宋体" w:hAnsi="宋体" w:cs="宋体"/>
          <w:sz w:val="28"/>
          <w:szCs w:val="28"/>
          <w:shd w:val="clear" w:color="auto" w:fill="FFFFFF"/>
          <w:lang w:eastAsia="zh-CN"/>
        </w:rPr>
        <w:t>响应文件</w:t>
      </w:r>
      <w:r>
        <w:rPr>
          <w:rFonts w:hint="eastAsia" w:ascii="宋体" w:hAnsi="宋体" w:cs="宋体"/>
          <w:sz w:val="28"/>
          <w:szCs w:val="28"/>
          <w:shd w:val="clear" w:color="auto" w:fill="FFFFFF"/>
        </w:rPr>
        <w:t>，拒绝接收在</w:t>
      </w:r>
      <w:r>
        <w:rPr>
          <w:rFonts w:hint="eastAsia" w:ascii="宋体" w:hAnsi="宋体" w:cs="宋体"/>
          <w:sz w:val="28"/>
          <w:szCs w:val="28"/>
          <w:shd w:val="clear" w:color="auto" w:fill="FFFFFF"/>
          <w:lang w:eastAsia="zh-CN"/>
        </w:rPr>
        <w:t>响应文件</w:t>
      </w:r>
      <w:r>
        <w:rPr>
          <w:rFonts w:hint="eastAsia" w:ascii="宋体" w:hAnsi="宋体" w:cs="宋体"/>
          <w:sz w:val="28"/>
          <w:szCs w:val="28"/>
          <w:shd w:val="clear" w:color="auto" w:fill="FFFFFF"/>
        </w:rPr>
        <w:t>接收截止时间后</w:t>
      </w:r>
      <w:r>
        <w:rPr>
          <w:rFonts w:hint="eastAsia" w:ascii="宋体" w:hAnsi="宋体" w:cs="宋体"/>
          <w:sz w:val="28"/>
          <w:szCs w:val="28"/>
          <w:shd w:val="clear" w:color="auto" w:fill="FFFFFF"/>
          <w:lang w:eastAsia="zh-CN"/>
        </w:rPr>
        <w:t>递交</w:t>
      </w:r>
      <w:r>
        <w:rPr>
          <w:rFonts w:hint="eastAsia" w:ascii="宋体" w:hAnsi="宋体" w:cs="宋体"/>
          <w:sz w:val="28"/>
          <w:szCs w:val="28"/>
          <w:shd w:val="clear" w:color="auto" w:fill="FFFFFF"/>
        </w:rPr>
        <w:t>的</w:t>
      </w:r>
      <w:r>
        <w:rPr>
          <w:rFonts w:hint="eastAsia" w:ascii="宋体" w:hAnsi="宋体" w:cs="宋体"/>
          <w:sz w:val="28"/>
          <w:szCs w:val="28"/>
          <w:shd w:val="clear" w:color="auto" w:fill="FFFFFF"/>
          <w:lang w:eastAsia="zh-CN"/>
        </w:rPr>
        <w:t>响应文件</w:t>
      </w:r>
      <w:r>
        <w:rPr>
          <w:rFonts w:hint="eastAsia" w:ascii="宋体" w:hAnsi="宋体" w:cs="宋体"/>
          <w:sz w:val="28"/>
          <w:szCs w:val="28"/>
          <w:shd w:val="clear" w:color="auto" w:fill="FFFFFF"/>
        </w:rPr>
        <w:t>，上述情况各潜在投标人充分考虑相关因素，不得就此提出任何异议。</w:t>
      </w:r>
    </w:p>
    <w:p w14:paraId="702CE5B4">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ascii="宋体" w:hAnsi="宋体" w:cs="宋体"/>
          <w:b/>
          <w:bCs/>
          <w:sz w:val="28"/>
          <w:szCs w:val="28"/>
        </w:rPr>
      </w:pPr>
      <w:r>
        <w:rPr>
          <w:rFonts w:hint="eastAsia" w:ascii="宋体" w:hAnsi="宋体" w:cs="宋体"/>
          <w:b/>
          <w:bCs/>
          <w:sz w:val="28"/>
          <w:szCs w:val="28"/>
        </w:rPr>
        <w:t>七、凡对本次采购提出询问，请按以下方式联系。</w:t>
      </w:r>
    </w:p>
    <w:p w14:paraId="2344BB7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1.采购人信息</w:t>
      </w:r>
    </w:p>
    <w:p w14:paraId="7D1120F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名 称：</w:t>
      </w:r>
      <w:r>
        <w:rPr>
          <w:rFonts w:hint="eastAsia" w:ascii="宋体" w:hAnsi="宋体" w:eastAsia="宋体" w:cs="宋体"/>
          <w:sz w:val="28"/>
          <w:szCs w:val="28"/>
          <w:shd w:val="clear" w:color="auto" w:fill="FFFFFF"/>
          <w:lang w:val="en-US" w:eastAsia="zh-CN"/>
        </w:rPr>
        <w:t>启东市惠萍镇人民政府</w:t>
      </w:r>
      <w:r>
        <w:rPr>
          <w:rFonts w:hint="eastAsia" w:ascii="宋体" w:hAnsi="宋体" w:eastAsia="宋体" w:cs="宋体"/>
          <w:sz w:val="28"/>
          <w:szCs w:val="28"/>
          <w:shd w:val="clear" w:color="auto" w:fill="FFFFFF"/>
        </w:rPr>
        <w:t>　　　　　　　　　　　</w:t>
      </w:r>
    </w:p>
    <w:p w14:paraId="3892438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地</w:t>
      </w:r>
      <w:r>
        <w:rPr>
          <w:rFonts w:hint="eastAsia" w:ascii="宋体" w:hAnsi="宋体" w:cs="宋体"/>
          <w:sz w:val="28"/>
          <w:szCs w:val="28"/>
          <w:shd w:val="clear" w:color="auto" w:fill="FFFFFF"/>
          <w:lang w:val="en-US" w:eastAsia="zh-CN"/>
        </w:rPr>
        <w:t xml:space="preserve"> </w:t>
      </w:r>
      <w:r>
        <w:rPr>
          <w:rFonts w:hint="eastAsia" w:ascii="宋体" w:hAnsi="宋体" w:eastAsia="宋体" w:cs="宋体"/>
          <w:sz w:val="28"/>
          <w:szCs w:val="28"/>
          <w:shd w:val="clear" w:color="auto" w:fill="FFFFFF"/>
        </w:rPr>
        <w:t>址：</w:t>
      </w:r>
      <w:r>
        <w:rPr>
          <w:rFonts w:hint="eastAsia" w:ascii="宋体" w:hAnsi="宋体" w:eastAsia="宋体" w:cs="宋体"/>
          <w:sz w:val="28"/>
          <w:szCs w:val="28"/>
          <w:shd w:val="clear" w:color="auto" w:fill="FFFFFF"/>
          <w:lang w:val="en-US" w:eastAsia="zh-CN"/>
        </w:rPr>
        <w:t>启东市</w:t>
      </w:r>
      <w:r>
        <w:rPr>
          <w:rFonts w:hint="eastAsia" w:ascii="宋体" w:hAnsi="宋体" w:cs="宋体"/>
          <w:sz w:val="28"/>
          <w:szCs w:val="28"/>
          <w:shd w:val="clear" w:color="auto" w:fill="FFFFFF"/>
          <w:lang w:val="en-US" w:eastAsia="zh-CN"/>
        </w:rPr>
        <w:t>兴惠街119号</w:t>
      </w:r>
    </w:p>
    <w:p w14:paraId="65C4975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rPr>
        <w:t>联系人：陈</w:t>
      </w:r>
      <w:r>
        <w:rPr>
          <w:rFonts w:hint="eastAsia" w:ascii="宋体" w:hAnsi="宋体" w:cs="宋体"/>
          <w:sz w:val="28"/>
          <w:szCs w:val="28"/>
          <w:shd w:val="clear" w:color="auto" w:fill="FFFFFF"/>
          <w:lang w:val="en-US" w:eastAsia="zh-CN"/>
        </w:rPr>
        <w:t>思思</w:t>
      </w:r>
      <w:r>
        <w:rPr>
          <w:rFonts w:hint="eastAsia" w:ascii="宋体" w:hAnsi="宋体" w:eastAsia="宋体" w:cs="宋体"/>
          <w:sz w:val="28"/>
          <w:szCs w:val="28"/>
          <w:shd w:val="clear" w:color="auto" w:fill="FFFFFF"/>
          <w:lang w:eastAsia="zh-CN"/>
        </w:rPr>
        <w:t>　　　　　　　　　</w:t>
      </w:r>
    </w:p>
    <w:p w14:paraId="19F2D72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shd w:val="clear" w:color="auto" w:fill="FFFFFF"/>
        </w:rPr>
      </w:pPr>
      <w:r>
        <w:rPr>
          <w:rFonts w:hint="eastAsia" w:ascii="宋体" w:hAnsi="宋体" w:eastAsia="宋体" w:cs="宋体"/>
          <w:sz w:val="28"/>
          <w:szCs w:val="28"/>
          <w:shd w:val="clear" w:color="auto" w:fill="FFFFFF"/>
          <w:lang w:eastAsia="zh-CN"/>
        </w:rPr>
        <w:t>联系方式</w:t>
      </w:r>
      <w:r>
        <w:rPr>
          <w:rFonts w:hint="eastAsia" w:ascii="宋体" w:hAnsi="宋体" w:eastAsia="宋体" w:cs="宋体"/>
          <w:sz w:val="28"/>
          <w:szCs w:val="28"/>
          <w:shd w:val="clear" w:color="auto" w:fill="FFFFFF"/>
          <w:lang w:val="en-US" w:eastAsia="zh-CN"/>
        </w:rPr>
        <w:t>：</w:t>
      </w:r>
      <w:r>
        <w:rPr>
          <w:rFonts w:hint="eastAsia" w:ascii="宋体" w:hAnsi="宋体" w:cs="宋体"/>
          <w:sz w:val="28"/>
          <w:szCs w:val="28"/>
          <w:shd w:val="clear" w:color="auto" w:fill="FFFFFF"/>
          <w:lang w:val="en-US" w:eastAsia="zh-CN"/>
        </w:rPr>
        <w:t>18351423523</w:t>
      </w:r>
      <w:r>
        <w:rPr>
          <w:rFonts w:hint="eastAsia" w:ascii="宋体" w:hAnsi="宋体" w:eastAsia="宋体" w:cs="宋体"/>
          <w:sz w:val="28"/>
          <w:szCs w:val="28"/>
          <w:shd w:val="clear" w:color="auto" w:fill="FFFFFF"/>
          <w:lang w:val="en-US" w:eastAsia="zh-CN"/>
        </w:rPr>
        <w:t>　　</w:t>
      </w:r>
      <w:r>
        <w:rPr>
          <w:rFonts w:hint="eastAsia" w:ascii="宋体" w:hAnsi="宋体" w:cs="宋体"/>
          <w:sz w:val="28"/>
          <w:szCs w:val="28"/>
          <w:shd w:val="clear" w:color="auto" w:fill="FFFFFF"/>
        </w:rPr>
        <w:t>　　　　　　</w:t>
      </w:r>
    </w:p>
    <w:p w14:paraId="12A777B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w:t>
      </w:r>
      <w:r>
        <w:rPr>
          <w:rFonts w:hint="eastAsia" w:ascii="宋体" w:hAnsi="宋体" w:cs="宋体"/>
          <w:sz w:val="28"/>
          <w:szCs w:val="28"/>
          <w:shd w:val="clear" w:color="auto" w:fill="FFFFFF"/>
        </w:rPr>
        <w:t>采购代理机构</w:t>
      </w:r>
    </w:p>
    <w:p w14:paraId="6D71308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rPr>
        <w:t>名 称：</w:t>
      </w:r>
      <w:r>
        <w:rPr>
          <w:rFonts w:hint="eastAsia" w:ascii="宋体" w:hAnsi="宋体" w:cs="宋体"/>
          <w:sz w:val="28"/>
          <w:szCs w:val="28"/>
          <w:shd w:val="clear" w:color="auto" w:fill="FFFFFF"/>
          <w:lang w:eastAsia="zh-CN"/>
        </w:rPr>
        <w:t>苏州鸿鑫工程咨询有限公司</w:t>
      </w:r>
      <w:bookmarkStart w:id="57" w:name="_GoBack"/>
      <w:bookmarkEnd w:id="57"/>
    </w:p>
    <w:p w14:paraId="6070951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宋体" w:hAnsi="宋体" w:eastAsia="宋体" w:cs="宋体"/>
          <w:sz w:val="28"/>
          <w:szCs w:val="28"/>
          <w:shd w:val="clear" w:color="auto" w:fill="FFFFFF"/>
          <w:lang w:val="en-US" w:eastAsia="zh-CN"/>
        </w:rPr>
      </w:pPr>
      <w:r>
        <w:rPr>
          <w:rFonts w:hint="eastAsia" w:ascii="宋体" w:hAnsi="宋体" w:cs="宋体"/>
          <w:sz w:val="28"/>
          <w:szCs w:val="28"/>
          <w:shd w:val="clear" w:color="auto" w:fill="FFFFFF"/>
        </w:rPr>
        <w:t>地  址：启东市</w:t>
      </w:r>
      <w:r>
        <w:rPr>
          <w:rFonts w:hint="eastAsia" w:ascii="宋体" w:hAnsi="宋体" w:cs="宋体"/>
          <w:sz w:val="28"/>
          <w:szCs w:val="28"/>
          <w:shd w:val="clear" w:color="auto" w:fill="FFFFFF"/>
          <w:lang w:eastAsia="zh-CN"/>
        </w:rPr>
        <w:t>人民中路</w:t>
      </w:r>
      <w:r>
        <w:rPr>
          <w:rFonts w:hint="eastAsia" w:ascii="宋体" w:hAnsi="宋体" w:cs="宋体"/>
          <w:sz w:val="28"/>
          <w:szCs w:val="28"/>
          <w:shd w:val="clear" w:color="auto" w:fill="FFFFFF"/>
          <w:lang w:val="en-US" w:eastAsia="zh-CN"/>
        </w:rPr>
        <w:t>829号（泊印致选酒店二楼）</w:t>
      </w:r>
    </w:p>
    <w:p w14:paraId="7AD7166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rPr>
        <w:t>联系人：</w:t>
      </w:r>
      <w:r>
        <w:rPr>
          <w:rFonts w:hint="eastAsia" w:ascii="宋体" w:hAnsi="宋体" w:cs="宋体"/>
          <w:sz w:val="28"/>
          <w:szCs w:val="28"/>
          <w:shd w:val="clear" w:color="auto" w:fill="FFFFFF"/>
          <w:lang w:eastAsia="zh-CN"/>
        </w:rPr>
        <w:t>袁冬燕</w:t>
      </w:r>
    </w:p>
    <w:p w14:paraId="639F41A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rPr>
        <w:t>联系方式：</w:t>
      </w:r>
      <w:r>
        <w:rPr>
          <w:rFonts w:hint="eastAsia" w:ascii="宋体" w:hAnsi="宋体" w:eastAsia="宋体" w:cs="宋体"/>
          <w:sz w:val="28"/>
          <w:szCs w:val="28"/>
          <w:shd w:val="clear" w:color="auto" w:fill="FFFFFF"/>
          <w:lang w:eastAsia="zh-CN"/>
        </w:rPr>
        <w:t xml:space="preserve">0513-83868896 </w:t>
      </w:r>
    </w:p>
    <w:p w14:paraId="65AD228D">
      <w:pPr>
        <w:keepNext w:val="0"/>
        <w:keepLines w:val="0"/>
        <w:pageBreakBefore w:val="0"/>
        <w:widowControl w:val="0"/>
        <w:kinsoku/>
        <w:wordWrap/>
        <w:overflowPunct/>
        <w:topLinePunct w:val="0"/>
        <w:autoSpaceDE/>
        <w:autoSpaceDN/>
        <w:bidi w:val="0"/>
        <w:adjustRightInd w:val="0"/>
        <w:snapToGrid w:val="0"/>
        <w:spacing w:line="480" w:lineRule="exact"/>
        <w:ind w:firstLine="540" w:firstLineChars="200"/>
        <w:textAlignment w:val="auto"/>
        <w:rPr>
          <w:rFonts w:ascii="宋体" w:hAnsi="宋体" w:cs="宋体"/>
          <w:sz w:val="27"/>
          <w:szCs w:val="27"/>
          <w:shd w:val="clear" w:color="auto" w:fill="FFFFFF"/>
        </w:rPr>
        <w:sectPr>
          <w:pgSz w:w="11906" w:h="16838"/>
          <w:pgMar w:top="1440" w:right="1519" w:bottom="1440" w:left="1519" w:header="851" w:footer="992" w:gutter="0"/>
          <w:cols w:space="425" w:num="1"/>
          <w:docGrid w:type="lines" w:linePitch="312" w:charSpace="0"/>
        </w:sectPr>
      </w:pPr>
    </w:p>
    <w:bookmarkEnd w:id="1"/>
    <w:bookmarkEnd w:id="2"/>
    <w:bookmarkEnd w:id="3"/>
    <w:bookmarkEnd w:id="4"/>
    <w:bookmarkEnd w:id="5"/>
    <w:p w14:paraId="01293605">
      <w:pPr>
        <w:adjustRightInd w:val="0"/>
        <w:snapToGrid w:val="0"/>
        <w:spacing w:line="500" w:lineRule="exact"/>
        <w:jc w:val="center"/>
        <w:outlineLvl w:val="0"/>
        <w:rPr>
          <w:rFonts w:ascii="宋体" w:hAnsi="宋体" w:cs="宋体"/>
          <w:bCs/>
          <w:sz w:val="36"/>
          <w:szCs w:val="36"/>
        </w:rPr>
      </w:pPr>
      <w:r>
        <w:rPr>
          <w:rFonts w:hint="eastAsia" w:ascii="宋体" w:hAnsi="宋体" w:cs="宋体"/>
          <w:bCs/>
          <w:sz w:val="36"/>
          <w:szCs w:val="36"/>
        </w:rPr>
        <w:t>第二部分  响应须知</w:t>
      </w:r>
    </w:p>
    <w:p w14:paraId="5283D963">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sz w:val="28"/>
          <w:szCs w:val="28"/>
        </w:rPr>
      </w:pPr>
      <w:r>
        <w:rPr>
          <w:rFonts w:hint="eastAsia" w:ascii="宋体" w:hAnsi="宋体" w:cs="宋体"/>
          <w:b/>
          <w:bCs/>
          <w:sz w:val="28"/>
          <w:szCs w:val="28"/>
        </w:rPr>
        <w:t>一、总则</w:t>
      </w:r>
    </w:p>
    <w:p w14:paraId="33D9885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bookmarkStart w:id="12" w:name="_Toc458694821"/>
      <w:bookmarkStart w:id="13" w:name="_Toc16938520"/>
      <w:bookmarkStart w:id="14" w:name="_Toc20823276"/>
      <w:bookmarkStart w:id="15" w:name="_Toc513029204"/>
      <w:r>
        <w:rPr>
          <w:rFonts w:hint="eastAsia" w:ascii="宋体" w:hAnsi="宋体" w:cs="宋体"/>
          <w:sz w:val="28"/>
          <w:szCs w:val="28"/>
        </w:rPr>
        <w:t>1</w:t>
      </w:r>
      <w:bookmarkEnd w:id="12"/>
      <w:r>
        <w:rPr>
          <w:rFonts w:hint="eastAsia" w:ascii="宋体" w:hAnsi="宋体" w:cs="宋体"/>
          <w:sz w:val="28"/>
          <w:szCs w:val="28"/>
        </w:rPr>
        <w:t>.采购方式</w:t>
      </w:r>
      <w:bookmarkEnd w:id="13"/>
      <w:bookmarkEnd w:id="14"/>
      <w:bookmarkEnd w:id="15"/>
    </w:p>
    <w:p w14:paraId="74421E1B">
      <w:pPr>
        <w:keepNext w:val="0"/>
        <w:keepLines w:val="0"/>
        <w:pageBreakBefore w:val="0"/>
        <w:kinsoku/>
        <w:wordWrap/>
        <w:overflowPunct/>
        <w:topLinePunct w:val="0"/>
        <w:autoSpaceDE/>
        <w:autoSpaceDN/>
        <w:bidi w:val="0"/>
        <w:adjustRightInd w:val="0"/>
        <w:snapToGrid w:val="0"/>
        <w:spacing w:line="480" w:lineRule="exact"/>
        <w:ind w:firstLine="840" w:firstLineChars="300"/>
        <w:textAlignment w:val="auto"/>
        <w:rPr>
          <w:rFonts w:ascii="宋体" w:hAnsi="宋体" w:cs="宋体"/>
          <w:sz w:val="28"/>
          <w:szCs w:val="28"/>
        </w:rPr>
      </w:pPr>
      <w:r>
        <w:rPr>
          <w:rFonts w:hint="eastAsia" w:ascii="宋体" w:hAnsi="宋体" w:cs="宋体"/>
          <w:sz w:val="28"/>
          <w:szCs w:val="28"/>
        </w:rPr>
        <w:t>本次采购采取询价方式，本询价文件仅适用于询价公告中所述项目。</w:t>
      </w:r>
    </w:p>
    <w:p w14:paraId="07A7E96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bookmarkStart w:id="16" w:name="_Toc20823277"/>
      <w:bookmarkStart w:id="17" w:name="_Toc513029205"/>
      <w:bookmarkStart w:id="18" w:name="_Toc16938521"/>
      <w:r>
        <w:rPr>
          <w:rFonts w:hint="eastAsia" w:ascii="宋体" w:hAnsi="宋体" w:cs="宋体"/>
          <w:sz w:val="28"/>
          <w:szCs w:val="28"/>
        </w:rPr>
        <w:t>2.合格的</w:t>
      </w:r>
      <w:bookmarkEnd w:id="16"/>
      <w:bookmarkEnd w:id="17"/>
      <w:bookmarkEnd w:id="18"/>
      <w:r>
        <w:rPr>
          <w:rFonts w:hint="eastAsia" w:ascii="宋体" w:hAnsi="宋体" w:cs="宋体"/>
          <w:sz w:val="28"/>
          <w:szCs w:val="28"/>
        </w:rPr>
        <w:t>响应供应商</w:t>
      </w:r>
    </w:p>
    <w:p w14:paraId="4E6C437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2.1满足询价公告中供应商的资格要求的规定。</w:t>
      </w:r>
    </w:p>
    <w:p w14:paraId="0DC9C4A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2.2 满足本文件实质性条款的规定。</w:t>
      </w:r>
    </w:p>
    <w:p w14:paraId="74C6596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bookmarkStart w:id="19" w:name="_Toc20823278"/>
      <w:bookmarkStart w:id="20" w:name="_Toc16938522"/>
      <w:bookmarkStart w:id="21" w:name="_Toc513029206"/>
      <w:r>
        <w:rPr>
          <w:rFonts w:hint="eastAsia" w:ascii="宋体" w:hAnsi="宋体" w:cs="宋体"/>
          <w:sz w:val="28"/>
          <w:szCs w:val="28"/>
        </w:rPr>
        <w:t>3.适用法律</w:t>
      </w:r>
      <w:bookmarkEnd w:id="19"/>
      <w:bookmarkEnd w:id="20"/>
      <w:bookmarkEnd w:id="21"/>
    </w:p>
    <w:p w14:paraId="042323D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本次询价采购及由此产生的合同受中华人民共和国有关的法律法规制约和保护。</w:t>
      </w:r>
    </w:p>
    <w:p w14:paraId="4ADD9AF3">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bookmarkStart w:id="22" w:name="_Toc513029207"/>
      <w:bookmarkStart w:id="23" w:name="_Toc16938523"/>
      <w:bookmarkStart w:id="24" w:name="_Toc20823279"/>
      <w:bookmarkStart w:id="25" w:name="_Toc462564067"/>
      <w:r>
        <w:rPr>
          <w:rFonts w:hint="eastAsia" w:ascii="宋体" w:hAnsi="宋体" w:cs="宋体"/>
          <w:sz w:val="28"/>
          <w:szCs w:val="28"/>
        </w:rPr>
        <w:t>4.响应费用</w:t>
      </w:r>
      <w:bookmarkEnd w:id="22"/>
      <w:bookmarkEnd w:id="23"/>
      <w:bookmarkEnd w:id="24"/>
      <w:bookmarkEnd w:id="25"/>
    </w:p>
    <w:p w14:paraId="01E25C6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4.1响应供应商应自行承担所有与参加响应有关的费用，无论响应过程中的做法和结果如何，采购人在任何情况下均无义务和责任承担这些费用。</w:t>
      </w:r>
    </w:p>
    <w:p w14:paraId="2E3DA24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4.2本次询价采购，采购人不收取成交服务费。</w:t>
      </w:r>
    </w:p>
    <w:p w14:paraId="2FC0FED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5.采购文件的约束力</w:t>
      </w:r>
    </w:p>
    <w:p w14:paraId="284613D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响应供应商一旦参加本项目采购活动，即被认为接受了本询价采购文件的规定和约束。</w:t>
      </w:r>
    </w:p>
    <w:p w14:paraId="6CB5A13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6.采购文件的解释</w:t>
      </w:r>
    </w:p>
    <w:p w14:paraId="5EC839E3">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本采购文件仅适用于本次询价采购，项目需求部分（供应商资格要求、项目需求）由采购人解释。</w:t>
      </w:r>
    </w:p>
    <w:p w14:paraId="7B43927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7.报价要求</w:t>
      </w:r>
    </w:p>
    <w:p w14:paraId="5F027DC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rPr>
        <w:t>7.1询价为一次性报价，响应供应商应一次性报出不得更改的价格。供应商的报价应包括本项目所有涉及的全部费用，</w:t>
      </w:r>
      <w:r>
        <w:rPr>
          <w:rFonts w:hint="eastAsia" w:ascii="宋体" w:hAnsi="宋体" w:cs="宋体"/>
          <w:sz w:val="28"/>
          <w:szCs w:val="28"/>
          <w:lang w:eastAsia="zh-CN"/>
        </w:rPr>
        <w:t>包括但</w:t>
      </w:r>
      <w:r>
        <w:rPr>
          <w:rFonts w:hint="eastAsia" w:ascii="宋体" w:hAnsi="宋体" w:cs="宋体"/>
          <w:sz w:val="28"/>
          <w:szCs w:val="28"/>
          <w:lang w:val="en-US" w:eastAsia="zh-CN"/>
        </w:rPr>
        <w:t>不限于报价中含货物运输配送、临时储存、税金、检测、质保、售后服务、代理费、评委费等</w:t>
      </w:r>
      <w:r>
        <w:rPr>
          <w:rFonts w:hint="eastAsia" w:ascii="宋体" w:hAnsi="宋体" w:cs="宋体"/>
          <w:sz w:val="28"/>
          <w:szCs w:val="28"/>
        </w:rPr>
        <w:t>一切有关为完成本项目发生的所有费用，采购文件中另有规定的除外</w:t>
      </w:r>
      <w:r>
        <w:rPr>
          <w:rFonts w:hint="eastAsia" w:ascii="宋体" w:hAnsi="宋体" w:cs="宋体"/>
          <w:sz w:val="28"/>
          <w:szCs w:val="28"/>
          <w:lang w:val="en-US" w:eastAsia="zh-CN"/>
        </w:rPr>
        <w:t>。</w:t>
      </w:r>
    </w:p>
    <w:p w14:paraId="5EF3153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7.2采购人不接受任何可选择的报价，成交供应商不得在供货期间提出任何增加费用的要求。请各供应商在报价时充分考虑各种因素。</w:t>
      </w:r>
    </w:p>
    <w:p w14:paraId="349C818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rPr>
        <w:t>7.3异常低价投标（响应）审查的情形和具体要求：</w:t>
      </w:r>
    </w:p>
    <w:p w14:paraId="7322657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rPr>
        <w:t>（一）评审过程中出现下列情形之一的，询价小组应当启动异常低价投标（响应）审查程序：</w:t>
      </w:r>
    </w:p>
    <w:p w14:paraId="099C953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rPr>
        <w:t>1．投标（响应）报价低于采购项目预算50% 的，即投标（响应）报价&lt;采购项目预算×50% ；</w:t>
      </w:r>
    </w:p>
    <w:p w14:paraId="57158EB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rPr>
        <w:t>2．投标（响应）报价低于采购项目最高限价45% 的，即投标（响应）报价&lt;采购项目最高限价×45% ；</w:t>
      </w:r>
    </w:p>
    <w:p w14:paraId="710FCDC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rPr>
        <w:t>3．询价小组认定的供应商报价过低、有可能影响产品质量或者不能诚信履约的其他情形。</w:t>
      </w:r>
    </w:p>
    <w:p w14:paraId="51A0357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rPr>
        <w:t>（二）启动异常低价投标（响应）审查后，询价小组应当要求相关供应商在合理的时间内提供项目具体成本测算等与报价合理性相关的书面说明及相关证明材料，对投标（响应）价格作出解释，由询价小组结合同类产品在主要电商平台的价格、该行业当地薪资水平等情况，依据专业经验对供应商报价合理性进行判断。投标（响应）供应商不提供书面说明、证明材料，或者提供的书面说明、证明材料不能证明其报价合理性的，询价小组应当将其作为无效投标（响应）处理。审查相关情况应当在评审报告中进行记录。</w:t>
      </w:r>
    </w:p>
    <w:p w14:paraId="7B3169E6">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sz w:val="28"/>
          <w:szCs w:val="28"/>
        </w:rPr>
      </w:pPr>
      <w:r>
        <w:rPr>
          <w:rFonts w:hint="eastAsia" w:ascii="宋体" w:hAnsi="宋体" w:cs="宋体"/>
          <w:b/>
          <w:bCs/>
          <w:sz w:val="28"/>
          <w:szCs w:val="28"/>
        </w:rPr>
        <w:t>二、采购文件</w:t>
      </w:r>
    </w:p>
    <w:p w14:paraId="5C8AA084">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1.采购文件的构成</w:t>
      </w:r>
    </w:p>
    <w:p w14:paraId="3BB5B2F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1.1 采购文件由以下部分组成：</w:t>
      </w:r>
    </w:p>
    <w:p w14:paraId="1873DE8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（1）询价采购公告</w:t>
      </w:r>
    </w:p>
    <w:p w14:paraId="7803CCA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（2）响应须知</w:t>
      </w:r>
    </w:p>
    <w:p w14:paraId="23126F3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（3）项目需求</w:t>
      </w:r>
    </w:p>
    <w:p w14:paraId="1964CE1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（4）响应文件格式</w:t>
      </w:r>
    </w:p>
    <w:p w14:paraId="684FF3C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（5）附件（如有）</w:t>
      </w:r>
    </w:p>
    <w:p w14:paraId="493B78F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请响应供应商仔细检查采购文件是否齐全，如有缺漏请立即与采购人联系解决。</w:t>
      </w:r>
    </w:p>
    <w:p w14:paraId="248CC1D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bCs/>
          <w:sz w:val="28"/>
          <w:szCs w:val="28"/>
        </w:rPr>
        <w:t>1.2</w:t>
      </w:r>
      <w:r>
        <w:rPr>
          <w:rFonts w:hint="eastAsia" w:ascii="宋体" w:hAnsi="宋体" w:cs="宋体"/>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F80FB3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2.询价采购文件的澄清</w:t>
      </w:r>
    </w:p>
    <w:p w14:paraId="1BB7E23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任何要求对采购文件进行澄清的响应供应商，应在响应截止期3日前按询价采购公告中的通讯地址，以书面形式通知采购人。采购人有权对发出的采购文件进行必要的澄清或修改。</w:t>
      </w:r>
    </w:p>
    <w:p w14:paraId="5A2EB6F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bookmarkStart w:id="26" w:name="_Toc16938528"/>
      <w:bookmarkStart w:id="27" w:name="_Toc462564071"/>
      <w:bookmarkStart w:id="28" w:name="_Toc513029212"/>
      <w:bookmarkStart w:id="29" w:name="_Toc20823284"/>
      <w:r>
        <w:rPr>
          <w:rFonts w:hint="eastAsia" w:ascii="宋体" w:hAnsi="宋体" w:cs="宋体"/>
          <w:sz w:val="28"/>
          <w:szCs w:val="28"/>
        </w:rPr>
        <w:t>3.询价采购文件的修改</w:t>
      </w:r>
      <w:bookmarkEnd w:id="26"/>
      <w:bookmarkEnd w:id="27"/>
      <w:bookmarkEnd w:id="28"/>
      <w:bookmarkEnd w:id="29"/>
    </w:p>
    <w:p w14:paraId="535ADA1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bCs/>
          <w:sz w:val="28"/>
          <w:szCs w:val="28"/>
        </w:rPr>
        <w:t>3.1</w:t>
      </w:r>
      <w:r>
        <w:rPr>
          <w:rFonts w:hint="eastAsia" w:ascii="宋体" w:hAnsi="宋体" w:cs="宋体"/>
          <w:sz w:val="28"/>
          <w:szCs w:val="28"/>
        </w:rPr>
        <w:t>在响应截止时间前，采购人可以对采购文件进行修改。</w:t>
      </w:r>
    </w:p>
    <w:p w14:paraId="4974843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bCs/>
          <w:sz w:val="28"/>
          <w:szCs w:val="28"/>
        </w:rPr>
        <w:t xml:space="preserve">3.2 </w:t>
      </w:r>
      <w:r>
        <w:rPr>
          <w:rFonts w:hint="eastAsia" w:ascii="宋体" w:hAnsi="宋体" w:cs="宋体"/>
          <w:sz w:val="28"/>
          <w:szCs w:val="28"/>
        </w:rPr>
        <w:t>采购人有权按照法定的要求推迟响应截止日期和开标日期。</w:t>
      </w:r>
    </w:p>
    <w:p w14:paraId="4792AB3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bCs/>
          <w:sz w:val="28"/>
          <w:szCs w:val="28"/>
        </w:rPr>
        <w:t xml:space="preserve">3.3 </w:t>
      </w:r>
      <w:r>
        <w:rPr>
          <w:rFonts w:hint="eastAsia" w:ascii="宋体" w:hAnsi="宋体" w:cs="宋体"/>
          <w:sz w:val="28"/>
          <w:szCs w:val="28"/>
        </w:rPr>
        <w:t>采购文件的修改将在启东市人民政府网公布，补充文件将作为采购文件的组成部分，并对响应供应商具有约束力，请供应商及时关注网站公告信息。</w:t>
      </w:r>
    </w:p>
    <w:p w14:paraId="699C1F77">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sz w:val="28"/>
          <w:szCs w:val="28"/>
        </w:rPr>
      </w:pPr>
      <w:r>
        <w:rPr>
          <w:rFonts w:hint="eastAsia" w:ascii="宋体" w:hAnsi="宋体" w:cs="宋体"/>
          <w:b/>
          <w:bCs/>
          <w:sz w:val="28"/>
          <w:szCs w:val="28"/>
        </w:rPr>
        <w:t>三、响应文件的编制</w:t>
      </w:r>
    </w:p>
    <w:p w14:paraId="4F6B326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Cs/>
          <w:sz w:val="28"/>
          <w:szCs w:val="28"/>
        </w:rPr>
      </w:pPr>
      <w:bookmarkStart w:id="30" w:name="_Toc513029214"/>
      <w:bookmarkStart w:id="31" w:name="_Toc20823286"/>
      <w:bookmarkStart w:id="32" w:name="_Toc16938530"/>
      <w:bookmarkStart w:id="33" w:name="_Toc462564073"/>
      <w:r>
        <w:rPr>
          <w:rFonts w:hint="eastAsia" w:ascii="宋体" w:hAnsi="宋体" w:cs="宋体"/>
          <w:bCs/>
          <w:sz w:val="28"/>
          <w:szCs w:val="28"/>
        </w:rPr>
        <w:t>1.响应文件的语言及度量衡单位</w:t>
      </w:r>
      <w:bookmarkEnd w:id="30"/>
      <w:bookmarkEnd w:id="31"/>
      <w:bookmarkEnd w:id="32"/>
      <w:bookmarkEnd w:id="33"/>
    </w:p>
    <w:p w14:paraId="4CBB399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Cs/>
          <w:sz w:val="28"/>
          <w:szCs w:val="28"/>
        </w:rPr>
      </w:pPr>
      <w:r>
        <w:rPr>
          <w:rFonts w:hint="eastAsia" w:ascii="宋体" w:hAnsi="宋体" w:cs="宋体"/>
          <w:bCs/>
          <w:sz w:val="28"/>
          <w:szCs w:val="28"/>
        </w:rPr>
        <w:t>1.1 响应供应商提交的响应文件以及响应供应商与</w:t>
      </w:r>
      <w:r>
        <w:rPr>
          <w:rFonts w:hint="eastAsia" w:ascii="宋体" w:hAnsi="宋体" w:cs="宋体"/>
          <w:sz w:val="28"/>
          <w:szCs w:val="28"/>
        </w:rPr>
        <w:t>采购人</w:t>
      </w:r>
      <w:r>
        <w:rPr>
          <w:rFonts w:hint="eastAsia" w:ascii="宋体" w:hAnsi="宋体" w:cs="宋体"/>
          <w:bCs/>
          <w:sz w:val="28"/>
          <w:szCs w:val="28"/>
        </w:rPr>
        <w:t>就有关响应的所有来往通知、函件和文件均应使用简体中文。</w:t>
      </w:r>
    </w:p>
    <w:p w14:paraId="01A55653">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Cs/>
          <w:sz w:val="28"/>
          <w:szCs w:val="28"/>
        </w:rPr>
      </w:pPr>
      <w:r>
        <w:rPr>
          <w:rFonts w:hint="eastAsia" w:ascii="宋体" w:hAnsi="宋体" w:cs="宋体"/>
          <w:bCs/>
          <w:sz w:val="28"/>
          <w:szCs w:val="28"/>
        </w:rPr>
        <w:t>1.2 除技术性能另有规定外，响应文件所使用的度量衡单位，均须采用国家法定计量单位。</w:t>
      </w:r>
    </w:p>
    <w:p w14:paraId="35C30BA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Cs/>
          <w:sz w:val="28"/>
          <w:szCs w:val="28"/>
        </w:rPr>
      </w:pPr>
      <w:bookmarkStart w:id="34" w:name="_Toc20823287"/>
      <w:bookmarkStart w:id="35" w:name="_Toc513029215"/>
      <w:bookmarkStart w:id="36" w:name="_Toc462564074"/>
      <w:bookmarkStart w:id="37" w:name="_Toc16938531"/>
      <w:r>
        <w:rPr>
          <w:rFonts w:hint="eastAsia" w:ascii="宋体" w:hAnsi="宋体" w:cs="宋体"/>
          <w:bCs/>
          <w:sz w:val="28"/>
          <w:szCs w:val="28"/>
        </w:rPr>
        <w:t>2.响应文件构成</w:t>
      </w:r>
      <w:bookmarkEnd w:id="34"/>
      <w:bookmarkEnd w:id="35"/>
      <w:bookmarkEnd w:id="36"/>
      <w:bookmarkEnd w:id="37"/>
    </w:p>
    <w:p w14:paraId="606C932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Cs/>
          <w:sz w:val="28"/>
          <w:szCs w:val="28"/>
        </w:rPr>
      </w:pPr>
      <w:r>
        <w:rPr>
          <w:rFonts w:hint="eastAsia" w:ascii="宋体" w:hAnsi="宋体" w:cs="宋体"/>
          <w:bCs/>
          <w:sz w:val="28"/>
          <w:szCs w:val="28"/>
        </w:rPr>
        <w:t>2.1响应供应商应按“第四部分响应文件格式”要求编写响应文件。</w:t>
      </w:r>
    </w:p>
    <w:p w14:paraId="5A6DBC1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Cs/>
          <w:sz w:val="28"/>
          <w:szCs w:val="28"/>
        </w:rPr>
      </w:pPr>
      <w:bookmarkStart w:id="38" w:name="_Hlt26954838"/>
      <w:bookmarkEnd w:id="38"/>
      <w:bookmarkStart w:id="39" w:name="_Hlt26668975"/>
      <w:bookmarkEnd w:id="39"/>
      <w:bookmarkStart w:id="40" w:name="_Hlt26670360"/>
      <w:bookmarkEnd w:id="40"/>
      <w:bookmarkStart w:id="41" w:name="_Toc49090511"/>
      <w:bookmarkStart w:id="42" w:name="_Toc14577360"/>
      <w:r>
        <w:rPr>
          <w:rFonts w:hint="eastAsia" w:ascii="宋体" w:hAnsi="宋体" w:cs="宋体"/>
          <w:bCs/>
          <w:sz w:val="28"/>
          <w:szCs w:val="28"/>
        </w:rPr>
        <w:t>3.响应有效期</w:t>
      </w:r>
      <w:bookmarkEnd w:id="41"/>
      <w:bookmarkEnd w:id="42"/>
    </w:p>
    <w:p w14:paraId="2502E14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Cs/>
          <w:sz w:val="28"/>
          <w:szCs w:val="28"/>
        </w:rPr>
      </w:pPr>
      <w:r>
        <w:rPr>
          <w:rFonts w:hint="eastAsia" w:ascii="宋体" w:hAnsi="宋体" w:cs="宋体"/>
          <w:sz w:val="28"/>
          <w:szCs w:val="28"/>
        </w:rPr>
        <w:t>响应文件和响应供应商法定代表人或其授权委托人签署的文件、资料的有效期为自开标之日起60个日历日。</w:t>
      </w:r>
      <w:r>
        <w:rPr>
          <w:rFonts w:hint="eastAsia" w:ascii="宋体" w:hAnsi="宋体" w:cs="宋体"/>
          <w:bCs/>
          <w:sz w:val="28"/>
          <w:szCs w:val="28"/>
        </w:rPr>
        <w:t>响应有效期比规定短的将被视为非响应性响应而予以拒绝。</w:t>
      </w:r>
    </w:p>
    <w:p w14:paraId="4F6BCD3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Cs/>
          <w:sz w:val="28"/>
          <w:szCs w:val="28"/>
        </w:rPr>
      </w:pPr>
      <w:r>
        <w:rPr>
          <w:rFonts w:hint="eastAsia" w:ascii="宋体" w:hAnsi="宋体" w:cs="宋体"/>
          <w:bCs/>
          <w:sz w:val="28"/>
          <w:szCs w:val="28"/>
        </w:rPr>
        <w:t>4.响应有效期的延长</w:t>
      </w:r>
    </w:p>
    <w:p w14:paraId="78DA555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Cs/>
          <w:sz w:val="28"/>
          <w:szCs w:val="28"/>
        </w:rPr>
      </w:pPr>
      <w:r>
        <w:rPr>
          <w:rFonts w:hint="eastAsia" w:ascii="宋体" w:hAnsi="宋体" w:cs="宋体"/>
          <w:bCs/>
          <w:sz w:val="28"/>
          <w:szCs w:val="28"/>
        </w:rPr>
        <w:t>在特殊情况下，</w:t>
      </w:r>
      <w:r>
        <w:rPr>
          <w:rFonts w:hint="eastAsia" w:ascii="宋体" w:hAnsi="宋体" w:cs="宋体"/>
          <w:sz w:val="28"/>
          <w:szCs w:val="28"/>
        </w:rPr>
        <w:t>采购人</w:t>
      </w:r>
      <w:r>
        <w:rPr>
          <w:rFonts w:hint="eastAsia" w:ascii="宋体" w:hAnsi="宋体" w:cs="宋体"/>
          <w:bCs/>
          <w:sz w:val="28"/>
          <w:szCs w:val="28"/>
        </w:rPr>
        <w:t>于原响应有效期满之前，可向响应供应商提出延长响应有效期的要求。这种要求与答复均应采用书面形式。响应供应商可以拒绝</w:t>
      </w:r>
      <w:r>
        <w:rPr>
          <w:rFonts w:hint="eastAsia" w:ascii="宋体" w:hAnsi="宋体" w:cs="宋体"/>
          <w:sz w:val="28"/>
          <w:szCs w:val="28"/>
        </w:rPr>
        <w:t>采购人</w:t>
      </w:r>
      <w:r>
        <w:rPr>
          <w:rFonts w:hint="eastAsia" w:ascii="宋体" w:hAnsi="宋体" w:cs="宋体"/>
          <w:bCs/>
          <w:sz w:val="28"/>
          <w:szCs w:val="28"/>
        </w:rPr>
        <w:t>的这一要求而放弃响应，同意延长响应有效期的响应供应商既不能要求也不允许修改其响应文件。受响应有效期约束的所有权利与义务均延长至新的有效期。</w:t>
      </w:r>
    </w:p>
    <w:p w14:paraId="1E78FB5A">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sz w:val="28"/>
          <w:szCs w:val="28"/>
        </w:rPr>
      </w:pPr>
      <w:r>
        <w:rPr>
          <w:rFonts w:hint="eastAsia" w:ascii="宋体" w:hAnsi="宋体" w:cs="宋体"/>
          <w:b/>
          <w:bCs/>
          <w:sz w:val="28"/>
          <w:szCs w:val="28"/>
        </w:rPr>
        <w:t>四、响应文件的递交</w:t>
      </w:r>
    </w:p>
    <w:p w14:paraId="4CD8C6A1">
      <w:pPr>
        <w:keepNext w:val="0"/>
        <w:keepLines w:val="0"/>
        <w:pageBreakBefore w:val="0"/>
        <w:kinsoku/>
        <w:wordWrap/>
        <w:overflowPunct/>
        <w:topLinePunct w:val="0"/>
        <w:autoSpaceDE/>
        <w:autoSpaceDN/>
        <w:bidi w:val="0"/>
        <w:adjustRightInd w:val="0"/>
        <w:snapToGrid w:val="0"/>
        <w:spacing w:line="480" w:lineRule="exact"/>
        <w:ind w:firstLine="540" w:firstLineChars="200"/>
        <w:textAlignment w:val="auto"/>
        <w:rPr>
          <w:rFonts w:ascii="宋体" w:hAnsi="宋体" w:cs="宋体"/>
          <w:sz w:val="27"/>
          <w:szCs w:val="27"/>
          <w:shd w:val="clear" w:color="auto" w:fill="FFFFFF"/>
        </w:rPr>
      </w:pPr>
      <w:bookmarkStart w:id="43" w:name="_Toc20823297"/>
      <w:bookmarkStart w:id="44" w:name="_Toc513029225"/>
      <w:bookmarkStart w:id="45" w:name="_Toc462564084"/>
      <w:bookmarkStart w:id="46" w:name="_Toc16938541"/>
      <w:r>
        <w:rPr>
          <w:rFonts w:hint="eastAsia" w:ascii="宋体" w:hAnsi="宋体" w:cs="宋体"/>
          <w:sz w:val="27"/>
          <w:szCs w:val="27"/>
          <w:shd w:val="clear" w:color="auto" w:fill="FFFFFF"/>
        </w:rPr>
        <w:t>1.响应文件</w:t>
      </w:r>
      <w:bookmarkEnd w:id="43"/>
      <w:bookmarkEnd w:id="44"/>
      <w:bookmarkEnd w:id="45"/>
      <w:bookmarkEnd w:id="46"/>
      <w:r>
        <w:rPr>
          <w:rFonts w:hint="eastAsia" w:ascii="宋体" w:hAnsi="宋体" w:cs="宋体"/>
          <w:sz w:val="27"/>
          <w:szCs w:val="27"/>
          <w:shd w:val="clear" w:color="auto" w:fill="FFFFFF"/>
        </w:rPr>
        <w:t>的签署</w:t>
      </w:r>
    </w:p>
    <w:p w14:paraId="3B5BFE94">
      <w:pPr>
        <w:pStyle w:val="11"/>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textAlignment w:val="auto"/>
        <w:rPr>
          <w:rFonts w:hint="default" w:ascii="宋体" w:hAnsi="宋体" w:cs="宋体"/>
          <w:sz w:val="27"/>
          <w:szCs w:val="27"/>
        </w:rPr>
      </w:pPr>
      <w:r>
        <w:rPr>
          <w:rFonts w:ascii="宋体" w:hAnsi="宋体" w:cs="宋体"/>
          <w:sz w:val="27"/>
          <w:szCs w:val="27"/>
          <w:shd w:val="clear" w:color="auto" w:fill="FFFFFF"/>
        </w:rPr>
        <w:t>1.1.响应文件均需用A4纸打印并装订成册，签字使用不褪色的蓝、黑墨水笔书写，字迹应清晰易于辨认，如因响应文件字迹潦草或表达不清所引起的后果由供应商负责。供应商应在响应文件封面的右上角清楚地注明“正本”或“副本”。正本和副本如有不一致之处，以正本为准。</w:t>
      </w:r>
    </w:p>
    <w:p w14:paraId="542D1D0D">
      <w:pPr>
        <w:pStyle w:val="11"/>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textAlignment w:val="auto"/>
        <w:rPr>
          <w:rFonts w:hint="default" w:ascii="宋体" w:hAnsi="宋体" w:cs="宋体"/>
          <w:sz w:val="27"/>
          <w:szCs w:val="27"/>
        </w:rPr>
      </w:pPr>
      <w:r>
        <w:rPr>
          <w:rFonts w:ascii="宋体" w:hAnsi="宋体" w:cs="宋体"/>
          <w:sz w:val="27"/>
          <w:szCs w:val="27"/>
          <w:shd w:val="clear" w:color="auto" w:fill="FFFFFF"/>
        </w:rPr>
        <w:t>1.2.响应文件须加盖骑缝章或每页盖章，响应文件的报价表必须盖章。</w:t>
      </w:r>
    </w:p>
    <w:p w14:paraId="67C5F0D4">
      <w:pPr>
        <w:pStyle w:val="11"/>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textAlignment w:val="auto"/>
        <w:rPr>
          <w:rFonts w:hint="default" w:ascii="宋体" w:hAnsi="宋体" w:cs="宋体"/>
          <w:sz w:val="27"/>
          <w:szCs w:val="27"/>
        </w:rPr>
      </w:pPr>
      <w:r>
        <w:rPr>
          <w:rFonts w:ascii="宋体" w:hAnsi="宋体" w:cs="宋体"/>
          <w:sz w:val="27"/>
          <w:szCs w:val="27"/>
          <w:shd w:val="clear" w:color="auto" w:fill="FFFFFF"/>
        </w:rPr>
        <w:t>1.3.响应文件如有修改、行间内插字和增删，修改处应由供应商加盖供应商的印章。</w:t>
      </w:r>
    </w:p>
    <w:p w14:paraId="2EF3F4CF">
      <w:pPr>
        <w:pStyle w:val="11"/>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textAlignment w:val="auto"/>
        <w:rPr>
          <w:rFonts w:hint="default" w:ascii="宋体" w:hAnsi="宋体" w:cs="宋体"/>
          <w:sz w:val="27"/>
          <w:szCs w:val="27"/>
        </w:rPr>
      </w:pPr>
      <w:r>
        <w:rPr>
          <w:rFonts w:ascii="宋体" w:hAnsi="宋体" w:cs="宋体"/>
          <w:sz w:val="27"/>
          <w:szCs w:val="27"/>
          <w:shd w:val="clear" w:color="auto" w:fill="FFFFFF"/>
        </w:rPr>
        <w:t>2.响应文件的密封与递交</w:t>
      </w:r>
    </w:p>
    <w:p w14:paraId="286FC7E3">
      <w:pPr>
        <w:pStyle w:val="11"/>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textAlignment w:val="auto"/>
        <w:rPr>
          <w:rFonts w:hint="default" w:ascii="宋体" w:hAnsi="宋体" w:cs="宋体"/>
          <w:sz w:val="27"/>
          <w:szCs w:val="27"/>
        </w:rPr>
      </w:pPr>
      <w:r>
        <w:rPr>
          <w:rFonts w:ascii="宋体" w:hAnsi="宋体" w:cs="宋体"/>
          <w:sz w:val="27"/>
          <w:szCs w:val="27"/>
          <w:shd w:val="clear" w:color="auto" w:fill="FFFFFF"/>
        </w:rPr>
        <w:t>2.1．采购单位不接收供应商邮寄响应文件。</w:t>
      </w:r>
    </w:p>
    <w:p w14:paraId="451E85F2">
      <w:pPr>
        <w:pStyle w:val="11"/>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textAlignment w:val="auto"/>
        <w:rPr>
          <w:rFonts w:hint="default" w:ascii="宋体" w:hAnsi="宋体" w:cs="宋体"/>
          <w:sz w:val="27"/>
          <w:szCs w:val="27"/>
        </w:rPr>
      </w:pPr>
      <w:r>
        <w:rPr>
          <w:rFonts w:ascii="宋体" w:hAnsi="宋体" w:cs="宋体"/>
          <w:sz w:val="27"/>
          <w:szCs w:val="27"/>
          <w:shd w:val="clear" w:color="auto" w:fill="FFFFFF"/>
        </w:rPr>
        <w:t>2.2．响应文件必须提供1份正本2份副本。</w:t>
      </w:r>
    </w:p>
    <w:p w14:paraId="11191A31">
      <w:pPr>
        <w:pStyle w:val="11"/>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textAlignment w:val="auto"/>
        <w:rPr>
          <w:rFonts w:hint="default" w:ascii="宋体" w:hAnsi="宋体" w:cs="宋体"/>
          <w:sz w:val="27"/>
          <w:szCs w:val="27"/>
        </w:rPr>
      </w:pPr>
      <w:r>
        <w:rPr>
          <w:rFonts w:ascii="宋体" w:hAnsi="宋体" w:cs="宋体"/>
          <w:sz w:val="27"/>
          <w:szCs w:val="27"/>
          <w:shd w:val="clear" w:color="auto" w:fill="FFFFFF"/>
        </w:rPr>
        <w:t>2.3. 响应文件一包密封，（内含相应文件1份正本，2份副本）。</w:t>
      </w:r>
    </w:p>
    <w:p w14:paraId="23124BE8">
      <w:pPr>
        <w:pStyle w:val="11"/>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textAlignment w:val="auto"/>
        <w:rPr>
          <w:rFonts w:hint="default" w:ascii="宋体" w:hAnsi="宋体" w:cs="宋体"/>
          <w:sz w:val="27"/>
          <w:szCs w:val="27"/>
        </w:rPr>
      </w:pPr>
      <w:r>
        <w:rPr>
          <w:rFonts w:ascii="宋体" w:hAnsi="宋体" w:cs="宋体"/>
          <w:sz w:val="27"/>
          <w:szCs w:val="27"/>
          <w:shd w:val="clear" w:color="auto" w:fill="FFFFFF"/>
        </w:rPr>
        <w:t>2.4．供应商应在响应文件密封袋上标明：采购单位名称、项目名称、供应商名称、响应文件名称（如：“报价文件”）。</w:t>
      </w:r>
    </w:p>
    <w:p w14:paraId="6BE3539C">
      <w:pPr>
        <w:pStyle w:val="11"/>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textAlignment w:val="auto"/>
        <w:rPr>
          <w:rFonts w:hint="default" w:ascii="宋体" w:hAnsi="宋体" w:cs="宋体"/>
          <w:sz w:val="27"/>
          <w:szCs w:val="27"/>
        </w:rPr>
      </w:pPr>
      <w:r>
        <w:rPr>
          <w:rFonts w:ascii="宋体" w:hAnsi="宋体" w:cs="宋体"/>
          <w:sz w:val="27"/>
          <w:szCs w:val="27"/>
          <w:shd w:val="clear" w:color="auto" w:fill="FFFFFF"/>
        </w:rPr>
        <w:t>2.5．所有响应文件的密封袋封口处均应加盖供应商印章。</w:t>
      </w:r>
    </w:p>
    <w:p w14:paraId="22107387">
      <w:pPr>
        <w:pStyle w:val="11"/>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20"/>
        <w:textAlignment w:val="auto"/>
        <w:rPr>
          <w:rFonts w:hint="default" w:ascii="宋体" w:hAnsi="宋体" w:cs="宋体"/>
          <w:sz w:val="27"/>
          <w:szCs w:val="27"/>
        </w:rPr>
      </w:pPr>
      <w:r>
        <w:rPr>
          <w:rFonts w:ascii="宋体" w:hAnsi="宋体" w:cs="宋体"/>
          <w:sz w:val="27"/>
          <w:szCs w:val="27"/>
          <w:shd w:val="clear" w:color="auto" w:fill="FFFFFF"/>
        </w:rPr>
        <w:t>2.6．如果供应商未按上述要求密封及加写标记，将作无效响应文件处理。</w:t>
      </w:r>
    </w:p>
    <w:p w14:paraId="74B900E5">
      <w:pPr>
        <w:keepNext w:val="0"/>
        <w:keepLines w:val="0"/>
        <w:pageBreakBefore w:val="0"/>
        <w:kinsoku/>
        <w:wordWrap/>
        <w:overflowPunct/>
        <w:topLinePunct w:val="0"/>
        <w:autoSpaceDE/>
        <w:autoSpaceDN/>
        <w:bidi w:val="0"/>
        <w:adjustRightInd w:val="0"/>
        <w:snapToGrid w:val="0"/>
        <w:spacing w:line="480" w:lineRule="exact"/>
        <w:ind w:firstLine="540" w:firstLineChars="200"/>
        <w:textAlignment w:val="auto"/>
        <w:rPr>
          <w:rFonts w:ascii="宋体" w:hAnsi="宋体" w:cs="宋体"/>
          <w:sz w:val="27"/>
          <w:szCs w:val="27"/>
          <w:shd w:val="clear" w:color="auto" w:fill="FFFFFF"/>
        </w:rPr>
      </w:pPr>
      <w:bookmarkStart w:id="47" w:name="_Toc513029226"/>
      <w:bookmarkStart w:id="48" w:name="_Toc20823298"/>
      <w:bookmarkStart w:id="49" w:name="_Toc16938542"/>
      <w:r>
        <w:rPr>
          <w:rFonts w:hint="eastAsia" w:ascii="宋体" w:hAnsi="宋体" w:cs="宋体"/>
          <w:sz w:val="27"/>
          <w:szCs w:val="27"/>
          <w:shd w:val="clear" w:color="auto" w:fill="FFFFFF"/>
        </w:rPr>
        <w:t>3.响应文件截止日期</w:t>
      </w:r>
      <w:bookmarkEnd w:id="47"/>
      <w:bookmarkEnd w:id="48"/>
      <w:bookmarkEnd w:id="49"/>
    </w:p>
    <w:p w14:paraId="0AD07449">
      <w:pPr>
        <w:keepNext w:val="0"/>
        <w:keepLines w:val="0"/>
        <w:pageBreakBefore w:val="0"/>
        <w:kinsoku/>
        <w:wordWrap/>
        <w:overflowPunct/>
        <w:topLinePunct w:val="0"/>
        <w:autoSpaceDE/>
        <w:autoSpaceDN/>
        <w:bidi w:val="0"/>
        <w:adjustRightInd w:val="0"/>
        <w:snapToGrid w:val="0"/>
        <w:spacing w:line="480" w:lineRule="exact"/>
        <w:ind w:firstLine="540" w:firstLineChars="200"/>
        <w:textAlignment w:val="auto"/>
        <w:rPr>
          <w:rFonts w:ascii="宋体" w:hAnsi="宋体" w:cs="宋体"/>
          <w:sz w:val="27"/>
          <w:szCs w:val="27"/>
          <w:shd w:val="clear" w:color="auto" w:fill="FFFFFF"/>
        </w:rPr>
      </w:pPr>
      <w:r>
        <w:rPr>
          <w:rFonts w:hint="eastAsia" w:ascii="宋体" w:hAnsi="宋体" w:cs="宋体"/>
          <w:sz w:val="27"/>
          <w:szCs w:val="27"/>
          <w:shd w:val="clear" w:color="auto" w:fill="FFFFFF"/>
        </w:rPr>
        <w:t>3.1 供应商响应文件的时间不得迟于询价公告中规定的响应文件提交截止时间。</w:t>
      </w:r>
    </w:p>
    <w:p w14:paraId="79BD84F8">
      <w:pPr>
        <w:keepNext w:val="0"/>
        <w:keepLines w:val="0"/>
        <w:pageBreakBefore w:val="0"/>
        <w:kinsoku/>
        <w:wordWrap/>
        <w:overflowPunct/>
        <w:topLinePunct w:val="0"/>
        <w:autoSpaceDE/>
        <w:autoSpaceDN/>
        <w:bidi w:val="0"/>
        <w:adjustRightInd w:val="0"/>
        <w:snapToGrid w:val="0"/>
        <w:spacing w:line="480" w:lineRule="exact"/>
        <w:ind w:firstLine="540" w:firstLineChars="200"/>
        <w:textAlignment w:val="auto"/>
        <w:rPr>
          <w:rFonts w:ascii="宋体" w:hAnsi="宋体" w:cs="宋体"/>
          <w:sz w:val="27"/>
          <w:szCs w:val="27"/>
          <w:shd w:val="clear" w:color="auto" w:fill="FFFFFF"/>
        </w:rPr>
      </w:pPr>
      <w:r>
        <w:rPr>
          <w:rFonts w:hint="eastAsia" w:ascii="宋体" w:hAnsi="宋体" w:cs="宋体"/>
          <w:sz w:val="27"/>
          <w:szCs w:val="27"/>
          <w:shd w:val="clear" w:color="auto" w:fill="FFFFFF"/>
        </w:rPr>
        <w:t>3.2 采购人可以按照规定，通过修改响应文件酌情延长响应文件提交截止日期，在此情况下，供应商的所有权利和义务以及供应商受制的截止日期均应以延长后新的截止日期为准。</w:t>
      </w:r>
    </w:p>
    <w:p w14:paraId="3F820EFA">
      <w:pPr>
        <w:keepNext w:val="0"/>
        <w:keepLines w:val="0"/>
        <w:pageBreakBefore w:val="0"/>
        <w:kinsoku/>
        <w:wordWrap/>
        <w:overflowPunct/>
        <w:topLinePunct w:val="0"/>
        <w:autoSpaceDE/>
        <w:autoSpaceDN/>
        <w:bidi w:val="0"/>
        <w:adjustRightInd w:val="0"/>
        <w:snapToGrid w:val="0"/>
        <w:spacing w:line="480" w:lineRule="exact"/>
        <w:ind w:firstLine="540" w:firstLineChars="200"/>
        <w:textAlignment w:val="auto"/>
        <w:rPr>
          <w:rFonts w:ascii="宋体" w:hAnsi="宋体" w:cs="宋体"/>
          <w:sz w:val="27"/>
          <w:szCs w:val="27"/>
          <w:shd w:val="clear" w:color="auto" w:fill="FFFFFF"/>
        </w:rPr>
      </w:pPr>
      <w:r>
        <w:rPr>
          <w:rFonts w:hint="eastAsia" w:ascii="宋体" w:hAnsi="宋体" w:cs="宋体"/>
          <w:sz w:val="27"/>
          <w:szCs w:val="27"/>
          <w:shd w:val="clear" w:color="auto" w:fill="FFFFFF"/>
        </w:rPr>
        <w:t>4.响应文件的拒收</w:t>
      </w:r>
    </w:p>
    <w:p w14:paraId="0D2764FF">
      <w:pPr>
        <w:keepNext w:val="0"/>
        <w:keepLines w:val="0"/>
        <w:pageBreakBefore w:val="0"/>
        <w:kinsoku/>
        <w:wordWrap/>
        <w:overflowPunct/>
        <w:topLinePunct w:val="0"/>
        <w:autoSpaceDE/>
        <w:autoSpaceDN/>
        <w:bidi w:val="0"/>
        <w:adjustRightInd w:val="0"/>
        <w:snapToGrid w:val="0"/>
        <w:spacing w:line="480" w:lineRule="exact"/>
        <w:ind w:firstLine="540" w:firstLineChars="200"/>
        <w:textAlignment w:val="auto"/>
        <w:rPr>
          <w:rFonts w:ascii="宋体" w:hAnsi="宋体" w:cs="宋体"/>
          <w:sz w:val="27"/>
          <w:szCs w:val="27"/>
          <w:shd w:val="clear" w:color="auto" w:fill="FFFFFF"/>
        </w:rPr>
      </w:pPr>
      <w:r>
        <w:rPr>
          <w:rFonts w:hint="eastAsia" w:ascii="宋体" w:hAnsi="宋体" w:cs="宋体"/>
          <w:sz w:val="27"/>
          <w:szCs w:val="27"/>
          <w:shd w:val="clear" w:color="auto" w:fill="FFFFFF"/>
        </w:rPr>
        <w:t>4.1 采购人拒绝接收在其规定的响应文件提交截止时间后提交的任何响应文件。</w:t>
      </w:r>
    </w:p>
    <w:p w14:paraId="297B0CC9">
      <w:pPr>
        <w:keepNext w:val="0"/>
        <w:keepLines w:val="0"/>
        <w:pageBreakBefore w:val="0"/>
        <w:kinsoku/>
        <w:wordWrap/>
        <w:overflowPunct/>
        <w:topLinePunct w:val="0"/>
        <w:autoSpaceDE/>
        <w:autoSpaceDN/>
        <w:bidi w:val="0"/>
        <w:adjustRightInd w:val="0"/>
        <w:snapToGrid w:val="0"/>
        <w:spacing w:line="480" w:lineRule="exact"/>
        <w:ind w:firstLine="540" w:firstLineChars="200"/>
        <w:textAlignment w:val="auto"/>
        <w:rPr>
          <w:rFonts w:ascii="宋体" w:hAnsi="宋体" w:cs="宋体"/>
          <w:sz w:val="27"/>
          <w:szCs w:val="27"/>
          <w:shd w:val="clear" w:color="auto" w:fill="FFFFFF"/>
        </w:rPr>
      </w:pPr>
      <w:r>
        <w:rPr>
          <w:rFonts w:hint="eastAsia" w:ascii="宋体" w:hAnsi="宋体" w:cs="宋体"/>
          <w:sz w:val="27"/>
          <w:szCs w:val="27"/>
          <w:shd w:val="clear" w:color="auto" w:fill="FFFFFF"/>
        </w:rPr>
        <w:t>5. 响应文件的撤回和修改</w:t>
      </w:r>
    </w:p>
    <w:p w14:paraId="3A081E03">
      <w:pPr>
        <w:keepNext w:val="0"/>
        <w:keepLines w:val="0"/>
        <w:pageBreakBefore w:val="0"/>
        <w:kinsoku/>
        <w:wordWrap/>
        <w:overflowPunct/>
        <w:topLinePunct w:val="0"/>
        <w:autoSpaceDE/>
        <w:autoSpaceDN/>
        <w:bidi w:val="0"/>
        <w:adjustRightInd w:val="0"/>
        <w:snapToGrid w:val="0"/>
        <w:spacing w:line="480" w:lineRule="exact"/>
        <w:ind w:firstLine="540" w:firstLineChars="200"/>
        <w:textAlignment w:val="auto"/>
        <w:rPr>
          <w:rFonts w:ascii="宋体" w:hAnsi="宋体" w:cs="宋体"/>
          <w:sz w:val="27"/>
          <w:szCs w:val="27"/>
          <w:shd w:val="clear" w:color="auto" w:fill="FFFFFF"/>
        </w:rPr>
      </w:pPr>
      <w:r>
        <w:rPr>
          <w:rFonts w:hint="eastAsia" w:ascii="宋体" w:hAnsi="宋体" w:cs="宋体"/>
          <w:sz w:val="27"/>
          <w:szCs w:val="27"/>
          <w:shd w:val="clear" w:color="auto" w:fill="FFFFFF"/>
        </w:rPr>
        <w:t>5.1.如果供应商提出修改或撤标要求，在投标截止时间前书面送达采购单位，采购单位可以予以接受，但不退还响应文件；</w:t>
      </w:r>
    </w:p>
    <w:p w14:paraId="0092390E">
      <w:pPr>
        <w:keepNext w:val="0"/>
        <w:keepLines w:val="0"/>
        <w:pageBreakBefore w:val="0"/>
        <w:kinsoku/>
        <w:wordWrap/>
        <w:overflowPunct/>
        <w:topLinePunct w:val="0"/>
        <w:autoSpaceDE/>
        <w:autoSpaceDN/>
        <w:bidi w:val="0"/>
        <w:adjustRightInd w:val="0"/>
        <w:snapToGrid w:val="0"/>
        <w:spacing w:line="480" w:lineRule="exact"/>
        <w:ind w:firstLine="540" w:firstLineChars="200"/>
        <w:textAlignment w:val="auto"/>
        <w:rPr>
          <w:rFonts w:ascii="宋体" w:hAnsi="宋体" w:cs="宋体"/>
          <w:sz w:val="27"/>
          <w:szCs w:val="27"/>
          <w:shd w:val="clear" w:color="auto" w:fill="FFFFFF"/>
        </w:rPr>
      </w:pPr>
      <w:r>
        <w:rPr>
          <w:rFonts w:hint="eastAsia" w:ascii="宋体" w:hAnsi="宋体" w:cs="宋体"/>
          <w:sz w:val="27"/>
          <w:szCs w:val="27"/>
          <w:shd w:val="clear" w:color="auto" w:fill="FFFFFF"/>
        </w:rPr>
        <w:t>5.2.供应商修改响应文件的书面材料，须密封送达采购单位，同时在封套上标明“修改响应文件”和“开标时启封”字样；</w:t>
      </w:r>
    </w:p>
    <w:p w14:paraId="47C93831">
      <w:pPr>
        <w:keepNext w:val="0"/>
        <w:keepLines w:val="0"/>
        <w:pageBreakBefore w:val="0"/>
        <w:kinsoku/>
        <w:wordWrap/>
        <w:overflowPunct/>
        <w:topLinePunct w:val="0"/>
        <w:autoSpaceDE/>
        <w:autoSpaceDN/>
        <w:bidi w:val="0"/>
        <w:adjustRightInd w:val="0"/>
        <w:snapToGrid w:val="0"/>
        <w:spacing w:line="480" w:lineRule="exact"/>
        <w:jc w:val="left"/>
        <w:textAlignment w:val="auto"/>
        <w:rPr>
          <w:rFonts w:ascii="宋体" w:hAnsi="宋体" w:cs="宋体"/>
          <w:b/>
          <w:sz w:val="28"/>
          <w:szCs w:val="28"/>
        </w:rPr>
      </w:pPr>
      <w:r>
        <w:rPr>
          <w:rFonts w:hint="eastAsia" w:ascii="宋体" w:hAnsi="宋体" w:cs="宋体"/>
          <w:b/>
          <w:sz w:val="28"/>
          <w:szCs w:val="28"/>
        </w:rPr>
        <w:t>五、询价采购程序</w:t>
      </w:r>
    </w:p>
    <w:p w14:paraId="39601CE8">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ascii="宋体" w:hAnsi="宋体" w:cs="宋体"/>
          <w:sz w:val="28"/>
          <w:szCs w:val="28"/>
        </w:rPr>
      </w:pPr>
      <w:r>
        <w:rPr>
          <w:rFonts w:hint="eastAsia" w:ascii="宋体" w:hAnsi="宋体" w:cs="宋体"/>
          <w:sz w:val="28"/>
          <w:szCs w:val="28"/>
        </w:rPr>
        <w:t>1.询价小组</w:t>
      </w:r>
    </w:p>
    <w:p w14:paraId="1D290B06">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1.1 开标后，采购人将立即组织询价小组进行评标。</w:t>
      </w:r>
    </w:p>
    <w:p w14:paraId="521E12A7">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1.2 询价小组由政府采购评审专家和采购人代表组成，且人员构成符合政府采购有关规定。</w:t>
      </w:r>
    </w:p>
    <w:p w14:paraId="2E4DCA2D">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1.3询价小组应当按照客观、公正、审慎的原则评审响应供应商的响应文件。</w:t>
      </w:r>
    </w:p>
    <w:p w14:paraId="5929DDDE">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ascii="宋体" w:hAnsi="宋体" w:cs="宋体"/>
          <w:sz w:val="28"/>
          <w:szCs w:val="28"/>
        </w:rPr>
      </w:pPr>
      <w:r>
        <w:rPr>
          <w:rFonts w:hint="eastAsia" w:ascii="宋体" w:hAnsi="宋体" w:cs="宋体"/>
          <w:sz w:val="28"/>
          <w:szCs w:val="28"/>
        </w:rPr>
        <w:t>2.响应的澄清</w:t>
      </w:r>
    </w:p>
    <w:p w14:paraId="1E86CB5C">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2.1评审期间，为有助于对响应文件的审查、评价和比较，询价小组有权要求供应商对其响应文件进行澄清，但并非对每个供应商都作澄清要求。</w:t>
      </w:r>
    </w:p>
    <w:p w14:paraId="50D8F89B">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2.2接到询价小组澄清要求的供应商应派人按询价小组规定的时间和格式作出澄清，澄清的内容作为响应文件的补充部分，但响应的价格和实质性的内容不得做任何更改。</w:t>
      </w:r>
    </w:p>
    <w:p w14:paraId="08FFED12">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2.3 接到询价小组澄清要求的供应商如未按规定做出澄清，其风险由供应商自行承担。</w:t>
      </w:r>
    </w:p>
    <w:p w14:paraId="46234250">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ascii="宋体" w:hAnsi="宋体" w:cs="宋体"/>
          <w:sz w:val="28"/>
          <w:szCs w:val="28"/>
        </w:rPr>
      </w:pPr>
      <w:r>
        <w:rPr>
          <w:rFonts w:hint="eastAsia" w:ascii="宋体" w:hAnsi="宋体" w:cs="宋体"/>
          <w:sz w:val="28"/>
          <w:szCs w:val="28"/>
        </w:rPr>
        <w:t>3.对响应文件的初审</w:t>
      </w:r>
    </w:p>
    <w:p w14:paraId="76EFD60E">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3.1响应文件初审分为资格性检查和符合性检查。</w:t>
      </w:r>
    </w:p>
    <w:p w14:paraId="7D562A0F">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（1）资格性检查：依据法律法规和采购文件的规定，询价小组对响应文件中的资格证明文件等进行审查，以确定供应商是否具备参加询价的资格。</w:t>
      </w:r>
    </w:p>
    <w:p w14:paraId="38EB470C">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留存并归档。</w:t>
      </w:r>
    </w:p>
    <w:p w14:paraId="47DAC85A">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资格性审查未通过的响应供应商作无效响应处理。</w:t>
      </w:r>
    </w:p>
    <w:p w14:paraId="4668AB15">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5D0CAF8A">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（3）未通过资格性审查或符合性审查的响应供应商，采购人将告知其未通过资格性审查或符合性审查的原因</w:t>
      </w:r>
      <w:r>
        <w:rPr>
          <w:rFonts w:hint="eastAsia" w:ascii="宋体" w:hAnsi="宋体" w:cs="宋体"/>
          <w:bCs/>
          <w:sz w:val="28"/>
          <w:szCs w:val="28"/>
        </w:rPr>
        <w:t>，评审结束后，采购人将不再告知未通过资格审查或符合性审查的原因。</w:t>
      </w:r>
    </w:p>
    <w:p w14:paraId="6DDBB3A6">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3.2</w:t>
      </w:r>
      <w:r>
        <w:rPr>
          <w:rFonts w:hint="eastAsia" w:ascii="宋体" w:hAnsi="宋体" w:cs="宋体"/>
          <w:bCs/>
          <w:sz w:val="28"/>
          <w:szCs w:val="28"/>
        </w:rPr>
        <w:t>询价小组将对确定为实质性响应的响应进行进一步审核，看其是否有计算</w:t>
      </w:r>
      <w:r>
        <w:rPr>
          <w:rFonts w:hint="eastAsia" w:ascii="宋体" w:hAnsi="宋体" w:cs="宋体"/>
          <w:sz w:val="28"/>
          <w:szCs w:val="28"/>
        </w:rPr>
        <w:t>上或累加上的算术错误，修正错误的原则如下：</w:t>
      </w:r>
    </w:p>
    <w:p w14:paraId="075394A7">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（1）响应文件中询价报价表内容与响应文件中相应内容不一致的，以询价报价表为准。</w:t>
      </w:r>
    </w:p>
    <w:p w14:paraId="03D95FE1">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（2）大写金额和小写金额不一致的，以大写金额为准。</w:t>
      </w:r>
    </w:p>
    <w:p w14:paraId="1B610004">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（3）总价金额与按单价汇总金额不一致的，以单价金额计算结果为准。</w:t>
      </w:r>
    </w:p>
    <w:p w14:paraId="18747518">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sz w:val="28"/>
          <w:szCs w:val="28"/>
        </w:rPr>
      </w:pPr>
      <w:r>
        <w:rPr>
          <w:rFonts w:hint="eastAsia" w:ascii="宋体" w:hAnsi="宋体" w:cs="宋体"/>
          <w:sz w:val="28"/>
          <w:szCs w:val="28"/>
        </w:rPr>
        <w:t>同时出现两种以上错误的，按照前款规定的顺序修正。</w:t>
      </w:r>
    </w:p>
    <w:p w14:paraId="5529F236">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6D0CCCDC">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0E8B9F3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3.5询价小组允许修正响应文件中不构成重大偏离的、微小的、非正规的、不一致的或不规则的地方，但这些修改不能影响任何响应供应商相应的名次排列。</w:t>
      </w:r>
    </w:p>
    <w:p w14:paraId="7C90A77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rPr>
        <w:t>3</w:t>
      </w:r>
      <w:r>
        <w:rPr>
          <w:rFonts w:hint="eastAsia" w:ascii="宋体" w:hAnsi="宋体" w:cs="宋体"/>
          <w:sz w:val="28"/>
          <w:szCs w:val="28"/>
          <w:highlight w:val="none"/>
        </w:rPr>
        <w:t>.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485E3A7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非单一产品采购项目，采购文件中将载明其中的核心产品。多家响应供应商提供的核心产品为同一品牌同一型号的，按前款规定处理。</w:t>
      </w:r>
    </w:p>
    <w:p w14:paraId="49A7351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rPr>
        <w:t>3.7响应供应商在询价采购活动全过程中应保持通讯畅通，并安排专人与采购人及询价小组联系</w:t>
      </w:r>
      <w:r>
        <w:rPr>
          <w:rFonts w:hint="eastAsia" w:ascii="宋体" w:hAnsi="宋体" w:cs="宋体"/>
          <w:sz w:val="28"/>
          <w:szCs w:val="28"/>
        </w:rPr>
        <w:t>。</w:t>
      </w:r>
    </w:p>
    <w:p w14:paraId="6DF655B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
          <w:bCs/>
          <w:sz w:val="28"/>
          <w:szCs w:val="28"/>
        </w:rPr>
      </w:pPr>
      <w:r>
        <w:rPr>
          <w:rFonts w:hint="eastAsia" w:ascii="宋体" w:hAnsi="宋体" w:cs="宋体"/>
          <w:b/>
          <w:bCs/>
          <w:sz w:val="28"/>
          <w:szCs w:val="28"/>
        </w:rPr>
        <w:t>4.无效响应及废标情形</w:t>
      </w:r>
    </w:p>
    <w:p w14:paraId="2393D21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4.1符合下列情形之一者，响应供应商响应无效：</w:t>
      </w:r>
    </w:p>
    <w:p w14:paraId="05C8A0F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（1）同一响应供应商提交两个（含两个）以上不同的响应报价的；</w:t>
      </w:r>
    </w:p>
    <w:p w14:paraId="4DC31B9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（2）响应供应商不具备采购文件中规定资格要求的；</w:t>
      </w:r>
    </w:p>
    <w:p w14:paraId="6EA8C3E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（3）响应供应商的报价超过了采购预算或最高限价的；</w:t>
      </w:r>
    </w:p>
    <w:p w14:paraId="28C036C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（4）未通过资格性、符合性审查的；</w:t>
      </w:r>
    </w:p>
    <w:p w14:paraId="6EFFE39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（5）不符合询价采购文件中规定的其他实质性要求和条件的；</w:t>
      </w:r>
    </w:p>
    <w:p w14:paraId="403EF43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（6）响应供应商被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7C47FB6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（7）</w:t>
      </w:r>
      <w:r>
        <w:rPr>
          <w:rFonts w:hint="eastAsia" w:ascii="宋体" w:hAnsi="宋体" w:cs="宋体"/>
          <w:bCs/>
          <w:sz w:val="28"/>
          <w:szCs w:val="28"/>
        </w:rPr>
        <w:t>响应文件含有采购人不能接受的附加条件的；</w:t>
      </w:r>
    </w:p>
    <w:p w14:paraId="0E414B8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（8）</w:t>
      </w:r>
      <w:r>
        <w:rPr>
          <w:rFonts w:hint="eastAsia" w:ascii="宋体" w:hAnsi="宋体" w:cs="宋体"/>
          <w:bCs/>
          <w:sz w:val="28"/>
          <w:szCs w:val="28"/>
        </w:rPr>
        <w:t>响应文件未按照采购文件要求加盖签章</w:t>
      </w:r>
      <w:r>
        <w:rPr>
          <w:rFonts w:hint="eastAsia" w:ascii="宋体" w:hAnsi="宋体" w:cs="宋体"/>
          <w:sz w:val="28"/>
          <w:szCs w:val="28"/>
        </w:rPr>
        <w:t>；</w:t>
      </w:r>
    </w:p>
    <w:p w14:paraId="4DE2D79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（9）</w:t>
      </w:r>
      <w:r>
        <w:rPr>
          <w:rFonts w:hint="eastAsia" w:ascii="宋体" w:hAnsi="宋体" w:cs="宋体"/>
          <w:bCs/>
          <w:sz w:val="28"/>
          <w:szCs w:val="28"/>
        </w:rPr>
        <w:t>其他法律、法规及本采购文件规定的属无效响应的情形</w:t>
      </w:r>
      <w:r>
        <w:rPr>
          <w:rFonts w:hint="eastAsia" w:ascii="宋体" w:hAnsi="宋体" w:cs="宋体"/>
          <w:sz w:val="28"/>
          <w:szCs w:val="28"/>
        </w:rPr>
        <w:t>。</w:t>
      </w:r>
    </w:p>
    <w:p w14:paraId="3BA0EDA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4.2符合下列情形之一者，本采购项目废标：</w:t>
      </w:r>
    </w:p>
    <w:p w14:paraId="3D86814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w:t>
      </w:r>
      <w:r>
        <w:rPr>
          <w:rFonts w:hint="eastAsia" w:ascii="宋体" w:hAnsi="宋体" w:cs="宋体"/>
          <w:bCs/>
          <w:sz w:val="28"/>
          <w:szCs w:val="28"/>
        </w:rPr>
        <w:t>符合专业条件的供应商或者对采购文件作实质响应的供应商不足三家的</w:t>
      </w:r>
      <w:r>
        <w:rPr>
          <w:rFonts w:hint="eastAsia" w:ascii="宋体" w:hAnsi="宋体" w:cs="宋体"/>
          <w:sz w:val="28"/>
          <w:szCs w:val="28"/>
        </w:rPr>
        <w:t>；</w:t>
      </w:r>
    </w:p>
    <w:p w14:paraId="2DB9384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（2）所有合格响应供应商的报价均超过本项目预算金额或最高限价的；</w:t>
      </w:r>
    </w:p>
    <w:p w14:paraId="51218A4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（3）出现影响采购公正的违法、违规行为的；</w:t>
      </w:r>
    </w:p>
    <w:p w14:paraId="163C215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（4）因重大变故，采购任务取消的；</w:t>
      </w:r>
    </w:p>
    <w:p w14:paraId="74D7199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废标后，对于特殊紧急的采购项目，经监管部门批准后采购人可直接改变采购方式，现场继续组织采购活动。</w:t>
      </w:r>
    </w:p>
    <w:p w14:paraId="644E082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
          <w:bCs/>
          <w:sz w:val="28"/>
          <w:szCs w:val="28"/>
        </w:rPr>
      </w:pPr>
      <w:r>
        <w:rPr>
          <w:rFonts w:hint="eastAsia" w:ascii="宋体" w:hAnsi="宋体" w:cs="宋体"/>
          <w:b/>
          <w:bCs/>
          <w:sz w:val="28"/>
          <w:szCs w:val="28"/>
        </w:rPr>
        <w:t>七、成交原则</w:t>
      </w:r>
    </w:p>
    <w:p w14:paraId="0BF4FDA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1.确定成交单位</w:t>
      </w:r>
    </w:p>
    <w:p w14:paraId="50001B8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1.1</w:t>
      </w:r>
      <w:r>
        <w:rPr>
          <w:rFonts w:hint="eastAsia" w:ascii="宋体" w:hAnsi="宋体" w:eastAsia="宋体" w:cs="宋体"/>
          <w:b w:val="0"/>
          <w:bCs w:val="0"/>
          <w:sz w:val="28"/>
          <w:szCs w:val="28"/>
          <w:lang w:val="en-US" w:eastAsia="zh-CN"/>
        </w:rPr>
        <w:t>询价小组对供应商响应文件审核，按照质量和服务均能满足询价采购文件实质性响应要求，且总报价最低的原则，确定成交供应商。若总价有相同时，则通过抽签方式确定成交供应商</w:t>
      </w:r>
      <w:r>
        <w:rPr>
          <w:rFonts w:hint="eastAsia" w:ascii="宋体" w:hAnsi="宋体" w:cs="宋体"/>
          <w:sz w:val="28"/>
          <w:szCs w:val="28"/>
        </w:rPr>
        <w:t>，并编写评审报告。</w:t>
      </w:r>
    </w:p>
    <w:p w14:paraId="68D179E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采购人应按照询价小组推荐的成交候选供应商确定成交供应商。</w:t>
      </w:r>
    </w:p>
    <w:p w14:paraId="28275D2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rPr>
        <w:t>1.2 对小微型企业、监狱企业和残疾人福利单位的价格扣除</w:t>
      </w:r>
    </w:p>
    <w:p w14:paraId="23E06769">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（1）小微型企业价格扣除</w:t>
      </w:r>
    </w:p>
    <w:p w14:paraId="176529B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 1 \* GB3 \* MERGEFORMAT </w:instrText>
      </w:r>
      <w:r>
        <w:rPr>
          <w:rFonts w:hint="eastAsia" w:ascii="宋体" w:hAnsi="宋体" w:cs="宋体"/>
          <w:sz w:val="28"/>
          <w:szCs w:val="28"/>
        </w:rPr>
        <w:fldChar w:fldCharType="separate"/>
      </w:r>
      <w:r>
        <w:rPr>
          <w:rFonts w:hint="eastAsia" w:ascii="宋体" w:hAnsi="宋体" w:cs="宋体"/>
          <w:sz w:val="28"/>
          <w:szCs w:val="28"/>
        </w:rPr>
        <w:t>①</w:t>
      </w:r>
      <w:r>
        <w:rPr>
          <w:rFonts w:hint="eastAsia" w:ascii="宋体" w:hAnsi="宋体" w:cs="宋体"/>
          <w:sz w:val="28"/>
          <w:szCs w:val="28"/>
        </w:rPr>
        <w:fldChar w:fldCharType="end"/>
      </w:r>
      <w:r>
        <w:rPr>
          <w:rFonts w:hint="eastAsia" w:ascii="宋体" w:hAnsi="宋体" w:cs="宋体"/>
          <w:sz w:val="28"/>
          <w:szCs w:val="28"/>
        </w:rPr>
        <w:t>本项目对小型和微型企业产品给予10%的扣除价格，用扣除后的价格参与评审。</w:t>
      </w:r>
    </w:p>
    <w:p w14:paraId="04977F1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②供应商需按照采购文件的要求提供相应的《中小企业声明函》。</w:t>
      </w:r>
    </w:p>
    <w:p w14:paraId="3918746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③企业标准请参照《关于印发中小企业划型标准规定的通知》（工信部联企业[2011]300号）文件规定自行填写。</w:t>
      </w:r>
    </w:p>
    <w:p w14:paraId="47B792D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（2）残疾人福利单位价格扣除</w:t>
      </w:r>
    </w:p>
    <w:p w14:paraId="745AA5A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 1 \* GB3 \* MERGEFORMAT </w:instrText>
      </w:r>
      <w:r>
        <w:rPr>
          <w:rFonts w:hint="eastAsia" w:ascii="宋体" w:hAnsi="宋体" w:cs="宋体"/>
          <w:sz w:val="28"/>
          <w:szCs w:val="28"/>
        </w:rPr>
        <w:fldChar w:fldCharType="separate"/>
      </w:r>
      <w:r>
        <w:rPr>
          <w:rFonts w:hint="eastAsia" w:ascii="宋体" w:hAnsi="宋体" w:cs="宋体"/>
          <w:sz w:val="28"/>
          <w:szCs w:val="28"/>
        </w:rPr>
        <w:t>①</w:t>
      </w:r>
      <w:r>
        <w:rPr>
          <w:rFonts w:hint="eastAsia" w:ascii="宋体" w:hAnsi="宋体" w:cs="宋体"/>
          <w:sz w:val="28"/>
          <w:szCs w:val="28"/>
        </w:rPr>
        <w:fldChar w:fldCharType="end"/>
      </w:r>
      <w:r>
        <w:rPr>
          <w:rFonts w:hint="eastAsia" w:ascii="宋体" w:hAnsi="宋体" w:cs="宋体"/>
          <w:sz w:val="28"/>
          <w:szCs w:val="28"/>
        </w:rPr>
        <w:t>本项目对残疾人福利性单位视同小型、微型企业，给予10%的价格扣除，用扣除后的价格参与评审。</w:t>
      </w:r>
    </w:p>
    <w:p w14:paraId="520B9C4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②残疾人福利单位需按照采购文件的要求提供《残疾人福利性单位声明函》。</w:t>
      </w:r>
    </w:p>
    <w:p w14:paraId="502A5CD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③残疾人福利单位标准请参照《关于促进残疾人就业政府采购政策的通知》（财库〔2017〕141号）。</w:t>
      </w:r>
    </w:p>
    <w:p w14:paraId="5714040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（3）监狱和戒毒企业价格扣除</w:t>
      </w:r>
    </w:p>
    <w:p w14:paraId="01BB0CB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 1 \* GB3 \* MERGEFORMAT </w:instrText>
      </w:r>
      <w:r>
        <w:rPr>
          <w:rFonts w:hint="eastAsia" w:ascii="宋体" w:hAnsi="宋体" w:cs="宋体"/>
          <w:sz w:val="28"/>
          <w:szCs w:val="28"/>
        </w:rPr>
        <w:fldChar w:fldCharType="separate"/>
      </w:r>
      <w:r>
        <w:rPr>
          <w:rFonts w:hint="eastAsia" w:ascii="宋体" w:hAnsi="宋体" w:cs="宋体"/>
          <w:sz w:val="28"/>
          <w:szCs w:val="28"/>
        </w:rPr>
        <w:t>①</w:t>
      </w:r>
      <w:r>
        <w:rPr>
          <w:rFonts w:hint="eastAsia" w:ascii="宋体" w:hAnsi="宋体" w:cs="宋体"/>
          <w:sz w:val="28"/>
          <w:szCs w:val="28"/>
        </w:rPr>
        <w:fldChar w:fldCharType="end"/>
      </w:r>
      <w:r>
        <w:rPr>
          <w:rFonts w:hint="eastAsia" w:ascii="宋体" w:hAnsi="宋体" w:cs="宋体"/>
          <w:sz w:val="28"/>
          <w:szCs w:val="28"/>
        </w:rPr>
        <w:t>本项目对监狱和戒毒企业（简称监狱企业）视同小型、微型企业，给予10%的价格扣除，用扣除后的价格参与评审。</w:t>
      </w:r>
    </w:p>
    <w:p w14:paraId="3F8EA50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②监狱企业参加政府采购活动时，需提供由省级以上监狱管理局、戒毒管理局(含新疆生产建设兵团)出具的属于监狱企业的证明文件。供应商如不提供上述证明文件，价格将不做相应扣除。</w:t>
      </w:r>
    </w:p>
    <w:p w14:paraId="7DC04C9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③监狱企业标准请参照《关于政府采购支持监狱企业发展有关问题的通知》（财库[2014]68号）。</w:t>
      </w:r>
    </w:p>
    <w:p w14:paraId="7DBF0065">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（4）残疾人福利单位、监狱企业属于小型、微型企业的，不重复享受政策。</w:t>
      </w:r>
    </w:p>
    <w:p w14:paraId="396E24D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55FF584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（6）联合体各方均为小型、微型企业（残疾人福利单位、监狱企业）的，联合体享受10%价格扣除，用扣除后的价格参与评审。</w:t>
      </w:r>
    </w:p>
    <w:p w14:paraId="48BE29B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（7）专门面向中小企业采购的项目或者采购包，不再执行价格评审优惠的扶持政策。</w:t>
      </w:r>
    </w:p>
    <w:p w14:paraId="1A4CB73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（8）根据《江苏省政府采购信用管理暂行办法》的规定，对有失信行为的供应商将根据信用评价结果按规定予以扣分或价格加成。</w:t>
      </w:r>
    </w:p>
    <w:p w14:paraId="641394A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1.3如出现供应商最低报价相同的情况，则优先采购“环境标志产品”或“节能产品”。</w:t>
      </w:r>
    </w:p>
    <w:p w14:paraId="6E67AA8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（1）如出现最低报价相同，且响应产品均属于“环境标志产品”和“节能产品”，则将优先采购交货期短者。</w:t>
      </w:r>
    </w:p>
    <w:p w14:paraId="31784EA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（2）如出现最低报价相同，且响应产品不能同时满足“环境标志产品”和“节能产品”（只能满足其中一项），则将优先采购交货期短者。</w:t>
      </w:r>
    </w:p>
    <w:p w14:paraId="0AEE514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1.4如出现供应商最低报价相同的情况，且响应产品均不是“环境标志产品”或“节能产品”，则将优先采购交货期短者。</w:t>
      </w:r>
    </w:p>
    <w:p w14:paraId="71B5960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对于同时列入环境标志产品政府采购品目清单和节能产品政府采购品目清单的产品，则其优先于只列入其中一个品目清单的产品。</w:t>
      </w:r>
    </w:p>
    <w:p w14:paraId="579574F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环境标志产品是指列入财政部、生态环境部最新公布的《环境标志产品政府采购品目清单》内的产品。</w:t>
      </w:r>
    </w:p>
    <w:p w14:paraId="79407EB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节能产品是指列入财政部、国家发展和改革委员会最新公布的《节能产品政府采购品目清单》内的产品。</w:t>
      </w:r>
    </w:p>
    <w:p w14:paraId="1B556D2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
          <w:bCs/>
          <w:sz w:val="28"/>
          <w:szCs w:val="28"/>
          <w:highlight w:val="none"/>
        </w:rPr>
      </w:pPr>
      <w:r>
        <w:rPr>
          <w:rFonts w:hint="eastAsia" w:ascii="宋体" w:hAnsi="宋体" w:cs="宋体"/>
          <w:b/>
          <w:bCs/>
          <w:sz w:val="28"/>
          <w:szCs w:val="28"/>
          <w:highlight w:val="none"/>
        </w:rPr>
        <w:t>注意：响应主要产品如为节能及环境标志产品的，响应供应商必须提供有关证明材料。</w:t>
      </w:r>
    </w:p>
    <w:p w14:paraId="44CFD1C3">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1.5成交结果公告</w:t>
      </w:r>
    </w:p>
    <w:p w14:paraId="1164030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采购人将在启东市人民政府网发布成交公告，公告期限为1个工作日。</w:t>
      </w:r>
    </w:p>
    <w:p w14:paraId="3ECA2FA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1.6 若有充分证据证明，成交供应商出现下列情况之一的，一经查实，将被取消成交资格：</w:t>
      </w:r>
    </w:p>
    <w:p w14:paraId="539947E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（1）提供虚假材料谋取成交的；</w:t>
      </w:r>
    </w:p>
    <w:p w14:paraId="71BFC17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（2）向采购人行贿或者提供其他不正当利益的；</w:t>
      </w:r>
    </w:p>
    <w:p w14:paraId="378301F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（3）恶意竞争，响应总报价明显低于其自身合理成本且又无法提供证明的；</w:t>
      </w:r>
    </w:p>
    <w:p w14:paraId="71E6393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（4）属于本文件规定的无效条件，但在评审过程中又未被询价小组发现的；</w:t>
      </w:r>
    </w:p>
    <w:p w14:paraId="75F81E8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（5）与采购人或者其他供应商恶意串通的；</w:t>
      </w:r>
    </w:p>
    <w:p w14:paraId="733688E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（6）采取不正当手段诋毁、排挤其他供应商的；</w:t>
      </w:r>
    </w:p>
    <w:p w14:paraId="5AFD13A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（7）如有涉及对采购文件实质性内容的隐瞒、欺诈或违法违规行为的。</w:t>
      </w:r>
    </w:p>
    <w:p w14:paraId="66583FF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1.7有下列情形之一的，视为响应供应商串通响应，响应无效：</w:t>
      </w:r>
    </w:p>
    <w:p w14:paraId="1AC59E8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（1）不同响应供应商的响应文件由同一单位或者个人编制；</w:t>
      </w:r>
    </w:p>
    <w:p w14:paraId="47F9F72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（2）不同响应供应商委托同一单位或者个人办理响应事宜；</w:t>
      </w:r>
    </w:p>
    <w:p w14:paraId="10A9111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（3）不同响应供应商的响应文件载明的项目管理成员或者联系人员为同一人；</w:t>
      </w:r>
    </w:p>
    <w:p w14:paraId="1906F9A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（4）不同响应供应商的响应文件异常一致或者响应报价呈规律性差异；</w:t>
      </w:r>
    </w:p>
    <w:p w14:paraId="55BDAAA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（5）不同响应供应商的响应文件相互混装。</w:t>
      </w:r>
    </w:p>
    <w:p w14:paraId="2CCB12A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2.质疑处理</w:t>
      </w:r>
    </w:p>
    <w:p w14:paraId="0116FCA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2.1 提出质疑的供应商应当是参与所质疑项目采购活动的供应商。潜在供应商依法获取其可质疑的采购文件的，可以对采购文件提出质疑。</w:t>
      </w:r>
    </w:p>
    <w:p w14:paraId="2BA6E5AE">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D79D650">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kern w:val="0"/>
          <w:sz w:val="28"/>
          <w:szCs w:val="28"/>
        </w:rPr>
      </w:pPr>
      <w:r>
        <w:rPr>
          <w:rFonts w:hint="eastAsia" w:ascii="宋体" w:hAnsi="宋体" w:cs="宋体"/>
          <w:sz w:val="28"/>
          <w:szCs w:val="28"/>
        </w:rPr>
        <w:t>（1）</w:t>
      </w:r>
      <w:r>
        <w:rPr>
          <w:rFonts w:hint="eastAsia" w:ascii="宋体" w:hAnsi="宋体" w:cs="宋体"/>
          <w:kern w:val="0"/>
          <w:sz w:val="28"/>
          <w:szCs w:val="28"/>
        </w:rPr>
        <w:t>对可以质疑的采购文件提出质疑的，为收到采购文件之日或者采购文件公告期限届满之日；</w:t>
      </w:r>
      <w:r>
        <w:rPr>
          <w:rFonts w:hint="eastAsia" w:ascii="宋体" w:hAnsi="宋体" w:cs="宋体"/>
          <w:kern w:val="0"/>
          <w:sz w:val="28"/>
          <w:szCs w:val="28"/>
        </w:rPr>
        <w:br w:type="textWrapping"/>
      </w:r>
      <w:r>
        <w:rPr>
          <w:rFonts w:hint="eastAsia" w:ascii="宋体" w:hAnsi="宋体" w:cs="宋体"/>
          <w:kern w:val="0"/>
          <w:sz w:val="28"/>
          <w:szCs w:val="28"/>
        </w:rPr>
        <w:t>　　</w:t>
      </w:r>
      <w:r>
        <w:rPr>
          <w:rFonts w:hint="eastAsia" w:ascii="宋体" w:hAnsi="宋体" w:cs="宋体"/>
          <w:sz w:val="28"/>
          <w:szCs w:val="28"/>
        </w:rPr>
        <w:t>（2）</w:t>
      </w:r>
      <w:r>
        <w:rPr>
          <w:rFonts w:hint="eastAsia" w:ascii="宋体" w:hAnsi="宋体" w:cs="宋体"/>
          <w:kern w:val="0"/>
          <w:sz w:val="28"/>
          <w:szCs w:val="28"/>
        </w:rPr>
        <w:t>对采购过程提出质疑的，为各采购程序环节结束之日；</w:t>
      </w:r>
      <w:r>
        <w:rPr>
          <w:rFonts w:hint="eastAsia" w:ascii="宋体" w:hAnsi="宋体" w:cs="宋体"/>
          <w:kern w:val="0"/>
          <w:sz w:val="28"/>
          <w:szCs w:val="28"/>
        </w:rPr>
        <w:br w:type="textWrapping"/>
      </w:r>
      <w:r>
        <w:rPr>
          <w:rFonts w:hint="eastAsia" w:ascii="宋体" w:hAnsi="宋体" w:cs="宋体"/>
          <w:kern w:val="0"/>
          <w:sz w:val="28"/>
          <w:szCs w:val="28"/>
        </w:rPr>
        <w:t>　　</w:t>
      </w:r>
      <w:r>
        <w:rPr>
          <w:rFonts w:hint="eastAsia" w:ascii="宋体" w:hAnsi="宋体" w:cs="宋体"/>
          <w:sz w:val="28"/>
          <w:szCs w:val="28"/>
        </w:rPr>
        <w:t>（3）</w:t>
      </w:r>
      <w:r>
        <w:rPr>
          <w:rFonts w:hint="eastAsia" w:ascii="宋体" w:hAnsi="宋体" w:cs="宋体"/>
          <w:kern w:val="0"/>
          <w:sz w:val="28"/>
          <w:szCs w:val="28"/>
        </w:rPr>
        <w:t>对中标或者成交结果提出质疑的，为中标或者成交结果公告期限届满之日。</w:t>
      </w:r>
    </w:p>
    <w:p w14:paraId="7FBA3A0B">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kern w:val="0"/>
          <w:sz w:val="28"/>
          <w:szCs w:val="28"/>
        </w:rPr>
      </w:pPr>
      <w:r>
        <w:rPr>
          <w:rFonts w:hint="eastAsia" w:ascii="宋体" w:hAnsi="宋体" w:cs="宋体"/>
          <w:kern w:val="0"/>
          <w:sz w:val="28"/>
          <w:szCs w:val="28"/>
        </w:rPr>
        <w:t>供应商应当在法定质疑期内一次性提出针对同一采购程序环节的质疑。</w:t>
      </w:r>
    </w:p>
    <w:p w14:paraId="700D0FD9">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2.3质疑函必须按照本采购文件</w:t>
      </w:r>
      <w:r>
        <w:rPr>
          <w:rFonts w:hint="eastAsia" w:ascii="宋体" w:hAnsi="宋体" w:cs="宋体"/>
          <w:sz w:val="28"/>
          <w:szCs w:val="28"/>
          <w:highlight w:val="none"/>
        </w:rPr>
        <w:t>中《质疑函范本》（附件1</w:t>
      </w:r>
      <w:r>
        <w:rPr>
          <w:rFonts w:hint="eastAsia" w:ascii="宋体" w:hAnsi="宋体" w:cs="宋体"/>
          <w:sz w:val="28"/>
          <w:szCs w:val="28"/>
          <w:highlight w:val="none"/>
          <w:lang w:val="en-US" w:eastAsia="zh-CN"/>
        </w:rPr>
        <w:t>4</w:t>
      </w:r>
      <w:r>
        <w:rPr>
          <w:rFonts w:hint="eastAsia" w:ascii="宋体" w:hAnsi="宋体" w:cs="宋体"/>
          <w:sz w:val="28"/>
          <w:szCs w:val="28"/>
          <w:highlight w:val="none"/>
        </w:rPr>
        <w:t>）要</w:t>
      </w:r>
      <w:r>
        <w:rPr>
          <w:rFonts w:hint="eastAsia" w:ascii="宋体" w:hAnsi="宋体" w:cs="宋体"/>
          <w:sz w:val="28"/>
          <w:szCs w:val="28"/>
        </w:rPr>
        <w:t>求的格式和内容进行填写。供应商如组成联合体参加响应，则《质疑函范本》中要求签字、盖章、加盖公章之处，联合体各方均须按要求签字、盖章、加盖公章。</w:t>
      </w:r>
    </w:p>
    <w:p w14:paraId="60DCEF1A">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b/>
          <w:sz w:val="28"/>
          <w:szCs w:val="28"/>
        </w:rPr>
      </w:pPr>
      <w:r>
        <w:rPr>
          <w:rFonts w:hint="eastAsia" w:ascii="宋体" w:hAnsi="宋体" w:cs="宋体"/>
          <w:sz w:val="28"/>
          <w:szCs w:val="28"/>
        </w:rPr>
        <w:t>2.4对采购方式、采购文件中项目需求、供应商资格条件等应当由采购人答复的质疑，请向采购人提出，由采购人负责答复。</w:t>
      </w:r>
    </w:p>
    <w:p w14:paraId="48150ACE">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供应商于法定期限内提起质疑，向采购人以书面形式提交质疑函。</w:t>
      </w:r>
    </w:p>
    <w:p w14:paraId="29DEF8ED">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ascii="宋体" w:hAnsi="宋体" w:cs="宋体"/>
          <w:sz w:val="28"/>
          <w:szCs w:val="28"/>
        </w:rPr>
      </w:pPr>
      <w:r>
        <w:rPr>
          <w:rFonts w:hint="eastAsia" w:ascii="宋体" w:hAnsi="宋体" w:cs="宋体"/>
          <w:sz w:val="28"/>
          <w:szCs w:val="28"/>
        </w:rPr>
        <w:t>2.5 以下情形的质疑不予受理</w:t>
      </w:r>
    </w:p>
    <w:p w14:paraId="23B073B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（1）内容不符合《政府采购质疑和投诉办法》第十二条规定的质疑。</w:t>
      </w:r>
    </w:p>
    <w:p w14:paraId="2EE2E07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（2）超出政府采购法定期限的质疑。</w:t>
      </w:r>
    </w:p>
    <w:p w14:paraId="1D4A4EB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（3）未参加响应活动的供应商或在响应活动中自身权益未受到损害的供应商所提出的质疑。</w:t>
      </w:r>
    </w:p>
    <w:p w14:paraId="3C1EC49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（4）供应商组成联合体参加响应，联合体中任何一方或多方未按要求签字、盖章、加盖公章的质疑。</w:t>
      </w:r>
    </w:p>
    <w:p w14:paraId="7B883108">
      <w:pPr>
        <w:keepNext w:val="0"/>
        <w:keepLines w:val="0"/>
        <w:pageBreakBefore w:val="0"/>
        <w:kinsoku/>
        <w:wordWrap/>
        <w:overflowPunct/>
        <w:topLinePunct w:val="0"/>
        <w:autoSpaceDE/>
        <w:autoSpaceDN/>
        <w:bidi w:val="0"/>
        <w:adjustRightInd w:val="0"/>
        <w:snapToGrid w:val="0"/>
        <w:spacing w:line="480" w:lineRule="exact"/>
        <w:ind w:firstLine="546" w:firstLineChars="195"/>
        <w:textAlignment w:val="auto"/>
        <w:rPr>
          <w:rFonts w:ascii="宋体" w:hAnsi="宋体" w:cs="宋体"/>
          <w:sz w:val="28"/>
          <w:szCs w:val="28"/>
        </w:rPr>
      </w:pPr>
      <w:r>
        <w:rPr>
          <w:rFonts w:hint="eastAsia" w:ascii="宋体" w:hAnsi="宋体" w:cs="宋体"/>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803569E">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489"/>
        <w:textAlignment w:val="auto"/>
        <w:rPr>
          <w:rFonts w:ascii="宋体" w:hAnsi="宋体" w:cs="宋体"/>
          <w:sz w:val="28"/>
          <w:szCs w:val="28"/>
        </w:rPr>
      </w:pPr>
      <w:r>
        <w:rPr>
          <w:rFonts w:hint="eastAsia" w:ascii="宋体" w:hAnsi="宋体" w:cs="宋体"/>
          <w:sz w:val="28"/>
          <w:szCs w:val="28"/>
        </w:rPr>
        <w:t>成交通知书</w:t>
      </w:r>
    </w:p>
    <w:p w14:paraId="3813F824">
      <w:pPr>
        <w:keepNext w:val="0"/>
        <w:keepLines w:val="0"/>
        <w:pageBreakBefore w:val="0"/>
        <w:kinsoku/>
        <w:wordWrap/>
        <w:overflowPunct/>
        <w:topLinePunct w:val="0"/>
        <w:autoSpaceDE/>
        <w:autoSpaceDN/>
        <w:bidi w:val="0"/>
        <w:adjustRightInd w:val="0"/>
        <w:snapToGrid w:val="0"/>
        <w:spacing w:line="480" w:lineRule="exact"/>
        <w:ind w:firstLine="546" w:firstLineChars="195"/>
        <w:textAlignment w:val="auto"/>
      </w:pPr>
      <w:r>
        <w:rPr>
          <w:rFonts w:hint="eastAsia" w:ascii="宋体" w:hAnsi="宋体" w:cs="宋体"/>
          <w:sz w:val="28"/>
          <w:szCs w:val="28"/>
        </w:rPr>
        <w:t>公告成交结果的同时，采购人向成交供应商发放成交通知书。成交通知书发出后，采购人不得违法改变成交结果，成交供应商无正当理由不得放弃成交。</w:t>
      </w:r>
    </w:p>
    <w:p w14:paraId="1F3553D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b/>
          <w:bCs/>
          <w:sz w:val="28"/>
          <w:szCs w:val="28"/>
        </w:rPr>
      </w:pPr>
      <w:r>
        <w:rPr>
          <w:rFonts w:hint="eastAsia" w:ascii="宋体" w:hAnsi="宋体" w:cs="宋体"/>
          <w:b/>
          <w:bCs/>
          <w:sz w:val="28"/>
          <w:szCs w:val="28"/>
        </w:rPr>
        <w:t>八、授予合同</w:t>
      </w:r>
    </w:p>
    <w:p w14:paraId="5E4AE56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1.签订合同</w:t>
      </w:r>
    </w:p>
    <w:p w14:paraId="5211C4A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1.1成交供应商应当在成交通知书发出之日起三十日内，按照采购文件确定的事项与采购人签订政府采购合同。</w:t>
      </w:r>
    </w:p>
    <w:p w14:paraId="53B4A00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1.2采购文件、成交供应商的响应文件及采购过程中有关澄清、承诺文件均应作为合同附件。</w:t>
      </w:r>
    </w:p>
    <w:p w14:paraId="5FE53E2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C679B0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2.货物和服务的追加、减少和添购</w:t>
      </w:r>
    </w:p>
    <w:p w14:paraId="631939C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5022B8D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59A12E13">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b/>
          <w:sz w:val="28"/>
          <w:szCs w:val="28"/>
        </w:rPr>
        <w:t>九、其他说明</w:t>
      </w:r>
    </w:p>
    <w:p w14:paraId="409F752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1.法定代表人为同一个人的两个及两个以上法人，母公司、全资子公司及其控股公司，只能有一家单位参加本项目的响应。</w:t>
      </w:r>
    </w:p>
    <w:p w14:paraId="77A5526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2.采购人和询价小组不向未成交的响应供应商解释未成交原因，也不公布评审过程中的相关细节。</w:t>
      </w:r>
    </w:p>
    <w:p w14:paraId="4190CF7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sz w:val="28"/>
          <w:szCs w:val="28"/>
        </w:rPr>
      </w:pPr>
    </w:p>
    <w:p w14:paraId="2715C6F2">
      <w:pPr>
        <w:adjustRightInd w:val="0"/>
        <w:snapToGrid w:val="0"/>
        <w:spacing w:line="500" w:lineRule="exact"/>
        <w:rPr>
          <w:rFonts w:ascii="宋体" w:hAnsi="宋体" w:cs="宋体"/>
          <w:bCs/>
          <w:sz w:val="36"/>
          <w:szCs w:val="36"/>
        </w:rPr>
      </w:pPr>
      <w:bookmarkStart w:id="50" w:name="_Toc32735"/>
      <w:r>
        <w:rPr>
          <w:rFonts w:hint="eastAsia" w:ascii="宋体" w:hAnsi="宋体" w:cs="宋体"/>
          <w:bCs/>
          <w:sz w:val="36"/>
          <w:szCs w:val="36"/>
        </w:rPr>
        <w:br w:type="page"/>
      </w:r>
    </w:p>
    <w:p w14:paraId="0FC4824D">
      <w:pPr>
        <w:pStyle w:val="3"/>
        <w:widowControl/>
        <w:adjustRightInd w:val="0"/>
        <w:snapToGrid w:val="0"/>
        <w:spacing w:before="0" w:after="0" w:line="360" w:lineRule="auto"/>
        <w:jc w:val="center"/>
        <w:rPr>
          <w:rFonts w:ascii="宋体" w:hAnsi="宋体" w:cs="宋体"/>
          <w:b w:val="0"/>
          <w:sz w:val="36"/>
          <w:szCs w:val="36"/>
        </w:rPr>
      </w:pPr>
      <w:r>
        <w:rPr>
          <w:rFonts w:hint="eastAsia" w:ascii="宋体" w:hAnsi="宋体" w:cs="宋体"/>
          <w:b w:val="0"/>
          <w:sz w:val="36"/>
          <w:szCs w:val="36"/>
        </w:rPr>
        <w:t>第三部分  项目需求</w:t>
      </w:r>
    </w:p>
    <w:p w14:paraId="1423CABF">
      <w:pPr>
        <w:snapToGrid w:val="0"/>
        <w:spacing w:line="360" w:lineRule="auto"/>
        <w:ind w:firstLine="480" w:firstLineChars="200"/>
        <w:jc w:val="left"/>
        <w:rPr>
          <w:rFonts w:hint="eastAsia" w:ascii="宋体" w:hAnsi="宋体" w:eastAsia="宋体" w:cs="宋体"/>
          <w:b/>
          <w:bCs/>
          <w:sz w:val="24"/>
          <w:lang w:val="en-US" w:eastAsia="zh-CN"/>
        </w:rPr>
      </w:pPr>
      <w:bookmarkStart w:id="51" w:name="_Toc82505662"/>
      <w:r>
        <w:rPr>
          <w:rFonts w:hint="eastAsia" w:ascii="宋体" w:hAnsi="宋体" w:eastAsia="宋体" w:cs="宋体"/>
          <w:b/>
          <w:bCs/>
          <w:sz w:val="24"/>
          <w:lang w:val="en-US" w:eastAsia="zh-CN"/>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FB7DBAC">
      <w:pPr>
        <w:snapToGrid w:val="0"/>
        <w:spacing w:line="360" w:lineRule="auto"/>
        <w:ind w:firstLine="480" w:firstLineChars="200"/>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20392C8E">
      <w:pPr>
        <w:snapToGrid w:val="0"/>
        <w:spacing w:line="360" w:lineRule="auto"/>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其内容包含：</w:t>
      </w:r>
    </w:p>
    <w:p w14:paraId="052BC0F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val="en-US" w:eastAsia="zh-CN"/>
        </w:rPr>
        <w:t>采购的内容</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2"/>
        <w:gridCol w:w="1869"/>
        <w:gridCol w:w="1472"/>
        <w:gridCol w:w="2054"/>
        <w:gridCol w:w="2392"/>
      </w:tblGrid>
      <w:tr w14:paraId="3D1C72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2" w:hRule="atLeast"/>
          <w:jc w:val="center"/>
        </w:trPr>
        <w:tc>
          <w:tcPr>
            <w:tcW w:w="952" w:type="dxa"/>
            <w:vAlign w:val="center"/>
          </w:tcPr>
          <w:p w14:paraId="28C38995">
            <w:pPr>
              <w:jc w:val="center"/>
              <w:rPr>
                <w:sz w:val="28"/>
                <w:szCs w:val="28"/>
              </w:rPr>
            </w:pPr>
            <w:r>
              <w:rPr>
                <w:sz w:val="28"/>
                <w:szCs w:val="28"/>
              </w:rPr>
              <w:t>序号</w:t>
            </w:r>
          </w:p>
        </w:tc>
        <w:tc>
          <w:tcPr>
            <w:tcW w:w="1869" w:type="dxa"/>
            <w:vAlign w:val="center"/>
          </w:tcPr>
          <w:p w14:paraId="2404D6D1">
            <w:pPr>
              <w:jc w:val="center"/>
              <w:rPr>
                <w:sz w:val="28"/>
                <w:szCs w:val="28"/>
              </w:rPr>
            </w:pPr>
            <w:r>
              <w:rPr>
                <w:sz w:val="28"/>
                <w:szCs w:val="28"/>
              </w:rPr>
              <w:t>品名</w:t>
            </w:r>
          </w:p>
        </w:tc>
        <w:tc>
          <w:tcPr>
            <w:tcW w:w="1472" w:type="dxa"/>
            <w:vAlign w:val="center"/>
          </w:tcPr>
          <w:p w14:paraId="78721B05">
            <w:pPr>
              <w:jc w:val="center"/>
              <w:rPr>
                <w:sz w:val="28"/>
                <w:szCs w:val="28"/>
              </w:rPr>
            </w:pPr>
            <w:r>
              <w:rPr>
                <w:sz w:val="28"/>
                <w:szCs w:val="28"/>
              </w:rPr>
              <w:t>规格</w:t>
            </w:r>
          </w:p>
        </w:tc>
        <w:tc>
          <w:tcPr>
            <w:tcW w:w="2054" w:type="dxa"/>
            <w:vAlign w:val="center"/>
          </w:tcPr>
          <w:p w14:paraId="592C581F">
            <w:pPr>
              <w:jc w:val="center"/>
              <w:rPr>
                <w:sz w:val="28"/>
                <w:szCs w:val="28"/>
              </w:rPr>
            </w:pPr>
            <w:r>
              <w:rPr>
                <w:sz w:val="28"/>
                <w:szCs w:val="28"/>
              </w:rPr>
              <w:t>计划采购数量</w:t>
            </w:r>
          </w:p>
        </w:tc>
        <w:tc>
          <w:tcPr>
            <w:tcW w:w="2392" w:type="dxa"/>
            <w:vAlign w:val="center"/>
          </w:tcPr>
          <w:p w14:paraId="3CDED858">
            <w:pPr>
              <w:jc w:val="center"/>
              <w:rPr>
                <w:sz w:val="28"/>
                <w:szCs w:val="28"/>
              </w:rPr>
            </w:pPr>
            <w:r>
              <w:rPr>
                <w:sz w:val="28"/>
                <w:szCs w:val="28"/>
              </w:rPr>
              <w:t>推荐品牌</w:t>
            </w:r>
          </w:p>
        </w:tc>
      </w:tr>
      <w:tr w14:paraId="0A0A0E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5" w:hRule="atLeast"/>
          <w:jc w:val="center"/>
        </w:trPr>
        <w:tc>
          <w:tcPr>
            <w:tcW w:w="952" w:type="dxa"/>
            <w:vAlign w:val="center"/>
          </w:tcPr>
          <w:p w14:paraId="7B7BE336">
            <w:pPr>
              <w:jc w:val="center"/>
              <w:rPr>
                <w:sz w:val="28"/>
                <w:szCs w:val="28"/>
              </w:rPr>
            </w:pPr>
            <w:r>
              <w:rPr>
                <w:rFonts w:hint="eastAsia"/>
                <w:sz w:val="28"/>
                <w:szCs w:val="28"/>
              </w:rPr>
              <w:t>1</w:t>
            </w:r>
          </w:p>
        </w:tc>
        <w:tc>
          <w:tcPr>
            <w:tcW w:w="1869" w:type="dxa"/>
            <w:vAlign w:val="center"/>
          </w:tcPr>
          <w:p w14:paraId="6FAFA743">
            <w:pPr>
              <w:jc w:val="center"/>
              <w:rPr>
                <w:sz w:val="28"/>
                <w:szCs w:val="28"/>
              </w:rPr>
            </w:pPr>
            <w:r>
              <w:rPr>
                <w:sz w:val="28"/>
                <w:szCs w:val="28"/>
              </w:rPr>
              <w:t>美白牙膏</w:t>
            </w:r>
          </w:p>
          <w:p w14:paraId="77903EDD">
            <w:pPr>
              <w:jc w:val="center"/>
              <w:rPr>
                <w:rFonts w:hint="eastAsia" w:eastAsia="宋体"/>
                <w:sz w:val="28"/>
                <w:szCs w:val="28"/>
                <w:lang w:eastAsia="zh-CN"/>
              </w:rPr>
            </w:pPr>
            <w:r>
              <w:rPr>
                <w:rFonts w:hint="eastAsia"/>
                <w:sz w:val="28"/>
                <w:szCs w:val="28"/>
                <w:lang w:eastAsia="zh-CN"/>
              </w:rPr>
              <w:t>（</w:t>
            </w:r>
            <w:r>
              <w:rPr>
                <w:rFonts w:hint="eastAsia"/>
                <w:sz w:val="28"/>
                <w:szCs w:val="28"/>
                <w:lang w:val="en-US" w:eastAsia="zh-CN"/>
              </w:rPr>
              <w:t>核心产品</w:t>
            </w:r>
            <w:r>
              <w:rPr>
                <w:rFonts w:hint="eastAsia"/>
                <w:sz w:val="28"/>
                <w:szCs w:val="28"/>
                <w:lang w:eastAsia="zh-CN"/>
              </w:rPr>
              <w:t>）</w:t>
            </w:r>
          </w:p>
        </w:tc>
        <w:tc>
          <w:tcPr>
            <w:tcW w:w="1472" w:type="dxa"/>
            <w:vAlign w:val="center"/>
          </w:tcPr>
          <w:p w14:paraId="791AE5E5">
            <w:pPr>
              <w:jc w:val="center"/>
              <w:rPr>
                <w:sz w:val="28"/>
                <w:szCs w:val="28"/>
              </w:rPr>
            </w:pPr>
            <w:r>
              <w:rPr>
                <w:sz w:val="28"/>
                <w:szCs w:val="28"/>
              </w:rPr>
              <w:t>≥</w:t>
            </w:r>
            <w:r>
              <w:rPr>
                <w:rFonts w:hint="eastAsia"/>
                <w:sz w:val="28"/>
                <w:szCs w:val="28"/>
              </w:rPr>
              <w:t>140g/条</w:t>
            </w:r>
          </w:p>
        </w:tc>
        <w:tc>
          <w:tcPr>
            <w:tcW w:w="2054" w:type="dxa"/>
            <w:vAlign w:val="center"/>
          </w:tcPr>
          <w:p w14:paraId="6E081924">
            <w:pPr>
              <w:jc w:val="center"/>
              <w:rPr>
                <w:sz w:val="28"/>
                <w:szCs w:val="28"/>
              </w:rPr>
            </w:pPr>
            <w:r>
              <w:rPr>
                <w:rFonts w:hint="eastAsia"/>
                <w:sz w:val="28"/>
                <w:szCs w:val="28"/>
              </w:rPr>
              <w:t>66000</w:t>
            </w:r>
          </w:p>
        </w:tc>
        <w:tc>
          <w:tcPr>
            <w:tcW w:w="2392" w:type="dxa"/>
            <w:vAlign w:val="center"/>
          </w:tcPr>
          <w:p w14:paraId="6F7F2572">
            <w:pPr>
              <w:jc w:val="center"/>
              <w:rPr>
                <w:sz w:val="28"/>
                <w:szCs w:val="28"/>
              </w:rPr>
            </w:pPr>
            <w:r>
              <w:rPr>
                <w:sz w:val="28"/>
                <w:szCs w:val="28"/>
              </w:rPr>
              <w:t>高露洁</w:t>
            </w:r>
            <w:r>
              <w:rPr>
                <w:rFonts w:hint="eastAsia"/>
                <w:sz w:val="28"/>
                <w:szCs w:val="28"/>
              </w:rPr>
              <w:t>、</w:t>
            </w:r>
            <w:r>
              <w:rPr>
                <w:sz w:val="28"/>
                <w:szCs w:val="28"/>
              </w:rPr>
              <w:t>佳洁士</w:t>
            </w:r>
            <w:r>
              <w:rPr>
                <w:rFonts w:hint="eastAsia"/>
                <w:sz w:val="28"/>
                <w:szCs w:val="28"/>
              </w:rPr>
              <w:t>、</w:t>
            </w:r>
            <w:r>
              <w:rPr>
                <w:sz w:val="28"/>
                <w:szCs w:val="28"/>
              </w:rPr>
              <w:t>中华</w:t>
            </w:r>
          </w:p>
        </w:tc>
      </w:tr>
      <w:tr w14:paraId="54930A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jc w:val="center"/>
        </w:trPr>
        <w:tc>
          <w:tcPr>
            <w:tcW w:w="952" w:type="dxa"/>
            <w:vAlign w:val="center"/>
          </w:tcPr>
          <w:p w14:paraId="1260D485">
            <w:pPr>
              <w:jc w:val="center"/>
              <w:rPr>
                <w:sz w:val="28"/>
                <w:szCs w:val="28"/>
              </w:rPr>
            </w:pPr>
            <w:r>
              <w:rPr>
                <w:rFonts w:hint="eastAsia"/>
                <w:sz w:val="28"/>
                <w:szCs w:val="28"/>
              </w:rPr>
              <w:t>2</w:t>
            </w:r>
          </w:p>
        </w:tc>
        <w:tc>
          <w:tcPr>
            <w:tcW w:w="1869" w:type="dxa"/>
            <w:vAlign w:val="center"/>
          </w:tcPr>
          <w:p w14:paraId="386D5719">
            <w:pPr>
              <w:jc w:val="center"/>
              <w:rPr>
                <w:sz w:val="28"/>
                <w:szCs w:val="28"/>
              </w:rPr>
            </w:pPr>
            <w:r>
              <w:rPr>
                <w:sz w:val="28"/>
                <w:szCs w:val="28"/>
              </w:rPr>
              <w:t>洗衣肥皂</w:t>
            </w:r>
          </w:p>
        </w:tc>
        <w:tc>
          <w:tcPr>
            <w:tcW w:w="1472" w:type="dxa"/>
            <w:vAlign w:val="center"/>
          </w:tcPr>
          <w:p w14:paraId="1CDEFED9">
            <w:pPr>
              <w:jc w:val="center"/>
              <w:rPr>
                <w:sz w:val="28"/>
                <w:szCs w:val="28"/>
              </w:rPr>
            </w:pPr>
            <w:r>
              <w:rPr>
                <w:sz w:val="28"/>
                <w:szCs w:val="28"/>
              </w:rPr>
              <w:t>≥</w:t>
            </w:r>
            <w:r>
              <w:rPr>
                <w:rFonts w:hint="eastAsia"/>
                <w:sz w:val="28"/>
                <w:szCs w:val="28"/>
              </w:rPr>
              <w:t>226g/块</w:t>
            </w:r>
          </w:p>
        </w:tc>
        <w:tc>
          <w:tcPr>
            <w:tcW w:w="2054" w:type="dxa"/>
            <w:vAlign w:val="center"/>
          </w:tcPr>
          <w:p w14:paraId="4005C172">
            <w:pPr>
              <w:jc w:val="center"/>
              <w:rPr>
                <w:sz w:val="28"/>
                <w:szCs w:val="28"/>
              </w:rPr>
            </w:pPr>
            <w:r>
              <w:rPr>
                <w:rFonts w:hint="eastAsia"/>
                <w:sz w:val="28"/>
                <w:szCs w:val="28"/>
              </w:rPr>
              <w:t>66000</w:t>
            </w:r>
          </w:p>
        </w:tc>
        <w:tc>
          <w:tcPr>
            <w:tcW w:w="2392" w:type="dxa"/>
            <w:vAlign w:val="center"/>
          </w:tcPr>
          <w:p w14:paraId="2E3F7C16">
            <w:pPr>
              <w:jc w:val="center"/>
              <w:rPr>
                <w:sz w:val="28"/>
                <w:szCs w:val="28"/>
              </w:rPr>
            </w:pPr>
            <w:r>
              <w:rPr>
                <w:sz w:val="28"/>
                <w:szCs w:val="28"/>
              </w:rPr>
              <w:t>超能</w:t>
            </w:r>
            <w:r>
              <w:rPr>
                <w:rFonts w:hint="eastAsia"/>
                <w:sz w:val="28"/>
                <w:szCs w:val="28"/>
              </w:rPr>
              <w:t>、</w:t>
            </w:r>
            <w:r>
              <w:rPr>
                <w:sz w:val="28"/>
                <w:szCs w:val="28"/>
              </w:rPr>
              <w:t>雕牌</w:t>
            </w:r>
            <w:r>
              <w:rPr>
                <w:rFonts w:hint="eastAsia"/>
                <w:sz w:val="28"/>
                <w:szCs w:val="28"/>
              </w:rPr>
              <w:t>、</w:t>
            </w:r>
            <w:r>
              <w:rPr>
                <w:sz w:val="28"/>
                <w:szCs w:val="28"/>
              </w:rPr>
              <w:t>立白</w:t>
            </w:r>
          </w:p>
        </w:tc>
      </w:tr>
    </w:tbl>
    <w:p w14:paraId="2EA4DDD4">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t>交货时间：</w:t>
      </w:r>
    </w:p>
    <w:p w14:paraId="237488B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签订合同之日（具体开始供货时间根据采购人书面通知为准）起10日历天内交货完毕。</w:t>
      </w:r>
    </w:p>
    <w:p w14:paraId="61149E7D">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color w:val="auto"/>
          <w:sz w:val="28"/>
          <w:szCs w:val="28"/>
          <w:highlight w:val="none"/>
          <w:lang w:val="en-US" w:eastAsia="zh-CN"/>
        </w:rPr>
        <w:t>质量要求</w:t>
      </w:r>
      <w:r>
        <w:rPr>
          <w:rFonts w:hint="eastAsia" w:ascii="宋体" w:hAnsi="宋体" w:eastAsia="宋体" w:cs="宋体"/>
          <w:b w:val="0"/>
          <w:bCs w:val="0"/>
          <w:kern w:val="2"/>
          <w:sz w:val="28"/>
          <w:szCs w:val="28"/>
          <w:lang w:val="en-US" w:eastAsia="zh-CN" w:bidi="ar-SA"/>
        </w:rPr>
        <w:t xml:space="preserve"> </w:t>
      </w:r>
    </w:p>
    <w:p w14:paraId="4941158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供应商须提供符合清单中规定的技术参数要求。产品必须是全新、未使用过的原装合格正品，完全符合采购文件规定的质量、规格和性能的要求，达到国家或行业规定的标准。</w:t>
      </w:r>
    </w:p>
    <w:p w14:paraId="3820A14C">
      <w:pPr>
        <w:pStyle w:val="11"/>
        <w:keepNext w:val="0"/>
        <w:keepLines w:val="0"/>
        <w:pageBreakBefore w:val="0"/>
        <w:widowControl w:val="0"/>
        <w:numPr>
          <w:ilvl w:val="0"/>
          <w:numId w:val="2"/>
        </w:numPr>
        <w:kinsoku/>
        <w:wordWrap/>
        <w:topLinePunct w:val="0"/>
        <w:autoSpaceDE/>
        <w:autoSpaceDN/>
        <w:bidi w:val="0"/>
        <w:adjustRightInd/>
        <w:snapToGrid/>
        <w:spacing w:before="0" w:beforeAutospacing="0" w:after="0" w:afterAutospacing="0" w:line="480" w:lineRule="exact"/>
        <w:ind w:left="0" w:leftChars="0" w:firstLine="560" w:firstLineChars="200"/>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质保、售后服务要求：</w:t>
      </w:r>
    </w:p>
    <w:p w14:paraId="5B75F05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在免费保修期内，质保期内，在接到用户单位电话通知后，24小时内完成用户提出的调换、补货要求。</w:t>
      </w:r>
    </w:p>
    <w:p w14:paraId="36E37CDF">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五、交货地点：</w:t>
      </w:r>
    </w:p>
    <w:p w14:paraId="2A9E3CC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启东市</w:t>
      </w:r>
      <w:r>
        <w:rPr>
          <w:rFonts w:hint="eastAsia" w:ascii="宋体" w:hAnsi="宋体" w:cs="宋体"/>
          <w:color w:val="auto"/>
          <w:kern w:val="2"/>
          <w:sz w:val="28"/>
          <w:szCs w:val="28"/>
          <w:highlight w:val="none"/>
          <w:lang w:val="en-US" w:eastAsia="zh-CN" w:bidi="ar-SA"/>
        </w:rPr>
        <w:t>惠萍镇各村、各居委会</w:t>
      </w:r>
      <w:r>
        <w:rPr>
          <w:rFonts w:hint="eastAsia" w:ascii="宋体" w:hAnsi="宋体" w:eastAsia="宋体" w:cs="宋体"/>
          <w:color w:val="auto"/>
          <w:kern w:val="2"/>
          <w:sz w:val="28"/>
          <w:szCs w:val="28"/>
          <w:highlight w:val="none"/>
          <w:lang w:val="en-US" w:eastAsia="zh-CN" w:bidi="ar-SA"/>
        </w:rPr>
        <w:t>（具体地点根据采购人书面通知为准）。</w:t>
      </w:r>
    </w:p>
    <w:p w14:paraId="17EAC018">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val="en-US" w:eastAsia="zh-CN"/>
        </w:rPr>
        <w:t>、报价要求：</w:t>
      </w:r>
    </w:p>
    <w:p w14:paraId="3330744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本项目采用固定单价报价</w:t>
      </w:r>
      <w:r>
        <w:rPr>
          <w:rFonts w:hint="eastAsia" w:ascii="宋体" w:hAnsi="宋体" w:eastAsia="宋体" w:cs="宋体"/>
          <w:color w:val="auto"/>
          <w:kern w:val="2"/>
          <w:sz w:val="28"/>
          <w:szCs w:val="28"/>
          <w:highlight w:val="none"/>
          <w:lang w:val="en-US" w:eastAsia="zh-CN" w:bidi="ar-SA"/>
        </w:rPr>
        <w:t>，投标报价包括但不限于报价中含货物运输配送、临时储存、税金、检测、质保、售后服务、代理费、评委费等所有相关费用。采购方不接受任何可选择的报价，成交商也不得在服务期间提出任何增加费用的要求，不得降低服务质量。涉及安全方面责任和后果由供应商承担。请各供应商在报价时请充分考虑各种因素。</w:t>
      </w:r>
    </w:p>
    <w:p w14:paraId="1DFB4C7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七、</w:t>
      </w:r>
      <w:r>
        <w:rPr>
          <w:rFonts w:hint="eastAsia" w:ascii="宋体" w:hAnsi="宋体" w:eastAsia="宋体" w:cs="宋体"/>
          <w:b/>
          <w:bCs/>
          <w:color w:val="auto"/>
          <w:sz w:val="28"/>
          <w:szCs w:val="28"/>
          <w:highlight w:val="none"/>
        </w:rPr>
        <w:t>付款方式：</w:t>
      </w:r>
      <w:bookmarkStart w:id="52" w:name="_Hlk120699209"/>
    </w:p>
    <w:bookmarkEnd w:id="52"/>
    <w:p w14:paraId="3BCC21B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先货后款，货到验收合格，物资发放完毕后，根据实际供货量提供该单位税务正式发票，启东市惠萍镇人民政府在收到发票后一个月内，完成结报及一次性转账付款，履约保证金在支付采购物资货款时退还。</w:t>
      </w:r>
    </w:p>
    <w:p w14:paraId="222F5A5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、履约保证金：</w:t>
      </w:r>
    </w:p>
    <w:p w14:paraId="5620CB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1.本项目中标后的履约保证金为项目成交价的10%，被确定成交的供应商，必须在签订合同前汇入采购单位账户（应当以</w:t>
      </w:r>
      <w:r>
        <w:rPr>
          <w:rFonts w:hint="eastAsia" w:ascii="宋体" w:hAnsi="宋体" w:eastAsia="宋体" w:cs="宋体"/>
          <w:b w:val="0"/>
          <w:bCs w:val="0"/>
          <w:sz w:val="28"/>
          <w:szCs w:val="28"/>
          <w:lang w:val="en-US" w:eastAsia="zh-CN"/>
        </w:rPr>
        <w:t>数字人民币、转账、银行汇票、保函</w:t>
      </w:r>
      <w:r>
        <w:rPr>
          <w:rFonts w:hint="eastAsia" w:ascii="宋体" w:hAnsi="宋体" w:eastAsia="宋体" w:cs="宋体"/>
          <w:color w:val="auto"/>
          <w:sz w:val="28"/>
          <w:szCs w:val="28"/>
          <w:lang w:val="en-US" w:eastAsia="zh-CN"/>
        </w:rPr>
        <w:t>等非现金形式提交），成交供应商凭中标通知书与采购单位签订合同。超期或未有协商，则视为自动放弃成交资格。履约保证金在支付采购物资货款时退还。</w:t>
      </w:r>
    </w:p>
    <w:p w14:paraId="5BC9CD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2.成交供应商全部履约合同义务，经采购单位验收合格无质量、进度等问题的，采购人在</w:t>
      </w:r>
      <w:r>
        <w:rPr>
          <w:rFonts w:hint="eastAsia" w:ascii="宋体" w:hAnsi="宋体" w:cs="宋体"/>
          <w:color w:val="auto"/>
          <w:sz w:val="28"/>
          <w:szCs w:val="28"/>
          <w:lang w:val="en-US" w:eastAsia="zh-CN"/>
        </w:rPr>
        <w:t>支付采购物资货款时</w:t>
      </w:r>
      <w:r>
        <w:rPr>
          <w:rFonts w:hint="eastAsia" w:ascii="宋体" w:hAnsi="宋体" w:eastAsia="宋体" w:cs="宋体"/>
          <w:color w:val="auto"/>
          <w:sz w:val="28"/>
          <w:szCs w:val="28"/>
          <w:lang w:val="en-US" w:eastAsia="zh-CN"/>
        </w:rPr>
        <w:t>退还履约保证金，采购人若逾期退还履约保证金的，按照逾期部分的</w:t>
      </w:r>
      <w:r>
        <w:rPr>
          <w:rFonts w:hint="eastAsia" w:ascii="宋体" w:hAnsi="宋体" w:eastAsia="宋体" w:cs="宋体"/>
          <w:color w:val="auto"/>
          <w:sz w:val="28"/>
          <w:szCs w:val="28"/>
          <w:u w:val="single"/>
          <w:lang w:val="en-US" w:eastAsia="zh-CN"/>
        </w:rPr>
        <w:t>每日0.05%</w:t>
      </w:r>
      <w:r>
        <w:rPr>
          <w:rFonts w:hint="eastAsia" w:ascii="宋体" w:hAnsi="宋体" w:eastAsia="宋体" w:cs="宋体"/>
          <w:color w:val="auto"/>
          <w:sz w:val="28"/>
          <w:szCs w:val="28"/>
          <w:lang w:val="en-US" w:eastAsia="zh-CN"/>
        </w:rPr>
        <w:t>支付违约金。</w:t>
      </w:r>
    </w:p>
    <w:p w14:paraId="7CED24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3.发生以下情况的，履约保证金不予退还或部分退还：</w:t>
      </w:r>
    </w:p>
    <w:p w14:paraId="31B0D1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a.签订合同后，成交供应商不履行合同义务的，采购单位有权全额扣除履约保证金，全额不予退还，同时采购单位亦有权终止合同，成交供应商还须承担相应的法律赔偿责任。</w:t>
      </w:r>
    </w:p>
    <w:p w14:paraId="7D7EECD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lang w:val="en-US" w:eastAsia="zh-CN"/>
        </w:rPr>
        <w:t>b.成交供应商在履约过程中发生违约行为，给采购单位造成损失的，采购单位有权在成交供应商缴纳的履约保证金中予以扣款，以弥补采购单位经济损失，不足的部分成交供应商另外补齐</w:t>
      </w:r>
      <w:r>
        <w:rPr>
          <w:rFonts w:hint="eastAsia" w:ascii="宋体" w:hAnsi="宋体" w:eastAsia="宋体" w:cs="宋体"/>
          <w:color w:val="auto"/>
          <w:sz w:val="28"/>
          <w:szCs w:val="28"/>
          <w:highlight w:val="none"/>
          <w:lang w:eastAsia="zh-CN"/>
        </w:rPr>
        <w:t>。</w:t>
      </w:r>
    </w:p>
    <w:p w14:paraId="06A0F5B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合同条款</w:t>
      </w:r>
    </w:p>
    <w:p w14:paraId="6B010D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8"/>
          <w:szCs w:val="28"/>
        </w:rPr>
      </w:pPr>
      <w:r>
        <w:rPr>
          <w:rFonts w:hint="eastAsia" w:ascii="宋体" w:hAnsi="宋体" w:eastAsia="宋体" w:cs="宋体"/>
          <w:bCs/>
          <w:sz w:val="28"/>
          <w:szCs w:val="28"/>
        </w:rPr>
        <w:t>采购方:</w:t>
      </w:r>
      <w:r>
        <w:rPr>
          <w:rFonts w:hint="eastAsia" w:ascii="宋体" w:hAnsi="宋体" w:eastAsia="宋体" w:cs="宋体"/>
          <w:bCs/>
          <w:sz w:val="28"/>
          <w:szCs w:val="28"/>
          <w:u w:val="single"/>
          <w:lang w:val="en-US" w:eastAsia="zh-CN"/>
        </w:rPr>
        <w:t>启东市惠萍镇人民政府</w:t>
      </w:r>
      <w:r>
        <w:rPr>
          <w:rFonts w:hint="eastAsia" w:ascii="宋体" w:hAnsi="宋体" w:eastAsia="宋体" w:cs="宋体"/>
          <w:bCs/>
          <w:sz w:val="28"/>
          <w:szCs w:val="28"/>
        </w:rPr>
        <w:t>（下称需方）</w:t>
      </w:r>
    </w:p>
    <w:p w14:paraId="0C162F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8"/>
          <w:szCs w:val="28"/>
          <w:u w:val="single"/>
          <w:lang w:val="en-US" w:eastAsia="zh-CN"/>
        </w:rPr>
      </w:pPr>
      <w:r>
        <w:rPr>
          <w:rFonts w:hint="eastAsia" w:ascii="宋体" w:hAnsi="宋体" w:eastAsia="宋体" w:cs="宋体"/>
          <w:bCs/>
          <w:sz w:val="28"/>
          <w:szCs w:val="28"/>
        </w:rPr>
        <w:t>地  址:</w:t>
      </w:r>
      <w:r>
        <w:rPr>
          <w:rFonts w:hint="eastAsia" w:ascii="宋体" w:hAnsi="宋体" w:eastAsia="宋体" w:cs="宋体"/>
          <w:bCs/>
          <w:sz w:val="28"/>
          <w:szCs w:val="28"/>
          <w:u w:val="single"/>
          <w:lang w:val="en-US" w:eastAsia="zh-CN"/>
        </w:rPr>
        <w:t>启东市兴惠街119号</w:t>
      </w:r>
    </w:p>
    <w:p w14:paraId="35666A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供货方:</w:t>
      </w:r>
      <w:r>
        <w:rPr>
          <w:rFonts w:hint="eastAsia" w:ascii="宋体" w:hAnsi="宋体" w:eastAsia="宋体" w:cs="宋体"/>
          <w:bCs/>
          <w:sz w:val="28"/>
          <w:szCs w:val="28"/>
          <w:u w:val="single"/>
          <w:lang w:val="en-US" w:eastAsia="zh-CN"/>
        </w:rPr>
        <w:t xml:space="preserve">                    </w:t>
      </w:r>
      <w:r>
        <w:rPr>
          <w:rFonts w:hint="eastAsia" w:ascii="宋体" w:hAnsi="宋体" w:eastAsia="宋体" w:cs="宋体"/>
          <w:sz w:val="28"/>
          <w:szCs w:val="28"/>
        </w:rPr>
        <w:t>（下称供方）</w:t>
      </w:r>
    </w:p>
    <w:p w14:paraId="050E04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sz w:val="28"/>
          <w:szCs w:val="28"/>
        </w:rPr>
        <w:t xml:space="preserve">                      </w:t>
      </w:r>
    </w:p>
    <w:p w14:paraId="3969CC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签订地点:</w:t>
      </w:r>
      <w:r>
        <w:rPr>
          <w:rFonts w:hint="eastAsia" w:ascii="宋体" w:hAnsi="宋体" w:eastAsia="宋体" w:cs="宋体"/>
          <w:bCs/>
          <w:sz w:val="28"/>
          <w:szCs w:val="28"/>
          <w:u w:val="single"/>
          <w:lang w:val="en-US" w:eastAsia="zh-CN"/>
        </w:rPr>
        <w:t>启东市兴惠街119号</w:t>
      </w:r>
    </w:p>
    <w:p w14:paraId="066E62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签订时间:202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  月  日</w:t>
      </w:r>
    </w:p>
    <w:p w14:paraId="609A556F">
      <w:pPr>
        <w:spacing w:line="500" w:lineRule="exact"/>
        <w:ind w:firstLine="618" w:firstLineChars="221"/>
        <w:rPr>
          <w:rFonts w:hint="eastAsia" w:ascii="宋体" w:hAnsi="宋体" w:eastAsia="宋体" w:cs="宋体"/>
          <w:sz w:val="28"/>
          <w:szCs w:val="28"/>
        </w:rPr>
      </w:pPr>
      <w:r>
        <w:rPr>
          <w:rFonts w:hint="eastAsia" w:ascii="宋体" w:hAnsi="宋体" w:eastAsia="宋体" w:cs="宋体"/>
          <w:sz w:val="28"/>
          <w:szCs w:val="28"/>
        </w:rPr>
        <w:t>根据启东市政府采购相关规定，通过</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分散</w:t>
      </w:r>
      <w:r>
        <w:rPr>
          <w:rFonts w:hint="eastAsia" w:ascii="宋体" w:hAnsi="宋体" w:eastAsia="宋体" w:cs="宋体"/>
          <w:sz w:val="28"/>
          <w:szCs w:val="28"/>
          <w:u w:val="single"/>
        </w:rPr>
        <w:t xml:space="preserve">询价 </w:t>
      </w:r>
      <w:r>
        <w:rPr>
          <w:rFonts w:hint="eastAsia" w:ascii="宋体" w:hAnsi="宋体" w:eastAsia="宋体" w:cs="宋体"/>
          <w:sz w:val="28"/>
          <w:szCs w:val="28"/>
        </w:rPr>
        <w:t>采购，经过评委的严格审核评定，确定供方</w:t>
      </w:r>
      <w:r>
        <w:rPr>
          <w:rFonts w:hint="eastAsia" w:ascii="宋体" w:hAnsi="宋体" w:eastAsia="宋体" w:cs="宋体"/>
          <w:bCs/>
          <w:sz w:val="28"/>
          <w:szCs w:val="28"/>
          <w:u w:val="single"/>
          <w:lang w:val="en-US" w:eastAsia="zh-CN"/>
        </w:rPr>
        <w:t xml:space="preserve">               </w:t>
      </w:r>
      <w:r>
        <w:rPr>
          <w:rFonts w:hint="eastAsia" w:ascii="宋体" w:hAnsi="宋体" w:eastAsia="宋体" w:cs="宋体"/>
          <w:sz w:val="28"/>
          <w:szCs w:val="28"/>
        </w:rPr>
        <w:t>为本次中标供应商。现就本次供货事宜订立如下合同：</w:t>
      </w:r>
    </w:p>
    <w:p w14:paraId="083D1CC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货物供应明细如下：</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8"/>
        <w:gridCol w:w="960"/>
        <w:gridCol w:w="1327"/>
        <w:gridCol w:w="1246"/>
        <w:gridCol w:w="1200"/>
        <w:gridCol w:w="1223"/>
        <w:gridCol w:w="1108"/>
        <w:gridCol w:w="903"/>
      </w:tblGrid>
      <w:tr w14:paraId="0FF8C5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2" w:hRule="atLeast"/>
          <w:jc w:val="center"/>
        </w:trPr>
        <w:tc>
          <w:tcPr>
            <w:tcW w:w="648" w:type="dxa"/>
            <w:vAlign w:val="center"/>
          </w:tcPr>
          <w:p w14:paraId="2F147560">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960" w:type="dxa"/>
            <w:vAlign w:val="center"/>
          </w:tcPr>
          <w:p w14:paraId="6B51D8CC">
            <w:pPr>
              <w:jc w:val="center"/>
              <w:rPr>
                <w:rFonts w:hint="eastAsia" w:ascii="宋体" w:hAnsi="宋体" w:eastAsia="宋体" w:cs="宋体"/>
                <w:sz w:val="28"/>
                <w:szCs w:val="28"/>
              </w:rPr>
            </w:pPr>
            <w:r>
              <w:rPr>
                <w:rFonts w:hint="eastAsia" w:ascii="宋体" w:hAnsi="宋体" w:eastAsia="宋体" w:cs="宋体"/>
                <w:sz w:val="28"/>
                <w:szCs w:val="28"/>
              </w:rPr>
              <w:t>品名</w:t>
            </w:r>
          </w:p>
        </w:tc>
        <w:tc>
          <w:tcPr>
            <w:tcW w:w="1327" w:type="dxa"/>
            <w:vAlign w:val="center"/>
          </w:tcPr>
          <w:p w14:paraId="6E7D330F">
            <w:pPr>
              <w:jc w:val="center"/>
              <w:rPr>
                <w:rFonts w:hint="eastAsia" w:ascii="宋体" w:hAnsi="宋体" w:eastAsia="宋体" w:cs="宋体"/>
                <w:sz w:val="28"/>
                <w:szCs w:val="28"/>
              </w:rPr>
            </w:pPr>
            <w:r>
              <w:rPr>
                <w:rFonts w:hint="eastAsia" w:ascii="宋体" w:hAnsi="宋体" w:eastAsia="宋体" w:cs="宋体"/>
                <w:sz w:val="28"/>
                <w:szCs w:val="28"/>
              </w:rPr>
              <w:t>规格</w:t>
            </w:r>
          </w:p>
        </w:tc>
        <w:tc>
          <w:tcPr>
            <w:tcW w:w="1246" w:type="dxa"/>
            <w:vAlign w:val="center"/>
          </w:tcPr>
          <w:p w14:paraId="577C9A34">
            <w:pPr>
              <w:jc w:val="center"/>
              <w:rPr>
                <w:rFonts w:hint="eastAsia" w:ascii="宋体" w:hAnsi="宋体" w:eastAsia="宋体" w:cs="宋体"/>
                <w:sz w:val="28"/>
                <w:szCs w:val="28"/>
              </w:rPr>
            </w:pPr>
            <w:r>
              <w:rPr>
                <w:rFonts w:hint="eastAsia" w:ascii="宋体" w:hAnsi="宋体" w:eastAsia="宋体" w:cs="宋体"/>
                <w:sz w:val="28"/>
                <w:szCs w:val="28"/>
              </w:rPr>
              <w:t>计划采购数量</w:t>
            </w:r>
          </w:p>
        </w:tc>
        <w:tc>
          <w:tcPr>
            <w:tcW w:w="1200" w:type="dxa"/>
            <w:vAlign w:val="center"/>
          </w:tcPr>
          <w:p w14:paraId="2A16EABC">
            <w:pPr>
              <w:jc w:val="center"/>
              <w:rPr>
                <w:rFonts w:hint="eastAsia" w:ascii="宋体" w:hAnsi="宋体" w:eastAsia="宋体" w:cs="宋体"/>
                <w:sz w:val="28"/>
                <w:szCs w:val="28"/>
              </w:rPr>
            </w:pPr>
            <w:r>
              <w:rPr>
                <w:rFonts w:hint="eastAsia" w:ascii="宋体" w:hAnsi="宋体" w:eastAsia="宋体" w:cs="宋体"/>
                <w:sz w:val="28"/>
                <w:szCs w:val="28"/>
              </w:rPr>
              <w:t>推荐品牌</w:t>
            </w:r>
          </w:p>
        </w:tc>
        <w:tc>
          <w:tcPr>
            <w:tcW w:w="1223" w:type="dxa"/>
            <w:vAlign w:val="center"/>
          </w:tcPr>
          <w:p w14:paraId="02DC79A6">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单价</w:t>
            </w:r>
          </w:p>
          <w:p w14:paraId="6F6F9433">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（元）</w:t>
            </w:r>
          </w:p>
        </w:tc>
        <w:tc>
          <w:tcPr>
            <w:tcW w:w="1108" w:type="dxa"/>
            <w:vAlign w:val="center"/>
          </w:tcPr>
          <w:p w14:paraId="00255E4D">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总价</w:t>
            </w:r>
          </w:p>
          <w:p w14:paraId="5606986C">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（元）</w:t>
            </w:r>
          </w:p>
        </w:tc>
        <w:tc>
          <w:tcPr>
            <w:tcW w:w="903" w:type="dxa"/>
            <w:vAlign w:val="center"/>
          </w:tcPr>
          <w:p w14:paraId="708D8A3E">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w:t>
            </w:r>
          </w:p>
          <w:p w14:paraId="4CE46FB2">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品牌</w:t>
            </w:r>
          </w:p>
        </w:tc>
      </w:tr>
      <w:tr w14:paraId="38082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jc w:val="center"/>
        </w:trPr>
        <w:tc>
          <w:tcPr>
            <w:tcW w:w="648" w:type="dxa"/>
            <w:vAlign w:val="center"/>
          </w:tcPr>
          <w:p w14:paraId="186330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960" w:type="dxa"/>
            <w:vAlign w:val="center"/>
          </w:tcPr>
          <w:p w14:paraId="6013F0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美白</w:t>
            </w:r>
          </w:p>
          <w:p w14:paraId="4CDBDC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牙膏</w:t>
            </w:r>
          </w:p>
        </w:tc>
        <w:tc>
          <w:tcPr>
            <w:tcW w:w="1327" w:type="dxa"/>
            <w:vAlign w:val="center"/>
          </w:tcPr>
          <w:p w14:paraId="705A00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≥140g/条</w:t>
            </w:r>
          </w:p>
        </w:tc>
        <w:tc>
          <w:tcPr>
            <w:tcW w:w="1246" w:type="dxa"/>
            <w:vAlign w:val="center"/>
          </w:tcPr>
          <w:p w14:paraId="32AA29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66000</w:t>
            </w:r>
          </w:p>
        </w:tc>
        <w:tc>
          <w:tcPr>
            <w:tcW w:w="1200" w:type="dxa"/>
            <w:vAlign w:val="center"/>
          </w:tcPr>
          <w:p w14:paraId="718272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高露洁、佳洁士、中华</w:t>
            </w:r>
          </w:p>
        </w:tc>
        <w:tc>
          <w:tcPr>
            <w:tcW w:w="1223" w:type="dxa"/>
            <w:vAlign w:val="center"/>
          </w:tcPr>
          <w:p w14:paraId="3DEBA6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p>
        </w:tc>
        <w:tc>
          <w:tcPr>
            <w:tcW w:w="1108" w:type="dxa"/>
            <w:vAlign w:val="center"/>
          </w:tcPr>
          <w:p w14:paraId="4FCB2F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p>
        </w:tc>
        <w:tc>
          <w:tcPr>
            <w:tcW w:w="903" w:type="dxa"/>
            <w:vAlign w:val="center"/>
          </w:tcPr>
          <w:p w14:paraId="333847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p>
        </w:tc>
      </w:tr>
      <w:tr w14:paraId="1C861C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9" w:hRule="atLeast"/>
          <w:jc w:val="center"/>
        </w:trPr>
        <w:tc>
          <w:tcPr>
            <w:tcW w:w="648" w:type="dxa"/>
            <w:vAlign w:val="center"/>
          </w:tcPr>
          <w:p w14:paraId="2C0FCA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2</w:t>
            </w:r>
          </w:p>
        </w:tc>
        <w:tc>
          <w:tcPr>
            <w:tcW w:w="960" w:type="dxa"/>
            <w:vAlign w:val="center"/>
          </w:tcPr>
          <w:p w14:paraId="566AF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洗衣</w:t>
            </w:r>
          </w:p>
          <w:p w14:paraId="65097E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肥皂</w:t>
            </w:r>
          </w:p>
        </w:tc>
        <w:tc>
          <w:tcPr>
            <w:tcW w:w="1327" w:type="dxa"/>
            <w:vAlign w:val="center"/>
          </w:tcPr>
          <w:p w14:paraId="3C6D59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≥226g/块</w:t>
            </w:r>
          </w:p>
        </w:tc>
        <w:tc>
          <w:tcPr>
            <w:tcW w:w="1246" w:type="dxa"/>
            <w:vAlign w:val="center"/>
          </w:tcPr>
          <w:p w14:paraId="289A62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66000</w:t>
            </w:r>
          </w:p>
        </w:tc>
        <w:tc>
          <w:tcPr>
            <w:tcW w:w="1200" w:type="dxa"/>
            <w:vAlign w:val="center"/>
          </w:tcPr>
          <w:p w14:paraId="1FBCED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超能、雕牌、立白</w:t>
            </w:r>
          </w:p>
        </w:tc>
        <w:tc>
          <w:tcPr>
            <w:tcW w:w="1223" w:type="dxa"/>
            <w:vAlign w:val="center"/>
          </w:tcPr>
          <w:p w14:paraId="6C871B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p>
        </w:tc>
        <w:tc>
          <w:tcPr>
            <w:tcW w:w="1108" w:type="dxa"/>
            <w:vAlign w:val="center"/>
          </w:tcPr>
          <w:p w14:paraId="5790A3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p>
        </w:tc>
        <w:tc>
          <w:tcPr>
            <w:tcW w:w="903" w:type="dxa"/>
            <w:vAlign w:val="center"/>
          </w:tcPr>
          <w:p w14:paraId="3B72FE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rPr>
            </w:pPr>
          </w:p>
        </w:tc>
      </w:tr>
      <w:tr w14:paraId="3CC50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atLeast"/>
          <w:jc w:val="center"/>
        </w:trPr>
        <w:tc>
          <w:tcPr>
            <w:tcW w:w="1608" w:type="dxa"/>
            <w:gridSpan w:val="2"/>
            <w:vAlign w:val="center"/>
          </w:tcPr>
          <w:p w14:paraId="29C2CC10">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7007" w:type="dxa"/>
            <w:gridSpan w:val="6"/>
            <w:vAlign w:val="center"/>
          </w:tcPr>
          <w:p w14:paraId="598E2461">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r>
              <w:rPr>
                <w:rFonts w:hint="eastAsia" w:ascii="宋体" w:hAnsi="宋体" w:eastAsia="宋体" w:cs="宋体"/>
                <w:sz w:val="28"/>
                <w:szCs w:val="28"/>
                <w:lang w:val="en-US" w:eastAsia="zh-CN"/>
              </w:rPr>
              <w:t xml:space="preserve">                         小写：</w:t>
            </w:r>
          </w:p>
        </w:tc>
      </w:tr>
    </w:tbl>
    <w:p w14:paraId="3130F721">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合同金额</w:t>
      </w:r>
      <w:r>
        <w:rPr>
          <w:rFonts w:hint="eastAsia" w:ascii="宋体" w:hAnsi="宋体" w:eastAsia="宋体" w:cs="宋体"/>
          <w:sz w:val="28"/>
          <w:szCs w:val="28"/>
          <w:u w:val="none"/>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元</w:t>
      </w:r>
      <w:r>
        <w:rPr>
          <w:rFonts w:hint="eastAsia" w:ascii="宋体" w:hAnsi="宋体" w:eastAsia="宋体" w:cs="宋体"/>
          <w:sz w:val="28"/>
          <w:szCs w:val="28"/>
        </w:rPr>
        <w:t>，人民币大写：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14:paraId="31C80E54">
      <w:pPr>
        <w:spacing w:line="500" w:lineRule="exact"/>
        <w:ind w:firstLine="618" w:firstLineChars="22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本合同价为固定单价，</w:t>
      </w:r>
      <w:r>
        <w:rPr>
          <w:rFonts w:hint="eastAsia" w:ascii="宋体" w:hAnsi="宋体" w:cs="宋体"/>
          <w:sz w:val="28"/>
          <w:szCs w:val="28"/>
          <w:lang w:val="en-US" w:eastAsia="zh-CN"/>
        </w:rPr>
        <w:t>合同价</w:t>
      </w:r>
      <w:r>
        <w:rPr>
          <w:rFonts w:hint="eastAsia" w:ascii="宋体" w:hAnsi="宋体" w:eastAsia="宋体" w:cs="宋体"/>
          <w:sz w:val="28"/>
          <w:szCs w:val="28"/>
          <w:lang w:val="en-US" w:eastAsia="zh-CN"/>
        </w:rPr>
        <w:t>包括但不限于货物运输配送、临时储存、税金、检测、质保、售后服务</w:t>
      </w:r>
      <w:r>
        <w:rPr>
          <w:rFonts w:hint="eastAsia" w:ascii="宋体" w:hAnsi="宋体" w:cs="宋体"/>
          <w:sz w:val="28"/>
          <w:szCs w:val="28"/>
          <w:lang w:val="en-US" w:eastAsia="zh-CN"/>
        </w:rPr>
        <w:t>、代理费、评委费</w:t>
      </w:r>
      <w:r>
        <w:rPr>
          <w:rFonts w:hint="eastAsia" w:ascii="宋体" w:hAnsi="宋体" w:eastAsia="宋体" w:cs="宋体"/>
          <w:sz w:val="28"/>
          <w:szCs w:val="28"/>
          <w:lang w:val="en-US" w:eastAsia="zh-CN"/>
        </w:rPr>
        <w:t>等所有相关费用。成交商也不得在服务期间提出任何增加费用的要求，不得降低服务质量。涉及安全方面责任和后果由供应商承担。同时供应商所报的综合单价在合同实施期间不因市场变化因素而变动。</w:t>
      </w:r>
    </w:p>
    <w:p w14:paraId="3CCCCAEB">
      <w:pPr>
        <w:spacing w:line="500" w:lineRule="exact"/>
        <w:ind w:firstLine="618" w:firstLineChars="22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三、交货时间：</w:t>
      </w:r>
    </w:p>
    <w:p w14:paraId="4FB06484">
      <w:pPr>
        <w:spacing w:line="500" w:lineRule="exact"/>
        <w:ind w:firstLine="618" w:firstLineChars="22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签订合同之日（具体开始供货时间根据采购人书面通知为准）起10日历天内交货完毕。</w:t>
      </w:r>
    </w:p>
    <w:p w14:paraId="2A22CD9D">
      <w:pPr>
        <w:spacing w:line="500" w:lineRule="exact"/>
        <w:ind w:firstLine="618" w:firstLineChars="22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四、质量要求 </w:t>
      </w:r>
    </w:p>
    <w:p w14:paraId="380A2D5F">
      <w:pPr>
        <w:spacing w:line="500" w:lineRule="exact"/>
        <w:ind w:firstLine="618" w:firstLineChars="22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供应商须提供符合清单中规定的技术参数要求。产品必须是全新、未使用过的原装合格正品，完全符合采购文件规定的质量、规格和性能的要求，达到国家或行业规定的标准。</w:t>
      </w:r>
    </w:p>
    <w:p w14:paraId="3C1A223E">
      <w:pPr>
        <w:pStyle w:val="11"/>
        <w:keepNext w:val="0"/>
        <w:keepLines w:val="0"/>
        <w:pageBreakBefore w:val="0"/>
        <w:widowControl w:val="0"/>
        <w:numPr>
          <w:ilvl w:val="0"/>
          <w:numId w:val="0"/>
        </w:numPr>
        <w:kinsoku/>
        <w:wordWrap/>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五、质保、售后服务要求：</w:t>
      </w:r>
    </w:p>
    <w:p w14:paraId="574A787B">
      <w:pPr>
        <w:spacing w:line="500" w:lineRule="exact"/>
        <w:ind w:firstLine="618" w:firstLineChars="22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在免费保修期内，质保期内，在接到用户单位电话通知后，24小时内完成用户提出的调换、补货要求。</w:t>
      </w:r>
    </w:p>
    <w:p w14:paraId="324377B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六、交货地点：</w:t>
      </w:r>
    </w:p>
    <w:p w14:paraId="7A0BE9D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auto"/>
          <w:kern w:val="2"/>
          <w:sz w:val="28"/>
          <w:szCs w:val="28"/>
          <w:highlight w:val="none"/>
          <w:lang w:val="en-US" w:eastAsia="zh-CN" w:bidi="ar-SA"/>
        </w:rPr>
        <w:t>启东市</w:t>
      </w:r>
      <w:r>
        <w:rPr>
          <w:rFonts w:hint="eastAsia" w:ascii="宋体" w:hAnsi="宋体" w:cs="宋体"/>
          <w:color w:val="auto"/>
          <w:kern w:val="2"/>
          <w:sz w:val="28"/>
          <w:szCs w:val="28"/>
          <w:highlight w:val="none"/>
          <w:lang w:val="en-US" w:eastAsia="zh-CN" w:bidi="ar-SA"/>
        </w:rPr>
        <w:t>惠萍镇各村、各居委会</w:t>
      </w:r>
      <w:r>
        <w:rPr>
          <w:rFonts w:hint="eastAsia" w:ascii="宋体" w:hAnsi="宋体" w:eastAsia="宋体" w:cs="宋体"/>
          <w:kern w:val="2"/>
          <w:sz w:val="28"/>
          <w:szCs w:val="28"/>
          <w:lang w:val="en-US" w:eastAsia="zh-CN" w:bidi="ar-SA"/>
        </w:rPr>
        <w:t>（具体地点根据采购人书面通知为准）。</w:t>
      </w:r>
    </w:p>
    <w:p w14:paraId="30018CE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七、履约保证金：</w:t>
      </w:r>
    </w:p>
    <w:p w14:paraId="44A9BF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1.本项目中标后的履约保证金为项目成交价的10%，</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元，</w:t>
      </w:r>
      <w:r>
        <w:rPr>
          <w:rFonts w:hint="eastAsia" w:ascii="宋体" w:hAnsi="宋体" w:eastAsia="宋体" w:cs="宋体"/>
          <w:color w:val="auto"/>
          <w:sz w:val="28"/>
          <w:szCs w:val="28"/>
          <w:lang w:val="en-US" w:eastAsia="zh-CN"/>
        </w:rPr>
        <w:t>被确定成交的供应商，必须在签订合同前汇入采购单位账户（应当以</w:t>
      </w:r>
      <w:r>
        <w:rPr>
          <w:rFonts w:hint="eastAsia" w:ascii="宋体" w:hAnsi="宋体" w:eastAsia="宋体" w:cs="宋体"/>
          <w:b w:val="0"/>
          <w:bCs w:val="0"/>
          <w:sz w:val="28"/>
          <w:szCs w:val="28"/>
          <w:lang w:val="en-US" w:eastAsia="zh-CN"/>
        </w:rPr>
        <w:t>数字人民币、转账、银行汇票、保函</w:t>
      </w:r>
      <w:r>
        <w:rPr>
          <w:rFonts w:hint="eastAsia" w:ascii="宋体" w:hAnsi="宋体" w:eastAsia="宋体" w:cs="宋体"/>
          <w:color w:val="auto"/>
          <w:sz w:val="28"/>
          <w:szCs w:val="28"/>
          <w:lang w:val="en-US" w:eastAsia="zh-CN"/>
        </w:rPr>
        <w:t>等非现金形式提交），成交供应商凭中标通知书与采购单位签订合同。超期或未有协商，则视为自动放弃成交资格。履约保证金在支付采购物资货款时退还。</w:t>
      </w:r>
    </w:p>
    <w:p w14:paraId="6D1079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2.成交供应商全部履约合同义务，经采购单位验收合格无质量、进度等问题的，采购人在验收合格后一次性退还履约保证金，采购人若逾期退还履约保证金的，按照逾期部分的</w:t>
      </w:r>
      <w:r>
        <w:rPr>
          <w:rFonts w:hint="eastAsia" w:ascii="宋体" w:hAnsi="宋体" w:eastAsia="宋体" w:cs="宋体"/>
          <w:color w:val="auto"/>
          <w:sz w:val="28"/>
          <w:szCs w:val="28"/>
          <w:u w:val="single"/>
          <w:lang w:val="en-US" w:eastAsia="zh-CN"/>
        </w:rPr>
        <w:t>每日0.05%</w:t>
      </w:r>
      <w:r>
        <w:rPr>
          <w:rFonts w:hint="eastAsia" w:ascii="宋体" w:hAnsi="宋体" w:eastAsia="宋体" w:cs="宋体"/>
          <w:color w:val="auto"/>
          <w:sz w:val="28"/>
          <w:szCs w:val="28"/>
          <w:lang w:val="en-US" w:eastAsia="zh-CN"/>
        </w:rPr>
        <w:t>支付违约金。</w:t>
      </w:r>
    </w:p>
    <w:p w14:paraId="4A5A9F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3.发生以下情况的，履约保证金不予退还或部分退还：</w:t>
      </w:r>
    </w:p>
    <w:p w14:paraId="64C9AC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a.签订合同后，成交供应商不履行合同义务的，采购单位有权全额扣除履约保证金，全额不予退还，同时采购单位亦有权终止合同，成交供应商还须承担相应的法律赔偿责任。</w:t>
      </w:r>
    </w:p>
    <w:p w14:paraId="1903A35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lang w:val="en-US" w:eastAsia="zh-CN"/>
        </w:rPr>
        <w:t>b.成交供应商在履约过程中发生违约行为，给采购单位造成损失的，采购单位有权在成交供应商缴纳的履约保证金中予以扣款，以弥补采购单位经济损失，不足的部分成交供应商另外补齐</w:t>
      </w:r>
      <w:r>
        <w:rPr>
          <w:rFonts w:hint="eastAsia" w:ascii="宋体" w:hAnsi="宋体" w:eastAsia="宋体" w:cs="宋体"/>
          <w:kern w:val="2"/>
          <w:sz w:val="28"/>
          <w:szCs w:val="28"/>
          <w:lang w:val="en-US" w:eastAsia="zh-CN" w:bidi="ar-SA"/>
        </w:rPr>
        <w:t>。</w:t>
      </w:r>
    </w:p>
    <w:p w14:paraId="1ACA15C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八、付款方式：</w:t>
      </w:r>
    </w:p>
    <w:p w14:paraId="540ADD0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先货后款，货到验收合格，物资发放完毕后，根据实际供货量提供该单位税务正式发票，启东市惠萍镇人民政府在收到发票后一个月内，完成结报及一次性转账付款，履约保证金在支付采购物资货款时退还。</w:t>
      </w:r>
    </w:p>
    <w:p w14:paraId="63530A5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九、违约责任：任何一方违约，均需按照下列约定向对方支付违约金。</w:t>
      </w:r>
    </w:p>
    <w:p w14:paraId="1C784D5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1、供方不能交货及需方中途无理由退货的违约金，按照违约部分货款总值的</w:t>
      </w:r>
      <w:r>
        <w:rPr>
          <w:rFonts w:hint="eastAsia" w:ascii="宋体" w:hAnsi="宋体" w:eastAsia="宋体" w:cs="宋体"/>
          <w:kern w:val="2"/>
          <w:sz w:val="28"/>
          <w:szCs w:val="28"/>
          <w:u w:val="single"/>
          <w:lang w:val="en-US" w:eastAsia="zh-CN" w:bidi="ar-SA"/>
        </w:rPr>
        <w:t xml:space="preserve">  每日0.005%  </w:t>
      </w:r>
      <w:r>
        <w:rPr>
          <w:rFonts w:hint="eastAsia" w:ascii="宋体" w:hAnsi="宋体" w:eastAsia="宋体" w:cs="宋体"/>
          <w:kern w:val="2"/>
          <w:sz w:val="28"/>
          <w:szCs w:val="28"/>
          <w:lang w:val="en-US" w:eastAsia="zh-CN" w:bidi="ar-SA"/>
        </w:rPr>
        <w:t>支付。</w:t>
      </w:r>
    </w:p>
    <w:p w14:paraId="21F2AEF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2、供方逾期交货及需方逾期付款的违约金，按照逾期部分的货款总值的</w:t>
      </w:r>
      <w:r>
        <w:rPr>
          <w:rFonts w:hint="eastAsia" w:ascii="宋体" w:hAnsi="宋体" w:eastAsia="宋体" w:cs="宋体"/>
          <w:kern w:val="2"/>
          <w:sz w:val="28"/>
          <w:szCs w:val="28"/>
          <w:u w:val="single"/>
          <w:lang w:val="en-US" w:eastAsia="zh-CN" w:bidi="ar-SA"/>
        </w:rPr>
        <w:t xml:space="preserve">  每日0.005%  </w:t>
      </w:r>
      <w:r>
        <w:rPr>
          <w:rFonts w:hint="eastAsia" w:ascii="宋体" w:hAnsi="宋体" w:eastAsia="宋体" w:cs="宋体"/>
          <w:kern w:val="2"/>
          <w:sz w:val="28"/>
          <w:szCs w:val="28"/>
          <w:lang w:val="en-US" w:eastAsia="zh-CN" w:bidi="ar-SA"/>
        </w:rPr>
        <w:t>支付。</w:t>
      </w:r>
    </w:p>
    <w:p w14:paraId="6E61403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3、供方交付货物时质量明显不符合规定的，而需方有权拒收并有权要求供方限期更换、退货或减少价款等。由于需方原因造成供方逾期交货的需方按约定承担逾期交货违约金。</w:t>
      </w:r>
    </w:p>
    <w:p w14:paraId="1713F3A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十、解决合同争议的方式：</w:t>
      </w:r>
    </w:p>
    <w:p w14:paraId="3CFB305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本合同履行过程中如发生争议，供、需双方应协商解决，如协商不成，则任何一方均可向</w:t>
      </w:r>
      <w:r>
        <w:rPr>
          <w:rFonts w:hint="eastAsia" w:ascii="宋体" w:hAnsi="宋体" w:eastAsia="宋体" w:cs="宋体"/>
          <w:kern w:val="2"/>
          <w:sz w:val="28"/>
          <w:szCs w:val="28"/>
          <w:u w:val="single"/>
          <w:lang w:val="en-US" w:eastAsia="zh-CN" w:bidi="ar-SA"/>
        </w:rPr>
        <w:t xml:space="preserve">  启东市  </w:t>
      </w:r>
      <w:r>
        <w:rPr>
          <w:rFonts w:hint="eastAsia" w:ascii="宋体" w:hAnsi="宋体" w:eastAsia="宋体" w:cs="宋体"/>
          <w:kern w:val="2"/>
          <w:sz w:val="28"/>
          <w:szCs w:val="28"/>
          <w:lang w:val="en-US" w:eastAsia="zh-CN" w:bidi="ar-SA"/>
        </w:rPr>
        <w:t>人民法院提起诉讼。</w:t>
      </w:r>
    </w:p>
    <w:p w14:paraId="36C088A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十一、其他约定事项：</w:t>
      </w:r>
    </w:p>
    <w:p w14:paraId="54FFB51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 供、需双方如在本合同的履行过程中，对标的物的质量问题发生争议时，以质量技术监督部门或有权鉴定部门的质量鉴定结果为准，由此所产生的一切费用由供方承担。</w:t>
      </w:r>
    </w:p>
    <w:p w14:paraId="5D118D3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 供、需双方在本合同的履行过程中，如遇到不可抗力等因素，造成供货 时间、费用结算延迟或引起标的物质量问题等相关情况，可协商解决或另订立补充协议，补充协议与本合同具有同等效力。</w:t>
      </w:r>
    </w:p>
    <w:p w14:paraId="3D30DDD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3.除不可抗力的原因外，供方超过合同规定的履行期限十日内仍不能交付 本合同项目货物的，则视为不能交货，需方有权选择决定是否继续履行本合同，如需方决定终止本合同的履行，则供方必须承担不能交货的违约责任。</w:t>
      </w:r>
    </w:p>
    <w:p w14:paraId="59202A6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 供方对需方提出货物或服务有欺诈行为的，依照《中华人民共和国消费者权益保护法》的规定承担损害赔偿责任。</w:t>
      </w:r>
    </w:p>
    <w:p w14:paraId="0FB70FB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 供方在履行合同过程中，存在恶意不履行合同或欺诈行为的，需方将供方列入黑名单，此后需方所有采购项目对供方不予受理。</w:t>
      </w:r>
    </w:p>
    <w:p w14:paraId="50C2071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十二、本合同由供、需双方签订并加盖公章，经供、需双方法定代表人或委托代理人签字或盖章后生效，合同一式</w:t>
      </w:r>
      <w:r>
        <w:rPr>
          <w:rFonts w:hint="eastAsia" w:ascii="宋体" w:hAnsi="宋体" w:eastAsia="宋体" w:cs="宋体"/>
          <w:kern w:val="2"/>
          <w:sz w:val="28"/>
          <w:szCs w:val="28"/>
          <w:u w:val="single"/>
          <w:lang w:val="en-US" w:eastAsia="zh-CN" w:bidi="ar-SA"/>
        </w:rPr>
        <w:t xml:space="preserve"> 6</w:t>
      </w:r>
      <w:r>
        <w:rPr>
          <w:rFonts w:hint="eastAsia" w:ascii="宋体" w:hAnsi="宋体" w:eastAsia="宋体" w:cs="宋体"/>
          <w:kern w:val="2"/>
          <w:sz w:val="28"/>
          <w:szCs w:val="28"/>
          <w:lang w:val="en-US" w:eastAsia="zh-CN" w:bidi="ar-SA"/>
        </w:rPr>
        <w:t>份，每份共</w:t>
      </w:r>
      <w:r>
        <w:rPr>
          <w:rFonts w:hint="eastAsia" w:ascii="宋体" w:hAnsi="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页，供需双方各执</w:t>
      </w:r>
      <w:r>
        <w:rPr>
          <w:rFonts w:hint="eastAsia" w:ascii="宋体" w:hAnsi="宋体" w:eastAsia="宋体" w:cs="宋体"/>
          <w:kern w:val="2"/>
          <w:sz w:val="28"/>
          <w:szCs w:val="28"/>
          <w:u w:val="single"/>
          <w:lang w:val="en-US" w:eastAsia="zh-CN" w:bidi="ar-SA"/>
        </w:rPr>
        <w:t xml:space="preserve"> 3</w:t>
      </w:r>
      <w:r>
        <w:rPr>
          <w:rFonts w:hint="eastAsia" w:ascii="宋体" w:hAnsi="宋体" w:eastAsia="宋体" w:cs="宋体"/>
          <w:kern w:val="2"/>
          <w:sz w:val="28"/>
          <w:szCs w:val="28"/>
          <w:lang w:val="en-US" w:eastAsia="zh-CN" w:bidi="ar-SA"/>
        </w:rPr>
        <w:t>份。</w:t>
      </w:r>
    </w:p>
    <w:p w14:paraId="22BF8E8F">
      <w:pPr>
        <w:adjustRightInd w:val="0"/>
        <w:snapToGrid w:val="0"/>
        <w:spacing w:line="500" w:lineRule="exact"/>
        <w:ind w:firstLine="560" w:firstLineChars="200"/>
        <w:rPr>
          <w:rFonts w:hint="eastAsia" w:ascii="宋体" w:hAnsi="宋体" w:eastAsia="宋体" w:cs="宋体"/>
          <w:sz w:val="28"/>
          <w:szCs w:val="28"/>
        </w:rPr>
      </w:pPr>
    </w:p>
    <w:p w14:paraId="7755F60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p>
    <w:p w14:paraId="24FD3D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供货方（盖章）：                 采购方（盖章）：          </w:t>
      </w:r>
    </w:p>
    <w:p w14:paraId="0650FB6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法定代表人：                    法定代表人：         </w:t>
      </w:r>
    </w:p>
    <w:p w14:paraId="00F7F4C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委托代理人：                    委托代理人：</w:t>
      </w:r>
    </w:p>
    <w:p w14:paraId="2E6732F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                        联系人：</w:t>
      </w:r>
    </w:p>
    <w:p w14:paraId="39B924D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联系电话：                      联系电话：             </w:t>
      </w:r>
    </w:p>
    <w:p w14:paraId="313CCCC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开户银行：                      开户银行：</w:t>
      </w:r>
    </w:p>
    <w:p w14:paraId="2123BB9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银行帐号：                      银行帐号：</w:t>
      </w:r>
    </w:p>
    <w:bookmarkEnd w:id="51"/>
    <w:p w14:paraId="5CCDC2B7">
      <w:pPr>
        <w:pStyle w:val="3"/>
        <w:widowControl/>
        <w:adjustRightInd w:val="0"/>
        <w:snapToGrid w:val="0"/>
        <w:spacing w:before="0" w:after="0" w:line="500" w:lineRule="exact"/>
        <w:jc w:val="center"/>
        <w:rPr>
          <w:rFonts w:hint="eastAsia" w:ascii="宋体" w:hAnsi="宋体" w:cs="宋体"/>
          <w:b w:val="0"/>
          <w:sz w:val="28"/>
          <w:szCs w:val="28"/>
        </w:rPr>
      </w:pPr>
      <w:bookmarkStart w:id="53" w:name="_Toc82505665"/>
    </w:p>
    <w:p w14:paraId="1428A1F6">
      <w:pPr>
        <w:rPr>
          <w:rFonts w:hint="eastAsia" w:ascii="宋体" w:hAnsi="宋体" w:cs="宋体"/>
          <w:b w:val="0"/>
          <w:sz w:val="28"/>
          <w:szCs w:val="28"/>
        </w:rPr>
      </w:pPr>
    </w:p>
    <w:p w14:paraId="28EA0F86">
      <w:pPr>
        <w:rPr>
          <w:rFonts w:hint="eastAsia" w:ascii="宋体" w:hAnsi="宋体" w:cs="宋体"/>
          <w:b w:val="0"/>
          <w:sz w:val="28"/>
          <w:szCs w:val="28"/>
        </w:rPr>
      </w:pPr>
    </w:p>
    <w:p w14:paraId="63FC96DD">
      <w:pPr>
        <w:pStyle w:val="3"/>
        <w:widowControl/>
        <w:adjustRightInd w:val="0"/>
        <w:snapToGrid w:val="0"/>
        <w:spacing w:before="0" w:after="0" w:line="500" w:lineRule="exact"/>
        <w:jc w:val="center"/>
        <w:rPr>
          <w:rFonts w:ascii="宋体" w:hAnsi="宋体" w:cs="宋体"/>
          <w:b w:val="0"/>
          <w:sz w:val="28"/>
          <w:szCs w:val="28"/>
        </w:rPr>
      </w:pPr>
      <w:r>
        <w:rPr>
          <w:rFonts w:hint="eastAsia" w:ascii="宋体" w:hAnsi="宋体" w:cs="宋体"/>
          <w:b w:val="0"/>
          <w:sz w:val="28"/>
          <w:szCs w:val="28"/>
        </w:rPr>
        <w:t>第四部分  响应文件</w:t>
      </w:r>
      <w:bookmarkEnd w:id="50"/>
      <w:bookmarkEnd w:id="53"/>
      <w:r>
        <w:rPr>
          <w:rFonts w:hint="eastAsia" w:ascii="宋体" w:hAnsi="宋体" w:cs="宋体"/>
          <w:b w:val="0"/>
          <w:sz w:val="28"/>
          <w:szCs w:val="28"/>
        </w:rPr>
        <w:t>格式</w:t>
      </w:r>
    </w:p>
    <w:p w14:paraId="0A3C557D">
      <w:pPr>
        <w:adjustRightInd w:val="0"/>
        <w:snapToGrid w:val="0"/>
        <w:spacing w:line="500" w:lineRule="exact"/>
        <w:rPr>
          <w:rFonts w:ascii="宋体" w:hAnsi="宋体" w:cs="宋体"/>
          <w:kern w:val="0"/>
          <w:sz w:val="28"/>
          <w:szCs w:val="28"/>
          <w:lang w:val="zh-CN"/>
        </w:rPr>
      </w:pPr>
      <w:r>
        <w:rPr>
          <w:rFonts w:hint="eastAsia" w:ascii="宋体" w:hAnsi="宋体" w:cs="宋体"/>
          <w:kern w:val="0"/>
          <w:sz w:val="28"/>
          <w:szCs w:val="28"/>
          <w:lang w:val="zh-CN"/>
        </w:rPr>
        <w:t>1.</w:t>
      </w:r>
      <w:r>
        <w:rPr>
          <w:rFonts w:hint="eastAsia" w:ascii="宋体" w:hAnsi="宋体" w:cs="宋体"/>
          <w:kern w:val="0"/>
          <w:sz w:val="28"/>
          <w:szCs w:val="28"/>
        </w:rPr>
        <w:t>响应人符合《政府采购法》第二十二条规定条件的声明函</w:t>
      </w:r>
      <w:r>
        <w:rPr>
          <w:rFonts w:hint="eastAsia" w:ascii="宋体" w:hAnsi="宋体" w:cs="宋体"/>
          <w:kern w:val="0"/>
          <w:sz w:val="28"/>
          <w:szCs w:val="28"/>
          <w:lang w:val="zh-CN"/>
        </w:rPr>
        <w:t>（格式见附件1）（如分公司参加投标的，另需提供总公司的授权证明）；</w:t>
      </w:r>
    </w:p>
    <w:p w14:paraId="082D4D1E">
      <w:pPr>
        <w:adjustRightInd w:val="0"/>
        <w:snapToGrid w:val="0"/>
        <w:spacing w:line="500" w:lineRule="exact"/>
        <w:rPr>
          <w:rFonts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.法定代表人身份证明书（格式见附件2）及法人或者其他组织的营业执照等证明文件，自然人参加的提供身份证明；</w:t>
      </w:r>
    </w:p>
    <w:p w14:paraId="0D5AA8A5">
      <w:pPr>
        <w:adjustRightInd w:val="0"/>
        <w:snapToGrid w:val="0"/>
        <w:spacing w:line="500" w:lineRule="exact"/>
        <w:rPr>
          <w:rFonts w:ascii="宋体" w:hAnsi="宋体" w:cs="宋体"/>
          <w:kern w:val="0"/>
          <w:sz w:val="28"/>
          <w:szCs w:val="28"/>
          <w:lang w:val="zh-CN"/>
        </w:rPr>
      </w:pPr>
      <w:r>
        <w:rPr>
          <w:rFonts w:hint="eastAsia" w:ascii="宋体" w:hAnsi="宋体" w:cs="宋体"/>
          <w:kern w:val="0"/>
          <w:sz w:val="28"/>
          <w:szCs w:val="28"/>
        </w:rPr>
        <w:t>3</w:t>
      </w:r>
      <w:r>
        <w:rPr>
          <w:rFonts w:hint="eastAsia" w:ascii="宋体" w:hAnsi="宋体" w:cs="宋体"/>
          <w:kern w:val="0"/>
          <w:sz w:val="28"/>
          <w:szCs w:val="28"/>
          <w:lang w:val="zh-CN"/>
        </w:rPr>
        <w:t>.法定代表人授权委托书原件（格式见附件3，法定代表人参加的，无需提供授权委托书），</w:t>
      </w:r>
      <w:r>
        <w:rPr>
          <w:rFonts w:hint="eastAsia" w:ascii="宋体" w:hAnsi="宋体" w:cs="宋体"/>
          <w:kern w:val="0"/>
          <w:sz w:val="28"/>
          <w:szCs w:val="28"/>
          <w:lang w:val="en-US" w:eastAsia="zh-CN"/>
        </w:rPr>
        <w:t>授权</w:t>
      </w:r>
      <w:r>
        <w:rPr>
          <w:rFonts w:hint="eastAsia" w:ascii="宋体" w:hAnsi="宋体" w:cs="宋体"/>
          <w:kern w:val="0"/>
          <w:sz w:val="28"/>
          <w:szCs w:val="28"/>
          <w:lang w:val="zh-CN"/>
        </w:rPr>
        <w:t>代表本人身份证复印件；</w:t>
      </w:r>
    </w:p>
    <w:p w14:paraId="46001928">
      <w:pPr>
        <w:adjustRightInd w:val="0"/>
        <w:snapToGrid w:val="0"/>
        <w:spacing w:line="500" w:lineRule="exact"/>
        <w:rPr>
          <w:rFonts w:hint="eastAsia" w:ascii="宋体" w:hAnsi="宋体" w:cs="宋体"/>
          <w:kern w:val="0"/>
          <w:sz w:val="28"/>
          <w:szCs w:val="28"/>
          <w:lang w:val="zh-CN" w:eastAsia="zh-CN"/>
        </w:rPr>
      </w:pPr>
      <w:r>
        <w:rPr>
          <w:rFonts w:hint="eastAsia" w:ascii="宋体" w:hAnsi="宋体" w:cs="宋体"/>
          <w:kern w:val="0"/>
          <w:sz w:val="28"/>
          <w:szCs w:val="28"/>
          <w:lang w:val="en-US" w:eastAsia="zh-CN"/>
        </w:rPr>
        <w:t>4.提供</w:t>
      </w:r>
      <w:r>
        <w:rPr>
          <w:rFonts w:hint="eastAsia" w:ascii="宋体" w:hAnsi="宋体" w:cs="宋体"/>
          <w:kern w:val="0"/>
          <w:sz w:val="28"/>
          <w:szCs w:val="28"/>
          <w:lang w:val="zh-CN" w:eastAsia="zh-CN"/>
        </w:rPr>
        <w:t>有效的营业执照；</w:t>
      </w:r>
    </w:p>
    <w:p w14:paraId="1242272E">
      <w:pPr>
        <w:adjustRightInd w:val="0"/>
        <w:snapToGrid w:val="0"/>
        <w:spacing w:line="5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r>
        <w:rPr>
          <w:rFonts w:hint="eastAsia" w:ascii="宋体" w:hAnsi="宋体" w:eastAsia="宋体" w:cs="宋体"/>
          <w:sz w:val="28"/>
          <w:szCs w:val="28"/>
          <w:lang w:val="en-US" w:eastAsia="zh-CN"/>
        </w:rPr>
        <w:t>参加采购活动前三年内在经营活动中没有重大违法记录的书面声明（格式见附件4）</w:t>
      </w:r>
      <w:r>
        <w:rPr>
          <w:rFonts w:hint="eastAsia" w:ascii="宋体" w:hAnsi="宋体" w:eastAsia="宋体" w:cs="宋体"/>
          <w:kern w:val="0"/>
          <w:sz w:val="28"/>
          <w:szCs w:val="28"/>
          <w:lang w:val="zh-CN" w:eastAsia="zh-CN"/>
        </w:rPr>
        <w:t>；</w:t>
      </w:r>
    </w:p>
    <w:p w14:paraId="381653C8">
      <w:pPr>
        <w:adjustRightInd w:val="0"/>
        <w:snapToGrid w:val="0"/>
        <w:spacing w:line="500" w:lineRule="exact"/>
        <w:rPr>
          <w:rFonts w:ascii="宋体" w:hAnsi="宋体" w:cs="宋体"/>
          <w:kern w:val="0"/>
          <w:sz w:val="28"/>
          <w:szCs w:val="28"/>
          <w:lang w:val="zh-CN"/>
        </w:rPr>
      </w:pPr>
      <w:r>
        <w:rPr>
          <w:rFonts w:hint="eastAsia" w:ascii="宋体" w:hAnsi="宋体" w:cs="宋体"/>
          <w:kern w:val="0"/>
          <w:sz w:val="28"/>
          <w:szCs w:val="28"/>
          <w:lang w:val="en-US" w:eastAsia="zh-CN"/>
        </w:rPr>
        <w:t>6</w:t>
      </w:r>
      <w:r>
        <w:rPr>
          <w:rFonts w:hint="eastAsia" w:ascii="宋体" w:hAnsi="宋体" w:cs="宋体"/>
          <w:kern w:val="0"/>
          <w:sz w:val="28"/>
          <w:szCs w:val="28"/>
        </w:rPr>
        <w:t>.</w:t>
      </w:r>
      <w:r>
        <w:rPr>
          <w:rFonts w:hint="eastAsia" w:ascii="宋体" w:hAnsi="宋体" w:cs="宋体"/>
          <w:kern w:val="0"/>
          <w:sz w:val="28"/>
          <w:szCs w:val="28"/>
          <w:lang w:val="zh-CN"/>
        </w:rPr>
        <w:t>供应商信用承诺书（格式见附件</w:t>
      </w:r>
      <w:r>
        <w:rPr>
          <w:rFonts w:hint="eastAsia" w:ascii="宋体" w:hAnsi="宋体" w:cs="宋体"/>
          <w:kern w:val="0"/>
          <w:sz w:val="28"/>
          <w:szCs w:val="28"/>
          <w:lang w:val="en-US" w:eastAsia="zh-CN"/>
        </w:rPr>
        <w:t>5</w:t>
      </w:r>
      <w:r>
        <w:rPr>
          <w:rFonts w:hint="eastAsia" w:ascii="宋体" w:hAnsi="宋体" w:cs="宋体"/>
          <w:kern w:val="0"/>
          <w:sz w:val="28"/>
          <w:szCs w:val="28"/>
          <w:lang w:val="zh-CN"/>
        </w:rPr>
        <w:t>）；</w:t>
      </w:r>
    </w:p>
    <w:p w14:paraId="727ADFDF">
      <w:pPr>
        <w:adjustRightInd w:val="0"/>
        <w:snapToGrid w:val="0"/>
        <w:spacing w:line="500" w:lineRule="exact"/>
        <w:rPr>
          <w:rFonts w:ascii="宋体" w:hAnsi="宋体" w:cs="宋体"/>
          <w:bCs/>
          <w:kern w:val="0"/>
          <w:sz w:val="28"/>
          <w:szCs w:val="28"/>
          <w:lang w:val="zh-CN"/>
        </w:rPr>
      </w:pPr>
      <w:r>
        <w:rPr>
          <w:rFonts w:hint="eastAsia" w:ascii="宋体" w:hAnsi="宋体" w:cs="宋体"/>
          <w:kern w:val="0"/>
          <w:sz w:val="28"/>
          <w:szCs w:val="28"/>
          <w:lang w:val="en-US" w:eastAsia="zh-CN"/>
        </w:rPr>
        <w:t>7</w:t>
      </w:r>
      <w:r>
        <w:rPr>
          <w:rFonts w:hint="eastAsia" w:ascii="宋体" w:hAnsi="宋体" w:cs="宋体"/>
          <w:bCs/>
          <w:kern w:val="0"/>
          <w:sz w:val="28"/>
          <w:szCs w:val="28"/>
          <w:lang w:val="zh-CN"/>
        </w:rPr>
        <w:t>.询价响应函（格式见附件</w:t>
      </w:r>
      <w:r>
        <w:rPr>
          <w:rFonts w:hint="eastAsia" w:ascii="宋体" w:hAnsi="宋体" w:cs="宋体"/>
          <w:bCs/>
          <w:kern w:val="0"/>
          <w:sz w:val="28"/>
          <w:szCs w:val="28"/>
          <w:lang w:val="en-US" w:eastAsia="zh-CN"/>
        </w:rPr>
        <w:t>6</w:t>
      </w:r>
      <w:r>
        <w:rPr>
          <w:rFonts w:hint="eastAsia" w:ascii="宋体" w:hAnsi="宋体" w:cs="宋体"/>
          <w:bCs/>
          <w:kern w:val="0"/>
          <w:sz w:val="28"/>
          <w:szCs w:val="28"/>
          <w:lang w:val="zh-CN"/>
        </w:rPr>
        <w:t>）；</w:t>
      </w:r>
    </w:p>
    <w:p w14:paraId="5A5DD35A">
      <w:pPr>
        <w:adjustRightInd w:val="0"/>
        <w:snapToGrid w:val="0"/>
        <w:spacing w:line="500" w:lineRule="exact"/>
        <w:rPr>
          <w:rFonts w:ascii="宋体" w:hAnsi="宋体" w:cs="宋体"/>
          <w:bCs/>
          <w:kern w:val="0"/>
          <w:sz w:val="28"/>
          <w:szCs w:val="28"/>
          <w:lang w:val="zh-CN"/>
        </w:rPr>
      </w:pPr>
      <w:r>
        <w:rPr>
          <w:rFonts w:hint="eastAsia" w:ascii="宋体" w:hAnsi="宋体" w:cs="宋体"/>
          <w:kern w:val="0"/>
          <w:sz w:val="28"/>
          <w:szCs w:val="28"/>
          <w:lang w:val="en-US" w:eastAsia="zh-CN"/>
        </w:rPr>
        <w:t>8</w:t>
      </w:r>
      <w:r>
        <w:rPr>
          <w:rFonts w:hint="eastAsia" w:ascii="宋体" w:hAnsi="宋体" w:cs="宋体"/>
          <w:bCs/>
          <w:kern w:val="0"/>
          <w:sz w:val="28"/>
          <w:szCs w:val="28"/>
          <w:lang w:val="zh-CN"/>
        </w:rPr>
        <w:t>.商务部分正负偏离表；（格式见附件</w:t>
      </w:r>
      <w:r>
        <w:rPr>
          <w:rFonts w:hint="eastAsia" w:ascii="宋体" w:hAnsi="宋体" w:cs="宋体"/>
          <w:bCs/>
          <w:kern w:val="0"/>
          <w:sz w:val="28"/>
          <w:szCs w:val="28"/>
          <w:lang w:val="en-US" w:eastAsia="zh-CN"/>
        </w:rPr>
        <w:t>7</w:t>
      </w:r>
      <w:r>
        <w:rPr>
          <w:rFonts w:hint="eastAsia" w:ascii="宋体" w:hAnsi="宋体" w:cs="宋体"/>
          <w:bCs/>
          <w:kern w:val="0"/>
          <w:sz w:val="28"/>
          <w:szCs w:val="28"/>
          <w:lang w:val="zh-CN"/>
        </w:rPr>
        <w:t>）</w:t>
      </w:r>
    </w:p>
    <w:p w14:paraId="5B1742B5">
      <w:pPr>
        <w:adjustRightInd w:val="0"/>
        <w:snapToGrid w:val="0"/>
        <w:spacing w:line="500" w:lineRule="exact"/>
        <w:ind w:firstLine="280" w:firstLineChars="100"/>
        <w:rPr>
          <w:rFonts w:ascii="宋体" w:hAnsi="宋体" w:cs="宋体"/>
          <w:bCs/>
          <w:kern w:val="0"/>
          <w:sz w:val="28"/>
          <w:szCs w:val="28"/>
          <w:lang w:val="zh-CN"/>
        </w:rPr>
      </w:pPr>
      <w:r>
        <w:rPr>
          <w:rFonts w:hint="eastAsia" w:ascii="宋体" w:hAnsi="宋体" w:cs="宋体"/>
          <w:bCs/>
          <w:kern w:val="0"/>
          <w:sz w:val="28"/>
          <w:szCs w:val="28"/>
          <w:lang w:val="zh-CN"/>
        </w:rPr>
        <w:t>技术部分正负偏离表；（格式见附件</w:t>
      </w:r>
      <w:r>
        <w:rPr>
          <w:rFonts w:hint="eastAsia" w:ascii="宋体" w:hAnsi="宋体" w:cs="宋体"/>
          <w:bCs/>
          <w:kern w:val="0"/>
          <w:sz w:val="28"/>
          <w:szCs w:val="28"/>
          <w:lang w:val="en-US" w:eastAsia="zh-CN"/>
        </w:rPr>
        <w:t>8</w:t>
      </w:r>
      <w:r>
        <w:rPr>
          <w:rFonts w:hint="eastAsia" w:ascii="宋体" w:hAnsi="宋体" w:cs="宋体"/>
          <w:bCs/>
          <w:kern w:val="0"/>
          <w:sz w:val="28"/>
          <w:szCs w:val="28"/>
          <w:lang w:val="zh-CN"/>
        </w:rPr>
        <w:t>）</w:t>
      </w:r>
    </w:p>
    <w:p w14:paraId="45B47DA9">
      <w:pPr>
        <w:adjustRightInd w:val="0"/>
        <w:snapToGrid w:val="0"/>
        <w:spacing w:line="500" w:lineRule="exact"/>
        <w:rPr>
          <w:rFonts w:ascii="宋体" w:hAnsi="宋体" w:cs="宋体"/>
          <w:bCs/>
          <w:kern w:val="0"/>
          <w:sz w:val="28"/>
          <w:szCs w:val="28"/>
          <w:lang w:val="zh-CN"/>
        </w:rPr>
      </w:pPr>
      <w:r>
        <w:rPr>
          <w:rFonts w:hint="eastAsia" w:ascii="宋体" w:hAnsi="宋体" w:cs="宋体"/>
          <w:bCs/>
          <w:kern w:val="0"/>
          <w:sz w:val="28"/>
          <w:szCs w:val="28"/>
          <w:lang w:val="zh-CN"/>
        </w:rPr>
        <w:t>填制正负偏离表，完全响应的，请以空白表列示。不完全响应的，</w:t>
      </w:r>
    </w:p>
    <w:p w14:paraId="4807CAFD">
      <w:pPr>
        <w:adjustRightInd w:val="0"/>
        <w:snapToGrid w:val="0"/>
        <w:spacing w:line="500" w:lineRule="exact"/>
        <w:rPr>
          <w:rFonts w:ascii="宋体" w:hAnsi="宋体" w:cs="宋体"/>
          <w:bCs/>
          <w:kern w:val="0"/>
          <w:sz w:val="28"/>
          <w:szCs w:val="28"/>
          <w:lang w:val="zh-CN"/>
        </w:rPr>
      </w:pPr>
      <w:r>
        <w:rPr>
          <w:rFonts w:hint="eastAsia" w:ascii="宋体" w:hAnsi="宋体" w:cs="宋体"/>
          <w:bCs/>
          <w:kern w:val="0"/>
          <w:sz w:val="28"/>
          <w:szCs w:val="28"/>
          <w:lang w:val="zh-CN"/>
        </w:rPr>
        <w:t>必须在偏离表中列示；列示不全的，视同故意隐瞒。</w:t>
      </w:r>
    </w:p>
    <w:p w14:paraId="28C26A36">
      <w:pPr>
        <w:adjustRightInd w:val="0"/>
        <w:snapToGrid w:val="0"/>
        <w:spacing w:line="500" w:lineRule="exact"/>
        <w:rPr>
          <w:rFonts w:hint="default" w:ascii="宋体" w:hAnsi="宋体" w:cs="宋体"/>
          <w:kern w:val="0"/>
          <w:sz w:val="28"/>
          <w:szCs w:val="28"/>
          <w:lang w:val="en-US" w:eastAsia="zh-CN"/>
        </w:rPr>
      </w:pPr>
      <w:r>
        <w:rPr>
          <w:rFonts w:hint="eastAsia" w:ascii="宋体" w:hAnsi="宋体" w:cs="宋体"/>
          <w:kern w:val="0"/>
          <w:sz w:val="28"/>
          <w:szCs w:val="28"/>
          <w:lang w:val="en-US" w:eastAsia="zh-CN"/>
        </w:rPr>
        <w:t>9.报价汇总表</w:t>
      </w:r>
      <w:r>
        <w:rPr>
          <w:rFonts w:hint="eastAsia" w:ascii="宋体" w:hAnsi="宋体" w:cs="宋体"/>
          <w:kern w:val="0"/>
          <w:sz w:val="28"/>
          <w:szCs w:val="28"/>
          <w:lang w:val="zh-CN"/>
        </w:rPr>
        <w:t>（格式见附件</w:t>
      </w:r>
      <w:r>
        <w:rPr>
          <w:rFonts w:hint="eastAsia" w:ascii="宋体" w:hAnsi="宋体" w:cs="宋体"/>
          <w:kern w:val="0"/>
          <w:sz w:val="28"/>
          <w:szCs w:val="28"/>
          <w:lang w:val="en-US" w:eastAsia="zh-CN"/>
        </w:rPr>
        <w:t>9</w:t>
      </w:r>
      <w:r>
        <w:rPr>
          <w:rFonts w:hint="eastAsia" w:ascii="宋体" w:hAnsi="宋体" w:cs="宋体"/>
          <w:kern w:val="0"/>
          <w:sz w:val="28"/>
          <w:szCs w:val="28"/>
          <w:lang w:val="zh-CN"/>
        </w:rPr>
        <w:t>）</w:t>
      </w:r>
    </w:p>
    <w:p w14:paraId="22FCEB92">
      <w:pPr>
        <w:adjustRightInd w:val="0"/>
        <w:snapToGrid w:val="0"/>
        <w:spacing w:line="500" w:lineRule="exact"/>
        <w:rPr>
          <w:rFonts w:ascii="宋体" w:hAnsi="宋体" w:cs="宋体"/>
          <w:kern w:val="0"/>
          <w:sz w:val="28"/>
          <w:szCs w:val="28"/>
          <w:lang w:val="zh-CN"/>
        </w:rPr>
      </w:pPr>
      <w:r>
        <w:rPr>
          <w:rFonts w:hint="eastAsia" w:ascii="宋体" w:hAnsi="宋体" w:cs="宋体"/>
          <w:kern w:val="0"/>
          <w:sz w:val="28"/>
          <w:szCs w:val="28"/>
          <w:lang w:val="en-US" w:eastAsia="zh-CN"/>
        </w:rPr>
        <w:t>10.</w:t>
      </w:r>
      <w:r>
        <w:rPr>
          <w:rFonts w:hint="eastAsia" w:ascii="宋体" w:hAnsi="宋体" w:cs="宋体"/>
          <w:kern w:val="0"/>
          <w:sz w:val="28"/>
          <w:szCs w:val="28"/>
          <w:lang w:val="zh-CN"/>
        </w:rPr>
        <w:t>报价明细表（格式见附件</w:t>
      </w:r>
      <w:r>
        <w:rPr>
          <w:rFonts w:hint="eastAsia" w:ascii="宋体" w:hAnsi="宋体" w:cs="宋体"/>
          <w:kern w:val="0"/>
          <w:sz w:val="28"/>
          <w:szCs w:val="28"/>
          <w:lang w:val="en-US" w:eastAsia="zh-CN"/>
        </w:rPr>
        <w:t>10</w:t>
      </w:r>
      <w:r>
        <w:rPr>
          <w:rFonts w:hint="eastAsia" w:ascii="宋体" w:hAnsi="宋体" w:cs="宋体"/>
          <w:kern w:val="0"/>
          <w:sz w:val="28"/>
          <w:szCs w:val="28"/>
          <w:lang w:val="zh-CN"/>
        </w:rPr>
        <w:t>）；</w:t>
      </w:r>
    </w:p>
    <w:p w14:paraId="3D24153C">
      <w:pPr>
        <w:adjustRightInd w:val="0"/>
        <w:snapToGrid w:val="0"/>
        <w:spacing w:line="500" w:lineRule="exact"/>
        <w:rPr>
          <w:rFonts w:hint="eastAsia" w:ascii="宋体" w:hAnsi="宋体" w:cs="宋体"/>
          <w:kern w:val="0"/>
          <w:sz w:val="28"/>
          <w:szCs w:val="28"/>
          <w:lang w:val="zh-CN" w:eastAsia="zh-CN"/>
        </w:rPr>
      </w:pPr>
      <w:r>
        <w:rPr>
          <w:rFonts w:hint="eastAsia" w:ascii="宋体" w:hAnsi="宋体" w:cs="宋体"/>
          <w:kern w:val="0"/>
          <w:sz w:val="28"/>
          <w:szCs w:val="28"/>
          <w:lang w:val="en-US" w:eastAsia="zh-CN"/>
        </w:rPr>
        <w:t>11</w:t>
      </w:r>
      <w:r>
        <w:rPr>
          <w:rFonts w:hint="eastAsia" w:ascii="宋体" w:hAnsi="宋体" w:cs="宋体"/>
          <w:kern w:val="0"/>
          <w:sz w:val="28"/>
          <w:szCs w:val="28"/>
          <w:lang w:val="zh-CN" w:eastAsia="zh-CN"/>
        </w:rPr>
        <w:t>.中小企业声明函、残疾人福利性单位声明函、监狱和戒毒企业证明材料（如有，按照格式见附件</w:t>
      </w:r>
      <w:r>
        <w:rPr>
          <w:rFonts w:hint="eastAsia" w:ascii="宋体" w:hAnsi="宋体" w:cs="宋体"/>
          <w:kern w:val="0"/>
          <w:sz w:val="28"/>
          <w:szCs w:val="28"/>
          <w:lang w:val="en-US" w:eastAsia="zh-CN"/>
        </w:rPr>
        <w:t>11、12</w:t>
      </w:r>
      <w:r>
        <w:rPr>
          <w:rFonts w:hint="eastAsia" w:ascii="宋体" w:hAnsi="宋体" w:cs="宋体"/>
          <w:kern w:val="0"/>
          <w:sz w:val="28"/>
          <w:szCs w:val="28"/>
          <w:lang w:val="en-US" w:eastAsia="zh-CN"/>
        </w:rPr>
        <w:t>、</w:t>
      </w:r>
      <w:r>
        <w:rPr>
          <w:rFonts w:hint="eastAsia" w:ascii="宋体" w:hAnsi="宋体" w:cs="宋体"/>
          <w:kern w:val="0"/>
          <w:sz w:val="28"/>
          <w:szCs w:val="28"/>
          <w:lang w:val="en-US" w:eastAsia="zh-CN"/>
        </w:rPr>
        <w:t>13</w:t>
      </w:r>
      <w:r>
        <w:rPr>
          <w:rFonts w:hint="eastAsia" w:ascii="宋体" w:hAnsi="宋体" w:cs="宋体"/>
          <w:kern w:val="0"/>
          <w:sz w:val="28"/>
          <w:szCs w:val="28"/>
          <w:lang w:val="zh-CN" w:eastAsia="zh-CN"/>
        </w:rPr>
        <w:t>填写）</w:t>
      </w:r>
    </w:p>
    <w:p w14:paraId="71FE7D2A">
      <w:pPr>
        <w:adjustRightInd w:val="0"/>
        <w:snapToGrid w:val="0"/>
        <w:spacing w:line="500" w:lineRule="exact"/>
        <w:rPr>
          <w:rFonts w:hint="eastAsia" w:ascii="宋体" w:hAnsi="宋体" w:eastAsia="宋体" w:cs="宋体"/>
          <w:kern w:val="0"/>
          <w:sz w:val="32"/>
          <w:szCs w:val="32"/>
          <w:lang w:val="en-US" w:eastAsia="zh-CN"/>
        </w:rPr>
        <w:sectPr>
          <w:footerReference r:id="rId3" w:type="default"/>
          <w:pgSz w:w="11915" w:h="16840"/>
          <w:pgMar w:top="1440" w:right="1758" w:bottom="1440" w:left="1758" w:header="851" w:footer="850" w:gutter="0"/>
          <w:pgNumType w:start="133"/>
          <w:cols w:space="720" w:num="1"/>
          <w:docGrid w:type="linesAndChars" w:linePitch="312" w:charSpace="0"/>
        </w:sectPr>
      </w:pPr>
      <w:r>
        <w:rPr>
          <w:rFonts w:hint="eastAsia" w:ascii="宋体" w:hAnsi="宋体" w:cs="宋体"/>
          <w:kern w:val="0"/>
          <w:sz w:val="28"/>
          <w:szCs w:val="28"/>
          <w:lang w:val="en-US" w:eastAsia="zh-CN"/>
        </w:rPr>
        <w:t>12.</w:t>
      </w:r>
      <w:r>
        <w:rPr>
          <w:rFonts w:hint="eastAsia" w:ascii="宋体" w:hAnsi="宋体" w:cs="宋体"/>
          <w:kern w:val="0"/>
          <w:sz w:val="28"/>
          <w:szCs w:val="28"/>
          <w:lang w:val="zh-CN" w:eastAsia="zh-CN"/>
        </w:rPr>
        <w:t>其它需要提交的资格审查证明材料。</w:t>
      </w:r>
    </w:p>
    <w:p w14:paraId="302D8513">
      <w:pPr>
        <w:snapToGrid w:val="0"/>
        <w:spacing w:line="400" w:lineRule="exact"/>
        <w:contextualSpacing/>
        <w:rPr>
          <w:rFonts w:ascii="宋体" w:hAnsi="宋体" w:cs="宋体"/>
          <w:kern w:val="0"/>
          <w:sz w:val="32"/>
          <w:szCs w:val="32"/>
          <w:lang w:val="zh-CN"/>
        </w:rPr>
      </w:pPr>
      <w:r>
        <w:rPr>
          <w:rFonts w:hint="eastAsia" w:ascii="宋体" w:hAnsi="宋体" w:cs="宋体"/>
          <w:kern w:val="0"/>
          <w:sz w:val="32"/>
          <w:szCs w:val="32"/>
          <w:lang w:val="zh-CN"/>
        </w:rPr>
        <w:t>附件1</w:t>
      </w:r>
    </w:p>
    <w:p w14:paraId="08AD4E5C">
      <w:pPr>
        <w:jc w:val="center"/>
        <w:rPr>
          <w:rFonts w:ascii="宋体" w:hAnsi="宋体" w:cs="宋体"/>
          <w:b/>
          <w:color w:val="000000"/>
          <w:sz w:val="30"/>
          <w:szCs w:val="30"/>
        </w:rPr>
      </w:pPr>
      <w:r>
        <w:rPr>
          <w:rFonts w:hint="eastAsia" w:ascii="宋体" w:hAnsi="宋体" w:cs="宋体"/>
          <w:b/>
          <w:color w:val="000000"/>
          <w:sz w:val="30"/>
          <w:szCs w:val="30"/>
        </w:rPr>
        <w:t>投标人符合《政府采购法》第二十二条规定条件的声明函</w:t>
      </w:r>
    </w:p>
    <w:p w14:paraId="0AD4A6D8">
      <w:pPr>
        <w:spacing w:line="460" w:lineRule="exact"/>
        <w:rPr>
          <w:rFonts w:ascii="宋体" w:hAnsi="宋体" w:cs="宋体"/>
          <w:b/>
          <w:bCs/>
          <w:color w:val="000000"/>
          <w:sz w:val="44"/>
          <w:szCs w:val="44"/>
        </w:rPr>
      </w:pPr>
      <w:r>
        <w:rPr>
          <w:rFonts w:hint="eastAsia" w:ascii="宋体" w:hAnsi="宋体" w:cs="宋体"/>
          <w:b/>
          <w:bCs/>
          <w:color w:val="000000"/>
          <w:sz w:val="24"/>
          <w:szCs w:val="21"/>
        </w:rPr>
        <w:t xml:space="preserve">                       </w:t>
      </w:r>
      <w:r>
        <w:rPr>
          <w:rFonts w:hint="eastAsia" w:ascii="宋体" w:hAnsi="宋体" w:cs="宋体"/>
          <w:b/>
          <w:bCs/>
          <w:color w:val="000000"/>
          <w:sz w:val="44"/>
          <w:szCs w:val="44"/>
        </w:rPr>
        <w:t xml:space="preserve">   </w:t>
      </w:r>
    </w:p>
    <w:p w14:paraId="3C89D7F9">
      <w:pPr>
        <w:spacing w:line="520" w:lineRule="exact"/>
        <w:ind w:firstLine="480" w:firstLineChars="200"/>
        <w:rPr>
          <w:rFonts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szCs w:val="21"/>
          <w:u w:val="single"/>
          <w:lang w:val="en-US" w:eastAsia="zh-CN"/>
        </w:rPr>
        <w:t xml:space="preserve">                             </w:t>
      </w:r>
      <w:r>
        <w:rPr>
          <w:rFonts w:hint="eastAsia" w:ascii="宋体" w:hAnsi="宋体" w:cs="宋体"/>
          <w:bCs/>
          <w:color w:val="000000"/>
          <w:sz w:val="24"/>
          <w:szCs w:val="21"/>
        </w:rPr>
        <w:t>（项目名称）投标活动。针对《中华人民共和国政府采购法》第二十二条规定做出如下声明：</w:t>
      </w:r>
    </w:p>
    <w:p w14:paraId="504F4394">
      <w:pPr>
        <w:spacing w:line="520" w:lineRule="exact"/>
        <w:ind w:firstLine="482"/>
        <w:rPr>
          <w:rFonts w:ascii="宋体" w:hAnsi="宋体" w:cs="宋体"/>
          <w:color w:val="000000"/>
          <w:sz w:val="24"/>
        </w:rPr>
      </w:pPr>
      <w:r>
        <w:rPr>
          <w:rFonts w:hint="eastAsia" w:ascii="宋体" w:hAnsi="宋体" w:cs="宋体"/>
          <w:bCs/>
          <w:color w:val="000000"/>
          <w:sz w:val="24"/>
          <w:szCs w:val="21"/>
        </w:rPr>
        <w:t>1.我单位具有独立承担民事责任的能力；</w:t>
      </w:r>
    </w:p>
    <w:p w14:paraId="4A3964DA">
      <w:pPr>
        <w:spacing w:line="520" w:lineRule="exact"/>
        <w:ind w:firstLine="482"/>
        <w:rPr>
          <w:rFonts w:ascii="宋体" w:hAnsi="宋体" w:cs="宋体"/>
          <w:color w:val="000000"/>
          <w:sz w:val="24"/>
        </w:rPr>
      </w:pPr>
      <w:r>
        <w:rPr>
          <w:rFonts w:hint="eastAsia" w:ascii="宋体" w:hAnsi="宋体" w:cs="宋体"/>
          <w:color w:val="000000"/>
          <w:sz w:val="24"/>
        </w:rPr>
        <w:t>2.我单位具有良好的商业信誉和健全的财务会计制度；</w:t>
      </w:r>
    </w:p>
    <w:p w14:paraId="32DA3E18">
      <w:pPr>
        <w:spacing w:line="520" w:lineRule="exact"/>
        <w:ind w:firstLine="482"/>
        <w:rPr>
          <w:rFonts w:ascii="宋体" w:hAnsi="宋体" w:cs="宋体"/>
          <w:color w:val="000000"/>
          <w:sz w:val="24"/>
        </w:rPr>
      </w:pPr>
      <w:r>
        <w:rPr>
          <w:rFonts w:hint="eastAsia" w:ascii="宋体" w:hAnsi="宋体" w:cs="宋体"/>
          <w:color w:val="000000"/>
          <w:sz w:val="24"/>
        </w:rPr>
        <w:t>3.我单位具有履行合同所必需的设备和专业技术能力；</w:t>
      </w:r>
    </w:p>
    <w:p w14:paraId="1C4B2A1F">
      <w:pPr>
        <w:spacing w:line="520" w:lineRule="exact"/>
        <w:ind w:firstLine="482"/>
        <w:rPr>
          <w:rFonts w:ascii="宋体" w:hAnsi="宋体" w:cs="宋体"/>
          <w:color w:val="000000"/>
          <w:sz w:val="24"/>
        </w:rPr>
      </w:pPr>
      <w:r>
        <w:rPr>
          <w:rFonts w:hint="eastAsia" w:ascii="宋体" w:hAnsi="宋体" w:cs="宋体"/>
          <w:color w:val="000000"/>
          <w:sz w:val="24"/>
        </w:rPr>
        <w:t>4.我单位有依法缴纳税收和社会保障资金的良好记录；</w:t>
      </w:r>
    </w:p>
    <w:p w14:paraId="24FF1585">
      <w:pPr>
        <w:spacing w:line="520" w:lineRule="exact"/>
        <w:ind w:firstLine="482"/>
        <w:rPr>
          <w:rFonts w:ascii="宋体" w:hAnsi="宋体" w:cs="宋体"/>
          <w:color w:val="000000"/>
          <w:sz w:val="24"/>
        </w:rPr>
      </w:pPr>
      <w:r>
        <w:rPr>
          <w:rFonts w:hint="eastAsia" w:ascii="宋体" w:hAnsi="宋体" w:cs="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DF7D231">
      <w:pPr>
        <w:spacing w:line="520" w:lineRule="exact"/>
        <w:ind w:firstLine="482"/>
        <w:rPr>
          <w:rFonts w:ascii="宋体" w:hAnsi="宋体" w:cs="宋体"/>
          <w:color w:val="000000"/>
          <w:sz w:val="24"/>
        </w:rPr>
      </w:pPr>
      <w:r>
        <w:rPr>
          <w:rFonts w:hint="eastAsia" w:ascii="宋体" w:hAnsi="宋体" w:cs="宋体"/>
          <w:color w:val="000000"/>
          <w:sz w:val="24"/>
        </w:rPr>
        <w:t>6.我单位满足法律、行政法规规定的其他条件。</w:t>
      </w:r>
    </w:p>
    <w:p w14:paraId="336BD0B0">
      <w:pPr>
        <w:spacing w:line="500" w:lineRule="exact"/>
        <w:ind w:firstLine="482"/>
        <w:rPr>
          <w:rFonts w:ascii="宋体" w:hAnsi="宋体" w:cs="宋体"/>
          <w:color w:val="000000"/>
          <w:sz w:val="24"/>
        </w:rPr>
      </w:pPr>
    </w:p>
    <w:p w14:paraId="6B55EBE8">
      <w:pPr>
        <w:spacing w:line="500" w:lineRule="exact"/>
        <w:rPr>
          <w:rFonts w:ascii="宋体" w:hAnsi="宋体" w:cs="宋体"/>
          <w:color w:val="000000"/>
          <w:sz w:val="24"/>
        </w:rPr>
      </w:pPr>
    </w:p>
    <w:p w14:paraId="61E9AD99">
      <w:pPr>
        <w:spacing w:line="500" w:lineRule="exact"/>
        <w:rPr>
          <w:rFonts w:ascii="宋体" w:hAnsi="宋体" w:cs="宋体"/>
          <w:bCs/>
          <w:color w:val="000000"/>
          <w:sz w:val="24"/>
          <w:szCs w:val="21"/>
        </w:rPr>
      </w:pPr>
    </w:p>
    <w:p w14:paraId="004389D7">
      <w:pPr>
        <w:spacing w:line="500" w:lineRule="exact"/>
        <w:rPr>
          <w:rFonts w:ascii="宋体" w:hAnsi="宋体" w:cs="宋体"/>
          <w:bCs/>
          <w:color w:val="000000"/>
          <w:sz w:val="24"/>
          <w:szCs w:val="21"/>
        </w:rPr>
      </w:pPr>
    </w:p>
    <w:p w14:paraId="7E8CFDF6">
      <w:pPr>
        <w:spacing w:line="500" w:lineRule="exact"/>
        <w:rPr>
          <w:rFonts w:ascii="宋体" w:hAnsi="宋体" w:cs="宋体"/>
          <w:bCs/>
          <w:color w:val="000000"/>
          <w:sz w:val="24"/>
          <w:szCs w:val="21"/>
        </w:rPr>
      </w:pPr>
    </w:p>
    <w:p w14:paraId="49EDB4F0">
      <w:pPr>
        <w:spacing w:line="460" w:lineRule="exact"/>
        <w:jc w:val="center"/>
        <w:rPr>
          <w:rFonts w:ascii="宋体" w:hAnsi="宋体" w:cs="宋体"/>
          <w:bCs/>
          <w:color w:val="000000"/>
          <w:sz w:val="24"/>
          <w:szCs w:val="21"/>
        </w:rPr>
      </w:pPr>
      <w:r>
        <w:rPr>
          <w:rFonts w:hint="eastAsia" w:ascii="宋体" w:hAnsi="宋体" w:cs="宋体"/>
          <w:bCs/>
          <w:color w:val="000000"/>
          <w:sz w:val="24"/>
          <w:szCs w:val="21"/>
        </w:rPr>
        <w:t xml:space="preserve">                                             承诺人名称（公章）：</w:t>
      </w:r>
    </w:p>
    <w:p w14:paraId="29130E70">
      <w:pPr>
        <w:spacing w:line="460" w:lineRule="exact"/>
        <w:jc w:val="right"/>
        <w:rPr>
          <w:rFonts w:ascii="宋体" w:hAnsi="宋体" w:cs="宋体"/>
          <w:bCs/>
          <w:color w:val="000000"/>
          <w:sz w:val="24"/>
          <w:szCs w:val="21"/>
        </w:rPr>
      </w:pPr>
      <w:r>
        <w:rPr>
          <w:rFonts w:hint="eastAsia" w:ascii="宋体" w:hAnsi="宋体" w:cs="宋体"/>
          <w:bCs/>
          <w:color w:val="000000"/>
          <w:sz w:val="24"/>
          <w:szCs w:val="21"/>
        </w:rPr>
        <w:t xml:space="preserve">    </w:t>
      </w:r>
    </w:p>
    <w:p w14:paraId="32F651BB">
      <w:pPr>
        <w:spacing w:line="460" w:lineRule="exact"/>
        <w:jc w:val="right"/>
        <w:rPr>
          <w:rFonts w:ascii="宋体" w:hAnsi="宋体" w:cs="宋体"/>
          <w:bCs/>
          <w:color w:val="000000"/>
          <w:sz w:val="24"/>
          <w:szCs w:val="21"/>
        </w:rPr>
      </w:pPr>
      <w:r>
        <w:rPr>
          <w:rFonts w:hint="eastAsia" w:ascii="宋体" w:hAnsi="宋体" w:cs="宋体"/>
          <w:bCs/>
          <w:color w:val="000000"/>
          <w:sz w:val="24"/>
          <w:szCs w:val="21"/>
        </w:rPr>
        <w:t xml:space="preserve">                                 日期：</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年</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月</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日</w:t>
      </w:r>
    </w:p>
    <w:p w14:paraId="5F9389D6">
      <w:pPr>
        <w:spacing w:line="360" w:lineRule="auto"/>
        <w:rPr>
          <w:rFonts w:ascii="宋体" w:hAnsi="宋体" w:cs="宋体"/>
          <w:bCs/>
          <w:sz w:val="28"/>
          <w:szCs w:val="22"/>
        </w:rPr>
      </w:pPr>
    </w:p>
    <w:p w14:paraId="13B2EC63">
      <w:pPr>
        <w:spacing w:line="360" w:lineRule="auto"/>
        <w:rPr>
          <w:rFonts w:ascii="宋体" w:hAnsi="宋体" w:cs="宋体"/>
          <w:bCs/>
          <w:sz w:val="24"/>
          <w:szCs w:val="21"/>
        </w:rPr>
      </w:pPr>
      <w:r>
        <w:rPr>
          <w:rFonts w:hint="eastAsia" w:ascii="宋体" w:hAnsi="宋体" w:cs="宋体"/>
          <w:bCs/>
          <w:sz w:val="24"/>
          <w:szCs w:val="21"/>
        </w:rPr>
        <w:br w:type="page"/>
      </w:r>
    </w:p>
    <w:p w14:paraId="23BA47A3">
      <w:pPr>
        <w:jc w:val="left"/>
        <w:rPr>
          <w:rFonts w:ascii="宋体" w:hAnsi="宋体" w:cs="宋体"/>
          <w:bCs/>
          <w:sz w:val="32"/>
          <w:szCs w:val="32"/>
        </w:rPr>
      </w:pPr>
      <w:r>
        <w:rPr>
          <w:rFonts w:hint="eastAsia" w:ascii="宋体" w:hAnsi="宋体" w:cs="宋体"/>
          <w:bCs/>
          <w:sz w:val="32"/>
          <w:szCs w:val="32"/>
        </w:rPr>
        <w:t>附件2</w:t>
      </w:r>
    </w:p>
    <w:p w14:paraId="70A5131F">
      <w:pPr>
        <w:spacing w:line="560" w:lineRule="exact"/>
        <w:jc w:val="center"/>
        <w:rPr>
          <w:rFonts w:ascii="宋体" w:hAnsi="宋体" w:cs="宋体"/>
          <w:b/>
          <w:bCs/>
          <w:sz w:val="32"/>
          <w:szCs w:val="32"/>
        </w:rPr>
      </w:pPr>
      <w:r>
        <w:rPr>
          <w:rFonts w:hint="eastAsia" w:ascii="宋体" w:hAnsi="宋体" w:cs="宋体"/>
          <w:b/>
          <w:bCs/>
          <w:sz w:val="32"/>
          <w:szCs w:val="32"/>
        </w:rPr>
        <w:t>法定代表人身份证明</w:t>
      </w:r>
    </w:p>
    <w:p w14:paraId="1FFC87E2">
      <w:pPr>
        <w:spacing w:line="480" w:lineRule="exact"/>
        <w:rPr>
          <w:rFonts w:ascii="宋体" w:hAnsi="宋体" w:cs="宋体"/>
          <w:sz w:val="24"/>
        </w:rPr>
      </w:pPr>
    </w:p>
    <w:p w14:paraId="59232ABA">
      <w:pPr>
        <w:spacing w:line="480" w:lineRule="exact"/>
        <w:ind w:firstLine="480"/>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rPr>
        <w:t>先生/女士，身份证号码：</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p>
    <w:p w14:paraId="2917FFBD">
      <w:pPr>
        <w:spacing w:line="480" w:lineRule="exact"/>
        <w:ind w:firstLine="480" w:firstLineChars="200"/>
        <w:rPr>
          <w:rFonts w:ascii="宋体" w:hAnsi="宋体" w:cs="宋体"/>
          <w:sz w:val="24"/>
        </w:rPr>
      </w:pPr>
      <w:r>
        <w:rPr>
          <w:rFonts w:hint="eastAsia" w:ascii="宋体" w:hAnsi="宋体" w:cs="宋体"/>
          <w:sz w:val="24"/>
        </w:rPr>
        <w:t>现任我单位</w:t>
      </w:r>
      <w:r>
        <w:rPr>
          <w:rFonts w:hint="eastAsia" w:ascii="宋体" w:hAnsi="宋体" w:cs="宋体"/>
          <w:sz w:val="24"/>
          <w:u w:val="single"/>
        </w:rPr>
        <w:t xml:space="preserve">        </w:t>
      </w:r>
      <w:r>
        <w:rPr>
          <w:rFonts w:hint="eastAsia" w:ascii="宋体" w:hAnsi="宋体" w:cs="宋体"/>
          <w:sz w:val="24"/>
        </w:rPr>
        <w:t>职务，为法定代表人，特此证明。</w:t>
      </w:r>
    </w:p>
    <w:p w14:paraId="6A2EBD89">
      <w:pPr>
        <w:spacing w:line="480" w:lineRule="exact"/>
        <w:ind w:firstLine="480"/>
        <w:rPr>
          <w:rFonts w:ascii="宋体" w:hAnsi="宋体" w:cs="宋体"/>
          <w:sz w:val="24"/>
        </w:rPr>
      </w:pPr>
    </w:p>
    <w:p w14:paraId="49C16188">
      <w:pPr>
        <w:spacing w:after="120"/>
        <w:rPr>
          <w:rFonts w:ascii="宋体" w:hAnsi="宋体" w:cs="宋体"/>
          <w:szCs w:val="20"/>
        </w:rPr>
      </w:pPr>
    </w:p>
    <w:p w14:paraId="487808F8">
      <w:pPr>
        <w:adjustRightInd w:val="0"/>
        <w:spacing w:line="480" w:lineRule="auto"/>
        <w:ind w:left="3255" w:leftChars="1550" w:firstLine="210" w:firstLineChars="100"/>
        <w:rPr>
          <w:rFonts w:ascii="宋体" w:hAnsi="宋体" w:cs="宋体"/>
          <w:sz w:val="24"/>
        </w:rPr>
      </w:pPr>
      <w:r>
        <w:rPr>
          <w:rFonts w:hint="eastAsia" w:ascii="宋体" w:hAnsi="宋体" w:cs="宋体"/>
        </w:rPr>
        <w:t xml:space="preserve">                                                 </w:t>
      </w:r>
      <w:r>
        <w:rPr>
          <w:rFonts w:hint="eastAsia" w:ascii="宋体" w:hAnsi="宋体" w:cs="宋体"/>
          <w:sz w:val="24"/>
        </w:rPr>
        <w:t>单位名称(盖公章)：</w:t>
      </w:r>
      <w:r>
        <w:rPr>
          <w:rFonts w:hint="eastAsia" w:ascii="宋体" w:hAnsi="宋体" w:cs="宋体"/>
          <w:sz w:val="24"/>
          <w:u w:val="single"/>
        </w:rPr>
        <w:t xml:space="preserve">                 </w:t>
      </w:r>
      <w:r>
        <w:rPr>
          <w:rFonts w:hint="eastAsia" w:ascii="宋体" w:hAnsi="宋体" w:cs="宋体"/>
          <w:sz w:val="24"/>
        </w:rPr>
        <w:t xml:space="preserve">   </w:t>
      </w:r>
    </w:p>
    <w:p w14:paraId="053FF485">
      <w:pPr>
        <w:adjustRightInd w:val="0"/>
        <w:spacing w:line="480" w:lineRule="auto"/>
        <w:ind w:firstLine="3840" w:firstLineChars="1600"/>
        <w:rPr>
          <w:rFonts w:ascii="宋体" w:hAnsi="宋体" w:cs="宋体"/>
          <w:sz w:val="24"/>
        </w:rPr>
      </w:pPr>
      <w:r>
        <w:rPr>
          <w:rFonts w:hint="eastAsia" w:ascii="宋体" w:hAnsi="宋体" w:cs="宋体"/>
          <w:sz w:val="24"/>
        </w:rPr>
        <w:t>日 期：     年   月   日</w:t>
      </w:r>
    </w:p>
    <w:p w14:paraId="78F8A26D">
      <w:pPr>
        <w:rPr>
          <w:rFonts w:ascii="宋体" w:hAnsi="宋体" w:cs="宋体"/>
        </w:rPr>
      </w:pPr>
    </w:p>
    <w:p w14:paraId="70007674">
      <w:pPr>
        <w:widowControl/>
        <w:spacing w:line="360" w:lineRule="auto"/>
        <w:rPr>
          <w:rFonts w:ascii="宋体" w:hAnsi="宋体" w:cs="宋体"/>
          <w:b/>
          <w:bCs/>
          <w:kern w:val="0"/>
          <w:sz w:val="28"/>
          <w:szCs w:val="28"/>
        </w:rPr>
      </w:pPr>
      <w:r>
        <w:rPr>
          <w:rFonts w:hint="eastAsia" w:ascii="宋体" w:hAnsi="宋体" w:cs="宋体"/>
          <w:b/>
          <w:sz w:val="24"/>
        </w:rPr>
        <w:t>附：法定代表人的身份证复印件盖单位公章</w:t>
      </w:r>
    </w:p>
    <w:p w14:paraId="07849A46">
      <w:pPr>
        <w:adjustRightInd w:val="0"/>
        <w:snapToGrid w:val="0"/>
        <w:spacing w:line="312" w:lineRule="auto"/>
        <w:ind w:firstLine="560" w:firstLineChars="200"/>
        <w:jc w:val="left"/>
        <w:rPr>
          <w:rFonts w:ascii="宋体" w:hAnsi="宋体" w:cs="宋体"/>
          <w:b/>
          <w:sz w:val="28"/>
          <w:szCs w:val="28"/>
        </w:rPr>
      </w:pPr>
    </w:p>
    <w:p w14:paraId="29E32806">
      <w:pPr>
        <w:adjustRightInd w:val="0"/>
        <w:snapToGrid w:val="0"/>
        <w:spacing w:line="312" w:lineRule="auto"/>
        <w:jc w:val="left"/>
        <w:rPr>
          <w:rFonts w:ascii="宋体" w:hAnsi="宋体" w:cs="宋体"/>
          <w:sz w:val="32"/>
          <w:szCs w:val="32"/>
        </w:rPr>
      </w:pPr>
      <w:r>
        <w:rPr>
          <w:rFonts w:hint="eastAsia" w:ascii="宋体" w:hAnsi="宋体" w:cs="宋体"/>
          <w:b/>
          <w:bCs/>
          <w:sz w:val="28"/>
          <w:szCs w:val="28"/>
        </w:rPr>
        <w:br w:type="page"/>
      </w:r>
      <w:r>
        <w:rPr>
          <w:rFonts w:hint="eastAsia" w:ascii="宋体" w:hAnsi="宋体" w:cs="宋体"/>
          <w:sz w:val="32"/>
          <w:szCs w:val="32"/>
        </w:rPr>
        <w:t>附件3</w:t>
      </w:r>
    </w:p>
    <w:p w14:paraId="09341BA8">
      <w:pPr>
        <w:jc w:val="center"/>
        <w:rPr>
          <w:rFonts w:ascii="宋体" w:hAnsi="宋体" w:cs="宋体"/>
          <w:sz w:val="32"/>
          <w:szCs w:val="32"/>
        </w:rPr>
      </w:pPr>
      <w:r>
        <w:rPr>
          <w:rFonts w:hint="eastAsia" w:ascii="宋体" w:hAnsi="宋体" w:cs="宋体"/>
          <w:sz w:val="32"/>
          <w:szCs w:val="32"/>
        </w:rPr>
        <w:t>法定代表人授权委托书</w:t>
      </w:r>
    </w:p>
    <w:p w14:paraId="481919E0">
      <w:pPr>
        <w:rPr>
          <w:rFonts w:ascii="宋体" w:hAnsi="宋体" w:cs="宋体"/>
          <w:sz w:val="32"/>
          <w:szCs w:val="32"/>
        </w:rPr>
      </w:pPr>
    </w:p>
    <w:p w14:paraId="326D7D69">
      <w:pPr>
        <w:ind w:firstLine="560" w:firstLineChars="200"/>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4"/>
          <w:szCs w:val="21"/>
          <w:lang w:val="en-US" w:eastAsia="zh-CN"/>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8"/>
          <w:szCs w:val="28"/>
        </w:rPr>
        <w:t>（姓名）系</w:t>
      </w:r>
      <w:r>
        <w:rPr>
          <w:rFonts w:hint="eastAsia" w:ascii="宋体" w:hAnsi="宋体" w:eastAsia="宋体" w:cs="宋体"/>
          <w:sz w:val="24"/>
          <w:szCs w:val="21"/>
          <w:u w:val="single"/>
          <w:lang w:val="en-US" w:eastAsia="zh-CN"/>
        </w:rPr>
        <w:t xml:space="preserve">       </w:t>
      </w:r>
      <w:r>
        <w:rPr>
          <w:rFonts w:hint="eastAsia" w:ascii="宋体" w:hAnsi="宋体" w:eastAsia="宋体" w:cs="宋体"/>
          <w:sz w:val="28"/>
          <w:szCs w:val="28"/>
        </w:rPr>
        <w:t>（授权单位名称）的法定代表人，现委托</w:t>
      </w:r>
      <w:r>
        <w:rPr>
          <w:rFonts w:hint="eastAsia" w:ascii="宋体" w:hAnsi="宋体" w:eastAsia="宋体" w:cs="宋体"/>
          <w:sz w:val="24"/>
          <w:szCs w:val="21"/>
          <w:u w:val="single"/>
          <w:lang w:val="en-US" w:eastAsia="zh-CN"/>
        </w:rPr>
        <w:t xml:space="preserve">       </w:t>
      </w:r>
      <w:r>
        <w:rPr>
          <w:rFonts w:hint="eastAsia" w:ascii="宋体" w:hAnsi="宋体" w:eastAsia="宋体" w:cs="宋体"/>
          <w:sz w:val="28"/>
          <w:szCs w:val="28"/>
        </w:rPr>
        <w:t>（姓名）（身份证号</w:t>
      </w:r>
      <w:r>
        <w:rPr>
          <w:rFonts w:hint="eastAsia" w:ascii="宋体" w:hAnsi="宋体" w:eastAsia="宋体" w:cs="宋体"/>
          <w:sz w:val="24"/>
          <w:szCs w:val="21"/>
          <w:u w:val="single"/>
          <w:lang w:val="en-US" w:eastAsia="zh-CN"/>
        </w:rPr>
        <w:t xml:space="preserve">       </w:t>
      </w:r>
      <w:r>
        <w:rPr>
          <w:rFonts w:hint="eastAsia" w:ascii="宋体" w:hAnsi="宋体" w:eastAsia="宋体" w:cs="宋体"/>
          <w:sz w:val="28"/>
          <w:szCs w:val="28"/>
        </w:rPr>
        <w:t>）为我方代理人，以我方名义全权处理与</w:t>
      </w:r>
      <w:r>
        <w:rPr>
          <w:rFonts w:hint="eastAsia" w:ascii="宋体" w:hAnsi="宋体" w:eastAsia="宋体" w:cs="宋体"/>
          <w:sz w:val="24"/>
          <w:szCs w:val="21"/>
          <w:u w:val="single"/>
          <w:lang w:val="en-US" w:eastAsia="zh-CN"/>
        </w:rPr>
        <w:t xml:space="preserve">       </w:t>
      </w:r>
      <w:r>
        <w:rPr>
          <w:rFonts w:hint="eastAsia" w:ascii="宋体" w:hAnsi="宋体" w:eastAsia="宋体" w:cs="宋体"/>
          <w:sz w:val="28"/>
          <w:szCs w:val="28"/>
          <w:u w:val="single"/>
        </w:rPr>
        <w:t>（项目名称）</w:t>
      </w:r>
      <w:r>
        <w:rPr>
          <w:rFonts w:hint="eastAsia" w:ascii="宋体" w:hAnsi="宋体" w:eastAsia="宋体" w:cs="宋体"/>
          <w:sz w:val="28"/>
          <w:szCs w:val="28"/>
        </w:rPr>
        <w:t>有关的一切事务，其法律后果由我方承担。</w:t>
      </w:r>
    </w:p>
    <w:p w14:paraId="2D70E0F0">
      <w:pPr>
        <w:ind w:firstLine="560" w:firstLineChars="200"/>
        <w:rPr>
          <w:rFonts w:hint="eastAsia" w:ascii="宋体" w:hAnsi="宋体" w:eastAsia="宋体" w:cs="宋体"/>
          <w:sz w:val="28"/>
          <w:szCs w:val="28"/>
        </w:rPr>
      </w:pPr>
      <w:r>
        <w:rPr>
          <w:rFonts w:hint="eastAsia" w:ascii="宋体" w:hAnsi="宋体" w:eastAsia="宋体" w:cs="宋体"/>
          <w:sz w:val="28"/>
          <w:szCs w:val="28"/>
        </w:rPr>
        <w:t>本授权书于</w:t>
      </w:r>
      <w:r>
        <w:rPr>
          <w:rFonts w:hint="eastAsia" w:ascii="宋体" w:hAnsi="宋体" w:eastAsia="宋体" w:cs="宋体"/>
          <w:sz w:val="24"/>
          <w:szCs w:val="21"/>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4"/>
          <w:szCs w:val="21"/>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4"/>
          <w:szCs w:val="21"/>
          <w:u w:val="single"/>
          <w:lang w:val="en-US" w:eastAsia="zh-CN"/>
        </w:rPr>
        <w:t xml:space="preserve">    </w:t>
      </w:r>
      <w:r>
        <w:rPr>
          <w:rFonts w:hint="eastAsia" w:ascii="宋体" w:hAnsi="宋体" w:eastAsia="宋体" w:cs="宋体"/>
          <w:sz w:val="28"/>
          <w:szCs w:val="28"/>
        </w:rPr>
        <w:t>日起生效。代理人无转委托权。</w:t>
      </w:r>
    </w:p>
    <w:p w14:paraId="5E722F14">
      <w:pPr>
        <w:ind w:firstLine="420" w:firstLineChars="150"/>
        <w:rPr>
          <w:rFonts w:hint="eastAsia" w:ascii="宋体" w:hAnsi="宋体" w:eastAsia="宋体" w:cs="宋体"/>
          <w:sz w:val="28"/>
          <w:szCs w:val="28"/>
        </w:rPr>
      </w:pPr>
      <w:r>
        <w:rPr>
          <w:rFonts w:hint="eastAsia" w:ascii="宋体" w:hAnsi="宋体" w:eastAsia="宋体" w:cs="宋体"/>
          <w:sz w:val="28"/>
          <w:szCs w:val="28"/>
        </w:rPr>
        <w:t>代理人(被授权人)联系电话:</w:t>
      </w:r>
      <w:r>
        <w:rPr>
          <w:rFonts w:hint="eastAsia" w:ascii="宋体" w:hAnsi="宋体" w:eastAsia="宋体" w:cs="宋体"/>
          <w:sz w:val="24"/>
          <w:szCs w:val="21"/>
          <w:u w:val="single"/>
          <w:lang w:val="en-US" w:eastAsia="zh-CN"/>
        </w:rPr>
        <w:t xml:space="preserve">       </w:t>
      </w:r>
    </w:p>
    <w:p w14:paraId="5D84EE93">
      <w:pPr>
        <w:ind w:firstLine="420" w:firstLineChars="150"/>
        <w:rPr>
          <w:rFonts w:hint="eastAsia" w:ascii="宋体" w:hAnsi="宋体" w:eastAsia="宋体" w:cs="宋体"/>
          <w:sz w:val="28"/>
          <w:szCs w:val="28"/>
        </w:rPr>
      </w:pPr>
      <w:r>
        <w:rPr>
          <w:rFonts w:hint="eastAsia" w:ascii="宋体" w:hAnsi="宋体" w:eastAsia="宋体" w:cs="宋体"/>
          <w:sz w:val="28"/>
          <w:szCs w:val="28"/>
        </w:rPr>
        <w:t>授权单位名称（盖章）：</w:t>
      </w:r>
      <w:r>
        <w:rPr>
          <w:rFonts w:hint="eastAsia" w:ascii="宋体" w:hAnsi="宋体" w:eastAsia="宋体" w:cs="宋体"/>
          <w:sz w:val="24"/>
          <w:szCs w:val="21"/>
          <w:u w:val="single"/>
          <w:lang w:val="en-US" w:eastAsia="zh-CN"/>
        </w:rPr>
        <w:t xml:space="preserve">       </w:t>
      </w:r>
    </w:p>
    <w:p w14:paraId="4FC17536">
      <w:pPr>
        <w:ind w:firstLine="420" w:firstLineChars="150"/>
        <w:rPr>
          <w:rFonts w:hint="eastAsia" w:ascii="宋体" w:hAnsi="宋体" w:eastAsia="宋体" w:cs="宋体"/>
          <w:sz w:val="28"/>
          <w:szCs w:val="28"/>
        </w:rPr>
      </w:pPr>
      <w:r>
        <w:rPr>
          <w:rFonts w:hint="eastAsia" w:ascii="宋体" w:hAnsi="宋体" w:eastAsia="宋体" w:cs="宋体"/>
          <w:sz w:val="28"/>
          <w:szCs w:val="28"/>
        </w:rPr>
        <w:t>授权单位法定代表人（签字或盖章）：</w:t>
      </w:r>
      <w:r>
        <w:rPr>
          <w:rFonts w:hint="eastAsia" w:ascii="宋体" w:hAnsi="宋体" w:eastAsia="宋体" w:cs="宋体"/>
          <w:sz w:val="24"/>
          <w:szCs w:val="21"/>
          <w:u w:val="single"/>
          <w:lang w:val="en-US" w:eastAsia="zh-CN"/>
        </w:rPr>
        <w:t xml:space="preserve">       </w:t>
      </w:r>
    </w:p>
    <w:p w14:paraId="780F1AE0">
      <w:pPr>
        <w:snapToGrid w:val="0"/>
        <w:spacing w:line="400" w:lineRule="exact"/>
        <w:ind w:firstLine="537" w:firstLineChars="192"/>
        <w:contextualSpacing/>
        <w:rPr>
          <w:rFonts w:ascii="宋体" w:hAnsi="宋体" w:cs="宋体"/>
          <w:b/>
          <w:kern w:val="0"/>
          <w:sz w:val="28"/>
          <w:szCs w:val="28"/>
        </w:rPr>
      </w:pPr>
    </w:p>
    <w:p w14:paraId="0B6CD07B">
      <w:pPr>
        <w:adjustRightInd w:val="0"/>
        <w:snapToGrid w:val="0"/>
        <w:spacing w:line="312" w:lineRule="auto"/>
        <w:ind w:firstLine="560" w:firstLineChars="200"/>
        <w:jc w:val="left"/>
        <w:rPr>
          <w:rFonts w:ascii="宋体" w:hAnsi="宋体" w:cs="宋体"/>
          <w:b/>
          <w:sz w:val="24"/>
        </w:rPr>
      </w:pPr>
      <w:r>
        <w:rPr>
          <w:rFonts w:hint="eastAsia" w:ascii="宋体" w:hAnsi="宋体" w:cs="宋体"/>
          <w:b/>
          <w:kern w:val="0"/>
          <w:sz w:val="28"/>
          <w:szCs w:val="28"/>
        </w:rPr>
        <w:t>附：代理人(被授权人)身份证复印件盖公章</w:t>
      </w:r>
      <w:r>
        <w:rPr>
          <w:rFonts w:hint="eastAsia" w:ascii="宋体" w:hAnsi="宋体" w:cs="宋体"/>
          <w:bCs/>
          <w:sz w:val="28"/>
          <w:szCs w:val="28"/>
        </w:rPr>
        <w:br w:type="page"/>
      </w:r>
    </w:p>
    <w:p w14:paraId="5E3F0238">
      <w:pPr>
        <w:spacing w:line="312"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4</w:t>
      </w:r>
    </w:p>
    <w:p w14:paraId="48F04175">
      <w:pPr>
        <w:spacing w:line="440" w:lineRule="exact"/>
        <w:ind w:firstLine="600" w:firstLineChars="200"/>
        <w:jc w:val="center"/>
        <w:rPr>
          <w:rFonts w:hint="eastAsia" w:ascii="宋体" w:hAnsi="宋体" w:eastAsia="宋体" w:cs="宋体"/>
          <w:b/>
          <w:color w:val="auto"/>
          <w:sz w:val="30"/>
          <w:szCs w:val="30"/>
          <w:highlight w:val="none"/>
          <w:lang w:bidi="ar"/>
        </w:rPr>
      </w:pPr>
    </w:p>
    <w:p w14:paraId="73A8837F">
      <w:pPr>
        <w:spacing w:line="440" w:lineRule="exact"/>
        <w:ind w:firstLine="600"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sz w:val="30"/>
          <w:szCs w:val="30"/>
          <w:highlight w:val="none"/>
          <w:lang w:bidi="ar"/>
        </w:rPr>
        <w:t>参加采购活动前</w:t>
      </w:r>
      <w:r>
        <w:rPr>
          <w:rFonts w:hint="eastAsia" w:ascii="宋体" w:hAnsi="宋体" w:eastAsia="宋体" w:cs="宋体"/>
          <w:b/>
          <w:color w:val="auto"/>
          <w:sz w:val="30"/>
          <w:szCs w:val="30"/>
          <w:highlight w:val="none"/>
          <w:lang w:val="en-US" w:eastAsia="zh-CN" w:bidi="ar"/>
        </w:rPr>
        <w:t>三</w:t>
      </w:r>
      <w:r>
        <w:rPr>
          <w:rFonts w:hint="eastAsia" w:ascii="宋体" w:hAnsi="宋体" w:eastAsia="宋体" w:cs="宋体"/>
          <w:b/>
          <w:color w:val="auto"/>
          <w:sz w:val="30"/>
          <w:szCs w:val="30"/>
          <w:highlight w:val="none"/>
          <w:lang w:bidi="ar"/>
        </w:rPr>
        <w:t>年内在经营活动中没有重大违法记</w:t>
      </w:r>
      <w:r>
        <w:rPr>
          <w:rFonts w:hint="eastAsia" w:ascii="宋体" w:hAnsi="宋体" w:eastAsia="宋体" w:cs="宋体"/>
          <w:b/>
          <w:bCs/>
          <w:color w:val="auto"/>
          <w:sz w:val="30"/>
          <w:szCs w:val="30"/>
          <w:highlight w:val="none"/>
          <w:lang w:bidi="ar"/>
        </w:rPr>
        <w:t>录</w:t>
      </w:r>
      <w:r>
        <w:rPr>
          <w:rFonts w:hint="eastAsia" w:ascii="宋体" w:hAnsi="宋体" w:eastAsia="宋体" w:cs="宋体"/>
          <w:b/>
          <w:bCs/>
          <w:color w:val="auto"/>
          <w:sz w:val="30"/>
          <w:szCs w:val="30"/>
          <w:highlight w:val="none"/>
          <w:lang w:val="en-US" w:eastAsia="zh-CN" w:bidi="ar"/>
        </w:rPr>
        <w:t>的</w:t>
      </w:r>
      <w:r>
        <w:rPr>
          <w:rFonts w:hint="eastAsia" w:ascii="宋体" w:hAnsi="宋体" w:eastAsia="宋体" w:cs="宋体"/>
          <w:b/>
          <w:bCs/>
          <w:color w:val="auto"/>
          <w:sz w:val="30"/>
          <w:szCs w:val="30"/>
          <w:highlight w:val="none"/>
          <w:lang w:bidi="ar"/>
        </w:rPr>
        <w:t>书面声明</w:t>
      </w:r>
    </w:p>
    <w:p w14:paraId="45324770">
      <w:pPr>
        <w:spacing w:line="440" w:lineRule="exact"/>
        <w:rPr>
          <w:rFonts w:hint="eastAsia" w:ascii="宋体" w:hAnsi="宋体" w:eastAsia="宋体" w:cs="宋体"/>
          <w:b/>
          <w:color w:val="auto"/>
          <w:sz w:val="44"/>
          <w:szCs w:val="4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b/>
          <w:color w:val="auto"/>
          <w:sz w:val="44"/>
          <w:szCs w:val="44"/>
          <w:highlight w:val="none"/>
          <w:lang w:bidi="ar"/>
        </w:rPr>
        <w:t xml:space="preserve">   </w:t>
      </w:r>
    </w:p>
    <w:p w14:paraId="7E4DFBDF">
      <w:pPr>
        <w:spacing w:line="440" w:lineRule="exact"/>
        <w:ind w:firstLine="881"/>
        <w:jc w:val="center"/>
        <w:rPr>
          <w:rFonts w:hint="eastAsia" w:ascii="宋体" w:hAnsi="宋体" w:eastAsia="宋体" w:cs="宋体"/>
          <w:b/>
          <w:color w:val="auto"/>
          <w:sz w:val="44"/>
          <w:szCs w:val="44"/>
          <w:highlight w:val="none"/>
        </w:rPr>
      </w:pPr>
    </w:p>
    <w:p w14:paraId="1E371AFC">
      <w:pPr>
        <w:spacing w:line="6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我公司郑重声明：参加本次采购活动前</w:t>
      </w:r>
      <w:r>
        <w:rPr>
          <w:rFonts w:hint="eastAsia" w:ascii="宋体" w:hAnsi="宋体" w:eastAsia="宋体" w:cs="宋体"/>
          <w:bCs/>
          <w:color w:val="auto"/>
          <w:sz w:val="24"/>
          <w:szCs w:val="24"/>
          <w:highlight w:val="none"/>
          <w:lang w:val="en-US" w:eastAsia="zh-CN" w:bidi="ar"/>
        </w:rPr>
        <w:t>三</w:t>
      </w:r>
      <w:r>
        <w:rPr>
          <w:rFonts w:hint="eastAsia" w:ascii="宋体" w:hAnsi="宋体" w:eastAsia="宋体" w:cs="宋体"/>
          <w:bCs/>
          <w:color w:val="auto"/>
          <w:sz w:val="24"/>
          <w:szCs w:val="24"/>
          <w:highlight w:val="none"/>
          <w:lang w:bidi="ar"/>
        </w:rPr>
        <w:t>年内，我公司在经营活动中没有因违法经营受到刑事处罚或者责令停产停业、吊销许可证或者执照、较大数额罚款等行政处罚。</w:t>
      </w:r>
    </w:p>
    <w:p w14:paraId="4D074BD8">
      <w:pPr>
        <w:spacing w:line="600" w:lineRule="exact"/>
        <w:ind w:firstLine="482"/>
        <w:rPr>
          <w:rFonts w:hint="eastAsia" w:ascii="宋体" w:hAnsi="宋体" w:eastAsia="宋体" w:cs="宋体"/>
          <w:color w:val="auto"/>
          <w:sz w:val="24"/>
          <w:szCs w:val="24"/>
          <w:highlight w:val="none"/>
          <w:lang w:bidi="ar"/>
        </w:rPr>
      </w:pPr>
      <w:r>
        <w:rPr>
          <w:rFonts w:hint="eastAsia" w:ascii="宋体" w:hAnsi="宋体" w:eastAsia="宋体" w:cs="宋体"/>
          <w:bCs/>
          <w:color w:val="auto"/>
          <w:sz w:val="24"/>
          <w:szCs w:val="24"/>
          <w:highlight w:val="none"/>
          <w:lang w:bidi="ar"/>
        </w:rPr>
        <w:t>在</w:t>
      </w:r>
      <w:r>
        <w:rPr>
          <w:rFonts w:hint="eastAsia" w:ascii="宋体" w:hAnsi="宋体" w:eastAsia="宋体" w:cs="宋体"/>
          <w:color w:val="auto"/>
          <w:sz w:val="24"/>
          <w:szCs w:val="24"/>
          <w:highlight w:val="none"/>
          <w:lang w:bidi="ar"/>
        </w:rPr>
        <w:t>投标截止时间节点，没有被“信用中国”、“</w:t>
      </w:r>
      <w:r>
        <w:rPr>
          <w:rFonts w:hint="eastAsia" w:ascii="宋体" w:hAnsi="宋体" w:eastAsia="宋体" w:cs="宋体"/>
          <w:color w:val="auto"/>
          <w:sz w:val="24"/>
          <w:szCs w:val="24"/>
          <w:highlight w:val="none"/>
          <w:lang w:eastAsia="zh-CN" w:bidi="ar"/>
        </w:rPr>
        <w:t>启东市人民政府网</w:t>
      </w:r>
      <w:r>
        <w:rPr>
          <w:rFonts w:hint="eastAsia" w:ascii="宋体" w:hAnsi="宋体" w:eastAsia="宋体" w:cs="宋体"/>
          <w:color w:val="auto"/>
          <w:sz w:val="24"/>
          <w:szCs w:val="24"/>
          <w:highlight w:val="none"/>
          <w:lang w:bidi="ar"/>
        </w:rPr>
        <w:t>”、“信用江苏”网站列入失信被执行人、重大税收违法案件当事人名单、政府采购严重违法失信行为记录名单。</w:t>
      </w:r>
    </w:p>
    <w:p w14:paraId="4BD27B3E">
      <w:pPr>
        <w:pStyle w:val="2"/>
        <w:rPr>
          <w:rFonts w:hint="eastAsia" w:ascii="宋体" w:hAnsi="宋体" w:eastAsia="宋体" w:cs="宋体"/>
          <w:color w:val="auto"/>
          <w:sz w:val="24"/>
          <w:szCs w:val="24"/>
          <w:highlight w:val="none"/>
          <w:lang w:bidi="ar"/>
        </w:rPr>
      </w:pPr>
    </w:p>
    <w:p w14:paraId="208B9C68">
      <w:pPr>
        <w:pStyle w:val="2"/>
        <w:rPr>
          <w:rFonts w:hint="eastAsia" w:ascii="宋体" w:hAnsi="宋体" w:eastAsia="宋体" w:cs="宋体"/>
          <w:color w:val="auto"/>
          <w:sz w:val="24"/>
          <w:szCs w:val="24"/>
          <w:highlight w:val="none"/>
          <w:lang w:bidi="ar"/>
        </w:rPr>
      </w:pPr>
    </w:p>
    <w:p w14:paraId="6C14D1C8">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供应商（</w:t>
      </w:r>
      <w:r>
        <w:rPr>
          <w:rFonts w:hint="eastAsia" w:ascii="宋体" w:hAnsi="宋体" w:eastAsia="宋体" w:cs="宋体"/>
          <w:bCs/>
          <w:color w:val="auto"/>
          <w:sz w:val="24"/>
          <w:szCs w:val="24"/>
          <w:highlight w:val="none"/>
          <w:lang w:eastAsia="zh-CN" w:bidi="ar"/>
        </w:rPr>
        <w:t>盖公章</w:t>
      </w:r>
      <w:r>
        <w:rPr>
          <w:rFonts w:hint="eastAsia" w:ascii="宋体" w:hAnsi="宋体" w:eastAsia="宋体" w:cs="宋体"/>
          <w:bCs/>
          <w:color w:val="auto"/>
          <w:sz w:val="24"/>
          <w:szCs w:val="24"/>
          <w:highlight w:val="none"/>
          <w:lang w:bidi="ar"/>
        </w:rPr>
        <w:t>）：</w:t>
      </w:r>
    </w:p>
    <w:p w14:paraId="156671DA">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r>
        <w:rPr>
          <w:rFonts w:hint="eastAsia" w:ascii="宋体" w:hAnsi="宋体" w:eastAsia="宋体" w:cs="宋体"/>
          <w:bCs/>
          <w:color w:val="auto"/>
          <w:sz w:val="24"/>
          <w:szCs w:val="24"/>
          <w:highlight w:val="none"/>
          <w:lang w:val="en-US" w:eastAsia="zh-CN"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bCs/>
          <w:color w:val="auto"/>
          <w:sz w:val="24"/>
          <w:szCs w:val="24"/>
          <w:highlight w:val="none"/>
          <w:lang w:bidi="ar"/>
        </w:rPr>
        <w:t>_________</w:t>
      </w:r>
    </w:p>
    <w:p w14:paraId="58145E21">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日期：______年</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日</w:t>
      </w:r>
    </w:p>
    <w:p w14:paraId="4FFA21CE">
      <w:pPr>
        <w:rPr>
          <w:rFonts w:hint="eastAsia" w:ascii="宋体" w:hAnsi="宋体" w:eastAsia="宋体" w:cs="宋体"/>
          <w:b/>
          <w:bCs/>
          <w:color w:val="auto"/>
          <w:sz w:val="32"/>
          <w:szCs w:val="32"/>
          <w:highlight w:val="none"/>
        </w:rPr>
      </w:pPr>
    </w:p>
    <w:p w14:paraId="4C15CEA1">
      <w:pPr>
        <w:spacing w:line="312" w:lineRule="auto"/>
        <w:rPr>
          <w:rFonts w:hint="eastAsia" w:ascii="宋体" w:hAnsi="宋体" w:cs="宋体"/>
          <w:sz w:val="32"/>
          <w:szCs w:val="32"/>
        </w:rPr>
      </w:pPr>
    </w:p>
    <w:p w14:paraId="3D6B28A4">
      <w:pPr>
        <w:spacing w:line="312" w:lineRule="auto"/>
        <w:rPr>
          <w:rFonts w:hint="eastAsia" w:ascii="宋体" w:hAnsi="宋体" w:cs="宋体"/>
          <w:sz w:val="32"/>
          <w:szCs w:val="32"/>
        </w:rPr>
      </w:pPr>
    </w:p>
    <w:p w14:paraId="61AC2270">
      <w:pPr>
        <w:spacing w:line="312" w:lineRule="auto"/>
        <w:rPr>
          <w:rFonts w:hint="eastAsia" w:ascii="宋体" w:hAnsi="宋体" w:cs="宋体"/>
          <w:sz w:val="32"/>
          <w:szCs w:val="32"/>
        </w:rPr>
      </w:pPr>
    </w:p>
    <w:p w14:paraId="4367749C">
      <w:pPr>
        <w:spacing w:line="312" w:lineRule="auto"/>
        <w:rPr>
          <w:rFonts w:hint="eastAsia" w:ascii="宋体" w:hAnsi="宋体" w:cs="宋体"/>
          <w:sz w:val="32"/>
          <w:szCs w:val="32"/>
        </w:rPr>
      </w:pPr>
    </w:p>
    <w:p w14:paraId="7330D3FB">
      <w:pPr>
        <w:spacing w:line="312" w:lineRule="auto"/>
        <w:rPr>
          <w:rFonts w:hint="eastAsia" w:ascii="宋体" w:hAnsi="宋体" w:cs="宋体"/>
          <w:sz w:val="32"/>
          <w:szCs w:val="32"/>
        </w:rPr>
      </w:pPr>
    </w:p>
    <w:p w14:paraId="13884F41">
      <w:pPr>
        <w:spacing w:line="312" w:lineRule="auto"/>
        <w:rPr>
          <w:rFonts w:hint="eastAsia" w:ascii="宋体" w:hAnsi="宋体" w:cs="宋体"/>
          <w:sz w:val="32"/>
          <w:szCs w:val="32"/>
        </w:rPr>
      </w:pPr>
    </w:p>
    <w:p w14:paraId="496DE6C6">
      <w:pPr>
        <w:spacing w:line="312" w:lineRule="auto"/>
        <w:rPr>
          <w:rFonts w:hint="eastAsia" w:ascii="宋体" w:hAnsi="宋体" w:cs="宋体"/>
          <w:sz w:val="32"/>
          <w:szCs w:val="32"/>
        </w:rPr>
      </w:pPr>
    </w:p>
    <w:p w14:paraId="4C4A9350">
      <w:pPr>
        <w:spacing w:line="312" w:lineRule="auto"/>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5</w:t>
      </w:r>
    </w:p>
    <w:p w14:paraId="50152558">
      <w:pPr>
        <w:spacing w:before="240" w:line="312" w:lineRule="auto"/>
        <w:jc w:val="center"/>
        <w:rPr>
          <w:rFonts w:ascii="宋体" w:hAnsi="宋体" w:cs="宋体"/>
          <w:b/>
          <w:sz w:val="32"/>
          <w:szCs w:val="32"/>
          <w:lang w:bidi="ar"/>
        </w:rPr>
      </w:pPr>
      <w:r>
        <w:rPr>
          <w:rFonts w:hint="eastAsia" w:ascii="宋体" w:hAnsi="宋体" w:cs="宋体"/>
          <w:b/>
          <w:sz w:val="32"/>
          <w:szCs w:val="32"/>
          <w:lang w:bidi="ar"/>
        </w:rPr>
        <w:t>供应商信用承诺书</w:t>
      </w:r>
    </w:p>
    <w:p w14:paraId="2310AE2B">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为营造公开、公平、公正的公共资源交易环境，树立诚信守法的投标人形象，本人代表本单位作出以下承诺：</w:t>
      </w:r>
    </w:p>
    <w:p w14:paraId="1DAF7B61">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14:paraId="1933560B">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二、严格依照国家和省、市、县关于招标投标等方面的法律、法规、规章、规范性文件，参加公共资源交易招标投标活动；积极履行社会责任，促进廉政建设；</w:t>
      </w:r>
    </w:p>
    <w:p w14:paraId="7DAC745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三、严格遵守即时信息公示规定；</w:t>
      </w:r>
    </w:p>
    <w:p w14:paraId="2BCBC9E1">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四、自我约束、自我管理，守合同、重信用，不参与围标串标、弄虚作假、骗取中标、干扰评标、违约毁约、恶意投诉等行为，主动维护公共资源交易招标投标的良好秩序；</w:t>
      </w:r>
    </w:p>
    <w:p w14:paraId="462E8FA3">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6ACFAEB4">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六、自觉接受政府部门、行业组织、社会公众、新闻舆论等监督；</w:t>
      </w:r>
    </w:p>
    <w:p w14:paraId="694E4D56">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七、上述承诺已向本单位员工作了宣传教育；</w:t>
      </w:r>
    </w:p>
    <w:p w14:paraId="0D4823BE">
      <w:pPr>
        <w:spacing w:line="360" w:lineRule="auto"/>
        <w:ind w:firstLine="480" w:firstLineChars="200"/>
        <w:rPr>
          <w:rFonts w:ascii="宋体" w:hAnsi="宋体" w:cs="宋体"/>
          <w:b/>
          <w:kern w:val="0"/>
          <w:sz w:val="24"/>
          <w:lang w:val="zh-CN"/>
        </w:rPr>
      </w:pPr>
      <w:r>
        <w:rPr>
          <w:rFonts w:hint="eastAsia" w:ascii="宋体" w:hAnsi="宋体" w:cs="宋体"/>
          <w:b/>
          <w:kern w:val="0"/>
          <w:sz w:val="24"/>
          <w:lang w:val="zh-CN" w:bidi="ar"/>
        </w:rPr>
        <w:t>如有违反上述承诺的不良行为，本单位同意将其予以上网公示。</w:t>
      </w:r>
    </w:p>
    <w:p w14:paraId="0E4E587C">
      <w:pPr>
        <w:spacing w:line="360" w:lineRule="auto"/>
        <w:rPr>
          <w:rFonts w:ascii="宋体" w:hAnsi="宋体" w:cs="宋体"/>
          <w:kern w:val="0"/>
          <w:sz w:val="24"/>
          <w:lang w:val="zh-CN"/>
        </w:rPr>
      </w:pPr>
    </w:p>
    <w:p w14:paraId="6861828E">
      <w:pPr>
        <w:spacing w:line="360" w:lineRule="auto"/>
        <w:ind w:firstLine="4560" w:firstLineChars="1900"/>
        <w:rPr>
          <w:rFonts w:ascii="宋体" w:hAnsi="宋体" w:cs="宋体"/>
          <w:kern w:val="0"/>
          <w:sz w:val="24"/>
          <w:lang w:val="zh-CN"/>
        </w:rPr>
      </w:pPr>
    </w:p>
    <w:p w14:paraId="6461B81F">
      <w:pPr>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bidi="ar"/>
        </w:rPr>
        <w:t>投标供应商全称(盖公章)：</w:t>
      </w:r>
    </w:p>
    <w:p w14:paraId="6148EDB7">
      <w:pPr>
        <w:spacing w:line="360" w:lineRule="auto"/>
        <w:ind w:firstLine="3080" w:firstLineChars="1100"/>
        <w:rPr>
          <w:rFonts w:ascii="宋体" w:hAnsi="宋体" w:cs="宋体"/>
          <w:sz w:val="28"/>
          <w:szCs w:val="28"/>
          <w:u w:val="single"/>
          <w:lang w:val="zh-CN"/>
        </w:rPr>
      </w:pPr>
      <w:r>
        <w:rPr>
          <w:rFonts w:hint="eastAsia" w:ascii="宋体" w:hAnsi="宋体" w:cs="宋体"/>
          <w:kern w:val="0"/>
          <w:sz w:val="28"/>
          <w:szCs w:val="28"/>
          <w:lang w:val="zh-CN" w:bidi="ar"/>
        </w:rPr>
        <w:t>法定代表人（签字或盖章）：</w:t>
      </w:r>
    </w:p>
    <w:p w14:paraId="71F5F9F9">
      <w:pPr>
        <w:spacing w:line="360" w:lineRule="auto"/>
        <w:ind w:firstLine="3080" w:firstLineChars="1100"/>
        <w:rPr>
          <w:rFonts w:ascii="宋体" w:hAnsi="宋体" w:cs="宋体"/>
          <w:kern w:val="0"/>
          <w:sz w:val="28"/>
          <w:szCs w:val="28"/>
          <w:lang w:val="zh-CN" w:bidi="ar"/>
        </w:rPr>
      </w:pPr>
      <w:r>
        <w:rPr>
          <w:rFonts w:hint="eastAsia" w:ascii="宋体" w:hAnsi="宋体" w:cs="宋体"/>
          <w:kern w:val="0"/>
          <w:sz w:val="28"/>
          <w:szCs w:val="28"/>
          <w:lang w:val="zh-CN" w:bidi="ar"/>
        </w:rPr>
        <w:t>时间：  年  月   日</w:t>
      </w:r>
    </w:p>
    <w:p w14:paraId="73F68684">
      <w:pPr>
        <w:rPr>
          <w:rFonts w:hint="eastAsia" w:ascii="宋体" w:hAnsi="宋体" w:cs="宋体"/>
          <w:sz w:val="32"/>
          <w:szCs w:val="32"/>
        </w:rPr>
      </w:pPr>
    </w:p>
    <w:p w14:paraId="54DCCECE">
      <w:pPr>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6</w:t>
      </w:r>
    </w:p>
    <w:p w14:paraId="0130ACE6">
      <w:pPr>
        <w:jc w:val="center"/>
        <w:rPr>
          <w:rFonts w:ascii="宋体" w:hAnsi="宋体" w:cs="宋体"/>
          <w:b/>
          <w:sz w:val="32"/>
          <w:szCs w:val="32"/>
        </w:rPr>
      </w:pPr>
      <w:r>
        <w:rPr>
          <w:rFonts w:hint="eastAsia" w:ascii="宋体" w:hAnsi="宋体" w:cs="宋体"/>
          <w:b/>
          <w:sz w:val="32"/>
          <w:szCs w:val="32"/>
        </w:rPr>
        <w:t>询价响应函</w:t>
      </w:r>
    </w:p>
    <w:p w14:paraId="6EDEB74B">
      <w:pPr>
        <w:adjustRightInd w:val="0"/>
        <w:spacing w:line="420" w:lineRule="exact"/>
        <w:jc w:val="left"/>
        <w:textAlignment w:val="baseline"/>
        <w:rPr>
          <w:rFonts w:ascii="宋体" w:hAnsi="宋体" w:cs="宋体"/>
          <w:sz w:val="24"/>
          <w:szCs w:val="21"/>
        </w:rPr>
      </w:pPr>
      <w:r>
        <w:rPr>
          <w:rFonts w:hint="eastAsia" w:ascii="宋体" w:hAnsi="宋体" w:cs="宋体"/>
          <w:sz w:val="24"/>
          <w:szCs w:val="21"/>
        </w:rPr>
        <w:t>致：</w:t>
      </w:r>
      <w:r>
        <w:rPr>
          <w:rFonts w:hint="eastAsia" w:ascii="宋体" w:hAnsi="宋体" w:cs="宋体"/>
          <w:sz w:val="24"/>
          <w:szCs w:val="21"/>
          <w:u w:val="single"/>
          <w:lang w:val="en-US" w:eastAsia="zh-CN"/>
        </w:rPr>
        <w:t xml:space="preserve">                 </w:t>
      </w:r>
      <w:r>
        <w:rPr>
          <w:rFonts w:hint="eastAsia" w:ascii="宋体" w:hAnsi="宋体" w:cs="宋体"/>
          <w:sz w:val="24"/>
          <w:szCs w:val="21"/>
        </w:rPr>
        <w:t>（采购人名称）</w:t>
      </w:r>
    </w:p>
    <w:p w14:paraId="1F0BE1BF">
      <w:pPr>
        <w:adjustRightInd w:val="0"/>
        <w:spacing w:line="420" w:lineRule="exact"/>
        <w:ind w:firstLine="480" w:firstLineChars="200"/>
        <w:jc w:val="left"/>
        <w:textAlignment w:val="baseline"/>
        <w:rPr>
          <w:rFonts w:ascii="宋体" w:hAnsi="宋体" w:cs="宋体"/>
          <w:sz w:val="24"/>
          <w:szCs w:val="21"/>
        </w:rPr>
      </w:pPr>
      <w:r>
        <w:rPr>
          <w:rFonts w:hint="eastAsia" w:ascii="宋体" w:hAnsi="宋体" w:cs="宋体"/>
          <w:sz w:val="24"/>
          <w:szCs w:val="21"/>
        </w:rPr>
        <w:t>根据贵方的</w:t>
      </w:r>
      <w:r>
        <w:rPr>
          <w:rFonts w:hint="eastAsia" w:ascii="宋体" w:hAnsi="宋体" w:cs="宋体"/>
          <w:sz w:val="24"/>
          <w:szCs w:val="21"/>
          <w:u w:val="single"/>
          <w:lang w:val="en-US" w:eastAsia="zh-CN"/>
        </w:rPr>
        <w:t xml:space="preserve">                 </w:t>
      </w:r>
      <w:r>
        <w:rPr>
          <w:rFonts w:hint="eastAsia" w:ascii="宋体" w:hAnsi="宋体" w:cs="宋体"/>
          <w:sz w:val="24"/>
          <w:szCs w:val="21"/>
        </w:rPr>
        <w:t>（项目名称）询价文件，正式授权下述______(被授权人姓名)代表我方______________（供应商的名称），全权处理本次项目询价的有关事宜。</w:t>
      </w:r>
    </w:p>
    <w:p w14:paraId="6565BCBD">
      <w:pPr>
        <w:adjustRightInd w:val="0"/>
        <w:spacing w:line="420" w:lineRule="exact"/>
        <w:ind w:firstLine="480" w:firstLineChars="200"/>
        <w:jc w:val="left"/>
        <w:textAlignment w:val="baseline"/>
        <w:rPr>
          <w:rFonts w:ascii="宋体" w:hAnsi="宋体" w:cs="宋体"/>
          <w:sz w:val="24"/>
          <w:szCs w:val="21"/>
        </w:rPr>
      </w:pPr>
      <w:r>
        <w:rPr>
          <w:rFonts w:hint="eastAsia" w:ascii="宋体" w:hAnsi="宋体" w:cs="宋体"/>
          <w:sz w:val="24"/>
          <w:szCs w:val="21"/>
        </w:rPr>
        <w:t>据此函，__________（被授权人签字）兹宣布同意如下：</w:t>
      </w:r>
    </w:p>
    <w:p w14:paraId="481F3B35">
      <w:pPr>
        <w:adjustRightInd w:val="0"/>
        <w:spacing w:line="420" w:lineRule="exact"/>
        <w:ind w:firstLine="480"/>
        <w:jc w:val="left"/>
        <w:textAlignment w:val="baseline"/>
        <w:rPr>
          <w:rFonts w:ascii="宋体" w:hAnsi="宋体" w:cs="宋体"/>
          <w:sz w:val="24"/>
          <w:szCs w:val="21"/>
        </w:rPr>
      </w:pPr>
      <w:r>
        <w:rPr>
          <w:rFonts w:hint="eastAsia" w:ascii="宋体" w:hAnsi="宋体" w:cs="宋体"/>
          <w:sz w:val="24"/>
          <w:szCs w:val="21"/>
        </w:rPr>
        <w:t>1.按询价文件规定的各项要求，向买方提供所需货物、服务（包含与货物相关的服务及与服务相关的货物）。</w:t>
      </w:r>
    </w:p>
    <w:p w14:paraId="38F2C5E9">
      <w:pPr>
        <w:adjustRightInd w:val="0"/>
        <w:spacing w:line="420" w:lineRule="exact"/>
        <w:ind w:firstLine="480" w:firstLineChars="200"/>
        <w:jc w:val="left"/>
        <w:textAlignment w:val="baseline"/>
        <w:rPr>
          <w:rFonts w:ascii="宋体" w:hAnsi="宋体" w:cs="宋体"/>
          <w:sz w:val="24"/>
          <w:szCs w:val="21"/>
        </w:rPr>
      </w:pPr>
      <w:r>
        <w:rPr>
          <w:rFonts w:hint="eastAsia" w:ascii="宋体" w:hAnsi="宋体" w:cs="宋体"/>
          <w:sz w:val="24"/>
          <w:szCs w:val="21"/>
        </w:rPr>
        <w:t>2.我们已详细审核全部询价文件及其有效补充文件，我们知道必须放弃提出含糊不清或误解问题的权利。</w:t>
      </w:r>
    </w:p>
    <w:p w14:paraId="1C02C6FE">
      <w:pPr>
        <w:adjustRightInd w:val="0"/>
        <w:spacing w:line="420" w:lineRule="exact"/>
        <w:ind w:firstLine="480"/>
        <w:jc w:val="left"/>
        <w:textAlignment w:val="baseline"/>
        <w:rPr>
          <w:rFonts w:ascii="宋体" w:hAnsi="宋体" w:cs="宋体"/>
          <w:sz w:val="24"/>
          <w:szCs w:val="21"/>
        </w:rPr>
      </w:pPr>
      <w:r>
        <w:rPr>
          <w:rFonts w:hint="eastAsia" w:ascii="宋体" w:hAnsi="宋体" w:cs="宋体"/>
          <w:sz w:val="24"/>
          <w:szCs w:val="21"/>
        </w:rPr>
        <w:t>3.我们同意从规定的开标日期起遵循本响应文件，并在规定的询价有效期期满之前均具有约束力。</w:t>
      </w:r>
    </w:p>
    <w:p w14:paraId="35B663C9">
      <w:pPr>
        <w:adjustRightInd w:val="0"/>
        <w:spacing w:line="420" w:lineRule="exact"/>
        <w:ind w:firstLine="480"/>
        <w:jc w:val="left"/>
        <w:textAlignment w:val="baseline"/>
        <w:rPr>
          <w:rFonts w:ascii="宋体" w:hAnsi="宋体" w:cs="宋体"/>
          <w:sz w:val="24"/>
          <w:szCs w:val="21"/>
        </w:rPr>
      </w:pPr>
      <w:r>
        <w:rPr>
          <w:rFonts w:hint="eastAsia" w:ascii="宋体" w:hAnsi="宋体" w:cs="宋体"/>
          <w:sz w:val="24"/>
          <w:szCs w:val="21"/>
        </w:rPr>
        <w:t>4.同意向贵方提供贵方可能另外要求的与询价有关的任何证据或资料，并保证我方已提供和将要提供的文件是真实的、准确的。</w:t>
      </w:r>
    </w:p>
    <w:p w14:paraId="3E2A5147">
      <w:pPr>
        <w:adjustRightInd w:val="0"/>
        <w:spacing w:line="420" w:lineRule="exact"/>
        <w:ind w:firstLine="480"/>
        <w:jc w:val="left"/>
        <w:textAlignment w:val="baseline"/>
        <w:rPr>
          <w:rFonts w:ascii="宋体" w:hAnsi="宋体" w:cs="宋体"/>
          <w:sz w:val="24"/>
          <w:szCs w:val="21"/>
        </w:rPr>
      </w:pPr>
      <w:r>
        <w:rPr>
          <w:rFonts w:hint="eastAsia" w:ascii="宋体" w:hAnsi="宋体" w:cs="宋体"/>
          <w:sz w:val="24"/>
          <w:szCs w:val="21"/>
        </w:rPr>
        <w:t>5.一旦我方成交,我方将根据询价文件的规定，严格履行合同的责任和义务,并保证在询价文件规定的时间完成项目，交付买方验收、使用。</w:t>
      </w:r>
    </w:p>
    <w:p w14:paraId="5F4639F7">
      <w:pPr>
        <w:adjustRightInd w:val="0"/>
        <w:spacing w:line="420" w:lineRule="exact"/>
        <w:ind w:left="425"/>
        <w:jc w:val="left"/>
        <w:textAlignment w:val="baseline"/>
        <w:rPr>
          <w:rFonts w:ascii="宋体" w:hAnsi="宋体" w:cs="宋体"/>
          <w:sz w:val="24"/>
          <w:szCs w:val="21"/>
        </w:rPr>
      </w:pPr>
      <w:r>
        <w:rPr>
          <w:rFonts w:hint="eastAsia" w:ascii="宋体" w:hAnsi="宋体" w:cs="宋体"/>
          <w:sz w:val="24"/>
          <w:szCs w:val="21"/>
        </w:rPr>
        <w:t>6.我方与本询价有关的正式通讯地址为：</w:t>
      </w:r>
    </w:p>
    <w:p w14:paraId="356957AC">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地          址：</w:t>
      </w:r>
    </w:p>
    <w:p w14:paraId="342C37EA">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邮          编：</w:t>
      </w:r>
    </w:p>
    <w:p w14:paraId="189D8D9A">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电          话：</w:t>
      </w:r>
    </w:p>
    <w:p w14:paraId="59043B24">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传          真：</w:t>
      </w:r>
    </w:p>
    <w:p w14:paraId="75D14F35">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供应商开户行：</w:t>
      </w:r>
    </w:p>
    <w:p w14:paraId="11EF8CFA">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 xml:space="preserve">账          号： </w:t>
      </w:r>
    </w:p>
    <w:p w14:paraId="385EE98E">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日           期：________年____月____日</w:t>
      </w:r>
    </w:p>
    <w:p w14:paraId="7C206A78">
      <w:pPr>
        <w:rPr>
          <w:rFonts w:ascii="宋体" w:hAnsi="宋体" w:cs="宋体"/>
          <w:b/>
          <w:sz w:val="32"/>
          <w:szCs w:val="32"/>
        </w:rPr>
      </w:pPr>
    </w:p>
    <w:p w14:paraId="4DFBD33E">
      <w:pPr>
        <w:rPr>
          <w:rFonts w:ascii="宋体" w:hAnsi="宋体" w:cs="宋体"/>
          <w:sz w:val="32"/>
          <w:szCs w:val="32"/>
        </w:rPr>
      </w:pPr>
    </w:p>
    <w:p w14:paraId="2C88ADDE">
      <w:pPr>
        <w:rPr>
          <w:rFonts w:ascii="宋体" w:hAnsi="宋体" w:cs="宋体"/>
          <w:sz w:val="32"/>
          <w:szCs w:val="32"/>
        </w:rPr>
      </w:pPr>
    </w:p>
    <w:p w14:paraId="7A3C230F">
      <w:pPr>
        <w:rPr>
          <w:rFonts w:ascii="宋体" w:hAnsi="宋体" w:cs="宋体"/>
          <w:sz w:val="32"/>
          <w:szCs w:val="32"/>
        </w:rPr>
      </w:pPr>
    </w:p>
    <w:p w14:paraId="2612D07C">
      <w:pPr>
        <w:rPr>
          <w:rFonts w:ascii="宋体" w:hAnsi="宋体" w:cs="宋体"/>
          <w:sz w:val="32"/>
          <w:szCs w:val="32"/>
        </w:rPr>
      </w:pPr>
    </w:p>
    <w:p w14:paraId="64EAE7BE">
      <w:pPr>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7</w:t>
      </w:r>
    </w:p>
    <w:p w14:paraId="5EDA80E2">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7695AB88">
      <w:pPr>
        <w:ind w:firstLine="560" w:firstLineChars="200"/>
        <w:jc w:val="center"/>
        <w:rPr>
          <w:rFonts w:ascii="宋体" w:hAnsi="宋体" w:cs="宋体"/>
          <w:sz w:val="28"/>
          <w:szCs w:val="28"/>
        </w:rPr>
      </w:pPr>
      <w:r>
        <w:rPr>
          <w:rFonts w:hint="eastAsia" w:ascii="宋体" w:hAnsi="宋体" w:cs="宋体"/>
          <w:sz w:val="28"/>
          <w:szCs w:val="28"/>
        </w:rPr>
        <w:t>（由响应供应商据实填写，表格不够自行添加）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202F7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38A7D53C">
            <w:pPr>
              <w:spacing w:line="340" w:lineRule="exact"/>
              <w:jc w:val="center"/>
              <w:rPr>
                <w:rFonts w:ascii="宋体" w:hAnsi="宋体" w:cs="宋体"/>
                <w:sz w:val="28"/>
                <w:szCs w:val="28"/>
              </w:rPr>
            </w:pPr>
            <w:r>
              <w:rPr>
                <w:rFonts w:hint="eastAsia" w:ascii="宋体" w:hAnsi="宋体" w:cs="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1159AF41">
            <w:pPr>
              <w:spacing w:line="340" w:lineRule="exact"/>
              <w:jc w:val="center"/>
              <w:rPr>
                <w:rFonts w:ascii="宋体" w:hAnsi="宋体" w:cs="宋体"/>
                <w:sz w:val="28"/>
                <w:szCs w:val="28"/>
              </w:rPr>
            </w:pPr>
            <w:r>
              <w:rPr>
                <w:rFonts w:hint="eastAsia" w:ascii="宋体" w:hAnsi="宋体" w:cs="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47D9258F">
            <w:pPr>
              <w:spacing w:line="340" w:lineRule="exact"/>
              <w:jc w:val="center"/>
              <w:rPr>
                <w:rFonts w:ascii="宋体" w:hAnsi="宋体" w:cs="宋体"/>
                <w:sz w:val="28"/>
                <w:szCs w:val="28"/>
              </w:rPr>
            </w:pPr>
            <w:r>
              <w:rPr>
                <w:rFonts w:hint="eastAsia" w:ascii="宋体" w:hAnsi="宋体" w:cs="宋体"/>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26D4B766">
            <w:pPr>
              <w:spacing w:line="340" w:lineRule="exact"/>
              <w:jc w:val="center"/>
              <w:rPr>
                <w:rFonts w:ascii="宋体" w:hAnsi="宋体" w:cs="宋体"/>
                <w:sz w:val="28"/>
                <w:szCs w:val="28"/>
              </w:rPr>
            </w:pPr>
            <w:r>
              <w:rPr>
                <w:rFonts w:hint="eastAsia" w:ascii="宋体" w:hAnsi="宋体" w:cs="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6D469F12">
            <w:pPr>
              <w:spacing w:line="340" w:lineRule="exact"/>
              <w:jc w:val="center"/>
              <w:rPr>
                <w:rFonts w:ascii="宋体" w:hAnsi="宋体" w:cs="宋体"/>
                <w:sz w:val="28"/>
                <w:szCs w:val="28"/>
              </w:rPr>
            </w:pPr>
          </w:p>
          <w:p w14:paraId="2A9C6C43">
            <w:pPr>
              <w:spacing w:line="340" w:lineRule="exact"/>
              <w:jc w:val="center"/>
              <w:rPr>
                <w:rFonts w:ascii="宋体" w:hAnsi="宋体" w:cs="宋体"/>
                <w:sz w:val="28"/>
                <w:szCs w:val="28"/>
              </w:rPr>
            </w:pPr>
            <w:r>
              <w:rPr>
                <w:rFonts w:hint="eastAsia" w:ascii="宋体" w:hAnsi="宋体" w:cs="宋体"/>
                <w:sz w:val="28"/>
                <w:szCs w:val="28"/>
              </w:rPr>
              <w:t>偏离说明</w:t>
            </w:r>
          </w:p>
        </w:tc>
      </w:tr>
      <w:tr w14:paraId="0523B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72A5D6DE">
            <w:pPr>
              <w:spacing w:line="340" w:lineRule="exact"/>
              <w:jc w:val="center"/>
              <w:rPr>
                <w:rFonts w:ascii="宋体" w:hAnsi="宋体" w:cs="宋体"/>
                <w:sz w:val="28"/>
                <w:szCs w:val="28"/>
              </w:rPr>
            </w:pPr>
            <w:r>
              <w:rPr>
                <w:rFonts w:hint="eastAsia" w:ascii="宋体" w:hAnsi="宋体" w:cs="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61ACA5EF">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7601E5D">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7545448">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3640E0C5">
            <w:pPr>
              <w:spacing w:line="340" w:lineRule="exact"/>
              <w:jc w:val="left"/>
              <w:rPr>
                <w:rFonts w:ascii="宋体" w:hAnsi="宋体" w:cs="宋体"/>
                <w:sz w:val="28"/>
                <w:szCs w:val="28"/>
              </w:rPr>
            </w:pPr>
          </w:p>
        </w:tc>
      </w:tr>
      <w:tr w14:paraId="34274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EAB172F">
            <w:pPr>
              <w:spacing w:line="340" w:lineRule="exact"/>
              <w:jc w:val="center"/>
              <w:rPr>
                <w:rFonts w:ascii="宋体" w:hAnsi="宋体" w:cs="宋体"/>
                <w:sz w:val="28"/>
                <w:szCs w:val="28"/>
              </w:rPr>
            </w:pPr>
            <w:r>
              <w:rPr>
                <w:rFonts w:hint="eastAsia" w:ascii="宋体" w:hAnsi="宋体" w:cs="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6CBD9C62">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0352444">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98A4608">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436AE2E">
            <w:pPr>
              <w:spacing w:line="340" w:lineRule="exact"/>
              <w:jc w:val="left"/>
              <w:rPr>
                <w:rFonts w:ascii="宋体" w:hAnsi="宋体" w:cs="宋体"/>
                <w:sz w:val="28"/>
                <w:szCs w:val="28"/>
              </w:rPr>
            </w:pPr>
          </w:p>
        </w:tc>
      </w:tr>
      <w:tr w14:paraId="53CA8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4C47FCE">
            <w:pPr>
              <w:spacing w:line="340" w:lineRule="exact"/>
              <w:jc w:val="center"/>
              <w:rPr>
                <w:rFonts w:ascii="宋体" w:hAnsi="宋体" w:cs="宋体"/>
                <w:sz w:val="28"/>
                <w:szCs w:val="28"/>
              </w:rPr>
            </w:pPr>
            <w:r>
              <w:rPr>
                <w:rFonts w:hint="eastAsia" w:ascii="宋体" w:hAnsi="宋体" w:cs="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0CBEA48F">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6343263">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59DAC1F">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E8D626A">
            <w:pPr>
              <w:spacing w:line="340" w:lineRule="exact"/>
              <w:jc w:val="left"/>
              <w:rPr>
                <w:rFonts w:ascii="宋体" w:hAnsi="宋体" w:cs="宋体"/>
                <w:sz w:val="28"/>
                <w:szCs w:val="28"/>
              </w:rPr>
            </w:pPr>
          </w:p>
        </w:tc>
      </w:tr>
      <w:tr w14:paraId="04BDA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2C9AF5A0">
            <w:pPr>
              <w:spacing w:line="340" w:lineRule="exact"/>
              <w:jc w:val="center"/>
              <w:rPr>
                <w:rFonts w:ascii="宋体" w:hAnsi="宋体" w:cs="宋体"/>
                <w:sz w:val="28"/>
                <w:szCs w:val="28"/>
              </w:rPr>
            </w:pPr>
            <w:r>
              <w:rPr>
                <w:rFonts w:hint="eastAsia" w:ascii="宋体" w:hAnsi="宋体" w:cs="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6CCBBA41">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ED496D5">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B7A5CDD">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DE464F0">
            <w:pPr>
              <w:spacing w:line="340" w:lineRule="exact"/>
              <w:jc w:val="left"/>
              <w:rPr>
                <w:rFonts w:ascii="宋体" w:hAnsi="宋体" w:cs="宋体"/>
                <w:sz w:val="28"/>
                <w:szCs w:val="28"/>
              </w:rPr>
            </w:pPr>
          </w:p>
        </w:tc>
      </w:tr>
    </w:tbl>
    <w:p w14:paraId="744848D2">
      <w:pPr>
        <w:snapToGrid w:val="0"/>
        <w:spacing w:line="300" w:lineRule="auto"/>
        <w:contextualSpacing/>
        <w:rPr>
          <w:rFonts w:ascii="宋体" w:hAnsi="宋体" w:cs="宋体"/>
          <w:b/>
          <w:sz w:val="28"/>
          <w:szCs w:val="28"/>
        </w:rPr>
      </w:pPr>
      <w:r>
        <w:rPr>
          <w:rFonts w:hint="eastAsia" w:ascii="宋体" w:hAnsi="宋体" w:cs="宋体"/>
          <w:b/>
          <w:sz w:val="28"/>
          <w:szCs w:val="28"/>
        </w:rPr>
        <w:t>注：</w:t>
      </w:r>
    </w:p>
    <w:p w14:paraId="0CA833AC">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1.如响应供应商提交的响应文件与采购文件第三部分“项目需求”中的商务部分的要求有偏离的，应逐条填列在偏离表中。未填写的内容视为完全响应本采购文件要求。</w:t>
      </w:r>
    </w:p>
    <w:p w14:paraId="410E5E9A">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2.“偏离说明”一栏选择“正偏离”、“负偏离”、“无偏离”进行填写。正偏离的确认和负偏离的是否响应采购文件，由询价小组认定。</w:t>
      </w:r>
    </w:p>
    <w:p w14:paraId="05D0B441">
      <w:pPr>
        <w:snapToGrid w:val="0"/>
        <w:spacing w:line="300" w:lineRule="auto"/>
        <w:ind w:firstLine="560" w:firstLineChars="200"/>
        <w:contextualSpacing/>
        <w:rPr>
          <w:rFonts w:ascii="宋体" w:hAnsi="宋体" w:cs="宋体"/>
          <w:bCs/>
          <w:sz w:val="28"/>
          <w:szCs w:val="28"/>
        </w:rPr>
      </w:pPr>
      <w:r>
        <w:rPr>
          <w:rFonts w:hint="eastAsia" w:ascii="宋体" w:hAnsi="宋体" w:cs="宋体"/>
          <w:bCs/>
          <w:sz w:val="28"/>
          <w:szCs w:val="28"/>
        </w:rPr>
        <w:t>3.供应商若提供其他增值服务，可以在表中自行据实填写。</w:t>
      </w:r>
    </w:p>
    <w:p w14:paraId="6AF8B028">
      <w:pPr>
        <w:snapToGrid w:val="0"/>
        <w:spacing w:line="400" w:lineRule="exact"/>
        <w:ind w:firstLine="537" w:firstLineChars="192"/>
        <w:contextualSpacing/>
        <w:rPr>
          <w:rFonts w:ascii="宋体" w:hAnsi="宋体" w:cs="宋体"/>
          <w:b/>
          <w:kern w:val="0"/>
          <w:sz w:val="28"/>
          <w:szCs w:val="28"/>
        </w:rPr>
      </w:pPr>
    </w:p>
    <w:p w14:paraId="4FCEE6A0">
      <w:pPr>
        <w:spacing w:line="312" w:lineRule="auto"/>
        <w:ind w:firstLine="803" w:firstLineChars="287"/>
        <w:rPr>
          <w:rFonts w:ascii="宋体" w:hAnsi="宋体" w:cs="宋体"/>
          <w:b/>
          <w:sz w:val="28"/>
          <w:szCs w:val="28"/>
        </w:rPr>
      </w:pPr>
    </w:p>
    <w:p w14:paraId="1E87CFBC">
      <w:pPr>
        <w:spacing w:line="312" w:lineRule="auto"/>
        <w:ind w:firstLine="1960" w:firstLineChars="700"/>
        <w:rPr>
          <w:rFonts w:ascii="宋体" w:hAnsi="宋体" w:cs="宋体"/>
          <w:sz w:val="28"/>
          <w:szCs w:val="28"/>
          <w:u w:val="single"/>
        </w:rPr>
      </w:pPr>
      <w:r>
        <w:rPr>
          <w:rFonts w:hint="eastAsia" w:ascii="宋体" w:hAnsi="宋体" w:cs="宋体"/>
          <w:sz w:val="28"/>
          <w:szCs w:val="28"/>
        </w:rPr>
        <w:t>响应供应商全称（盖公章）：</w:t>
      </w:r>
    </w:p>
    <w:p w14:paraId="037846B2">
      <w:pPr>
        <w:spacing w:line="312" w:lineRule="auto"/>
        <w:ind w:firstLine="1960" w:firstLineChars="700"/>
        <w:rPr>
          <w:rFonts w:ascii="宋体" w:hAnsi="宋体" w:cs="宋体"/>
          <w:sz w:val="28"/>
          <w:szCs w:val="28"/>
        </w:rPr>
      </w:pPr>
      <w:r>
        <w:rPr>
          <w:rFonts w:hint="eastAsia" w:ascii="宋体" w:hAnsi="宋体" w:cs="宋体"/>
          <w:sz w:val="28"/>
          <w:szCs w:val="28"/>
        </w:rPr>
        <w:t>法定代表人（签字或盖章）：</w:t>
      </w:r>
    </w:p>
    <w:p w14:paraId="622F1111">
      <w:pPr>
        <w:spacing w:line="312" w:lineRule="auto"/>
        <w:ind w:firstLine="1960" w:firstLineChars="700"/>
        <w:rPr>
          <w:rFonts w:ascii="宋体" w:hAnsi="宋体" w:cs="宋体"/>
          <w:sz w:val="28"/>
          <w:szCs w:val="28"/>
        </w:rPr>
      </w:pPr>
      <w:r>
        <w:rPr>
          <w:rFonts w:hint="eastAsia" w:ascii="宋体" w:hAnsi="宋体" w:cs="宋体"/>
          <w:sz w:val="28"/>
          <w:szCs w:val="28"/>
        </w:rPr>
        <w:t>日期：年月日</w:t>
      </w:r>
    </w:p>
    <w:p w14:paraId="7263A57B">
      <w:pPr>
        <w:widowControl/>
        <w:spacing w:line="312" w:lineRule="auto"/>
        <w:jc w:val="left"/>
        <w:rPr>
          <w:rFonts w:ascii="宋体" w:hAnsi="宋体" w:cs="宋体"/>
          <w:b/>
          <w:bCs/>
          <w:sz w:val="32"/>
          <w:szCs w:val="32"/>
        </w:rPr>
      </w:pPr>
      <w:r>
        <w:rPr>
          <w:rFonts w:hint="eastAsia" w:ascii="宋体" w:hAnsi="宋体" w:cs="宋体"/>
          <w:b/>
          <w:sz w:val="24"/>
        </w:rPr>
        <w:br w:type="page"/>
      </w:r>
    </w:p>
    <w:p w14:paraId="1712A953">
      <w:pPr>
        <w:widowControl/>
        <w:spacing w:line="312" w:lineRule="auto"/>
        <w:jc w:val="left"/>
        <w:rPr>
          <w:rFonts w:hint="eastAsia" w:ascii="宋体" w:hAnsi="宋体" w:eastAsia="宋体" w:cs="宋体"/>
          <w:sz w:val="24"/>
          <w:lang w:eastAsia="zh-CN"/>
        </w:rPr>
      </w:pPr>
      <w:r>
        <w:rPr>
          <w:rFonts w:hint="eastAsia" w:ascii="宋体" w:hAnsi="宋体" w:cs="宋体"/>
          <w:sz w:val="32"/>
          <w:szCs w:val="32"/>
        </w:rPr>
        <w:t>附件</w:t>
      </w:r>
      <w:r>
        <w:rPr>
          <w:rFonts w:hint="eastAsia" w:ascii="宋体" w:hAnsi="宋体" w:cs="宋体"/>
          <w:sz w:val="32"/>
          <w:szCs w:val="32"/>
          <w:lang w:val="en-US" w:eastAsia="zh-CN"/>
        </w:rPr>
        <w:t>8</w:t>
      </w:r>
    </w:p>
    <w:p w14:paraId="018D1809">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129CE4FE">
      <w:pPr>
        <w:ind w:firstLine="560" w:firstLineChars="200"/>
        <w:jc w:val="center"/>
        <w:rPr>
          <w:rFonts w:ascii="宋体" w:hAnsi="宋体" w:cs="宋体"/>
          <w:sz w:val="28"/>
          <w:szCs w:val="28"/>
        </w:rPr>
      </w:pPr>
      <w:r>
        <w:rPr>
          <w:rFonts w:hint="eastAsia" w:ascii="宋体" w:hAnsi="宋体" w:cs="宋体"/>
          <w:sz w:val="28"/>
          <w:szCs w:val="28"/>
        </w:rPr>
        <w:t>（由响应供应商据实填写，表格不够自行添加）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21369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79C6CE91">
            <w:pPr>
              <w:spacing w:line="340" w:lineRule="exact"/>
              <w:jc w:val="center"/>
              <w:rPr>
                <w:rFonts w:ascii="宋体" w:hAnsi="宋体" w:cs="宋体"/>
                <w:sz w:val="28"/>
                <w:szCs w:val="28"/>
              </w:rPr>
            </w:pPr>
            <w:r>
              <w:rPr>
                <w:rFonts w:hint="eastAsia" w:ascii="宋体" w:hAnsi="宋体" w:cs="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75163903">
            <w:pPr>
              <w:spacing w:line="340" w:lineRule="exact"/>
              <w:jc w:val="center"/>
              <w:rPr>
                <w:rFonts w:ascii="宋体" w:hAnsi="宋体" w:cs="宋体"/>
                <w:sz w:val="28"/>
                <w:szCs w:val="28"/>
              </w:rPr>
            </w:pPr>
            <w:r>
              <w:rPr>
                <w:rFonts w:hint="eastAsia" w:ascii="宋体" w:hAnsi="宋体" w:cs="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6A9E207C">
            <w:pPr>
              <w:spacing w:line="340" w:lineRule="exact"/>
              <w:jc w:val="center"/>
              <w:rPr>
                <w:rFonts w:ascii="宋体" w:hAnsi="宋体" w:cs="宋体"/>
                <w:sz w:val="28"/>
                <w:szCs w:val="28"/>
              </w:rPr>
            </w:pPr>
            <w:r>
              <w:rPr>
                <w:rFonts w:hint="eastAsia" w:ascii="宋体" w:hAnsi="宋体" w:cs="宋体"/>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7A2DED33">
            <w:pPr>
              <w:spacing w:line="340" w:lineRule="exact"/>
              <w:jc w:val="center"/>
              <w:rPr>
                <w:rFonts w:ascii="宋体" w:hAnsi="宋体" w:cs="宋体"/>
                <w:sz w:val="28"/>
                <w:szCs w:val="28"/>
              </w:rPr>
            </w:pPr>
            <w:r>
              <w:rPr>
                <w:rFonts w:hint="eastAsia" w:ascii="宋体" w:hAnsi="宋体" w:cs="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6F0F6552">
            <w:pPr>
              <w:spacing w:line="340" w:lineRule="exact"/>
              <w:jc w:val="center"/>
              <w:rPr>
                <w:rFonts w:ascii="宋体" w:hAnsi="宋体" w:cs="宋体"/>
                <w:sz w:val="28"/>
                <w:szCs w:val="28"/>
              </w:rPr>
            </w:pPr>
          </w:p>
          <w:p w14:paraId="2FBD871B">
            <w:pPr>
              <w:spacing w:line="340" w:lineRule="exact"/>
              <w:jc w:val="center"/>
              <w:rPr>
                <w:rFonts w:ascii="宋体" w:hAnsi="宋体" w:cs="宋体"/>
                <w:sz w:val="28"/>
                <w:szCs w:val="28"/>
              </w:rPr>
            </w:pPr>
            <w:r>
              <w:rPr>
                <w:rFonts w:hint="eastAsia" w:ascii="宋体" w:hAnsi="宋体" w:cs="宋体"/>
                <w:sz w:val="28"/>
                <w:szCs w:val="28"/>
              </w:rPr>
              <w:t>偏离说明</w:t>
            </w:r>
          </w:p>
        </w:tc>
      </w:tr>
      <w:tr w14:paraId="10736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460" w:type="pct"/>
            <w:tcBorders>
              <w:top w:val="single" w:color="auto" w:sz="6" w:space="0"/>
              <w:left w:val="single" w:color="auto" w:sz="12" w:space="0"/>
              <w:bottom w:val="single" w:color="auto" w:sz="6" w:space="0"/>
              <w:right w:val="single" w:color="auto" w:sz="6" w:space="0"/>
            </w:tcBorders>
            <w:noWrap/>
          </w:tcPr>
          <w:p w14:paraId="46DAF27B">
            <w:pPr>
              <w:spacing w:line="340" w:lineRule="exact"/>
              <w:jc w:val="center"/>
              <w:rPr>
                <w:rFonts w:ascii="宋体" w:hAnsi="宋体" w:cs="宋体"/>
                <w:sz w:val="28"/>
                <w:szCs w:val="28"/>
              </w:rPr>
            </w:pPr>
            <w:r>
              <w:rPr>
                <w:rFonts w:hint="eastAsia" w:ascii="宋体" w:hAnsi="宋体" w:cs="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6269D84C">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BEAC928">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06121A9">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5E999BE">
            <w:pPr>
              <w:spacing w:line="340" w:lineRule="exact"/>
              <w:jc w:val="left"/>
              <w:rPr>
                <w:rFonts w:ascii="宋体" w:hAnsi="宋体" w:cs="宋体"/>
                <w:sz w:val="28"/>
                <w:szCs w:val="28"/>
              </w:rPr>
            </w:pPr>
          </w:p>
        </w:tc>
      </w:tr>
      <w:tr w14:paraId="71ABD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7495D375">
            <w:pPr>
              <w:spacing w:line="340" w:lineRule="exact"/>
              <w:jc w:val="center"/>
              <w:rPr>
                <w:rFonts w:ascii="宋体" w:hAnsi="宋体" w:cs="宋体"/>
                <w:sz w:val="28"/>
                <w:szCs w:val="28"/>
              </w:rPr>
            </w:pPr>
            <w:r>
              <w:rPr>
                <w:rFonts w:hint="eastAsia" w:ascii="宋体" w:hAnsi="宋体" w:cs="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0B752EC3">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FFEB49C">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963EF0A">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0E0BAA43">
            <w:pPr>
              <w:spacing w:line="340" w:lineRule="exact"/>
              <w:jc w:val="left"/>
              <w:rPr>
                <w:rFonts w:ascii="宋体" w:hAnsi="宋体" w:cs="宋体"/>
                <w:sz w:val="28"/>
                <w:szCs w:val="28"/>
              </w:rPr>
            </w:pPr>
          </w:p>
        </w:tc>
      </w:tr>
      <w:tr w14:paraId="7551C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460" w:type="pct"/>
            <w:tcBorders>
              <w:top w:val="single" w:color="auto" w:sz="6" w:space="0"/>
              <w:left w:val="single" w:color="auto" w:sz="12" w:space="0"/>
              <w:bottom w:val="single" w:color="auto" w:sz="6" w:space="0"/>
              <w:right w:val="single" w:color="auto" w:sz="6" w:space="0"/>
            </w:tcBorders>
            <w:noWrap/>
          </w:tcPr>
          <w:p w14:paraId="359FED89">
            <w:pPr>
              <w:spacing w:line="340" w:lineRule="exact"/>
              <w:jc w:val="center"/>
              <w:rPr>
                <w:rFonts w:ascii="宋体" w:hAnsi="宋体" w:cs="宋体"/>
                <w:sz w:val="28"/>
                <w:szCs w:val="28"/>
              </w:rPr>
            </w:pPr>
            <w:r>
              <w:rPr>
                <w:rFonts w:hint="eastAsia" w:ascii="宋体" w:hAnsi="宋体" w:cs="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089AD939">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90842E3">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F983154">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95B421C">
            <w:pPr>
              <w:spacing w:line="340" w:lineRule="exact"/>
              <w:jc w:val="left"/>
              <w:rPr>
                <w:rFonts w:ascii="宋体" w:hAnsi="宋体" w:cs="宋体"/>
                <w:sz w:val="28"/>
                <w:szCs w:val="28"/>
              </w:rPr>
            </w:pPr>
          </w:p>
        </w:tc>
      </w:tr>
      <w:tr w14:paraId="15BC0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460" w:type="pct"/>
            <w:tcBorders>
              <w:top w:val="single" w:color="auto" w:sz="6" w:space="0"/>
              <w:left w:val="single" w:color="auto" w:sz="12" w:space="0"/>
              <w:bottom w:val="single" w:color="auto" w:sz="6" w:space="0"/>
              <w:right w:val="single" w:color="auto" w:sz="6" w:space="0"/>
            </w:tcBorders>
            <w:noWrap/>
          </w:tcPr>
          <w:p w14:paraId="29407237">
            <w:pPr>
              <w:spacing w:line="340" w:lineRule="exact"/>
              <w:jc w:val="center"/>
              <w:rPr>
                <w:rFonts w:ascii="宋体" w:hAnsi="宋体" w:cs="宋体"/>
                <w:sz w:val="28"/>
                <w:szCs w:val="28"/>
              </w:rPr>
            </w:pPr>
            <w:r>
              <w:rPr>
                <w:rFonts w:hint="eastAsia" w:ascii="宋体" w:hAnsi="宋体" w:cs="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16AD6A89">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F53141E">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93E5344">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F96487A">
            <w:pPr>
              <w:spacing w:line="340" w:lineRule="exact"/>
              <w:jc w:val="left"/>
              <w:rPr>
                <w:rFonts w:ascii="宋体" w:hAnsi="宋体" w:cs="宋体"/>
                <w:sz w:val="28"/>
                <w:szCs w:val="28"/>
              </w:rPr>
            </w:pPr>
          </w:p>
        </w:tc>
      </w:tr>
    </w:tbl>
    <w:p w14:paraId="0AC66832">
      <w:pPr>
        <w:snapToGrid w:val="0"/>
        <w:spacing w:line="300" w:lineRule="auto"/>
        <w:contextualSpacing/>
        <w:rPr>
          <w:rFonts w:ascii="宋体" w:hAnsi="宋体" w:cs="宋体"/>
          <w:b/>
          <w:sz w:val="28"/>
          <w:szCs w:val="28"/>
        </w:rPr>
      </w:pPr>
      <w:r>
        <w:rPr>
          <w:rFonts w:hint="eastAsia" w:ascii="宋体" w:hAnsi="宋体" w:cs="宋体"/>
          <w:b/>
          <w:sz w:val="28"/>
          <w:szCs w:val="28"/>
        </w:rPr>
        <w:t>注：</w:t>
      </w:r>
    </w:p>
    <w:p w14:paraId="25972EAF">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1.如响应供应商提交的响应文件与采购文件第三部分“项目需求”中的技术部分的要求有偏离的，应逐条填列在偏离表中。未填写的内容视为完全响应本采购文件要求。</w:t>
      </w:r>
    </w:p>
    <w:p w14:paraId="55FB4DC1">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2.“偏离说明”一栏选择“正偏离”、“负偏离”、“无偏离”进行填写。正偏离的确认和负偏离的是否响应采购文件，由询价小组认定。</w:t>
      </w:r>
    </w:p>
    <w:p w14:paraId="6AB3AEE7">
      <w:pPr>
        <w:snapToGrid w:val="0"/>
        <w:spacing w:line="300" w:lineRule="auto"/>
        <w:ind w:firstLine="560" w:firstLineChars="200"/>
        <w:contextualSpacing/>
        <w:rPr>
          <w:rFonts w:ascii="宋体" w:hAnsi="宋体" w:cs="宋体"/>
          <w:bCs/>
          <w:sz w:val="28"/>
          <w:szCs w:val="28"/>
        </w:rPr>
      </w:pPr>
      <w:r>
        <w:rPr>
          <w:rFonts w:hint="eastAsia" w:ascii="宋体" w:hAnsi="宋体" w:cs="宋体"/>
          <w:bCs/>
          <w:sz w:val="28"/>
          <w:szCs w:val="28"/>
        </w:rPr>
        <w:t>3.供应商若提供其他增值服务，可以在表中自行据实填写。</w:t>
      </w:r>
    </w:p>
    <w:p w14:paraId="6C11BA8D">
      <w:pPr>
        <w:spacing w:line="312" w:lineRule="auto"/>
        <w:ind w:firstLine="2520" w:firstLineChars="900"/>
        <w:rPr>
          <w:rFonts w:ascii="宋体" w:hAnsi="宋体" w:cs="宋体"/>
          <w:sz w:val="28"/>
          <w:szCs w:val="28"/>
          <w:u w:val="single"/>
        </w:rPr>
      </w:pPr>
      <w:r>
        <w:rPr>
          <w:rFonts w:hint="eastAsia" w:ascii="宋体" w:hAnsi="宋体" w:cs="宋体"/>
          <w:sz w:val="28"/>
          <w:szCs w:val="28"/>
        </w:rPr>
        <w:t>响应供应商全称（盖公章）：</w:t>
      </w:r>
    </w:p>
    <w:p w14:paraId="1E519E87">
      <w:pPr>
        <w:spacing w:line="312" w:lineRule="auto"/>
        <w:ind w:left="480" w:firstLine="1960" w:firstLineChars="700"/>
        <w:rPr>
          <w:rFonts w:ascii="宋体" w:hAnsi="宋体" w:cs="宋体"/>
          <w:sz w:val="28"/>
          <w:szCs w:val="28"/>
          <w:u w:val="single"/>
        </w:rPr>
      </w:pPr>
      <w:r>
        <w:rPr>
          <w:rFonts w:hint="eastAsia" w:ascii="宋体" w:hAnsi="宋体" w:cs="宋体"/>
          <w:sz w:val="28"/>
          <w:szCs w:val="28"/>
        </w:rPr>
        <w:t>法定代表人（签字或盖章）：</w:t>
      </w:r>
    </w:p>
    <w:p w14:paraId="63044A90">
      <w:pPr>
        <w:spacing w:line="312" w:lineRule="auto"/>
        <w:ind w:firstLine="2520" w:firstLineChars="900"/>
        <w:rPr>
          <w:rFonts w:ascii="宋体" w:hAnsi="宋体" w:cs="宋体"/>
          <w:sz w:val="28"/>
          <w:szCs w:val="28"/>
        </w:rPr>
      </w:pPr>
      <w:bookmarkStart w:id="54" w:name="_Toc71282604"/>
      <w:bookmarkStart w:id="55" w:name="_Toc71282465"/>
      <w:bookmarkStart w:id="56" w:name="_Toc71282449"/>
      <w:r>
        <w:rPr>
          <w:rFonts w:hint="eastAsia" w:ascii="宋体" w:hAnsi="宋体" w:cs="宋体"/>
          <w:sz w:val="28"/>
          <w:szCs w:val="28"/>
        </w:rPr>
        <w:t>日期：年月日</w:t>
      </w:r>
      <w:bookmarkEnd w:id="54"/>
      <w:bookmarkEnd w:id="55"/>
      <w:bookmarkEnd w:id="56"/>
    </w:p>
    <w:p w14:paraId="6814C20D">
      <w:pPr>
        <w:rPr>
          <w:rFonts w:ascii="宋体" w:hAnsi="宋体" w:cs="宋体"/>
          <w:b/>
          <w:bCs/>
          <w:sz w:val="32"/>
          <w:szCs w:val="32"/>
        </w:rPr>
      </w:pPr>
      <w:r>
        <w:rPr>
          <w:rFonts w:hint="eastAsia" w:ascii="宋体" w:hAnsi="宋体" w:cs="宋体"/>
          <w:b/>
          <w:bCs/>
          <w:sz w:val="32"/>
          <w:szCs w:val="32"/>
        </w:rPr>
        <w:br w:type="page"/>
      </w:r>
    </w:p>
    <w:p w14:paraId="1F0E57FC">
      <w:pPr>
        <w:spacing w:line="312" w:lineRule="auto"/>
        <w:rPr>
          <w:rFonts w:hint="eastAsia" w:ascii="宋体" w:hAnsi="宋体" w:cs="宋体"/>
          <w:sz w:val="32"/>
          <w:szCs w:val="32"/>
        </w:rPr>
        <w:sectPr>
          <w:pgSz w:w="11915" w:h="16840"/>
          <w:pgMar w:top="1440" w:right="1758" w:bottom="1440" w:left="1758" w:header="851" w:footer="850" w:gutter="0"/>
          <w:pgNumType w:start="133"/>
          <w:cols w:space="720" w:num="1"/>
          <w:docGrid w:type="linesAndChars" w:linePitch="312" w:charSpace="0"/>
        </w:sectPr>
      </w:pPr>
    </w:p>
    <w:p w14:paraId="21A43637">
      <w:pPr>
        <w:snapToGrid w:val="0"/>
        <w:spacing w:line="400" w:lineRule="exact"/>
        <w:contextualSpacing/>
        <w:rPr>
          <w:rFonts w:hint="eastAsia" w:ascii="宋体" w:hAnsi="宋体" w:eastAsia="宋体" w:cs="宋体"/>
          <w:kern w:val="0"/>
          <w:sz w:val="32"/>
          <w:szCs w:val="32"/>
          <w:lang w:eastAsia="zh-CN"/>
        </w:rPr>
      </w:pPr>
      <w:r>
        <w:rPr>
          <w:rFonts w:hint="eastAsia" w:ascii="宋体" w:hAnsi="宋体" w:eastAsia="宋体" w:cs="宋体"/>
          <w:kern w:val="0"/>
          <w:sz w:val="32"/>
          <w:szCs w:val="32"/>
        </w:rPr>
        <w:t>附件</w:t>
      </w:r>
      <w:r>
        <w:rPr>
          <w:rFonts w:hint="eastAsia" w:ascii="宋体" w:hAnsi="宋体" w:cs="宋体"/>
          <w:kern w:val="0"/>
          <w:sz w:val="32"/>
          <w:szCs w:val="32"/>
          <w:lang w:val="en-US" w:eastAsia="zh-CN"/>
        </w:rPr>
        <w:t>9</w:t>
      </w:r>
    </w:p>
    <w:p w14:paraId="4AF2321B">
      <w:pPr>
        <w:widowControl/>
        <w:spacing w:before="100" w:beforeAutospacing="1" w:after="100" w:afterAutospacing="1" w:line="500" w:lineRule="atLeast"/>
        <w:jc w:val="center"/>
        <w:rPr>
          <w:rFonts w:hint="eastAsia" w:ascii="宋体" w:hAnsi="宋体" w:eastAsia="宋体" w:cs="宋体"/>
          <w:kern w:val="0"/>
          <w:sz w:val="32"/>
          <w:szCs w:val="32"/>
        </w:rPr>
      </w:pPr>
      <w:r>
        <w:rPr>
          <w:rFonts w:hint="eastAsia" w:ascii="宋体" w:hAnsi="宋体" w:cs="宋体"/>
          <w:b/>
          <w:bCs/>
          <w:kern w:val="0"/>
          <w:sz w:val="32"/>
          <w:szCs w:val="32"/>
          <w:lang w:val="en-US" w:eastAsia="zh-CN"/>
        </w:rPr>
        <w:t xml:space="preserve">报 价 汇 总 </w:t>
      </w:r>
      <w:r>
        <w:rPr>
          <w:rFonts w:hint="eastAsia" w:ascii="宋体" w:hAnsi="宋体" w:eastAsia="宋体" w:cs="宋体"/>
          <w:b/>
          <w:bCs/>
          <w:kern w:val="0"/>
          <w:sz w:val="32"/>
          <w:szCs w:val="32"/>
        </w:rPr>
        <w:t>表</w:t>
      </w: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EB1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48" w:type="dxa"/>
            <w:noWrap w:val="0"/>
            <w:vAlign w:val="center"/>
          </w:tcPr>
          <w:p w14:paraId="7CC17D79">
            <w:pPr>
              <w:jc w:val="center"/>
              <w:rPr>
                <w:rFonts w:hint="eastAsia" w:ascii="宋体" w:hAnsi="宋体" w:eastAsia="宋体" w:cs="宋体"/>
                <w:szCs w:val="22"/>
              </w:rPr>
            </w:pPr>
            <w:r>
              <w:rPr>
                <w:rFonts w:hint="eastAsia" w:ascii="宋体" w:hAnsi="宋体" w:cs="宋体"/>
                <w:kern w:val="0"/>
                <w:sz w:val="28"/>
                <w:szCs w:val="28"/>
                <w:lang w:eastAsia="zh-CN"/>
              </w:rPr>
              <w:t>项目</w:t>
            </w:r>
            <w:r>
              <w:rPr>
                <w:rFonts w:hint="eastAsia" w:ascii="宋体" w:hAnsi="宋体" w:eastAsia="宋体" w:cs="宋体"/>
                <w:kern w:val="0"/>
                <w:sz w:val="28"/>
                <w:szCs w:val="28"/>
              </w:rPr>
              <w:t>名称</w:t>
            </w:r>
          </w:p>
        </w:tc>
        <w:tc>
          <w:tcPr>
            <w:tcW w:w="4607" w:type="dxa"/>
            <w:noWrap w:val="0"/>
            <w:vAlign w:val="center"/>
          </w:tcPr>
          <w:p w14:paraId="7EC06DCF">
            <w:pPr>
              <w:jc w:val="center"/>
              <w:rPr>
                <w:rFonts w:hint="eastAsia" w:ascii="宋体" w:hAnsi="宋体" w:eastAsia="宋体" w:cs="宋体"/>
                <w:szCs w:val="22"/>
              </w:rPr>
            </w:pPr>
            <w:r>
              <w:rPr>
                <w:rFonts w:hint="eastAsia" w:ascii="宋体" w:hAnsi="宋体" w:eastAsia="宋体" w:cs="宋体"/>
                <w:kern w:val="0"/>
                <w:sz w:val="28"/>
                <w:szCs w:val="28"/>
              </w:rPr>
              <w:t>投标总报价</w:t>
            </w:r>
          </w:p>
        </w:tc>
      </w:tr>
      <w:tr w14:paraId="1A75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4148" w:type="dxa"/>
            <w:noWrap w:val="0"/>
            <w:vAlign w:val="center"/>
          </w:tcPr>
          <w:p w14:paraId="6FC2301D">
            <w:pPr>
              <w:jc w:val="center"/>
              <w:rPr>
                <w:rFonts w:hint="eastAsia" w:ascii="宋体" w:hAnsi="宋体" w:eastAsia="宋体" w:cs="宋体"/>
                <w:szCs w:val="22"/>
              </w:rPr>
            </w:pPr>
            <w:r>
              <w:rPr>
                <w:rFonts w:hint="eastAsia" w:ascii="宋体" w:hAnsi="宋体" w:cs="宋体"/>
                <w:kern w:val="0"/>
                <w:sz w:val="28"/>
                <w:szCs w:val="28"/>
                <w:lang w:val="en-US" w:eastAsia="zh-CN"/>
              </w:rPr>
              <w:t>启东市惠萍镇第十三届村民委员会和第八届居民委员会换届选举物资采购项目</w:t>
            </w:r>
          </w:p>
        </w:tc>
        <w:tc>
          <w:tcPr>
            <w:tcW w:w="4607" w:type="dxa"/>
            <w:noWrap w:val="0"/>
            <w:vAlign w:val="center"/>
          </w:tcPr>
          <w:p w14:paraId="7577C891">
            <w:pPr>
              <w:jc w:val="both"/>
              <w:rPr>
                <w:rFonts w:hint="eastAsia" w:ascii="宋体" w:hAnsi="宋体" w:eastAsia="宋体" w:cs="宋体"/>
                <w:szCs w:val="22"/>
                <w:u w:val="single"/>
              </w:rPr>
            </w:pPr>
            <w:r>
              <w:rPr>
                <w:rFonts w:hint="eastAsia" w:ascii="宋体" w:hAnsi="宋体" w:eastAsia="宋体" w:cs="宋体"/>
                <w:kern w:val="0"/>
                <w:sz w:val="28"/>
                <w:szCs w:val="28"/>
              </w:rPr>
              <w:t>大写：</w:t>
            </w:r>
            <w:r>
              <w:rPr>
                <w:rFonts w:hint="eastAsia" w:ascii="宋体" w:hAnsi="宋体" w:eastAsia="宋体" w:cs="宋体"/>
                <w:kern w:val="0"/>
                <w:sz w:val="28"/>
                <w:szCs w:val="28"/>
              </w:rPr>
              <w:br w:type="textWrapping"/>
            </w:r>
            <w:r>
              <w:rPr>
                <w:rFonts w:hint="eastAsia" w:ascii="宋体" w:hAnsi="宋体" w:eastAsia="宋体" w:cs="宋体"/>
                <w:kern w:val="0"/>
                <w:sz w:val="28"/>
                <w:szCs w:val="28"/>
              </w:rPr>
              <w:t>小写：</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元（人民币）</w:t>
            </w:r>
          </w:p>
        </w:tc>
      </w:tr>
    </w:tbl>
    <w:p w14:paraId="7512D98D">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供应商（</w:t>
      </w:r>
      <w:r>
        <w:rPr>
          <w:rFonts w:hint="eastAsia" w:ascii="宋体" w:hAnsi="宋体" w:eastAsia="宋体" w:cs="宋体"/>
          <w:bCs/>
          <w:color w:val="auto"/>
          <w:sz w:val="28"/>
          <w:szCs w:val="28"/>
          <w:highlight w:val="none"/>
          <w:lang w:eastAsia="zh-CN" w:bidi="ar"/>
        </w:rPr>
        <w:t>盖公章</w:t>
      </w:r>
      <w:r>
        <w:rPr>
          <w:rFonts w:hint="eastAsia" w:ascii="宋体" w:hAnsi="宋体" w:eastAsia="宋体" w:cs="宋体"/>
          <w:bCs/>
          <w:color w:val="auto"/>
          <w:sz w:val="28"/>
          <w:szCs w:val="28"/>
          <w:highlight w:val="none"/>
          <w:lang w:bidi="ar"/>
        </w:rPr>
        <w:t>）：</w:t>
      </w:r>
    </w:p>
    <w:p w14:paraId="67934CE7">
      <w:pPr>
        <w:spacing w:line="480" w:lineRule="auto"/>
        <w:jc w:val="lef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法定代表人或被授权人（签字或盖章）：</w:t>
      </w:r>
      <w:r>
        <w:rPr>
          <w:rFonts w:hint="eastAsia" w:ascii="宋体" w:hAnsi="宋体" w:eastAsia="宋体" w:cs="宋体"/>
          <w:bCs/>
          <w:color w:val="auto"/>
          <w:sz w:val="28"/>
          <w:szCs w:val="28"/>
          <w:highlight w:val="none"/>
          <w:lang w:bidi="ar"/>
        </w:rPr>
        <w:t>_________</w:t>
      </w:r>
    </w:p>
    <w:p w14:paraId="5A4A3AD6">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日期：______年</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月</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日</w:t>
      </w:r>
    </w:p>
    <w:p w14:paraId="7A8C43E7">
      <w:pPr>
        <w:spacing w:line="312" w:lineRule="auto"/>
        <w:rPr>
          <w:rFonts w:hint="eastAsia" w:ascii="宋体" w:hAnsi="宋体" w:cs="宋体"/>
          <w:sz w:val="32"/>
          <w:szCs w:val="32"/>
        </w:rPr>
        <w:sectPr>
          <w:pgSz w:w="11915" w:h="16840"/>
          <w:pgMar w:top="1440" w:right="1758" w:bottom="1440" w:left="1758" w:header="851" w:footer="850" w:gutter="0"/>
          <w:pgNumType w:start="133"/>
          <w:cols w:space="720" w:num="1"/>
          <w:docGrid w:type="linesAndChars" w:linePitch="312" w:charSpace="0"/>
        </w:sectPr>
      </w:pPr>
    </w:p>
    <w:p w14:paraId="64763C4C">
      <w:pPr>
        <w:spacing w:line="312" w:lineRule="auto"/>
        <w:rPr>
          <w:rFonts w:hint="default" w:ascii="宋体" w:hAnsi="宋体" w:eastAsia="宋体" w:cs="宋体"/>
          <w:sz w:val="32"/>
          <w:szCs w:val="32"/>
          <w:lang w:val="en-US" w:eastAsia="zh-CN"/>
        </w:rPr>
      </w:pPr>
      <w:r>
        <w:rPr>
          <w:rFonts w:hint="eastAsia" w:ascii="宋体" w:hAnsi="宋体" w:cs="宋体"/>
          <w:sz w:val="32"/>
          <w:szCs w:val="32"/>
        </w:rPr>
        <w:t>附件</w:t>
      </w:r>
      <w:r>
        <w:rPr>
          <w:rFonts w:hint="eastAsia" w:ascii="宋体" w:hAnsi="宋体" w:cs="宋体"/>
          <w:sz w:val="32"/>
          <w:szCs w:val="32"/>
          <w:lang w:val="en-US" w:eastAsia="zh-CN"/>
        </w:rPr>
        <w:t>10</w:t>
      </w:r>
    </w:p>
    <w:p w14:paraId="79EBEC50">
      <w:pPr>
        <w:jc w:val="center"/>
        <w:rPr>
          <w:rFonts w:hint="eastAsia" w:ascii="宋体" w:hAnsi="宋体" w:cs="宋体"/>
          <w:b/>
          <w:bCs/>
          <w:sz w:val="32"/>
          <w:szCs w:val="40"/>
        </w:rPr>
      </w:pPr>
      <w:r>
        <w:rPr>
          <w:rFonts w:hint="eastAsia" w:ascii="宋体" w:hAnsi="宋体" w:cs="宋体"/>
          <w:b/>
          <w:bCs/>
          <w:sz w:val="32"/>
          <w:szCs w:val="40"/>
        </w:rPr>
        <w:t>分项报价明细表（货物类）</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6"/>
        <w:gridCol w:w="876"/>
        <w:gridCol w:w="1090"/>
        <w:gridCol w:w="1306"/>
        <w:gridCol w:w="1375"/>
        <w:gridCol w:w="1166"/>
        <w:gridCol w:w="1141"/>
        <w:gridCol w:w="1015"/>
      </w:tblGrid>
      <w:tr w14:paraId="0302BE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2" w:hRule="atLeast"/>
          <w:jc w:val="center"/>
        </w:trPr>
        <w:tc>
          <w:tcPr>
            <w:tcW w:w="690" w:type="dxa"/>
            <w:vAlign w:val="center"/>
          </w:tcPr>
          <w:p w14:paraId="743DA8FA">
            <w:pPr>
              <w:jc w:val="center"/>
              <w:rPr>
                <w:sz w:val="28"/>
                <w:szCs w:val="28"/>
              </w:rPr>
            </w:pPr>
            <w:r>
              <w:rPr>
                <w:sz w:val="28"/>
                <w:szCs w:val="28"/>
              </w:rPr>
              <w:t>序号</w:t>
            </w:r>
          </w:p>
        </w:tc>
        <w:tc>
          <w:tcPr>
            <w:tcW w:w="987" w:type="dxa"/>
            <w:vAlign w:val="center"/>
          </w:tcPr>
          <w:p w14:paraId="1F349949">
            <w:pPr>
              <w:jc w:val="center"/>
              <w:rPr>
                <w:sz w:val="28"/>
                <w:szCs w:val="28"/>
              </w:rPr>
            </w:pPr>
            <w:r>
              <w:rPr>
                <w:sz w:val="28"/>
                <w:szCs w:val="28"/>
              </w:rPr>
              <w:t>品名</w:t>
            </w:r>
          </w:p>
        </w:tc>
        <w:tc>
          <w:tcPr>
            <w:tcW w:w="1107" w:type="dxa"/>
            <w:vAlign w:val="center"/>
          </w:tcPr>
          <w:p w14:paraId="2821AB2F">
            <w:pPr>
              <w:jc w:val="center"/>
              <w:rPr>
                <w:sz w:val="28"/>
                <w:szCs w:val="28"/>
              </w:rPr>
            </w:pPr>
            <w:r>
              <w:rPr>
                <w:sz w:val="28"/>
                <w:szCs w:val="28"/>
              </w:rPr>
              <w:t>规格</w:t>
            </w:r>
          </w:p>
        </w:tc>
        <w:tc>
          <w:tcPr>
            <w:tcW w:w="1417" w:type="dxa"/>
            <w:vAlign w:val="center"/>
          </w:tcPr>
          <w:p w14:paraId="0D2816D1">
            <w:pPr>
              <w:jc w:val="center"/>
              <w:rPr>
                <w:sz w:val="28"/>
                <w:szCs w:val="28"/>
              </w:rPr>
            </w:pPr>
            <w:r>
              <w:rPr>
                <w:sz w:val="28"/>
                <w:szCs w:val="28"/>
              </w:rPr>
              <w:t>计划采购数量</w:t>
            </w:r>
          </w:p>
        </w:tc>
        <w:tc>
          <w:tcPr>
            <w:tcW w:w="1550" w:type="dxa"/>
            <w:vAlign w:val="center"/>
          </w:tcPr>
          <w:p w14:paraId="72CAFC4F">
            <w:pPr>
              <w:jc w:val="center"/>
              <w:rPr>
                <w:sz w:val="28"/>
                <w:szCs w:val="28"/>
              </w:rPr>
            </w:pPr>
            <w:r>
              <w:rPr>
                <w:sz w:val="28"/>
                <w:szCs w:val="28"/>
              </w:rPr>
              <w:t>推荐品牌</w:t>
            </w:r>
          </w:p>
        </w:tc>
        <w:tc>
          <w:tcPr>
            <w:tcW w:w="1198" w:type="dxa"/>
            <w:vAlign w:val="center"/>
          </w:tcPr>
          <w:p w14:paraId="4AFE2C7F">
            <w:pPr>
              <w:jc w:val="center"/>
              <w:rPr>
                <w:rFonts w:hint="eastAsia"/>
                <w:sz w:val="28"/>
                <w:szCs w:val="28"/>
                <w:lang w:val="en-US" w:eastAsia="zh-CN"/>
              </w:rPr>
            </w:pPr>
            <w:r>
              <w:rPr>
                <w:rFonts w:hint="eastAsia"/>
                <w:sz w:val="28"/>
                <w:szCs w:val="28"/>
                <w:lang w:val="en-US" w:eastAsia="zh-CN"/>
              </w:rPr>
              <w:t>单价</w:t>
            </w:r>
          </w:p>
          <w:p w14:paraId="0A6A9DA0">
            <w:pPr>
              <w:jc w:val="center"/>
              <w:rPr>
                <w:rFonts w:hint="eastAsia" w:eastAsia="宋体"/>
                <w:sz w:val="28"/>
                <w:szCs w:val="28"/>
                <w:lang w:val="en-US" w:eastAsia="zh-CN"/>
              </w:rPr>
            </w:pPr>
            <w:r>
              <w:rPr>
                <w:rFonts w:hint="eastAsia"/>
                <w:sz w:val="28"/>
                <w:szCs w:val="28"/>
                <w:lang w:val="en-US" w:eastAsia="zh-CN"/>
              </w:rPr>
              <w:t>（元）</w:t>
            </w:r>
          </w:p>
        </w:tc>
        <w:tc>
          <w:tcPr>
            <w:tcW w:w="1166" w:type="dxa"/>
            <w:vAlign w:val="center"/>
          </w:tcPr>
          <w:p w14:paraId="2A613707">
            <w:pPr>
              <w:jc w:val="center"/>
              <w:rPr>
                <w:rFonts w:hint="eastAsia"/>
                <w:sz w:val="28"/>
                <w:szCs w:val="28"/>
                <w:lang w:eastAsia="zh-CN"/>
              </w:rPr>
            </w:pPr>
            <w:r>
              <w:rPr>
                <w:rFonts w:hint="eastAsia"/>
                <w:sz w:val="28"/>
                <w:szCs w:val="28"/>
                <w:lang w:eastAsia="zh-CN"/>
              </w:rPr>
              <w:t>总价</w:t>
            </w:r>
          </w:p>
          <w:p w14:paraId="282B9FE8">
            <w:pPr>
              <w:jc w:val="center"/>
              <w:rPr>
                <w:rFonts w:hint="eastAsia" w:eastAsia="宋体"/>
                <w:sz w:val="28"/>
                <w:szCs w:val="28"/>
                <w:lang w:eastAsia="zh-CN"/>
              </w:rPr>
            </w:pPr>
            <w:r>
              <w:rPr>
                <w:rFonts w:hint="eastAsia"/>
                <w:sz w:val="28"/>
                <w:szCs w:val="28"/>
                <w:lang w:eastAsia="zh-CN"/>
              </w:rPr>
              <w:t>（元）</w:t>
            </w:r>
          </w:p>
        </w:tc>
        <w:tc>
          <w:tcPr>
            <w:tcW w:w="1166" w:type="dxa"/>
            <w:vAlign w:val="center"/>
          </w:tcPr>
          <w:p w14:paraId="3DAA26A7">
            <w:pPr>
              <w:jc w:val="center"/>
              <w:rPr>
                <w:rFonts w:hint="eastAsia"/>
                <w:sz w:val="28"/>
                <w:szCs w:val="28"/>
                <w:lang w:val="en-US" w:eastAsia="zh-CN"/>
              </w:rPr>
            </w:pPr>
            <w:r>
              <w:rPr>
                <w:rFonts w:hint="eastAsia"/>
                <w:sz w:val="28"/>
                <w:szCs w:val="28"/>
                <w:lang w:val="en-US" w:eastAsia="zh-CN"/>
              </w:rPr>
              <w:t>报价</w:t>
            </w:r>
          </w:p>
          <w:p w14:paraId="6818B15C">
            <w:pPr>
              <w:jc w:val="center"/>
              <w:rPr>
                <w:rFonts w:hint="eastAsia"/>
                <w:sz w:val="28"/>
                <w:szCs w:val="28"/>
                <w:lang w:eastAsia="zh-CN"/>
              </w:rPr>
            </w:pPr>
            <w:r>
              <w:rPr>
                <w:rFonts w:hint="eastAsia"/>
                <w:sz w:val="28"/>
                <w:szCs w:val="28"/>
                <w:lang w:eastAsia="zh-CN"/>
              </w:rPr>
              <w:t>品牌</w:t>
            </w:r>
          </w:p>
        </w:tc>
      </w:tr>
      <w:tr w14:paraId="51DA37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1" w:hRule="atLeast"/>
          <w:jc w:val="center"/>
        </w:trPr>
        <w:tc>
          <w:tcPr>
            <w:tcW w:w="690" w:type="dxa"/>
            <w:vAlign w:val="center"/>
          </w:tcPr>
          <w:p w14:paraId="2CB5AAD5">
            <w:pPr>
              <w:jc w:val="center"/>
              <w:rPr>
                <w:sz w:val="28"/>
                <w:szCs w:val="28"/>
              </w:rPr>
            </w:pPr>
            <w:r>
              <w:rPr>
                <w:rFonts w:hint="eastAsia"/>
                <w:sz w:val="28"/>
                <w:szCs w:val="28"/>
              </w:rPr>
              <w:t>1</w:t>
            </w:r>
          </w:p>
        </w:tc>
        <w:tc>
          <w:tcPr>
            <w:tcW w:w="987" w:type="dxa"/>
            <w:vAlign w:val="center"/>
          </w:tcPr>
          <w:p w14:paraId="357374D0">
            <w:pPr>
              <w:jc w:val="center"/>
              <w:rPr>
                <w:sz w:val="28"/>
                <w:szCs w:val="28"/>
              </w:rPr>
            </w:pPr>
            <w:r>
              <w:rPr>
                <w:sz w:val="28"/>
                <w:szCs w:val="28"/>
              </w:rPr>
              <w:t>美白</w:t>
            </w:r>
          </w:p>
          <w:p w14:paraId="5EF10E15">
            <w:pPr>
              <w:jc w:val="center"/>
              <w:rPr>
                <w:sz w:val="28"/>
                <w:szCs w:val="28"/>
              </w:rPr>
            </w:pPr>
            <w:r>
              <w:rPr>
                <w:sz w:val="28"/>
                <w:szCs w:val="28"/>
              </w:rPr>
              <w:t>牙膏</w:t>
            </w:r>
          </w:p>
        </w:tc>
        <w:tc>
          <w:tcPr>
            <w:tcW w:w="1107" w:type="dxa"/>
            <w:vAlign w:val="center"/>
          </w:tcPr>
          <w:p w14:paraId="27173AC4">
            <w:pPr>
              <w:jc w:val="center"/>
              <w:rPr>
                <w:sz w:val="28"/>
                <w:szCs w:val="28"/>
              </w:rPr>
            </w:pPr>
            <w:r>
              <w:rPr>
                <w:sz w:val="28"/>
                <w:szCs w:val="28"/>
              </w:rPr>
              <w:t>≥</w:t>
            </w:r>
            <w:r>
              <w:rPr>
                <w:rFonts w:hint="eastAsia"/>
                <w:sz w:val="28"/>
                <w:szCs w:val="28"/>
              </w:rPr>
              <w:t>140g/条</w:t>
            </w:r>
          </w:p>
        </w:tc>
        <w:tc>
          <w:tcPr>
            <w:tcW w:w="1417" w:type="dxa"/>
            <w:vAlign w:val="center"/>
          </w:tcPr>
          <w:p w14:paraId="5BAB70E6">
            <w:pPr>
              <w:jc w:val="center"/>
              <w:rPr>
                <w:sz w:val="28"/>
                <w:szCs w:val="28"/>
              </w:rPr>
            </w:pPr>
            <w:r>
              <w:rPr>
                <w:rFonts w:hint="eastAsia"/>
                <w:sz w:val="28"/>
                <w:szCs w:val="28"/>
              </w:rPr>
              <w:t>66000</w:t>
            </w:r>
          </w:p>
        </w:tc>
        <w:tc>
          <w:tcPr>
            <w:tcW w:w="1550" w:type="dxa"/>
            <w:vAlign w:val="center"/>
          </w:tcPr>
          <w:p w14:paraId="65BC7E37">
            <w:pPr>
              <w:jc w:val="center"/>
              <w:rPr>
                <w:sz w:val="28"/>
                <w:szCs w:val="28"/>
              </w:rPr>
            </w:pPr>
            <w:r>
              <w:rPr>
                <w:sz w:val="28"/>
                <w:szCs w:val="28"/>
              </w:rPr>
              <w:t>高露洁</w:t>
            </w:r>
            <w:r>
              <w:rPr>
                <w:rFonts w:hint="eastAsia"/>
                <w:sz w:val="28"/>
                <w:szCs w:val="28"/>
              </w:rPr>
              <w:t>、</w:t>
            </w:r>
            <w:r>
              <w:rPr>
                <w:sz w:val="28"/>
                <w:szCs w:val="28"/>
              </w:rPr>
              <w:t>佳洁士</w:t>
            </w:r>
            <w:r>
              <w:rPr>
                <w:rFonts w:hint="eastAsia"/>
                <w:sz w:val="28"/>
                <w:szCs w:val="28"/>
              </w:rPr>
              <w:t>、</w:t>
            </w:r>
            <w:r>
              <w:rPr>
                <w:sz w:val="28"/>
                <w:szCs w:val="28"/>
              </w:rPr>
              <w:t>中华</w:t>
            </w:r>
          </w:p>
        </w:tc>
        <w:tc>
          <w:tcPr>
            <w:tcW w:w="1198" w:type="dxa"/>
            <w:vAlign w:val="center"/>
          </w:tcPr>
          <w:p w14:paraId="07AA3226">
            <w:pPr>
              <w:jc w:val="center"/>
              <w:rPr>
                <w:sz w:val="28"/>
                <w:szCs w:val="28"/>
              </w:rPr>
            </w:pPr>
          </w:p>
        </w:tc>
        <w:tc>
          <w:tcPr>
            <w:tcW w:w="1166" w:type="dxa"/>
            <w:vAlign w:val="center"/>
          </w:tcPr>
          <w:p w14:paraId="520DC91D">
            <w:pPr>
              <w:jc w:val="center"/>
              <w:rPr>
                <w:sz w:val="28"/>
                <w:szCs w:val="28"/>
              </w:rPr>
            </w:pPr>
          </w:p>
        </w:tc>
        <w:tc>
          <w:tcPr>
            <w:tcW w:w="1166" w:type="dxa"/>
            <w:vAlign w:val="center"/>
          </w:tcPr>
          <w:p w14:paraId="3145E342">
            <w:pPr>
              <w:jc w:val="center"/>
              <w:rPr>
                <w:sz w:val="28"/>
                <w:szCs w:val="28"/>
              </w:rPr>
            </w:pPr>
          </w:p>
        </w:tc>
      </w:tr>
      <w:tr w14:paraId="5541C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jc w:val="center"/>
        </w:trPr>
        <w:tc>
          <w:tcPr>
            <w:tcW w:w="690" w:type="dxa"/>
            <w:vAlign w:val="center"/>
          </w:tcPr>
          <w:p w14:paraId="34CC0EA3">
            <w:pPr>
              <w:jc w:val="center"/>
              <w:rPr>
                <w:sz w:val="28"/>
                <w:szCs w:val="28"/>
              </w:rPr>
            </w:pPr>
            <w:r>
              <w:rPr>
                <w:rFonts w:hint="eastAsia"/>
                <w:sz w:val="28"/>
                <w:szCs w:val="28"/>
              </w:rPr>
              <w:t>2</w:t>
            </w:r>
          </w:p>
        </w:tc>
        <w:tc>
          <w:tcPr>
            <w:tcW w:w="987" w:type="dxa"/>
            <w:vAlign w:val="center"/>
          </w:tcPr>
          <w:p w14:paraId="30CB594D">
            <w:pPr>
              <w:jc w:val="center"/>
              <w:rPr>
                <w:sz w:val="28"/>
                <w:szCs w:val="28"/>
              </w:rPr>
            </w:pPr>
            <w:r>
              <w:rPr>
                <w:sz w:val="28"/>
                <w:szCs w:val="28"/>
              </w:rPr>
              <w:t>洗衣</w:t>
            </w:r>
          </w:p>
          <w:p w14:paraId="1476C696">
            <w:pPr>
              <w:jc w:val="center"/>
              <w:rPr>
                <w:sz w:val="28"/>
                <w:szCs w:val="28"/>
              </w:rPr>
            </w:pPr>
            <w:r>
              <w:rPr>
                <w:sz w:val="28"/>
                <w:szCs w:val="28"/>
              </w:rPr>
              <w:t>肥皂</w:t>
            </w:r>
          </w:p>
        </w:tc>
        <w:tc>
          <w:tcPr>
            <w:tcW w:w="1107" w:type="dxa"/>
            <w:vAlign w:val="center"/>
          </w:tcPr>
          <w:p w14:paraId="6998EEEA">
            <w:pPr>
              <w:jc w:val="center"/>
              <w:rPr>
                <w:sz w:val="28"/>
                <w:szCs w:val="28"/>
              </w:rPr>
            </w:pPr>
            <w:r>
              <w:rPr>
                <w:sz w:val="28"/>
                <w:szCs w:val="28"/>
              </w:rPr>
              <w:t>≥</w:t>
            </w:r>
            <w:r>
              <w:rPr>
                <w:rFonts w:hint="eastAsia"/>
                <w:sz w:val="28"/>
                <w:szCs w:val="28"/>
              </w:rPr>
              <w:t>226g/块</w:t>
            </w:r>
          </w:p>
        </w:tc>
        <w:tc>
          <w:tcPr>
            <w:tcW w:w="1417" w:type="dxa"/>
            <w:vAlign w:val="center"/>
          </w:tcPr>
          <w:p w14:paraId="221B5370">
            <w:pPr>
              <w:jc w:val="center"/>
              <w:rPr>
                <w:sz w:val="28"/>
                <w:szCs w:val="28"/>
              </w:rPr>
            </w:pPr>
            <w:r>
              <w:rPr>
                <w:rFonts w:hint="eastAsia"/>
                <w:sz w:val="28"/>
                <w:szCs w:val="28"/>
              </w:rPr>
              <w:t>66000</w:t>
            </w:r>
          </w:p>
        </w:tc>
        <w:tc>
          <w:tcPr>
            <w:tcW w:w="1550" w:type="dxa"/>
            <w:vAlign w:val="center"/>
          </w:tcPr>
          <w:p w14:paraId="653B5FE9">
            <w:pPr>
              <w:jc w:val="center"/>
              <w:rPr>
                <w:sz w:val="28"/>
                <w:szCs w:val="28"/>
              </w:rPr>
            </w:pPr>
            <w:r>
              <w:rPr>
                <w:sz w:val="28"/>
                <w:szCs w:val="28"/>
              </w:rPr>
              <w:t>超能</w:t>
            </w:r>
            <w:r>
              <w:rPr>
                <w:rFonts w:hint="eastAsia"/>
                <w:sz w:val="28"/>
                <w:szCs w:val="28"/>
              </w:rPr>
              <w:t>、</w:t>
            </w:r>
            <w:r>
              <w:rPr>
                <w:sz w:val="28"/>
                <w:szCs w:val="28"/>
              </w:rPr>
              <w:t>雕牌</w:t>
            </w:r>
            <w:r>
              <w:rPr>
                <w:rFonts w:hint="eastAsia"/>
                <w:sz w:val="28"/>
                <w:szCs w:val="28"/>
              </w:rPr>
              <w:t>、</w:t>
            </w:r>
            <w:r>
              <w:rPr>
                <w:sz w:val="28"/>
                <w:szCs w:val="28"/>
              </w:rPr>
              <w:t>立白</w:t>
            </w:r>
          </w:p>
        </w:tc>
        <w:tc>
          <w:tcPr>
            <w:tcW w:w="1198" w:type="dxa"/>
            <w:vAlign w:val="center"/>
          </w:tcPr>
          <w:p w14:paraId="6D967196">
            <w:pPr>
              <w:jc w:val="center"/>
              <w:rPr>
                <w:sz w:val="28"/>
                <w:szCs w:val="28"/>
              </w:rPr>
            </w:pPr>
          </w:p>
        </w:tc>
        <w:tc>
          <w:tcPr>
            <w:tcW w:w="1166" w:type="dxa"/>
            <w:vAlign w:val="center"/>
          </w:tcPr>
          <w:p w14:paraId="6574C738">
            <w:pPr>
              <w:jc w:val="center"/>
              <w:rPr>
                <w:sz w:val="28"/>
                <w:szCs w:val="28"/>
              </w:rPr>
            </w:pPr>
          </w:p>
        </w:tc>
        <w:tc>
          <w:tcPr>
            <w:tcW w:w="1166" w:type="dxa"/>
            <w:vAlign w:val="center"/>
          </w:tcPr>
          <w:p w14:paraId="68494757">
            <w:pPr>
              <w:jc w:val="center"/>
              <w:rPr>
                <w:sz w:val="28"/>
                <w:szCs w:val="28"/>
              </w:rPr>
            </w:pPr>
          </w:p>
        </w:tc>
      </w:tr>
      <w:tr w14:paraId="73044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jc w:val="center"/>
        </w:trPr>
        <w:tc>
          <w:tcPr>
            <w:tcW w:w="1677" w:type="dxa"/>
            <w:gridSpan w:val="2"/>
            <w:vAlign w:val="center"/>
          </w:tcPr>
          <w:p w14:paraId="20D589C8">
            <w:pPr>
              <w:jc w:val="center"/>
              <w:rPr>
                <w:rFonts w:hint="eastAsia" w:eastAsia="宋体"/>
                <w:sz w:val="28"/>
                <w:szCs w:val="28"/>
                <w:lang w:eastAsia="zh-CN"/>
              </w:rPr>
            </w:pPr>
            <w:r>
              <w:rPr>
                <w:rFonts w:hint="eastAsia"/>
                <w:sz w:val="28"/>
                <w:szCs w:val="28"/>
                <w:lang w:eastAsia="zh-CN"/>
              </w:rPr>
              <w:t>合计</w:t>
            </w:r>
          </w:p>
        </w:tc>
        <w:tc>
          <w:tcPr>
            <w:tcW w:w="7604" w:type="dxa"/>
            <w:gridSpan w:val="6"/>
            <w:vAlign w:val="center"/>
          </w:tcPr>
          <w:p w14:paraId="1C5F250A">
            <w:pPr>
              <w:jc w:val="left"/>
              <w:rPr>
                <w:rFonts w:hint="eastAsia"/>
                <w:sz w:val="28"/>
                <w:szCs w:val="28"/>
                <w:lang w:eastAsia="zh-CN"/>
              </w:rPr>
            </w:pPr>
            <w:r>
              <w:rPr>
                <w:rFonts w:hint="eastAsia"/>
                <w:sz w:val="28"/>
                <w:szCs w:val="28"/>
                <w:lang w:eastAsia="zh-CN"/>
              </w:rPr>
              <w:t>大写：</w:t>
            </w:r>
            <w:r>
              <w:rPr>
                <w:rFonts w:hint="eastAsia"/>
                <w:sz w:val="28"/>
                <w:szCs w:val="28"/>
                <w:lang w:val="en-US" w:eastAsia="zh-CN"/>
              </w:rPr>
              <w:t xml:space="preserve">                         小写：</w:t>
            </w:r>
          </w:p>
        </w:tc>
      </w:tr>
    </w:tbl>
    <w:p w14:paraId="00C376F8">
      <w:pPr>
        <w:pStyle w:val="2"/>
      </w:pPr>
    </w:p>
    <w:p w14:paraId="3612474E">
      <w:pPr>
        <w:snapToGrid w:val="0"/>
        <w:spacing w:line="400" w:lineRule="exact"/>
        <w:ind w:left="984" w:hanging="980" w:hangingChars="350"/>
        <w:rPr>
          <w:rFonts w:ascii="宋体" w:hAnsi="宋体" w:cs="宋体"/>
          <w:b/>
          <w:bCs/>
          <w:sz w:val="28"/>
          <w:szCs w:val="28"/>
          <w:highlight w:val="yellow"/>
        </w:rPr>
      </w:pPr>
    </w:p>
    <w:p w14:paraId="3010D3B2">
      <w:pPr>
        <w:snapToGrid w:val="0"/>
        <w:spacing w:line="360" w:lineRule="auto"/>
        <w:rPr>
          <w:rFonts w:ascii="宋体" w:hAnsi="宋体" w:cs="宋体"/>
          <w:b/>
          <w:sz w:val="24"/>
          <w:lang w:val="zh-CN"/>
        </w:rPr>
      </w:pPr>
      <w:r>
        <w:rPr>
          <w:rFonts w:hint="eastAsia" w:ascii="宋体" w:hAnsi="宋体" w:cs="宋体"/>
          <w:b/>
          <w:sz w:val="24"/>
        </w:rPr>
        <w:t>注： 1.本项目一次性报价，</w:t>
      </w:r>
      <w:r>
        <w:rPr>
          <w:rFonts w:hint="eastAsia" w:ascii="宋体" w:hAnsi="宋体" w:cs="宋体"/>
          <w:b/>
          <w:sz w:val="24"/>
          <w:lang w:val="zh-CN"/>
        </w:rPr>
        <w:t>响应供应商必须详细报出采购清单中各个子项的名称、品牌、规格型号、数量、单价、备注中的内容等，且本表各分项报价合计应当与询价报价表中的响应总报价相等。请各供应商务必按照以上要求填报，否则作为无效投标处理。</w:t>
      </w:r>
    </w:p>
    <w:p w14:paraId="23C648A3">
      <w:pPr>
        <w:adjustRightInd w:val="0"/>
        <w:snapToGrid w:val="0"/>
        <w:spacing w:line="360" w:lineRule="auto"/>
        <w:ind w:firstLine="600" w:firstLineChars="250"/>
        <w:jc w:val="left"/>
        <w:rPr>
          <w:rFonts w:ascii="宋体" w:hAnsi="宋体" w:cs="宋体"/>
          <w:b/>
          <w:bCs/>
          <w:sz w:val="24"/>
        </w:rPr>
      </w:pPr>
      <w:r>
        <w:rPr>
          <w:rFonts w:hint="eastAsia" w:ascii="宋体" w:hAnsi="宋体" w:cs="宋体"/>
          <w:b/>
          <w:bCs/>
          <w:sz w:val="24"/>
        </w:rPr>
        <w:t>2.</w:t>
      </w:r>
      <w:r>
        <w:rPr>
          <w:rFonts w:hint="eastAsia" w:ascii="宋体" w:hAnsi="宋体" w:cs="宋体"/>
          <w:b/>
          <w:sz w:val="24"/>
          <w:lang w:val="zh-CN"/>
        </w:rPr>
        <w:t xml:space="preserve"> 供应商须详细备注主要标的信息，并将随中标（成交）结果公告进行公示。内容不实的，属于提供虚假材料谋取中标、成交，依照《中华人民共和国政府采购法》等国家有关规定追究相应责任。</w:t>
      </w:r>
    </w:p>
    <w:p w14:paraId="19B8238C">
      <w:pPr>
        <w:adjustRightInd w:val="0"/>
        <w:snapToGrid w:val="0"/>
        <w:spacing w:line="312" w:lineRule="auto"/>
        <w:ind w:firstLine="3360" w:firstLineChars="1400"/>
        <w:jc w:val="left"/>
        <w:rPr>
          <w:rFonts w:ascii="宋体" w:hAnsi="宋体" w:cs="宋体"/>
          <w:b/>
          <w:bCs/>
          <w:sz w:val="24"/>
          <w:u w:val="single"/>
        </w:rPr>
      </w:pPr>
      <w:r>
        <w:rPr>
          <w:rFonts w:hint="eastAsia" w:ascii="宋体" w:hAnsi="宋体" w:cs="宋体"/>
          <w:sz w:val="24"/>
        </w:rPr>
        <w:t>响应供应商全称（盖公章）：</w:t>
      </w:r>
    </w:p>
    <w:p w14:paraId="3297256D">
      <w:pPr>
        <w:adjustRightInd w:val="0"/>
        <w:snapToGrid w:val="0"/>
        <w:spacing w:line="312" w:lineRule="auto"/>
        <w:ind w:firstLine="3360" w:firstLineChars="1400"/>
        <w:jc w:val="left"/>
        <w:rPr>
          <w:rFonts w:ascii="宋体" w:hAnsi="宋体" w:cs="宋体"/>
          <w:sz w:val="24"/>
        </w:rPr>
      </w:pPr>
      <w:r>
        <w:rPr>
          <w:rFonts w:hint="eastAsia" w:ascii="宋体" w:hAnsi="宋体" w:cs="宋体"/>
          <w:sz w:val="24"/>
        </w:rPr>
        <w:t xml:space="preserve">法定代表人（签字或盖章）： </w:t>
      </w:r>
    </w:p>
    <w:p w14:paraId="506709B9">
      <w:pPr>
        <w:adjustRightInd w:val="0"/>
        <w:snapToGrid w:val="0"/>
        <w:spacing w:line="312" w:lineRule="auto"/>
        <w:ind w:firstLine="3360" w:firstLineChars="1400"/>
        <w:jc w:val="left"/>
        <w:rPr>
          <w:rFonts w:ascii="宋体" w:hAnsi="宋体" w:cs="宋体"/>
          <w:sz w:val="24"/>
        </w:rPr>
      </w:pPr>
      <w:r>
        <w:rPr>
          <w:rFonts w:hint="eastAsia" w:ascii="宋体" w:hAnsi="宋体" w:cs="宋体"/>
          <w:sz w:val="24"/>
        </w:rPr>
        <w:t>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1D180B07">
      <w:pPr>
        <w:snapToGrid w:val="0"/>
        <w:spacing w:line="300" w:lineRule="auto"/>
        <w:outlineLvl w:val="0"/>
        <w:rPr>
          <w:rFonts w:hint="default" w:ascii="宋体" w:hAnsi="宋体" w:eastAsia="宋体" w:cs="宋体"/>
          <w:sz w:val="32"/>
          <w:szCs w:val="32"/>
          <w:lang w:val="en-US" w:eastAsia="zh-CN"/>
        </w:rPr>
      </w:pPr>
      <w:r>
        <w:rPr>
          <w:rFonts w:hint="eastAsia" w:ascii="宋体" w:hAnsi="宋体" w:cs="宋体"/>
          <w:b/>
          <w:bCs/>
          <w:sz w:val="24"/>
        </w:rPr>
        <w:br w:type="page"/>
      </w:r>
      <w:r>
        <w:rPr>
          <w:rFonts w:hint="eastAsia" w:ascii="宋体" w:hAnsi="宋体" w:cs="宋体"/>
          <w:sz w:val="32"/>
          <w:szCs w:val="32"/>
        </w:rPr>
        <w:t>附件</w:t>
      </w:r>
      <w:r>
        <w:rPr>
          <w:rFonts w:hint="eastAsia" w:ascii="宋体" w:hAnsi="宋体" w:cs="宋体"/>
          <w:sz w:val="32"/>
          <w:szCs w:val="32"/>
          <w:lang w:val="en-US" w:eastAsia="zh-CN"/>
        </w:rPr>
        <w:t>11</w:t>
      </w:r>
    </w:p>
    <w:p w14:paraId="487EE143">
      <w:pPr>
        <w:snapToGrid w:val="0"/>
        <w:spacing w:line="300" w:lineRule="auto"/>
        <w:jc w:val="center"/>
        <w:outlineLvl w:val="0"/>
        <w:rPr>
          <w:rFonts w:ascii="宋体" w:hAnsi="宋体" w:cs="宋体"/>
          <w:b/>
          <w:bCs/>
          <w:sz w:val="28"/>
          <w:szCs w:val="28"/>
          <w:lang w:bidi="zh-CN"/>
        </w:rPr>
      </w:pPr>
      <w:r>
        <w:rPr>
          <w:rFonts w:hint="eastAsia" w:ascii="宋体" w:hAnsi="宋体" w:cs="宋体"/>
          <w:b/>
          <w:bCs/>
          <w:sz w:val="28"/>
          <w:szCs w:val="28"/>
          <w:lang w:bidi="zh-CN"/>
        </w:rPr>
        <w:t>中小企业声明函（货物）</w:t>
      </w:r>
    </w:p>
    <w:p w14:paraId="545DDC98">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本公司（联合体）郑重声明，根据《政府采购促进中小企业发展管理办法》（财库﹝2020﹞46 号）的规定，本公司（联合体）参加</w:t>
      </w:r>
      <w:r>
        <w:rPr>
          <w:rFonts w:hint="eastAsia" w:ascii="宋体" w:hAnsi="宋体" w:cs="宋体"/>
          <w:sz w:val="28"/>
          <w:szCs w:val="28"/>
          <w:u w:val="single"/>
          <w:lang w:bidi="zh-CN"/>
        </w:rPr>
        <w:t>（单位名称）</w:t>
      </w:r>
      <w:r>
        <w:rPr>
          <w:rFonts w:hint="eastAsia" w:ascii="宋体" w:hAnsi="宋体" w:cs="宋体"/>
          <w:sz w:val="28"/>
          <w:szCs w:val="28"/>
          <w:lang w:bidi="zh-CN"/>
        </w:rPr>
        <w:t>的</w:t>
      </w:r>
      <w:r>
        <w:rPr>
          <w:rFonts w:hint="eastAsia" w:ascii="宋体" w:hAnsi="宋体" w:cs="宋体"/>
          <w:sz w:val="28"/>
          <w:szCs w:val="28"/>
          <w:u w:val="single"/>
          <w:lang w:bidi="zh-CN"/>
        </w:rPr>
        <w:t>（项目名称）</w:t>
      </w:r>
      <w:r>
        <w:rPr>
          <w:rFonts w:hint="eastAsia" w:ascii="宋体" w:hAnsi="宋体" w:cs="宋体"/>
          <w:sz w:val="28"/>
          <w:szCs w:val="28"/>
          <w:lang w:bidi="zh-CN"/>
        </w:rPr>
        <w:t>采购活动，提供的货物全部由符合政策要求的中小企业制造。相关企业（含联合体中的中小企业、签订分包意向协议的中小企业） 的具体情况如下：</w:t>
      </w:r>
    </w:p>
    <w:p w14:paraId="3B53896B">
      <w:pPr>
        <w:snapToGrid w:val="0"/>
        <w:spacing w:line="360" w:lineRule="auto"/>
        <w:outlineLvl w:val="0"/>
        <w:rPr>
          <w:rFonts w:ascii="宋体" w:hAnsi="宋体" w:cs="宋体"/>
          <w:sz w:val="28"/>
          <w:szCs w:val="28"/>
          <w:lang w:bidi="zh-CN"/>
        </w:rPr>
      </w:pPr>
      <w:r>
        <w:rPr>
          <w:rFonts w:hint="eastAsia" w:ascii="宋体" w:hAnsi="宋体" w:cs="宋体"/>
          <w:sz w:val="28"/>
          <w:szCs w:val="28"/>
          <w:lang w:bidi="zh-CN"/>
        </w:rPr>
        <w:t>1.</w:t>
      </w:r>
      <w:r>
        <w:rPr>
          <w:rFonts w:hint="eastAsia" w:ascii="宋体" w:hAnsi="宋体" w:cs="宋体"/>
          <w:sz w:val="28"/>
          <w:szCs w:val="28"/>
          <w:u w:val="single"/>
          <w:lang w:bidi="zh-CN"/>
        </w:rPr>
        <w:t xml:space="preserve"> （标的名称）</w:t>
      </w:r>
      <w:r>
        <w:rPr>
          <w:rFonts w:hint="eastAsia" w:ascii="宋体" w:hAnsi="宋体" w:cs="宋体"/>
          <w:sz w:val="28"/>
          <w:szCs w:val="28"/>
          <w:lang w:bidi="zh-CN"/>
        </w:rPr>
        <w:t xml:space="preserve"> ，属于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行业；制造商为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5AB6B565">
      <w:pPr>
        <w:snapToGrid w:val="0"/>
        <w:spacing w:line="360" w:lineRule="auto"/>
        <w:outlineLvl w:val="0"/>
        <w:rPr>
          <w:rFonts w:ascii="宋体" w:hAnsi="宋体" w:cs="宋体"/>
          <w:sz w:val="28"/>
          <w:szCs w:val="28"/>
          <w:lang w:bidi="zh-CN"/>
        </w:rPr>
      </w:pPr>
      <w:r>
        <w:rPr>
          <w:rFonts w:hint="eastAsia" w:ascii="宋体" w:hAnsi="宋体" w:cs="宋体"/>
          <w:sz w:val="28"/>
          <w:szCs w:val="28"/>
          <w:lang w:bidi="zh-CN"/>
        </w:rPr>
        <w:t>2.</w:t>
      </w:r>
      <w:r>
        <w:rPr>
          <w:rFonts w:hint="eastAsia" w:ascii="宋体" w:hAnsi="宋体" w:cs="宋体"/>
          <w:i/>
          <w:sz w:val="28"/>
          <w:szCs w:val="28"/>
          <w:u w:val="single"/>
          <w:lang w:bidi="zh-CN"/>
        </w:rPr>
        <w:t xml:space="preserve"> </w:t>
      </w:r>
      <w:r>
        <w:rPr>
          <w:rFonts w:hint="eastAsia" w:ascii="宋体" w:hAnsi="宋体" w:cs="宋体"/>
          <w:sz w:val="28"/>
          <w:szCs w:val="28"/>
          <w:u w:val="single"/>
          <w:lang w:bidi="zh-CN"/>
        </w:rPr>
        <w:t xml:space="preserve">（标的名称） </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行业；制造商为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26ECAE11">
      <w:pPr>
        <w:snapToGrid w:val="0"/>
        <w:spacing w:line="360" w:lineRule="auto"/>
        <w:outlineLvl w:val="0"/>
        <w:rPr>
          <w:rFonts w:ascii="宋体" w:hAnsi="宋体" w:cs="宋体"/>
          <w:sz w:val="28"/>
          <w:szCs w:val="28"/>
          <w:lang w:bidi="zh-CN"/>
        </w:rPr>
      </w:pPr>
      <w:r>
        <w:rPr>
          <w:rFonts w:hint="eastAsia" w:ascii="宋体" w:hAnsi="宋体" w:cs="宋体"/>
          <w:sz w:val="28"/>
          <w:szCs w:val="28"/>
          <w:lang w:bidi="zh-CN"/>
        </w:rPr>
        <w:t>……</w:t>
      </w:r>
    </w:p>
    <w:p w14:paraId="060644CC">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以上企业，不属于大企业的分支机构，不存在控股股东为大企业的情形，也不存在与大企业的负责人为同一人的情形。</w:t>
      </w:r>
    </w:p>
    <w:p w14:paraId="4D55D774">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本企业对上述声明内容的真实性负责。如有虚假，将依法承担相应责任。</w:t>
      </w:r>
    </w:p>
    <w:p w14:paraId="3FAEC523">
      <w:pPr>
        <w:snapToGrid w:val="0"/>
        <w:spacing w:line="300" w:lineRule="auto"/>
        <w:outlineLvl w:val="0"/>
        <w:rPr>
          <w:rFonts w:ascii="宋体" w:hAnsi="宋体" w:cs="宋体"/>
          <w:sz w:val="28"/>
          <w:szCs w:val="28"/>
          <w:lang w:bidi="zh-CN"/>
        </w:rPr>
      </w:pPr>
    </w:p>
    <w:p w14:paraId="6B91122F">
      <w:pPr>
        <w:snapToGrid w:val="0"/>
        <w:spacing w:line="300" w:lineRule="auto"/>
        <w:outlineLvl w:val="0"/>
        <w:rPr>
          <w:rFonts w:ascii="宋体" w:hAnsi="宋体" w:cs="宋体"/>
          <w:szCs w:val="21"/>
          <w:lang w:bidi="zh-CN"/>
        </w:rPr>
      </w:pPr>
      <w:r>
        <w:rPr>
          <w:rFonts w:hint="eastAsia" w:ascii="宋体" w:hAnsi="宋体" w:cs="宋体"/>
          <w:szCs w:val="21"/>
          <w:lang w:bidi="zh-CN"/>
        </w:rPr>
        <w:t>注：1.从业人员、营业收入、资产总额填报上一年度数据，无上一年度数据的新成立企业可不填报。</w:t>
      </w:r>
    </w:p>
    <w:p w14:paraId="768FC9E8">
      <w:pPr>
        <w:snapToGrid w:val="0"/>
        <w:spacing w:line="300" w:lineRule="auto"/>
        <w:outlineLvl w:val="0"/>
        <w:rPr>
          <w:rFonts w:ascii="宋体" w:hAnsi="宋体" w:cs="宋体"/>
          <w:szCs w:val="21"/>
          <w:lang w:bidi="zh-CN"/>
        </w:rPr>
      </w:pPr>
      <w:r>
        <w:rPr>
          <w:rFonts w:hint="eastAsia" w:ascii="宋体" w:hAnsi="宋体" w:cs="宋体"/>
          <w:szCs w:val="21"/>
          <w:lang w:bidi="zh-CN"/>
        </w:rPr>
        <w:t xml:space="preserve">    2.投标供应商须根据上述要求，详细列明货物清单中所有产品制造商的具体情况，否则不能享受中小企业扶持政策。</w:t>
      </w:r>
    </w:p>
    <w:p w14:paraId="0B740D5C">
      <w:pPr>
        <w:snapToGrid w:val="0"/>
        <w:spacing w:line="300" w:lineRule="auto"/>
        <w:ind w:firstLine="420" w:firstLineChars="200"/>
        <w:outlineLvl w:val="0"/>
        <w:rPr>
          <w:rFonts w:ascii="宋体" w:hAnsi="宋体" w:cs="宋体"/>
          <w:sz w:val="28"/>
          <w:szCs w:val="28"/>
          <w:lang w:bidi="zh-CN"/>
        </w:rPr>
      </w:pPr>
      <w:r>
        <w:rPr>
          <w:rFonts w:hint="eastAsia" w:ascii="宋体" w:hAnsi="宋体" w:cs="宋体"/>
          <w:szCs w:val="21"/>
          <w:lang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6517EFDD">
      <w:pPr>
        <w:snapToGrid w:val="0"/>
        <w:spacing w:line="300" w:lineRule="auto"/>
        <w:jc w:val="center"/>
        <w:outlineLvl w:val="0"/>
        <w:rPr>
          <w:rFonts w:ascii="宋体" w:hAnsi="宋体" w:cs="宋体"/>
          <w:sz w:val="28"/>
          <w:szCs w:val="28"/>
          <w:lang w:bidi="zh-CN"/>
        </w:rPr>
      </w:pPr>
      <w:r>
        <w:rPr>
          <w:rFonts w:hint="eastAsia" w:ascii="宋体" w:hAnsi="宋体" w:cs="宋体"/>
          <w:sz w:val="28"/>
          <w:szCs w:val="28"/>
          <w:lang w:bidi="zh-CN"/>
        </w:rPr>
        <w:t xml:space="preserve">                      企业名称（盖章）：</w:t>
      </w:r>
    </w:p>
    <w:p w14:paraId="42AA87AE">
      <w:pPr>
        <w:snapToGrid w:val="0"/>
        <w:spacing w:line="300" w:lineRule="auto"/>
        <w:jc w:val="center"/>
        <w:outlineLvl w:val="0"/>
        <w:rPr>
          <w:rFonts w:ascii="宋体" w:hAnsi="宋体" w:cs="宋体"/>
          <w:sz w:val="28"/>
          <w:szCs w:val="28"/>
          <w:lang w:bidi="zh-CN"/>
        </w:rPr>
      </w:pPr>
      <w:r>
        <w:rPr>
          <w:rFonts w:hint="eastAsia" w:ascii="宋体" w:hAnsi="宋体" w:cs="宋体"/>
          <w:sz w:val="28"/>
          <w:szCs w:val="28"/>
          <w:lang w:bidi="zh-CN"/>
        </w:rPr>
        <w:t xml:space="preserve">          日期：</w:t>
      </w:r>
    </w:p>
    <w:p w14:paraId="310A1C45">
      <w:pPr>
        <w:snapToGrid w:val="0"/>
        <w:spacing w:line="300" w:lineRule="auto"/>
        <w:outlineLvl w:val="0"/>
        <w:rPr>
          <w:rFonts w:ascii="宋体" w:hAnsi="宋体" w:cs="宋体"/>
          <w:sz w:val="32"/>
          <w:szCs w:val="32"/>
        </w:rPr>
      </w:pPr>
    </w:p>
    <w:p w14:paraId="102569BD">
      <w:pPr>
        <w:snapToGrid w:val="0"/>
        <w:spacing w:line="300" w:lineRule="auto"/>
        <w:outlineLvl w:val="0"/>
        <w:rPr>
          <w:rFonts w:hint="eastAsia" w:ascii="宋体" w:hAnsi="宋体" w:eastAsia="宋体" w:cs="宋体"/>
          <w:sz w:val="32"/>
          <w:szCs w:val="32"/>
          <w:lang w:eastAsia="zh-CN"/>
        </w:rPr>
      </w:pPr>
      <w:r>
        <w:rPr>
          <w:rFonts w:hint="eastAsia" w:ascii="宋体" w:hAnsi="宋体" w:cs="宋体"/>
          <w:sz w:val="32"/>
          <w:szCs w:val="32"/>
        </w:rPr>
        <w:t>附件1</w:t>
      </w:r>
      <w:r>
        <w:rPr>
          <w:rFonts w:hint="eastAsia" w:ascii="宋体" w:hAnsi="宋体" w:cs="宋体"/>
          <w:sz w:val="32"/>
          <w:szCs w:val="32"/>
          <w:lang w:val="en-US" w:eastAsia="zh-CN"/>
        </w:rPr>
        <w:t>2</w:t>
      </w:r>
    </w:p>
    <w:p w14:paraId="34D1A813">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14:paraId="77AA391A">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8"/>
          <w:szCs w:val="28"/>
          <w:u w:val="single"/>
        </w:rPr>
        <w:t xml:space="preserve">       </w:t>
      </w:r>
      <w:r>
        <w:rPr>
          <w:rFonts w:hint="eastAsia" w:ascii="宋体" w:hAnsi="宋体" w:cs="宋体"/>
          <w:sz w:val="28"/>
          <w:szCs w:val="28"/>
        </w:rPr>
        <w:t>项目采购活动提供本单位制造的货物（由本单位承担工程/提供服务），或者提供其他残疾人福利性单位制造的货物（不包括使用非残疾人福利性单位注册商标的货物）。</w:t>
      </w:r>
    </w:p>
    <w:p w14:paraId="72C77A70">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75458054">
      <w:pPr>
        <w:spacing w:line="588" w:lineRule="exact"/>
        <w:ind w:firstLine="560" w:firstLineChars="200"/>
        <w:rPr>
          <w:rFonts w:ascii="宋体" w:hAnsi="宋体" w:cs="宋体"/>
          <w:sz w:val="28"/>
          <w:szCs w:val="28"/>
        </w:rPr>
      </w:pPr>
    </w:p>
    <w:p w14:paraId="56719E58">
      <w:pPr>
        <w:spacing w:line="588" w:lineRule="exact"/>
        <w:ind w:firstLine="584" w:firstLineChars="200"/>
        <w:rPr>
          <w:rFonts w:ascii="宋体" w:hAnsi="宋体" w:cs="宋体"/>
          <w:spacing w:val="6"/>
          <w:sz w:val="28"/>
          <w:szCs w:val="28"/>
        </w:rPr>
      </w:pPr>
    </w:p>
    <w:p w14:paraId="5BB95A84">
      <w:pPr>
        <w:spacing w:line="588" w:lineRule="exact"/>
        <w:ind w:firstLine="584" w:firstLineChars="200"/>
        <w:rPr>
          <w:rFonts w:ascii="宋体" w:hAnsi="宋体" w:cs="宋体"/>
          <w:spacing w:val="6"/>
          <w:sz w:val="28"/>
          <w:szCs w:val="28"/>
        </w:rPr>
      </w:pPr>
    </w:p>
    <w:p w14:paraId="7EA715F2">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585CC90C">
      <w:pPr>
        <w:spacing w:line="588" w:lineRule="exact"/>
        <w:ind w:firstLine="560" w:firstLineChars="200"/>
        <w:rPr>
          <w:rFonts w:ascii="宋体" w:hAnsi="宋体" w:cs="宋体"/>
          <w:spacing w:val="6"/>
          <w:sz w:val="28"/>
          <w:szCs w:val="28"/>
        </w:rPr>
      </w:pPr>
      <w:r>
        <w:rPr>
          <w:rFonts w:hint="eastAsia" w:ascii="宋体" w:hAnsi="宋体" w:cs="宋体"/>
          <w:sz w:val="28"/>
          <w:szCs w:val="28"/>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456DD2DF">
      <w:pPr>
        <w:spacing w:line="588" w:lineRule="exact"/>
        <w:ind w:firstLine="584" w:firstLineChars="200"/>
        <w:rPr>
          <w:rFonts w:ascii="宋体" w:hAnsi="宋体" w:cs="宋体"/>
          <w:spacing w:val="6"/>
          <w:sz w:val="28"/>
          <w:szCs w:val="28"/>
        </w:rPr>
      </w:pPr>
    </w:p>
    <w:p w14:paraId="26C91C88">
      <w:pPr>
        <w:tabs>
          <w:tab w:val="left" w:pos="4860"/>
        </w:tabs>
        <w:spacing w:line="588" w:lineRule="exact"/>
        <w:ind w:right="1560" w:firstLine="584" w:firstLineChars="200"/>
        <w:jc w:val="center"/>
        <w:rPr>
          <w:rFonts w:ascii="宋体" w:hAnsi="宋体" w:cs="宋体"/>
          <w:sz w:val="28"/>
          <w:szCs w:val="28"/>
        </w:rPr>
      </w:pPr>
      <w:r>
        <w:rPr>
          <w:rFonts w:hint="eastAsia" w:ascii="宋体" w:hAnsi="宋体" w:cs="宋体"/>
          <w:spacing w:val="6"/>
          <w:sz w:val="28"/>
          <w:szCs w:val="28"/>
        </w:rPr>
        <w:t xml:space="preserve">             </w:t>
      </w:r>
      <w:r>
        <w:rPr>
          <w:rFonts w:hint="eastAsia" w:ascii="宋体" w:hAnsi="宋体" w:cs="宋体"/>
          <w:sz w:val="28"/>
          <w:szCs w:val="28"/>
        </w:rPr>
        <w:t xml:space="preserve">           供应商全称（盖章）：</w:t>
      </w:r>
    </w:p>
    <w:p w14:paraId="441877FB">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43DC0162">
      <w:pPr>
        <w:snapToGrid w:val="0"/>
        <w:spacing w:line="300" w:lineRule="auto"/>
        <w:outlineLvl w:val="0"/>
        <w:rPr>
          <w:rFonts w:ascii="宋体" w:hAnsi="宋体" w:cs="宋体"/>
          <w:sz w:val="28"/>
          <w:szCs w:val="28"/>
        </w:rPr>
      </w:pPr>
    </w:p>
    <w:p w14:paraId="59DA95B2">
      <w:pPr>
        <w:snapToGrid w:val="0"/>
        <w:spacing w:line="300" w:lineRule="auto"/>
        <w:outlineLvl w:val="0"/>
        <w:rPr>
          <w:rFonts w:ascii="宋体" w:hAnsi="宋体" w:cs="宋体"/>
          <w:sz w:val="32"/>
          <w:szCs w:val="32"/>
        </w:rPr>
      </w:pPr>
    </w:p>
    <w:p w14:paraId="0D0323AA">
      <w:pPr>
        <w:snapToGrid w:val="0"/>
        <w:spacing w:line="300" w:lineRule="auto"/>
        <w:outlineLvl w:val="0"/>
        <w:rPr>
          <w:rFonts w:ascii="宋体" w:hAnsi="宋体" w:cs="宋体"/>
          <w:sz w:val="32"/>
          <w:szCs w:val="32"/>
        </w:rPr>
      </w:pPr>
    </w:p>
    <w:p w14:paraId="10CCA807">
      <w:pPr>
        <w:snapToGrid w:val="0"/>
        <w:spacing w:line="300" w:lineRule="auto"/>
        <w:outlineLvl w:val="0"/>
        <w:rPr>
          <w:rFonts w:ascii="宋体" w:hAnsi="宋体" w:cs="宋体"/>
          <w:sz w:val="32"/>
          <w:szCs w:val="32"/>
        </w:rPr>
      </w:pPr>
    </w:p>
    <w:p w14:paraId="1C403130">
      <w:pPr>
        <w:snapToGrid w:val="0"/>
        <w:spacing w:line="300" w:lineRule="auto"/>
        <w:outlineLvl w:val="0"/>
        <w:rPr>
          <w:rFonts w:hint="default" w:ascii="宋体" w:hAnsi="宋体" w:eastAsia="宋体" w:cs="宋体"/>
          <w:sz w:val="32"/>
          <w:szCs w:val="32"/>
          <w:lang w:val="en-US" w:eastAsia="zh-CN"/>
        </w:rPr>
      </w:pPr>
      <w:r>
        <w:rPr>
          <w:rFonts w:hint="eastAsia" w:ascii="宋体" w:hAnsi="宋体" w:cs="宋体"/>
          <w:sz w:val="32"/>
          <w:szCs w:val="32"/>
        </w:rPr>
        <w:t>附件</w:t>
      </w:r>
      <w:r>
        <w:rPr>
          <w:rFonts w:hint="eastAsia" w:ascii="宋体" w:hAnsi="宋体" w:cs="宋体"/>
          <w:sz w:val="32"/>
          <w:szCs w:val="32"/>
          <w:lang w:val="en-US" w:eastAsia="zh-CN"/>
        </w:rPr>
        <w:t>13</w:t>
      </w:r>
    </w:p>
    <w:p w14:paraId="39DC92D0">
      <w:pPr>
        <w:snapToGrid w:val="0"/>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7FC7E239">
      <w:pPr>
        <w:snapToGrid w:val="0"/>
        <w:spacing w:line="420" w:lineRule="exact"/>
        <w:ind w:firstLine="495" w:firstLineChars="177"/>
        <w:rPr>
          <w:rFonts w:ascii="宋体" w:hAnsi="宋体" w:cs="宋体"/>
          <w:sz w:val="28"/>
          <w:szCs w:val="28"/>
        </w:rPr>
      </w:pPr>
    </w:p>
    <w:p w14:paraId="10ACC7F1">
      <w:pPr>
        <w:snapToGrid w:val="0"/>
        <w:spacing w:line="420" w:lineRule="exact"/>
        <w:ind w:firstLine="495" w:firstLineChars="177"/>
        <w:rPr>
          <w:rFonts w:ascii="宋体" w:hAnsi="宋体" w:cs="宋体"/>
          <w:b/>
          <w:sz w:val="28"/>
          <w:szCs w:val="28"/>
        </w:rPr>
      </w:pPr>
      <w:r>
        <w:rPr>
          <w:rFonts w:hint="eastAsia" w:ascii="宋体" w:hAnsi="宋体" w:cs="宋体"/>
          <w:b/>
          <w:sz w:val="28"/>
          <w:szCs w:val="28"/>
        </w:rPr>
        <w:t>（格式自拟）</w:t>
      </w:r>
    </w:p>
    <w:p w14:paraId="195CC571">
      <w:pPr>
        <w:snapToGrid w:val="0"/>
        <w:spacing w:line="420" w:lineRule="exact"/>
        <w:ind w:firstLine="495" w:firstLineChars="177"/>
        <w:rPr>
          <w:rFonts w:ascii="宋体" w:hAnsi="宋体" w:cs="宋体"/>
          <w:sz w:val="28"/>
          <w:szCs w:val="28"/>
        </w:rPr>
      </w:pPr>
    </w:p>
    <w:p w14:paraId="12E1D15C">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8F5FF0B">
      <w:pPr>
        <w:pStyle w:val="2"/>
        <w:rPr>
          <w:rFonts w:ascii="宋体" w:hAnsi="宋体" w:cs="宋体"/>
        </w:rPr>
      </w:pPr>
    </w:p>
    <w:p w14:paraId="37F18C78">
      <w:pPr>
        <w:rPr>
          <w:rFonts w:ascii="宋体" w:hAnsi="宋体" w:cs="宋体"/>
        </w:rPr>
      </w:pPr>
    </w:p>
    <w:p w14:paraId="341223F5">
      <w:pPr>
        <w:pStyle w:val="2"/>
        <w:rPr>
          <w:rFonts w:ascii="宋体" w:hAnsi="宋体" w:cs="宋体"/>
        </w:rPr>
      </w:pPr>
    </w:p>
    <w:p w14:paraId="3170C1CE">
      <w:pPr>
        <w:snapToGrid w:val="0"/>
        <w:spacing w:line="300" w:lineRule="auto"/>
        <w:outlineLvl w:val="0"/>
        <w:rPr>
          <w:rFonts w:ascii="宋体" w:hAnsi="宋体" w:cs="宋体"/>
          <w:sz w:val="28"/>
          <w:szCs w:val="28"/>
        </w:rPr>
      </w:pPr>
    </w:p>
    <w:p w14:paraId="6B551EFE">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49AAFB23">
      <w:pPr>
        <w:snapToGrid w:val="0"/>
        <w:spacing w:line="300" w:lineRule="auto"/>
        <w:ind w:firstLine="560" w:firstLineChars="200"/>
        <w:outlineLvl w:val="0"/>
        <w:rPr>
          <w:rFonts w:ascii="宋体" w:hAnsi="宋体" w:cs="宋体"/>
          <w:sz w:val="28"/>
          <w:szCs w:val="28"/>
        </w:rPr>
      </w:pPr>
      <w:r>
        <w:rPr>
          <w:rFonts w:hint="eastAsia" w:ascii="宋体" w:hAnsi="宋体" w:cs="宋体"/>
          <w:sz w:val="28"/>
          <w:szCs w:val="28"/>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2A40334D">
      <w:pPr>
        <w:snapToGrid w:val="0"/>
        <w:spacing w:line="300" w:lineRule="auto"/>
        <w:outlineLvl w:val="0"/>
        <w:rPr>
          <w:rFonts w:ascii="宋体" w:hAnsi="宋体" w:cs="宋体"/>
          <w:sz w:val="28"/>
          <w:szCs w:val="28"/>
        </w:rPr>
      </w:pPr>
    </w:p>
    <w:p w14:paraId="27D2C982">
      <w:pPr>
        <w:snapToGrid w:val="0"/>
        <w:spacing w:line="300" w:lineRule="auto"/>
        <w:outlineLvl w:val="0"/>
        <w:rPr>
          <w:rFonts w:ascii="宋体" w:hAnsi="宋体" w:cs="宋体"/>
          <w:sz w:val="28"/>
          <w:szCs w:val="28"/>
        </w:rPr>
      </w:pPr>
    </w:p>
    <w:p w14:paraId="077047C6">
      <w:pPr>
        <w:snapToGrid w:val="0"/>
        <w:spacing w:line="300" w:lineRule="auto"/>
        <w:outlineLvl w:val="0"/>
        <w:rPr>
          <w:rFonts w:ascii="宋体" w:hAnsi="宋体" w:cs="宋体"/>
          <w:sz w:val="28"/>
          <w:szCs w:val="28"/>
        </w:rPr>
      </w:pPr>
    </w:p>
    <w:p w14:paraId="63C94F08">
      <w:pPr>
        <w:snapToGrid w:val="0"/>
        <w:spacing w:line="300" w:lineRule="auto"/>
        <w:outlineLvl w:val="0"/>
        <w:rPr>
          <w:rFonts w:ascii="宋体" w:hAnsi="宋体" w:cs="宋体"/>
          <w:sz w:val="28"/>
          <w:szCs w:val="28"/>
        </w:rPr>
      </w:pPr>
    </w:p>
    <w:p w14:paraId="428F039F">
      <w:pPr>
        <w:snapToGrid w:val="0"/>
        <w:spacing w:line="300" w:lineRule="auto"/>
        <w:outlineLvl w:val="0"/>
        <w:rPr>
          <w:rFonts w:ascii="宋体" w:hAnsi="宋体" w:cs="宋体"/>
          <w:sz w:val="28"/>
          <w:szCs w:val="28"/>
        </w:rPr>
      </w:pPr>
    </w:p>
    <w:p w14:paraId="7BDF156B">
      <w:pPr>
        <w:snapToGrid w:val="0"/>
        <w:spacing w:line="300" w:lineRule="auto"/>
        <w:outlineLvl w:val="0"/>
        <w:rPr>
          <w:rFonts w:ascii="宋体" w:hAnsi="宋体" w:cs="宋体"/>
          <w:sz w:val="28"/>
          <w:szCs w:val="28"/>
        </w:rPr>
      </w:pPr>
    </w:p>
    <w:p w14:paraId="7B295112">
      <w:pPr>
        <w:snapToGrid w:val="0"/>
        <w:spacing w:line="300" w:lineRule="auto"/>
        <w:outlineLvl w:val="0"/>
        <w:rPr>
          <w:rFonts w:ascii="宋体" w:hAnsi="宋体" w:cs="宋体"/>
          <w:sz w:val="28"/>
          <w:szCs w:val="28"/>
        </w:rPr>
      </w:pPr>
    </w:p>
    <w:p w14:paraId="47EA1575">
      <w:pPr>
        <w:snapToGrid w:val="0"/>
        <w:spacing w:line="300" w:lineRule="auto"/>
        <w:outlineLvl w:val="0"/>
        <w:rPr>
          <w:rFonts w:ascii="宋体" w:hAnsi="宋体" w:cs="宋体"/>
          <w:sz w:val="28"/>
          <w:szCs w:val="28"/>
        </w:rPr>
      </w:pPr>
    </w:p>
    <w:p w14:paraId="6879B3F3">
      <w:pPr>
        <w:snapToGrid w:val="0"/>
        <w:spacing w:line="300" w:lineRule="auto"/>
        <w:outlineLvl w:val="0"/>
        <w:rPr>
          <w:rFonts w:ascii="宋体" w:hAnsi="宋体" w:cs="宋体"/>
          <w:sz w:val="28"/>
          <w:szCs w:val="28"/>
        </w:rPr>
      </w:pPr>
    </w:p>
    <w:p w14:paraId="5EA0872B">
      <w:pPr>
        <w:snapToGrid w:val="0"/>
        <w:spacing w:line="300" w:lineRule="auto"/>
        <w:outlineLvl w:val="0"/>
        <w:rPr>
          <w:rFonts w:ascii="宋体" w:hAnsi="宋体" w:cs="宋体"/>
          <w:sz w:val="28"/>
          <w:szCs w:val="28"/>
        </w:rPr>
      </w:pPr>
    </w:p>
    <w:p w14:paraId="07B5407B">
      <w:pPr>
        <w:snapToGrid w:val="0"/>
        <w:spacing w:line="300" w:lineRule="auto"/>
        <w:outlineLvl w:val="0"/>
        <w:rPr>
          <w:rFonts w:ascii="宋体" w:hAnsi="宋体" w:cs="宋体"/>
          <w:sz w:val="28"/>
          <w:szCs w:val="28"/>
        </w:rPr>
      </w:pPr>
    </w:p>
    <w:p w14:paraId="148F8319">
      <w:pPr>
        <w:snapToGrid w:val="0"/>
        <w:spacing w:line="300" w:lineRule="auto"/>
        <w:outlineLvl w:val="0"/>
        <w:rPr>
          <w:rFonts w:ascii="宋体" w:hAnsi="宋体" w:cs="宋体"/>
          <w:sz w:val="28"/>
          <w:szCs w:val="28"/>
        </w:rPr>
      </w:pPr>
    </w:p>
    <w:p w14:paraId="2102737D">
      <w:pPr>
        <w:snapToGrid w:val="0"/>
        <w:spacing w:line="300" w:lineRule="auto"/>
        <w:outlineLvl w:val="0"/>
        <w:rPr>
          <w:rFonts w:ascii="宋体" w:hAnsi="宋体" w:cs="宋体"/>
          <w:sz w:val="28"/>
          <w:szCs w:val="28"/>
        </w:rPr>
      </w:pPr>
    </w:p>
    <w:p w14:paraId="1E6301DA">
      <w:pPr>
        <w:rPr>
          <w:rFonts w:hint="eastAsia" w:ascii="宋体" w:hAnsi="宋体" w:cs="宋体"/>
          <w:bCs/>
          <w:sz w:val="32"/>
          <w:szCs w:val="32"/>
          <w:lang w:bidi="ar"/>
        </w:rPr>
        <w:sectPr>
          <w:pgSz w:w="11915" w:h="16840"/>
          <w:pgMar w:top="1440" w:right="1758" w:bottom="1440" w:left="1758" w:header="851" w:footer="850" w:gutter="0"/>
          <w:pgNumType w:start="133"/>
          <w:cols w:space="720" w:num="1"/>
          <w:docGrid w:type="linesAndChars" w:linePitch="312" w:charSpace="0"/>
        </w:sectPr>
      </w:pPr>
    </w:p>
    <w:p w14:paraId="17F123BA">
      <w:pPr>
        <w:rPr>
          <w:rFonts w:hint="eastAsia" w:ascii="宋体" w:hAnsi="宋体" w:eastAsia="宋体" w:cs="宋体"/>
          <w:bCs/>
          <w:sz w:val="32"/>
          <w:szCs w:val="32"/>
          <w:lang w:val="en-US" w:eastAsia="zh-CN" w:bidi="ar"/>
        </w:rPr>
      </w:pPr>
      <w:r>
        <w:rPr>
          <w:rFonts w:hint="eastAsia" w:ascii="宋体" w:hAnsi="宋体" w:cs="宋体"/>
          <w:bCs/>
          <w:sz w:val="32"/>
          <w:szCs w:val="32"/>
          <w:lang w:bidi="ar"/>
        </w:rPr>
        <w:t>附件1</w:t>
      </w:r>
      <w:r>
        <w:rPr>
          <w:rFonts w:hint="eastAsia" w:ascii="宋体" w:hAnsi="宋体" w:cs="宋体"/>
          <w:bCs/>
          <w:sz w:val="32"/>
          <w:szCs w:val="32"/>
          <w:lang w:val="en-US" w:eastAsia="zh-CN" w:bidi="ar"/>
        </w:rPr>
        <w:t>4</w:t>
      </w:r>
    </w:p>
    <w:p w14:paraId="7DD62B61">
      <w:pPr>
        <w:jc w:val="center"/>
        <w:rPr>
          <w:rFonts w:ascii="宋体" w:hAnsi="宋体" w:cs="宋体"/>
          <w:bCs/>
          <w:sz w:val="36"/>
          <w:szCs w:val="36"/>
        </w:rPr>
      </w:pPr>
      <w:r>
        <w:rPr>
          <w:rFonts w:hint="eastAsia" w:ascii="宋体" w:hAnsi="宋体" w:cs="宋体"/>
          <w:bCs/>
          <w:sz w:val="36"/>
          <w:szCs w:val="36"/>
        </w:rPr>
        <w:t>质疑函范本</w:t>
      </w:r>
    </w:p>
    <w:p w14:paraId="20260F17">
      <w:pPr>
        <w:adjustRightInd w:val="0"/>
        <w:snapToGrid w:val="0"/>
        <w:spacing w:before="312" w:beforeLines="100" w:line="312" w:lineRule="auto"/>
        <w:rPr>
          <w:rFonts w:ascii="宋体" w:hAnsi="宋体" w:cs="宋体"/>
          <w:bCs/>
          <w:sz w:val="28"/>
          <w:szCs w:val="28"/>
        </w:rPr>
      </w:pPr>
      <w:r>
        <w:rPr>
          <w:rFonts w:hint="eastAsia" w:ascii="宋体" w:hAnsi="宋体" w:cs="宋体"/>
          <w:bCs/>
          <w:sz w:val="28"/>
          <w:szCs w:val="28"/>
        </w:rPr>
        <w:t>一、质疑供应商基本信息</w:t>
      </w:r>
    </w:p>
    <w:p w14:paraId="5FB95D3F">
      <w:pPr>
        <w:adjustRightInd w:val="0"/>
        <w:snapToGrid w:val="0"/>
        <w:spacing w:line="312" w:lineRule="auto"/>
        <w:rPr>
          <w:rFonts w:ascii="宋体" w:hAnsi="宋体" w:cs="宋体"/>
          <w:sz w:val="28"/>
          <w:szCs w:val="28"/>
          <w:u w:val="dotted"/>
        </w:rPr>
      </w:pPr>
      <w:r>
        <w:rPr>
          <w:rFonts w:hint="eastAsia" w:ascii="宋体" w:hAnsi="宋体" w:cs="宋体"/>
          <w:sz w:val="28"/>
          <w:szCs w:val="28"/>
        </w:rPr>
        <w:t>质疑供应商：</w:t>
      </w:r>
    </w:p>
    <w:p w14:paraId="1FBCAE20">
      <w:pPr>
        <w:adjustRightInd w:val="0"/>
        <w:snapToGrid w:val="0"/>
        <w:spacing w:line="312" w:lineRule="auto"/>
        <w:rPr>
          <w:rFonts w:ascii="宋体" w:hAnsi="宋体" w:cs="宋体"/>
          <w:sz w:val="28"/>
          <w:szCs w:val="28"/>
        </w:rPr>
      </w:pPr>
      <w:r>
        <w:rPr>
          <w:rFonts w:hint="eastAsia" w:ascii="宋体" w:hAnsi="宋体" w:cs="宋体"/>
          <w:sz w:val="28"/>
          <w:szCs w:val="28"/>
        </w:rPr>
        <w:t>地址：邮编：</w:t>
      </w:r>
    </w:p>
    <w:p w14:paraId="55AC6EE7">
      <w:pPr>
        <w:adjustRightInd w:val="0"/>
        <w:snapToGrid w:val="0"/>
        <w:spacing w:line="312" w:lineRule="auto"/>
        <w:rPr>
          <w:rFonts w:ascii="宋体" w:hAnsi="宋体" w:cs="宋体"/>
          <w:sz w:val="28"/>
          <w:szCs w:val="28"/>
        </w:rPr>
      </w:pPr>
      <w:r>
        <w:rPr>
          <w:rFonts w:hint="eastAsia" w:ascii="宋体" w:hAnsi="宋体" w:cs="宋体"/>
          <w:sz w:val="28"/>
          <w:szCs w:val="28"/>
        </w:rPr>
        <w:t>联系人：联系电话：</w:t>
      </w:r>
    </w:p>
    <w:p w14:paraId="405BF7FC">
      <w:pPr>
        <w:adjustRightInd w:val="0"/>
        <w:snapToGrid w:val="0"/>
        <w:spacing w:line="312" w:lineRule="auto"/>
        <w:rPr>
          <w:rFonts w:ascii="宋体" w:hAnsi="宋体" w:cs="宋体"/>
          <w:sz w:val="28"/>
          <w:szCs w:val="28"/>
          <w:u w:val="dotted"/>
        </w:rPr>
      </w:pPr>
      <w:r>
        <w:rPr>
          <w:rFonts w:hint="eastAsia" w:ascii="宋体" w:hAnsi="宋体" w:cs="宋体"/>
          <w:sz w:val="28"/>
          <w:szCs w:val="28"/>
        </w:rPr>
        <w:t>授权代表：</w:t>
      </w:r>
    </w:p>
    <w:p w14:paraId="4EBB54C3">
      <w:pPr>
        <w:adjustRightInd w:val="0"/>
        <w:snapToGrid w:val="0"/>
        <w:spacing w:line="312" w:lineRule="auto"/>
        <w:rPr>
          <w:rFonts w:ascii="宋体" w:hAnsi="宋体" w:cs="宋体"/>
          <w:sz w:val="28"/>
          <w:szCs w:val="28"/>
        </w:rPr>
      </w:pPr>
      <w:r>
        <w:rPr>
          <w:rFonts w:hint="eastAsia" w:ascii="宋体" w:hAnsi="宋体" w:cs="宋体"/>
          <w:sz w:val="28"/>
          <w:szCs w:val="28"/>
        </w:rPr>
        <w:t>联系电话：</w:t>
      </w:r>
    </w:p>
    <w:p w14:paraId="26074D46">
      <w:pPr>
        <w:adjustRightInd w:val="0"/>
        <w:snapToGrid w:val="0"/>
        <w:spacing w:line="312" w:lineRule="auto"/>
        <w:rPr>
          <w:rFonts w:ascii="宋体" w:hAnsi="宋体" w:cs="宋体"/>
          <w:sz w:val="28"/>
          <w:szCs w:val="28"/>
        </w:rPr>
      </w:pPr>
      <w:r>
        <w:rPr>
          <w:rFonts w:hint="eastAsia" w:ascii="宋体" w:hAnsi="宋体" w:cs="宋体"/>
          <w:sz w:val="28"/>
          <w:szCs w:val="28"/>
        </w:rPr>
        <w:t>地址：邮编：</w:t>
      </w:r>
    </w:p>
    <w:p w14:paraId="0B0438AD">
      <w:pPr>
        <w:adjustRightInd w:val="0"/>
        <w:snapToGrid w:val="0"/>
        <w:spacing w:line="312" w:lineRule="auto"/>
        <w:rPr>
          <w:rFonts w:ascii="宋体" w:hAnsi="宋体" w:cs="宋体"/>
          <w:bCs/>
          <w:sz w:val="28"/>
          <w:szCs w:val="28"/>
        </w:rPr>
      </w:pPr>
      <w:r>
        <w:rPr>
          <w:rFonts w:hint="eastAsia" w:ascii="宋体" w:hAnsi="宋体" w:cs="宋体"/>
          <w:bCs/>
          <w:sz w:val="28"/>
          <w:szCs w:val="28"/>
        </w:rPr>
        <w:t>二、质疑项目基本情况</w:t>
      </w:r>
    </w:p>
    <w:p w14:paraId="6B205FD2">
      <w:pPr>
        <w:adjustRightInd w:val="0"/>
        <w:snapToGrid w:val="0"/>
        <w:spacing w:line="312" w:lineRule="auto"/>
        <w:rPr>
          <w:rFonts w:ascii="宋体" w:hAnsi="宋体" w:cs="宋体"/>
          <w:sz w:val="28"/>
          <w:szCs w:val="28"/>
        </w:rPr>
      </w:pPr>
      <w:r>
        <w:rPr>
          <w:rFonts w:hint="eastAsia" w:ascii="宋体" w:hAnsi="宋体" w:cs="宋体"/>
          <w:sz w:val="28"/>
          <w:szCs w:val="28"/>
        </w:rPr>
        <w:t>质疑项目的名称：</w:t>
      </w:r>
    </w:p>
    <w:p w14:paraId="520640BF">
      <w:pPr>
        <w:adjustRightInd w:val="0"/>
        <w:snapToGrid w:val="0"/>
        <w:spacing w:line="312" w:lineRule="auto"/>
        <w:rPr>
          <w:rFonts w:ascii="宋体" w:hAnsi="宋体" w:cs="宋体"/>
          <w:sz w:val="28"/>
          <w:szCs w:val="28"/>
        </w:rPr>
      </w:pPr>
      <w:r>
        <w:rPr>
          <w:rFonts w:hint="eastAsia" w:ascii="宋体" w:hAnsi="宋体" w:cs="宋体"/>
          <w:sz w:val="28"/>
          <w:szCs w:val="28"/>
        </w:rPr>
        <w:t>质疑项目的编号：包号：</w:t>
      </w:r>
    </w:p>
    <w:p w14:paraId="05078712">
      <w:pPr>
        <w:adjustRightInd w:val="0"/>
        <w:snapToGrid w:val="0"/>
        <w:spacing w:line="312" w:lineRule="auto"/>
        <w:rPr>
          <w:rFonts w:ascii="宋体" w:hAnsi="宋体" w:cs="宋体"/>
          <w:sz w:val="28"/>
          <w:szCs w:val="28"/>
          <w:u w:val="dotted"/>
        </w:rPr>
      </w:pPr>
      <w:r>
        <w:rPr>
          <w:rFonts w:hint="eastAsia" w:ascii="宋体" w:hAnsi="宋体" w:cs="宋体"/>
          <w:sz w:val="28"/>
          <w:szCs w:val="28"/>
        </w:rPr>
        <w:t>采购人名称：</w:t>
      </w:r>
    </w:p>
    <w:p w14:paraId="7F635B61">
      <w:pPr>
        <w:adjustRightInd w:val="0"/>
        <w:snapToGrid w:val="0"/>
        <w:spacing w:line="312" w:lineRule="auto"/>
        <w:rPr>
          <w:rFonts w:ascii="宋体" w:hAnsi="宋体" w:cs="宋体"/>
          <w:sz w:val="28"/>
          <w:szCs w:val="28"/>
        </w:rPr>
      </w:pPr>
      <w:r>
        <w:rPr>
          <w:rFonts w:hint="eastAsia" w:ascii="宋体" w:hAnsi="宋体" w:cs="宋体"/>
          <w:sz w:val="28"/>
          <w:szCs w:val="28"/>
        </w:rPr>
        <w:t>采购文件获取日期：</w:t>
      </w:r>
    </w:p>
    <w:p w14:paraId="4467DFCE">
      <w:pPr>
        <w:adjustRightInd w:val="0"/>
        <w:snapToGrid w:val="0"/>
        <w:spacing w:line="312" w:lineRule="auto"/>
        <w:rPr>
          <w:rFonts w:ascii="宋体" w:hAnsi="宋体" w:cs="宋体"/>
          <w:bCs/>
          <w:sz w:val="28"/>
          <w:szCs w:val="28"/>
        </w:rPr>
      </w:pPr>
      <w:r>
        <w:rPr>
          <w:rFonts w:hint="eastAsia" w:ascii="宋体" w:hAnsi="宋体" w:cs="宋体"/>
          <w:bCs/>
          <w:sz w:val="28"/>
          <w:szCs w:val="28"/>
        </w:rPr>
        <w:t>三、质疑事项具体内容</w:t>
      </w:r>
    </w:p>
    <w:p w14:paraId="2CAEB057">
      <w:pPr>
        <w:adjustRightInd w:val="0"/>
        <w:snapToGrid w:val="0"/>
        <w:spacing w:line="312" w:lineRule="auto"/>
        <w:rPr>
          <w:rFonts w:ascii="宋体" w:hAnsi="宋体" w:cs="宋体"/>
          <w:sz w:val="28"/>
          <w:szCs w:val="28"/>
          <w:u w:val="dotted"/>
        </w:rPr>
      </w:pPr>
      <w:r>
        <w:rPr>
          <w:rFonts w:hint="eastAsia" w:ascii="宋体" w:hAnsi="宋体" w:cs="宋体"/>
          <w:sz w:val="28"/>
          <w:szCs w:val="28"/>
        </w:rPr>
        <w:t>质疑事项1：</w:t>
      </w:r>
    </w:p>
    <w:p w14:paraId="057575D7">
      <w:pPr>
        <w:adjustRightInd w:val="0"/>
        <w:snapToGrid w:val="0"/>
        <w:spacing w:line="312" w:lineRule="auto"/>
        <w:rPr>
          <w:rFonts w:ascii="宋体" w:hAnsi="宋体" w:cs="宋体"/>
          <w:sz w:val="28"/>
          <w:szCs w:val="28"/>
          <w:u w:val="dotted"/>
        </w:rPr>
      </w:pPr>
      <w:r>
        <w:rPr>
          <w:rFonts w:hint="eastAsia" w:ascii="宋体" w:hAnsi="宋体" w:cs="宋体"/>
          <w:sz w:val="28"/>
          <w:szCs w:val="28"/>
        </w:rPr>
        <w:t>事实依据：</w:t>
      </w:r>
    </w:p>
    <w:p w14:paraId="649048E1">
      <w:pPr>
        <w:adjustRightInd w:val="0"/>
        <w:snapToGrid w:val="0"/>
        <w:spacing w:line="312" w:lineRule="auto"/>
        <w:rPr>
          <w:rFonts w:ascii="宋体" w:hAnsi="宋体" w:cs="宋体"/>
          <w:sz w:val="28"/>
          <w:szCs w:val="28"/>
        </w:rPr>
      </w:pPr>
    </w:p>
    <w:p w14:paraId="3818DB31">
      <w:pPr>
        <w:adjustRightInd w:val="0"/>
        <w:snapToGrid w:val="0"/>
        <w:spacing w:line="312" w:lineRule="auto"/>
        <w:rPr>
          <w:rFonts w:ascii="宋体" w:hAnsi="宋体" w:cs="宋体"/>
          <w:sz w:val="28"/>
          <w:szCs w:val="28"/>
          <w:u w:val="dotted"/>
        </w:rPr>
      </w:pPr>
      <w:r>
        <w:rPr>
          <w:rFonts w:hint="eastAsia" w:ascii="宋体" w:hAnsi="宋体" w:cs="宋体"/>
          <w:sz w:val="28"/>
          <w:szCs w:val="28"/>
        </w:rPr>
        <w:t>法律依据：</w:t>
      </w:r>
    </w:p>
    <w:p w14:paraId="77DF7D54">
      <w:pPr>
        <w:adjustRightInd w:val="0"/>
        <w:snapToGrid w:val="0"/>
        <w:spacing w:line="312" w:lineRule="auto"/>
        <w:rPr>
          <w:rFonts w:ascii="宋体" w:hAnsi="宋体" w:cs="宋体"/>
          <w:sz w:val="28"/>
          <w:szCs w:val="28"/>
          <w:u w:val="dotted"/>
        </w:rPr>
      </w:pPr>
    </w:p>
    <w:p w14:paraId="646AC742">
      <w:pPr>
        <w:adjustRightInd w:val="0"/>
        <w:snapToGrid w:val="0"/>
        <w:spacing w:line="312" w:lineRule="auto"/>
        <w:rPr>
          <w:rFonts w:ascii="宋体" w:hAnsi="宋体" w:cs="宋体"/>
          <w:sz w:val="28"/>
          <w:szCs w:val="28"/>
          <w:u w:val="dotted"/>
        </w:rPr>
      </w:pPr>
      <w:r>
        <w:rPr>
          <w:rFonts w:hint="eastAsia" w:ascii="宋体" w:hAnsi="宋体" w:cs="宋体"/>
          <w:sz w:val="28"/>
          <w:szCs w:val="28"/>
        </w:rPr>
        <w:t>质疑事项2</w:t>
      </w:r>
    </w:p>
    <w:p w14:paraId="20A1B296">
      <w:pPr>
        <w:adjustRightInd w:val="0"/>
        <w:snapToGrid w:val="0"/>
        <w:spacing w:line="312" w:lineRule="auto"/>
        <w:rPr>
          <w:rFonts w:ascii="宋体" w:hAnsi="宋体" w:cs="宋体"/>
          <w:sz w:val="28"/>
          <w:szCs w:val="28"/>
        </w:rPr>
      </w:pPr>
      <w:r>
        <w:rPr>
          <w:rFonts w:hint="eastAsia" w:ascii="宋体" w:hAnsi="宋体" w:cs="宋体"/>
          <w:sz w:val="28"/>
          <w:szCs w:val="28"/>
        </w:rPr>
        <w:t>……</w:t>
      </w:r>
    </w:p>
    <w:p w14:paraId="06735DEF">
      <w:pPr>
        <w:adjustRightInd w:val="0"/>
        <w:snapToGrid w:val="0"/>
        <w:spacing w:line="312" w:lineRule="auto"/>
        <w:rPr>
          <w:rFonts w:ascii="宋体" w:hAnsi="宋体" w:cs="宋体"/>
          <w:bCs/>
          <w:sz w:val="28"/>
          <w:szCs w:val="28"/>
        </w:rPr>
      </w:pPr>
      <w:r>
        <w:rPr>
          <w:rFonts w:hint="eastAsia" w:ascii="宋体" w:hAnsi="宋体" w:cs="宋体"/>
          <w:bCs/>
          <w:sz w:val="28"/>
          <w:szCs w:val="28"/>
        </w:rPr>
        <w:t>四、与质疑事项相关的质疑请求</w:t>
      </w:r>
    </w:p>
    <w:p w14:paraId="699E0E4D">
      <w:pPr>
        <w:adjustRightInd w:val="0"/>
        <w:snapToGrid w:val="0"/>
        <w:spacing w:line="312" w:lineRule="auto"/>
        <w:rPr>
          <w:rFonts w:ascii="宋体" w:hAnsi="宋体" w:cs="宋体"/>
          <w:sz w:val="28"/>
          <w:szCs w:val="28"/>
          <w:u w:val="dotted"/>
        </w:rPr>
      </w:pPr>
      <w:r>
        <w:rPr>
          <w:rFonts w:hint="eastAsia" w:ascii="宋体" w:hAnsi="宋体" w:cs="宋体"/>
          <w:sz w:val="28"/>
          <w:szCs w:val="28"/>
        </w:rPr>
        <w:t>请求：</w:t>
      </w:r>
    </w:p>
    <w:p w14:paraId="43769FBE">
      <w:pPr>
        <w:spacing w:line="312" w:lineRule="auto"/>
        <w:rPr>
          <w:rFonts w:ascii="宋体" w:hAnsi="宋体" w:cs="宋体"/>
          <w:sz w:val="28"/>
          <w:szCs w:val="28"/>
        </w:rPr>
      </w:pPr>
      <w:r>
        <w:rPr>
          <w:rFonts w:hint="eastAsia" w:ascii="宋体" w:hAnsi="宋体" w:cs="宋体"/>
          <w:sz w:val="28"/>
          <w:szCs w:val="28"/>
        </w:rPr>
        <w:t xml:space="preserve">签字(签章)：                   公章：                      </w:t>
      </w:r>
    </w:p>
    <w:p w14:paraId="4C0D2E24">
      <w:pPr>
        <w:spacing w:line="312" w:lineRule="auto"/>
        <w:rPr>
          <w:rFonts w:ascii="宋体" w:hAnsi="宋体" w:cs="宋体"/>
          <w:sz w:val="28"/>
          <w:szCs w:val="28"/>
        </w:rPr>
      </w:pPr>
      <w:r>
        <w:rPr>
          <w:rFonts w:hint="eastAsia" w:ascii="宋体" w:hAnsi="宋体" w:cs="宋体"/>
          <w:sz w:val="28"/>
          <w:szCs w:val="28"/>
        </w:rPr>
        <w:t xml:space="preserve">日期：    </w:t>
      </w:r>
    </w:p>
    <w:p w14:paraId="2B93EBEE">
      <w:pPr>
        <w:adjustRightInd w:val="0"/>
        <w:snapToGrid w:val="0"/>
        <w:spacing w:line="288" w:lineRule="auto"/>
        <w:rPr>
          <w:rFonts w:ascii="宋体" w:hAnsi="宋体" w:cs="宋体"/>
          <w:sz w:val="28"/>
          <w:szCs w:val="28"/>
        </w:rPr>
      </w:pPr>
    </w:p>
    <w:p w14:paraId="12D24A69">
      <w:pPr>
        <w:rPr>
          <w:rFonts w:ascii="宋体" w:hAnsi="宋体" w:cs="宋体"/>
          <w:b/>
          <w:sz w:val="28"/>
          <w:szCs w:val="28"/>
        </w:rPr>
      </w:pPr>
      <w:r>
        <w:rPr>
          <w:rFonts w:hint="eastAsia" w:ascii="宋体" w:hAnsi="宋体" w:cs="宋体"/>
          <w:b/>
          <w:sz w:val="28"/>
          <w:szCs w:val="28"/>
        </w:rPr>
        <w:t>质疑函制作说明：</w:t>
      </w:r>
    </w:p>
    <w:p w14:paraId="54431680">
      <w:pPr>
        <w:widowControl/>
        <w:ind w:firstLine="560" w:firstLineChars="200"/>
        <w:jc w:val="left"/>
        <w:rPr>
          <w:rFonts w:ascii="宋体" w:hAnsi="宋体" w:cs="宋体"/>
          <w:sz w:val="28"/>
          <w:szCs w:val="28"/>
        </w:rPr>
      </w:pPr>
      <w:r>
        <w:rPr>
          <w:rFonts w:hint="eastAsia" w:ascii="宋体" w:hAnsi="宋体" w:cs="宋体"/>
          <w:sz w:val="28"/>
          <w:szCs w:val="28"/>
        </w:rPr>
        <w:t>1.供应商提出质疑时，应提交质疑函和必要的证明材料。</w:t>
      </w:r>
    </w:p>
    <w:p w14:paraId="00F15A36">
      <w:pPr>
        <w:widowControl/>
        <w:ind w:firstLine="560" w:firstLineChars="200"/>
        <w:jc w:val="left"/>
        <w:rPr>
          <w:rFonts w:ascii="宋体" w:hAnsi="宋体" w:cs="宋体"/>
          <w:sz w:val="28"/>
          <w:szCs w:val="28"/>
        </w:rPr>
      </w:pPr>
      <w:r>
        <w:rPr>
          <w:rFonts w:hint="eastAsia" w:ascii="宋体" w:hAnsi="宋体" w:cs="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51B10C35">
      <w:pPr>
        <w:widowControl/>
        <w:ind w:firstLine="560" w:firstLineChars="200"/>
        <w:jc w:val="left"/>
        <w:rPr>
          <w:rFonts w:ascii="宋体" w:hAnsi="宋体" w:cs="宋体"/>
          <w:sz w:val="28"/>
          <w:szCs w:val="28"/>
        </w:rPr>
      </w:pPr>
      <w:r>
        <w:rPr>
          <w:rFonts w:hint="eastAsia" w:ascii="宋体" w:hAnsi="宋体" w:cs="宋体"/>
          <w:sz w:val="28"/>
          <w:szCs w:val="28"/>
        </w:rPr>
        <w:t>3.质疑供应商若对项目的某一分包进行质疑，质疑函中应列明具体分包号。</w:t>
      </w:r>
    </w:p>
    <w:p w14:paraId="6B2EFC4C">
      <w:pPr>
        <w:widowControl/>
        <w:ind w:firstLine="560" w:firstLine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14:paraId="15A626AB">
      <w:pPr>
        <w:widowControl/>
        <w:ind w:firstLine="560" w:firstLineChars="200"/>
        <w:jc w:val="left"/>
        <w:rPr>
          <w:rFonts w:ascii="宋体" w:hAnsi="宋体" w:cs="宋体"/>
          <w:sz w:val="28"/>
          <w:szCs w:val="28"/>
        </w:rPr>
      </w:pPr>
      <w:r>
        <w:rPr>
          <w:rFonts w:hint="eastAsia" w:ascii="宋体" w:hAnsi="宋体" w:cs="宋体"/>
          <w:sz w:val="28"/>
          <w:szCs w:val="28"/>
        </w:rPr>
        <w:t>5.质疑函的质疑请求应与质疑事项相关。</w:t>
      </w:r>
    </w:p>
    <w:p w14:paraId="209C940A">
      <w:pPr>
        <w:widowControl/>
        <w:ind w:firstLine="560" w:firstLineChars="200"/>
        <w:jc w:val="left"/>
        <w:rPr>
          <w:rFonts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6.质疑供应商为自然人的，质疑函应由本人签字；质疑供应商为法人或者其他组织的，质疑函应由法定代表人、主要负责人，或者其授权代表签字或者盖章，并加盖公章。</w:t>
      </w:r>
    </w:p>
    <w:p w14:paraId="177ED126">
      <w:pPr>
        <w:snapToGrid w:val="0"/>
        <w:spacing w:line="300" w:lineRule="auto"/>
        <w:outlineLvl w:val="0"/>
        <w:rPr>
          <w:rFonts w:ascii="宋体" w:hAnsi="宋体" w:cs="宋体"/>
          <w:sz w:val="28"/>
          <w:szCs w:val="28"/>
        </w:rPr>
      </w:pPr>
    </w:p>
    <w:p w14:paraId="3C4E2C4C">
      <w:pPr>
        <w:snapToGrid w:val="0"/>
        <w:spacing w:line="300" w:lineRule="auto"/>
        <w:outlineLvl w:val="0"/>
        <w:rPr>
          <w:rFonts w:ascii="宋体" w:hAnsi="宋体" w:cs="宋体"/>
          <w:sz w:val="28"/>
          <w:szCs w:val="28"/>
        </w:rPr>
      </w:pPr>
    </w:p>
    <w:p w14:paraId="714F3BCC">
      <w:pPr>
        <w:spacing w:line="312" w:lineRule="auto"/>
        <w:rPr>
          <w:rFonts w:ascii="宋体" w:hAnsi="宋体" w:cs="宋体"/>
          <w:sz w:val="28"/>
          <w:szCs w:val="28"/>
        </w:rPr>
      </w:pPr>
    </w:p>
    <w:sectPr>
      <w:pgSz w:w="11915" w:h="16840"/>
      <w:pgMar w:top="1440" w:right="1758" w:bottom="1440" w:left="1758" w:header="851" w:footer="850" w:gutter="0"/>
      <w:pgNumType w:start="133"/>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73FCC">
    <w:pPr>
      <w:pStyle w:val="9"/>
      <w:rPr>
        <w:rFonts w:ascii="Times New Roman" w:hAnsi="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F22DC"/>
    <w:multiLevelType w:val="singleLevel"/>
    <w:tmpl w:val="B0FF22DC"/>
    <w:lvl w:ilvl="0" w:tentative="0">
      <w:start w:val="2"/>
      <w:numFmt w:val="chineseCounting"/>
      <w:suff w:val="nothing"/>
      <w:lvlText w:val="%1、"/>
      <w:lvlJc w:val="left"/>
      <w:rPr>
        <w:rFonts w:hint="eastAsia"/>
      </w:rPr>
    </w:lvl>
  </w:abstractNum>
  <w:abstractNum w:abstractNumId="1">
    <w:nsid w:val="C051E686"/>
    <w:multiLevelType w:val="singleLevel"/>
    <w:tmpl w:val="C051E686"/>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Y1ZjNlYzYxNDY0NDIxZjM3YjY5YTY5ZjI0ZjdiMTkifQ=="/>
  </w:docVars>
  <w:rsids>
    <w:rsidRoot w:val="72DA44FF"/>
    <w:rsid w:val="000031BB"/>
    <w:rsid w:val="000120F6"/>
    <w:rsid w:val="00013AEC"/>
    <w:rsid w:val="00023F33"/>
    <w:rsid w:val="00030D94"/>
    <w:rsid w:val="0005603F"/>
    <w:rsid w:val="00082B3E"/>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23BCF"/>
    <w:rsid w:val="0014136A"/>
    <w:rsid w:val="0014771D"/>
    <w:rsid w:val="00151A61"/>
    <w:rsid w:val="00177C0D"/>
    <w:rsid w:val="00191835"/>
    <w:rsid w:val="001A44DD"/>
    <w:rsid w:val="001A768E"/>
    <w:rsid w:val="001D4F48"/>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B613D"/>
    <w:rsid w:val="002C0F03"/>
    <w:rsid w:val="002D5236"/>
    <w:rsid w:val="003037A3"/>
    <w:rsid w:val="00310D5F"/>
    <w:rsid w:val="003121C2"/>
    <w:rsid w:val="00315121"/>
    <w:rsid w:val="00322348"/>
    <w:rsid w:val="00323215"/>
    <w:rsid w:val="003364F4"/>
    <w:rsid w:val="00342187"/>
    <w:rsid w:val="00380875"/>
    <w:rsid w:val="003820DA"/>
    <w:rsid w:val="003A4DF6"/>
    <w:rsid w:val="003B0EC9"/>
    <w:rsid w:val="003B0F20"/>
    <w:rsid w:val="003C03B5"/>
    <w:rsid w:val="003C130D"/>
    <w:rsid w:val="003C21FD"/>
    <w:rsid w:val="003C50A5"/>
    <w:rsid w:val="003C693E"/>
    <w:rsid w:val="003C76E6"/>
    <w:rsid w:val="003F4FD8"/>
    <w:rsid w:val="004004D4"/>
    <w:rsid w:val="00421872"/>
    <w:rsid w:val="0043270D"/>
    <w:rsid w:val="00433C8F"/>
    <w:rsid w:val="004366FE"/>
    <w:rsid w:val="004378CD"/>
    <w:rsid w:val="004444FD"/>
    <w:rsid w:val="0044663C"/>
    <w:rsid w:val="004541EF"/>
    <w:rsid w:val="004570AF"/>
    <w:rsid w:val="00460E4A"/>
    <w:rsid w:val="0046257E"/>
    <w:rsid w:val="0047403B"/>
    <w:rsid w:val="00487902"/>
    <w:rsid w:val="00491D67"/>
    <w:rsid w:val="00497694"/>
    <w:rsid w:val="004A0780"/>
    <w:rsid w:val="004A7ADC"/>
    <w:rsid w:val="004C4933"/>
    <w:rsid w:val="004E5643"/>
    <w:rsid w:val="004F6F7F"/>
    <w:rsid w:val="0050377F"/>
    <w:rsid w:val="00513985"/>
    <w:rsid w:val="0052647E"/>
    <w:rsid w:val="00535E2F"/>
    <w:rsid w:val="00543DB1"/>
    <w:rsid w:val="00544FA2"/>
    <w:rsid w:val="0056132A"/>
    <w:rsid w:val="0056629C"/>
    <w:rsid w:val="00570FAB"/>
    <w:rsid w:val="00580847"/>
    <w:rsid w:val="005827AC"/>
    <w:rsid w:val="00585220"/>
    <w:rsid w:val="00590012"/>
    <w:rsid w:val="005962CC"/>
    <w:rsid w:val="005C55B7"/>
    <w:rsid w:val="005C5DCC"/>
    <w:rsid w:val="005D23AE"/>
    <w:rsid w:val="005D378A"/>
    <w:rsid w:val="005E605F"/>
    <w:rsid w:val="005F05EF"/>
    <w:rsid w:val="00602CBB"/>
    <w:rsid w:val="006050D1"/>
    <w:rsid w:val="006166DC"/>
    <w:rsid w:val="00616B83"/>
    <w:rsid w:val="00624A21"/>
    <w:rsid w:val="00635D3A"/>
    <w:rsid w:val="0067318C"/>
    <w:rsid w:val="00683185"/>
    <w:rsid w:val="006910F6"/>
    <w:rsid w:val="0069144B"/>
    <w:rsid w:val="00692BF4"/>
    <w:rsid w:val="006937C8"/>
    <w:rsid w:val="00695F81"/>
    <w:rsid w:val="006A3707"/>
    <w:rsid w:val="006A76F6"/>
    <w:rsid w:val="006B111D"/>
    <w:rsid w:val="006B386F"/>
    <w:rsid w:val="006B5AD4"/>
    <w:rsid w:val="006B7CD3"/>
    <w:rsid w:val="006C05FC"/>
    <w:rsid w:val="006C10CF"/>
    <w:rsid w:val="006C7881"/>
    <w:rsid w:val="006F435E"/>
    <w:rsid w:val="006F61CB"/>
    <w:rsid w:val="006F72CE"/>
    <w:rsid w:val="0071021D"/>
    <w:rsid w:val="00711944"/>
    <w:rsid w:val="00715C56"/>
    <w:rsid w:val="00734BD1"/>
    <w:rsid w:val="007412AA"/>
    <w:rsid w:val="00747FCA"/>
    <w:rsid w:val="00750954"/>
    <w:rsid w:val="00750D27"/>
    <w:rsid w:val="00751867"/>
    <w:rsid w:val="0076392A"/>
    <w:rsid w:val="0076663F"/>
    <w:rsid w:val="00781367"/>
    <w:rsid w:val="00793C13"/>
    <w:rsid w:val="007C4F8B"/>
    <w:rsid w:val="007D2FB6"/>
    <w:rsid w:val="007E1FC8"/>
    <w:rsid w:val="007E4447"/>
    <w:rsid w:val="00803D68"/>
    <w:rsid w:val="00806914"/>
    <w:rsid w:val="008076E2"/>
    <w:rsid w:val="00810BD0"/>
    <w:rsid w:val="00814356"/>
    <w:rsid w:val="00825213"/>
    <w:rsid w:val="0083002F"/>
    <w:rsid w:val="00835E9C"/>
    <w:rsid w:val="00852DE3"/>
    <w:rsid w:val="008617B9"/>
    <w:rsid w:val="008802F0"/>
    <w:rsid w:val="00893CDE"/>
    <w:rsid w:val="008B5DEC"/>
    <w:rsid w:val="008D4AE6"/>
    <w:rsid w:val="008D5924"/>
    <w:rsid w:val="008D7681"/>
    <w:rsid w:val="008F4E65"/>
    <w:rsid w:val="0091137A"/>
    <w:rsid w:val="00923838"/>
    <w:rsid w:val="009312BD"/>
    <w:rsid w:val="009469C4"/>
    <w:rsid w:val="00975836"/>
    <w:rsid w:val="00977060"/>
    <w:rsid w:val="009860DC"/>
    <w:rsid w:val="009937E8"/>
    <w:rsid w:val="009A58D1"/>
    <w:rsid w:val="009B1EFB"/>
    <w:rsid w:val="009B79B1"/>
    <w:rsid w:val="009C0E7F"/>
    <w:rsid w:val="009C3F85"/>
    <w:rsid w:val="009D047A"/>
    <w:rsid w:val="009E04A4"/>
    <w:rsid w:val="009F049D"/>
    <w:rsid w:val="009F5E2A"/>
    <w:rsid w:val="00A0044C"/>
    <w:rsid w:val="00A01372"/>
    <w:rsid w:val="00A019A2"/>
    <w:rsid w:val="00A02BBB"/>
    <w:rsid w:val="00A144A1"/>
    <w:rsid w:val="00A23CEC"/>
    <w:rsid w:val="00A23D2F"/>
    <w:rsid w:val="00A273B3"/>
    <w:rsid w:val="00A27C99"/>
    <w:rsid w:val="00A4744A"/>
    <w:rsid w:val="00A4748F"/>
    <w:rsid w:val="00A6197F"/>
    <w:rsid w:val="00A66D3B"/>
    <w:rsid w:val="00A70A9B"/>
    <w:rsid w:val="00A737C2"/>
    <w:rsid w:val="00A751DC"/>
    <w:rsid w:val="00A77BDF"/>
    <w:rsid w:val="00A818AF"/>
    <w:rsid w:val="00AD3E11"/>
    <w:rsid w:val="00B01D53"/>
    <w:rsid w:val="00B16617"/>
    <w:rsid w:val="00B61542"/>
    <w:rsid w:val="00B654EA"/>
    <w:rsid w:val="00B82506"/>
    <w:rsid w:val="00B9181B"/>
    <w:rsid w:val="00B94CE5"/>
    <w:rsid w:val="00BA2423"/>
    <w:rsid w:val="00BA611D"/>
    <w:rsid w:val="00BD6400"/>
    <w:rsid w:val="00BE5D54"/>
    <w:rsid w:val="00BE6F5B"/>
    <w:rsid w:val="00C00A45"/>
    <w:rsid w:val="00C01D06"/>
    <w:rsid w:val="00C01E89"/>
    <w:rsid w:val="00C212F4"/>
    <w:rsid w:val="00C23DFA"/>
    <w:rsid w:val="00C26813"/>
    <w:rsid w:val="00C46100"/>
    <w:rsid w:val="00C57D84"/>
    <w:rsid w:val="00C678A0"/>
    <w:rsid w:val="00C7080C"/>
    <w:rsid w:val="00C85DF0"/>
    <w:rsid w:val="00CB17F4"/>
    <w:rsid w:val="00CB3C17"/>
    <w:rsid w:val="00CC2E17"/>
    <w:rsid w:val="00CD6FDE"/>
    <w:rsid w:val="00CE346F"/>
    <w:rsid w:val="00D04F6A"/>
    <w:rsid w:val="00D07D82"/>
    <w:rsid w:val="00D112D6"/>
    <w:rsid w:val="00D114FD"/>
    <w:rsid w:val="00D24CF9"/>
    <w:rsid w:val="00D30BC0"/>
    <w:rsid w:val="00D35140"/>
    <w:rsid w:val="00D3580A"/>
    <w:rsid w:val="00D372DA"/>
    <w:rsid w:val="00D40E78"/>
    <w:rsid w:val="00D42457"/>
    <w:rsid w:val="00D75781"/>
    <w:rsid w:val="00D817F3"/>
    <w:rsid w:val="00D8449B"/>
    <w:rsid w:val="00D94BE9"/>
    <w:rsid w:val="00D97CD4"/>
    <w:rsid w:val="00DA7FDD"/>
    <w:rsid w:val="00DB0445"/>
    <w:rsid w:val="00DB19D8"/>
    <w:rsid w:val="00DB4CE7"/>
    <w:rsid w:val="00DD0017"/>
    <w:rsid w:val="00DD0B98"/>
    <w:rsid w:val="00DD1B55"/>
    <w:rsid w:val="00DD3CB2"/>
    <w:rsid w:val="00DD6AE4"/>
    <w:rsid w:val="00DE7AB0"/>
    <w:rsid w:val="00DF0125"/>
    <w:rsid w:val="00DF0F61"/>
    <w:rsid w:val="00DF2140"/>
    <w:rsid w:val="00DF7C9E"/>
    <w:rsid w:val="00E0598E"/>
    <w:rsid w:val="00E12985"/>
    <w:rsid w:val="00E27C07"/>
    <w:rsid w:val="00E30648"/>
    <w:rsid w:val="00E56192"/>
    <w:rsid w:val="00E57C52"/>
    <w:rsid w:val="00E612F6"/>
    <w:rsid w:val="00E66E9B"/>
    <w:rsid w:val="00E67873"/>
    <w:rsid w:val="00E90ABE"/>
    <w:rsid w:val="00EA05C0"/>
    <w:rsid w:val="00EA3731"/>
    <w:rsid w:val="00EA4BC5"/>
    <w:rsid w:val="00EA5A08"/>
    <w:rsid w:val="00EB4B03"/>
    <w:rsid w:val="00EC4009"/>
    <w:rsid w:val="00EF5DB7"/>
    <w:rsid w:val="00F21BDD"/>
    <w:rsid w:val="00F25735"/>
    <w:rsid w:val="00F34615"/>
    <w:rsid w:val="00F459CA"/>
    <w:rsid w:val="00F54BE6"/>
    <w:rsid w:val="00F7090D"/>
    <w:rsid w:val="00F9663B"/>
    <w:rsid w:val="00FA0D33"/>
    <w:rsid w:val="00FA62B9"/>
    <w:rsid w:val="00FC35B2"/>
    <w:rsid w:val="00FF2CF6"/>
    <w:rsid w:val="00FF4D3F"/>
    <w:rsid w:val="00FF6AE3"/>
    <w:rsid w:val="011B466A"/>
    <w:rsid w:val="013A108F"/>
    <w:rsid w:val="015A0A9C"/>
    <w:rsid w:val="01DF2B34"/>
    <w:rsid w:val="01F17356"/>
    <w:rsid w:val="020A533B"/>
    <w:rsid w:val="0221497E"/>
    <w:rsid w:val="02411B93"/>
    <w:rsid w:val="02611E32"/>
    <w:rsid w:val="02A00385"/>
    <w:rsid w:val="02A816E8"/>
    <w:rsid w:val="02AD0C95"/>
    <w:rsid w:val="035840CF"/>
    <w:rsid w:val="03597303"/>
    <w:rsid w:val="03A3046B"/>
    <w:rsid w:val="03AF33C7"/>
    <w:rsid w:val="03B016E4"/>
    <w:rsid w:val="03FA1EE1"/>
    <w:rsid w:val="041A5CCC"/>
    <w:rsid w:val="04231D23"/>
    <w:rsid w:val="04A8035C"/>
    <w:rsid w:val="04C410F4"/>
    <w:rsid w:val="053E3DFF"/>
    <w:rsid w:val="057B186A"/>
    <w:rsid w:val="05880374"/>
    <w:rsid w:val="05D215EF"/>
    <w:rsid w:val="06F207A1"/>
    <w:rsid w:val="07280DFC"/>
    <w:rsid w:val="075020E6"/>
    <w:rsid w:val="07854867"/>
    <w:rsid w:val="07FD1C3E"/>
    <w:rsid w:val="085A3487"/>
    <w:rsid w:val="09344FF2"/>
    <w:rsid w:val="098E7095"/>
    <w:rsid w:val="09C040F9"/>
    <w:rsid w:val="09CD27F9"/>
    <w:rsid w:val="0A821835"/>
    <w:rsid w:val="0A862501"/>
    <w:rsid w:val="0AC8596C"/>
    <w:rsid w:val="0B56577A"/>
    <w:rsid w:val="0B685928"/>
    <w:rsid w:val="0B700E0C"/>
    <w:rsid w:val="0B791CDB"/>
    <w:rsid w:val="0B88487B"/>
    <w:rsid w:val="0BAA3813"/>
    <w:rsid w:val="0C695452"/>
    <w:rsid w:val="0CC32F3E"/>
    <w:rsid w:val="0D360165"/>
    <w:rsid w:val="0D953752"/>
    <w:rsid w:val="0D981B99"/>
    <w:rsid w:val="0DCE6ECC"/>
    <w:rsid w:val="0E3B3D37"/>
    <w:rsid w:val="0E80321E"/>
    <w:rsid w:val="0E867A2B"/>
    <w:rsid w:val="0EA754F6"/>
    <w:rsid w:val="0EA97F80"/>
    <w:rsid w:val="0F435E07"/>
    <w:rsid w:val="0FFC0273"/>
    <w:rsid w:val="100F6863"/>
    <w:rsid w:val="10185A61"/>
    <w:rsid w:val="101F6CD7"/>
    <w:rsid w:val="107C30FC"/>
    <w:rsid w:val="10DE1449"/>
    <w:rsid w:val="110F2985"/>
    <w:rsid w:val="1212453A"/>
    <w:rsid w:val="122216FE"/>
    <w:rsid w:val="127C39BF"/>
    <w:rsid w:val="12D64C5F"/>
    <w:rsid w:val="12DB5A06"/>
    <w:rsid w:val="13255FEB"/>
    <w:rsid w:val="134A2DB6"/>
    <w:rsid w:val="14593E59"/>
    <w:rsid w:val="15915815"/>
    <w:rsid w:val="15A8272D"/>
    <w:rsid w:val="16276709"/>
    <w:rsid w:val="164825DB"/>
    <w:rsid w:val="16904C6D"/>
    <w:rsid w:val="17151105"/>
    <w:rsid w:val="17215DB7"/>
    <w:rsid w:val="17B500E2"/>
    <w:rsid w:val="18681B04"/>
    <w:rsid w:val="19113420"/>
    <w:rsid w:val="19B90BDD"/>
    <w:rsid w:val="1A126573"/>
    <w:rsid w:val="1A3B49D3"/>
    <w:rsid w:val="1A7E53C6"/>
    <w:rsid w:val="1AB26E57"/>
    <w:rsid w:val="1AC148E7"/>
    <w:rsid w:val="1ADD4F36"/>
    <w:rsid w:val="1B525A3A"/>
    <w:rsid w:val="1B963ADC"/>
    <w:rsid w:val="1BD15BBA"/>
    <w:rsid w:val="1BF60EA2"/>
    <w:rsid w:val="1D6512B9"/>
    <w:rsid w:val="1D976424"/>
    <w:rsid w:val="1DEF0B38"/>
    <w:rsid w:val="1DFE3E65"/>
    <w:rsid w:val="1E376FDF"/>
    <w:rsid w:val="1E405A74"/>
    <w:rsid w:val="1E882B40"/>
    <w:rsid w:val="1EA82360"/>
    <w:rsid w:val="1F2A2F12"/>
    <w:rsid w:val="2004056C"/>
    <w:rsid w:val="203846FD"/>
    <w:rsid w:val="204210C7"/>
    <w:rsid w:val="2059673D"/>
    <w:rsid w:val="206C6055"/>
    <w:rsid w:val="210D5718"/>
    <w:rsid w:val="21411C9A"/>
    <w:rsid w:val="22A81D4C"/>
    <w:rsid w:val="22A9688E"/>
    <w:rsid w:val="22B967CD"/>
    <w:rsid w:val="22C549B6"/>
    <w:rsid w:val="233D3D5B"/>
    <w:rsid w:val="23A97579"/>
    <w:rsid w:val="242552B4"/>
    <w:rsid w:val="256F266F"/>
    <w:rsid w:val="2573620D"/>
    <w:rsid w:val="25A247EC"/>
    <w:rsid w:val="25CE197B"/>
    <w:rsid w:val="25CF41A9"/>
    <w:rsid w:val="260161CF"/>
    <w:rsid w:val="26061132"/>
    <w:rsid w:val="26086C3B"/>
    <w:rsid w:val="2624726E"/>
    <w:rsid w:val="272C59BF"/>
    <w:rsid w:val="27514924"/>
    <w:rsid w:val="27854DC2"/>
    <w:rsid w:val="282F2F82"/>
    <w:rsid w:val="286001FB"/>
    <w:rsid w:val="28AA0ECE"/>
    <w:rsid w:val="28FD7399"/>
    <w:rsid w:val="29950680"/>
    <w:rsid w:val="2A60372A"/>
    <w:rsid w:val="2AE92B8B"/>
    <w:rsid w:val="2B185933"/>
    <w:rsid w:val="2B953CD1"/>
    <w:rsid w:val="2C311191"/>
    <w:rsid w:val="2C416D72"/>
    <w:rsid w:val="2C681FC8"/>
    <w:rsid w:val="2CB24634"/>
    <w:rsid w:val="2CD31625"/>
    <w:rsid w:val="2D0F35DF"/>
    <w:rsid w:val="2D494239"/>
    <w:rsid w:val="2D6501FC"/>
    <w:rsid w:val="2D83129D"/>
    <w:rsid w:val="2D945E18"/>
    <w:rsid w:val="2DEC59F1"/>
    <w:rsid w:val="2E3F10D9"/>
    <w:rsid w:val="2E6C46A3"/>
    <w:rsid w:val="2EA72180"/>
    <w:rsid w:val="2ECC5991"/>
    <w:rsid w:val="2ED6503B"/>
    <w:rsid w:val="2EDF2503"/>
    <w:rsid w:val="2F0A3A24"/>
    <w:rsid w:val="2F5C288F"/>
    <w:rsid w:val="2F9257C7"/>
    <w:rsid w:val="2F996EEF"/>
    <w:rsid w:val="30653C62"/>
    <w:rsid w:val="306B356C"/>
    <w:rsid w:val="311741D6"/>
    <w:rsid w:val="316A3890"/>
    <w:rsid w:val="3182062E"/>
    <w:rsid w:val="318F2B68"/>
    <w:rsid w:val="31AB7B22"/>
    <w:rsid w:val="31D021AA"/>
    <w:rsid w:val="32145A07"/>
    <w:rsid w:val="32456E89"/>
    <w:rsid w:val="329D7255"/>
    <w:rsid w:val="338B4409"/>
    <w:rsid w:val="33961874"/>
    <w:rsid w:val="348451A1"/>
    <w:rsid w:val="349C3C37"/>
    <w:rsid w:val="34AA1521"/>
    <w:rsid w:val="34D13685"/>
    <w:rsid w:val="356203CC"/>
    <w:rsid w:val="35C52022"/>
    <w:rsid w:val="35EF72F8"/>
    <w:rsid w:val="361E2B75"/>
    <w:rsid w:val="374049B2"/>
    <w:rsid w:val="37896C52"/>
    <w:rsid w:val="38072EB2"/>
    <w:rsid w:val="382D11E9"/>
    <w:rsid w:val="3872054A"/>
    <w:rsid w:val="38D34FF7"/>
    <w:rsid w:val="39F71049"/>
    <w:rsid w:val="3AA23689"/>
    <w:rsid w:val="3AAB3F75"/>
    <w:rsid w:val="3AAC27E9"/>
    <w:rsid w:val="3C0B4511"/>
    <w:rsid w:val="3C101D43"/>
    <w:rsid w:val="3C477110"/>
    <w:rsid w:val="3C7945AF"/>
    <w:rsid w:val="3CD3774B"/>
    <w:rsid w:val="3D23524E"/>
    <w:rsid w:val="3D385683"/>
    <w:rsid w:val="3DB41ED8"/>
    <w:rsid w:val="3DBA7065"/>
    <w:rsid w:val="3DBB5DC7"/>
    <w:rsid w:val="3DC07595"/>
    <w:rsid w:val="3DC51F44"/>
    <w:rsid w:val="3DEB58CE"/>
    <w:rsid w:val="3E611D45"/>
    <w:rsid w:val="3E951FBC"/>
    <w:rsid w:val="3EC924E2"/>
    <w:rsid w:val="3F6902F3"/>
    <w:rsid w:val="3F8C5D8F"/>
    <w:rsid w:val="3FAB3A69"/>
    <w:rsid w:val="401F02C8"/>
    <w:rsid w:val="4064171F"/>
    <w:rsid w:val="406D3E12"/>
    <w:rsid w:val="40A40D4F"/>
    <w:rsid w:val="40C96B6F"/>
    <w:rsid w:val="40F36293"/>
    <w:rsid w:val="419B2E13"/>
    <w:rsid w:val="41A06E90"/>
    <w:rsid w:val="41E7559D"/>
    <w:rsid w:val="41F30347"/>
    <w:rsid w:val="42201879"/>
    <w:rsid w:val="436D5ED7"/>
    <w:rsid w:val="43DD7B54"/>
    <w:rsid w:val="440B0B14"/>
    <w:rsid w:val="44906321"/>
    <w:rsid w:val="45284A5E"/>
    <w:rsid w:val="456B6431"/>
    <w:rsid w:val="457C66B9"/>
    <w:rsid w:val="45AD327B"/>
    <w:rsid w:val="4723347D"/>
    <w:rsid w:val="47505544"/>
    <w:rsid w:val="47874EA9"/>
    <w:rsid w:val="479C7DAA"/>
    <w:rsid w:val="47AF1047"/>
    <w:rsid w:val="47B44676"/>
    <w:rsid w:val="4803701A"/>
    <w:rsid w:val="481B2EB2"/>
    <w:rsid w:val="492D2391"/>
    <w:rsid w:val="49530312"/>
    <w:rsid w:val="49ED64C9"/>
    <w:rsid w:val="4A0E2E49"/>
    <w:rsid w:val="4A142831"/>
    <w:rsid w:val="4A3E37AC"/>
    <w:rsid w:val="4A402D2F"/>
    <w:rsid w:val="4A7B6F65"/>
    <w:rsid w:val="4AF36E2F"/>
    <w:rsid w:val="4B02766E"/>
    <w:rsid w:val="4B48499E"/>
    <w:rsid w:val="4B876D4C"/>
    <w:rsid w:val="4BDB5372"/>
    <w:rsid w:val="4C211C2E"/>
    <w:rsid w:val="4C4B5E97"/>
    <w:rsid w:val="4C7A32E7"/>
    <w:rsid w:val="4D5E368A"/>
    <w:rsid w:val="4E023E15"/>
    <w:rsid w:val="4EB946C7"/>
    <w:rsid w:val="4EC50BEC"/>
    <w:rsid w:val="4F100820"/>
    <w:rsid w:val="4F9B0B94"/>
    <w:rsid w:val="507A635B"/>
    <w:rsid w:val="51116FD7"/>
    <w:rsid w:val="514207FD"/>
    <w:rsid w:val="51A73905"/>
    <w:rsid w:val="5267495B"/>
    <w:rsid w:val="527270F8"/>
    <w:rsid w:val="52AB0169"/>
    <w:rsid w:val="52C74869"/>
    <w:rsid w:val="539450C8"/>
    <w:rsid w:val="53BC7CB1"/>
    <w:rsid w:val="53DB2795"/>
    <w:rsid w:val="53EF6F5B"/>
    <w:rsid w:val="540B7773"/>
    <w:rsid w:val="542974CF"/>
    <w:rsid w:val="54896BD1"/>
    <w:rsid w:val="54B631A4"/>
    <w:rsid w:val="54DB230D"/>
    <w:rsid w:val="55502683"/>
    <w:rsid w:val="5563538C"/>
    <w:rsid w:val="55944C0E"/>
    <w:rsid w:val="55F65332"/>
    <w:rsid w:val="576D3087"/>
    <w:rsid w:val="57D97DE1"/>
    <w:rsid w:val="580F5357"/>
    <w:rsid w:val="581426D7"/>
    <w:rsid w:val="58522703"/>
    <w:rsid w:val="58994158"/>
    <w:rsid w:val="59026DDF"/>
    <w:rsid w:val="593A06B5"/>
    <w:rsid w:val="5A350152"/>
    <w:rsid w:val="5A4855D3"/>
    <w:rsid w:val="5A762450"/>
    <w:rsid w:val="5AC35A6B"/>
    <w:rsid w:val="5BD111F4"/>
    <w:rsid w:val="5C933840"/>
    <w:rsid w:val="5CB729B4"/>
    <w:rsid w:val="5CC86EA4"/>
    <w:rsid w:val="5CE5193F"/>
    <w:rsid w:val="5D913727"/>
    <w:rsid w:val="5DBF338A"/>
    <w:rsid w:val="5DC733C2"/>
    <w:rsid w:val="5DC76A50"/>
    <w:rsid w:val="5DFE20F6"/>
    <w:rsid w:val="5E3574D4"/>
    <w:rsid w:val="5E3D507A"/>
    <w:rsid w:val="5E8E3E54"/>
    <w:rsid w:val="5F243677"/>
    <w:rsid w:val="5F4A16A1"/>
    <w:rsid w:val="5F797597"/>
    <w:rsid w:val="5F9C69B7"/>
    <w:rsid w:val="600D375E"/>
    <w:rsid w:val="60461699"/>
    <w:rsid w:val="609D5B69"/>
    <w:rsid w:val="60C35EC4"/>
    <w:rsid w:val="6130766C"/>
    <w:rsid w:val="61950C73"/>
    <w:rsid w:val="61DC7186"/>
    <w:rsid w:val="621F0086"/>
    <w:rsid w:val="6230766F"/>
    <w:rsid w:val="623844F4"/>
    <w:rsid w:val="62766E03"/>
    <w:rsid w:val="62892B30"/>
    <w:rsid w:val="631D305F"/>
    <w:rsid w:val="63253C81"/>
    <w:rsid w:val="63531F8D"/>
    <w:rsid w:val="637265F6"/>
    <w:rsid w:val="638C227F"/>
    <w:rsid w:val="639B7CD8"/>
    <w:rsid w:val="63F01943"/>
    <w:rsid w:val="64256973"/>
    <w:rsid w:val="647E0EAE"/>
    <w:rsid w:val="64901CDF"/>
    <w:rsid w:val="649E018F"/>
    <w:rsid w:val="64E102CB"/>
    <w:rsid w:val="64E12312"/>
    <w:rsid w:val="65524657"/>
    <w:rsid w:val="65DB74FA"/>
    <w:rsid w:val="65F80130"/>
    <w:rsid w:val="67ED11DA"/>
    <w:rsid w:val="68672FAC"/>
    <w:rsid w:val="68F22484"/>
    <w:rsid w:val="69B35505"/>
    <w:rsid w:val="69B705EC"/>
    <w:rsid w:val="69FD14B4"/>
    <w:rsid w:val="6A563572"/>
    <w:rsid w:val="6A8706B6"/>
    <w:rsid w:val="6AF059AE"/>
    <w:rsid w:val="6B442F1F"/>
    <w:rsid w:val="6B5A620B"/>
    <w:rsid w:val="6C7D68DC"/>
    <w:rsid w:val="6CEA21C3"/>
    <w:rsid w:val="6D056FFD"/>
    <w:rsid w:val="6DA92E56"/>
    <w:rsid w:val="6DC57683"/>
    <w:rsid w:val="6E331948"/>
    <w:rsid w:val="6E39717B"/>
    <w:rsid w:val="6E867DC2"/>
    <w:rsid w:val="6F547DC8"/>
    <w:rsid w:val="6F9A12B2"/>
    <w:rsid w:val="6FCA2ACC"/>
    <w:rsid w:val="6FE270BB"/>
    <w:rsid w:val="700F08C0"/>
    <w:rsid w:val="704F0ED7"/>
    <w:rsid w:val="705B714E"/>
    <w:rsid w:val="706F2E94"/>
    <w:rsid w:val="713E0F09"/>
    <w:rsid w:val="714F52AF"/>
    <w:rsid w:val="715B3050"/>
    <w:rsid w:val="71933005"/>
    <w:rsid w:val="719F653F"/>
    <w:rsid w:val="71AF7BF4"/>
    <w:rsid w:val="71D34078"/>
    <w:rsid w:val="72DA44FF"/>
    <w:rsid w:val="72EB15F3"/>
    <w:rsid w:val="737B6A68"/>
    <w:rsid w:val="73D7116F"/>
    <w:rsid w:val="73E01848"/>
    <w:rsid w:val="742762A4"/>
    <w:rsid w:val="74865D52"/>
    <w:rsid w:val="74AB2123"/>
    <w:rsid w:val="74E0571E"/>
    <w:rsid w:val="74E22F5B"/>
    <w:rsid w:val="74E60521"/>
    <w:rsid w:val="750C2F61"/>
    <w:rsid w:val="75297601"/>
    <w:rsid w:val="75821800"/>
    <w:rsid w:val="75905540"/>
    <w:rsid w:val="77037899"/>
    <w:rsid w:val="777367F2"/>
    <w:rsid w:val="77A75E70"/>
    <w:rsid w:val="77AB445A"/>
    <w:rsid w:val="77D5581E"/>
    <w:rsid w:val="782859AC"/>
    <w:rsid w:val="78570929"/>
    <w:rsid w:val="7901354B"/>
    <w:rsid w:val="79DD144C"/>
    <w:rsid w:val="79FE61BB"/>
    <w:rsid w:val="7A1D5A44"/>
    <w:rsid w:val="7A2F16EC"/>
    <w:rsid w:val="7A543466"/>
    <w:rsid w:val="7BB52A0C"/>
    <w:rsid w:val="7C5B09E2"/>
    <w:rsid w:val="7D253D00"/>
    <w:rsid w:val="7DFA62FA"/>
    <w:rsid w:val="7E4603A6"/>
    <w:rsid w:val="7E642E12"/>
    <w:rsid w:val="7EE97F06"/>
    <w:rsid w:val="7F4D0CC0"/>
    <w:rsid w:val="7F6D3994"/>
    <w:rsid w:val="7F9055B3"/>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6">
    <w:name w:val="Document Map"/>
    <w:basedOn w:val="1"/>
    <w:link w:val="38"/>
    <w:semiHidden/>
    <w:unhideWhenUsed/>
    <w:qFormat/>
    <w:uiPriority w:val="0"/>
    <w:rPr>
      <w:rFonts w:ascii="Microsoft YaHei UI" w:eastAsia="Microsoft YaHei UI"/>
      <w:sz w:val="18"/>
      <w:szCs w:val="18"/>
    </w:rPr>
  </w:style>
  <w:style w:type="paragraph" w:styleId="7">
    <w:name w:val="Body Text Indent"/>
    <w:basedOn w:val="1"/>
    <w:qFormat/>
    <w:uiPriority w:val="0"/>
    <w:pPr>
      <w:ind w:left="420" w:leftChars="200"/>
    </w:pPr>
  </w:style>
  <w:style w:type="paragraph" w:styleId="8">
    <w:name w:val="Plain Text"/>
    <w:basedOn w:val="1"/>
    <w:next w:val="1"/>
    <w:qFormat/>
    <w:uiPriority w:val="0"/>
    <w:rPr>
      <w:rFonts w:hint="eastAsia" w:ascii="宋体" w:hAnsi="Courier New"/>
      <w:szCs w:val="20"/>
    </w:rPr>
  </w:style>
  <w:style w:type="paragraph" w:styleId="9">
    <w:name w:val="footer"/>
    <w:basedOn w:val="1"/>
    <w:link w:val="35"/>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2">
    <w:name w:val="Body Text First Indent 2"/>
    <w:basedOn w:val="7"/>
    <w:next w:val="1"/>
    <w:qFormat/>
    <w:uiPriority w:val="0"/>
    <w:pPr>
      <w:spacing w:after="120"/>
      <w:ind w:firstLine="420" w:firstLineChars="200"/>
    </w:pPr>
    <w:rPr>
      <w:rFonts w:ascii="Times New Roman" w:hAnsi="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5"/>
    <w:qFormat/>
    <w:uiPriority w:val="0"/>
  </w:style>
  <w:style w:type="character" w:customStyle="1" w:styleId="30">
    <w:name w:val="hover2"/>
    <w:basedOn w:val="15"/>
    <w:qFormat/>
    <w:uiPriority w:val="0"/>
    <w:rPr>
      <w:color w:val="5FB878"/>
    </w:rPr>
  </w:style>
  <w:style w:type="character" w:customStyle="1" w:styleId="31">
    <w:name w:val="hover3"/>
    <w:basedOn w:val="15"/>
    <w:qFormat/>
    <w:uiPriority w:val="0"/>
    <w:rPr>
      <w:color w:val="5FB878"/>
    </w:rPr>
  </w:style>
  <w:style w:type="character" w:customStyle="1" w:styleId="32">
    <w:name w:val="hover4"/>
    <w:basedOn w:val="15"/>
    <w:qFormat/>
    <w:uiPriority w:val="0"/>
    <w:rPr>
      <w:color w:val="FFFFFF"/>
    </w:rPr>
  </w:style>
  <w:style w:type="character" w:customStyle="1" w:styleId="33">
    <w:name w:val="layui-this"/>
    <w:basedOn w:val="15"/>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字符"/>
    <w:basedOn w:val="15"/>
    <w:link w:val="9"/>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字符"/>
    <w:link w:val="3"/>
    <w:qFormat/>
    <w:uiPriority w:val="0"/>
    <w:rPr>
      <w:b/>
      <w:kern w:val="44"/>
      <w:sz w:val="44"/>
    </w:rPr>
  </w:style>
  <w:style w:type="character" w:customStyle="1" w:styleId="38">
    <w:name w:val="文档结构图 字符"/>
    <w:basedOn w:val="15"/>
    <w:link w:val="6"/>
    <w:semiHidden/>
    <w:qFormat/>
    <w:uiPriority w:val="0"/>
    <w:rPr>
      <w:rFonts w:ascii="Microsoft YaHei UI" w:hAnsi="Calibri" w:eastAsia="Microsoft YaHei UI"/>
      <w:kern w:val="2"/>
      <w:sz w:val="18"/>
      <w:szCs w:val="18"/>
    </w:rPr>
  </w:style>
  <w:style w:type="character" w:customStyle="1" w:styleId="39">
    <w:name w:val="NormalCharacter"/>
    <w:qFormat/>
    <w:uiPriority w:val="99"/>
  </w:style>
  <w:style w:type="character" w:customStyle="1" w:styleId="40">
    <w:name w:val="font81"/>
    <w:basedOn w:val="15"/>
    <w:qFormat/>
    <w:uiPriority w:val="0"/>
    <w:rPr>
      <w:rFonts w:hint="eastAsia" w:ascii="宋体" w:hAnsi="宋体" w:eastAsia="宋体" w:cs="宋体"/>
      <w:color w:val="000000"/>
      <w:sz w:val="20"/>
      <w:szCs w:val="20"/>
      <w:u w:val="none"/>
    </w:rPr>
  </w:style>
  <w:style w:type="character" w:customStyle="1" w:styleId="41">
    <w:name w:val="font91"/>
    <w:basedOn w:val="15"/>
    <w:qFormat/>
    <w:uiPriority w:val="0"/>
    <w:rPr>
      <w:rFonts w:hint="eastAsia" w:ascii="新宋体" w:hAnsi="新宋体" w:eastAsia="新宋体" w:cs="新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16253</Words>
  <Characters>16800</Characters>
  <Lines>142</Lines>
  <Paragraphs>39</Paragraphs>
  <TotalTime>1</TotalTime>
  <ScaleCrop>false</ScaleCrop>
  <LinksUpToDate>false</LinksUpToDate>
  <CharactersWithSpaces>17867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马世鑫</cp:lastModifiedBy>
  <cp:lastPrinted>2021-11-19T02:14:00Z</cp:lastPrinted>
  <dcterms:modified xsi:type="dcterms:W3CDTF">2025-11-14T08:10:54Z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B04AB27B0E3646F1AA67DF491C0A1590</vt:lpwstr>
  </property>
  <property fmtid="{D5CDD505-2E9C-101B-9397-08002B2CF9AE}" pid="4" name="KSOTemplateDocerSaveRecord">
    <vt:lpwstr>eyJoZGlkIjoiMGQzNDNjNDM0YjFjMmMzZDE5NzZiNDQzZjgwZTM4Y2UiLCJ1c2VySWQiOiIyNDcwMzg0NTUifQ==</vt:lpwstr>
  </property>
</Properties>
</file>