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/>
          <w:sz w:val="24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</w:t>
      </w:r>
    </w:p>
    <w:p>
      <w:pPr>
        <w:spacing w:line="560" w:lineRule="exact"/>
        <w:ind w:firstLine="3856" w:firstLineChars="1607"/>
        <w:rPr>
          <w:rFonts w:ascii="宋体"/>
          <w:sz w:val="24"/>
        </w:rPr>
      </w:pPr>
    </w:p>
    <w:p>
      <w:pPr>
        <w:spacing w:line="480" w:lineRule="exact"/>
        <w:rPr>
          <w:rFonts w:ascii="宋体"/>
          <w:sz w:val="24"/>
        </w:rPr>
      </w:pPr>
    </w:p>
    <w:p>
      <w:pPr>
        <w:spacing w:line="620" w:lineRule="exact"/>
        <w:ind w:firstLine="3856" w:firstLineChars="1607"/>
        <w:rPr>
          <w:rFonts w:ascii="宋体"/>
          <w:sz w:val="24"/>
        </w:rPr>
      </w:pPr>
    </w:p>
    <w:p>
      <w:pPr>
        <w:spacing w:line="560" w:lineRule="exact"/>
        <w:ind w:firstLine="4320" w:firstLineChars="1800"/>
        <w:rPr>
          <w:rFonts w:hint="eastAsia" w:asci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20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 5</w:t>
      </w:r>
    </w:p>
    <w:p>
      <w:pPr>
        <w:spacing w:line="800" w:lineRule="exact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</w:p>
    <w:p>
      <w:pPr>
        <w:spacing w:line="460" w:lineRule="exact"/>
        <w:rPr>
          <w:rFonts w:ascii="方正小标宋_GBK" w:hAnsi="方正小标宋简体" w:eastAsia="方正小标宋_GBK" w:cs="方正小标宋简体"/>
          <w:b/>
          <w:sz w:val="36"/>
          <w:szCs w:val="36"/>
        </w:rPr>
      </w:pPr>
    </w:p>
    <w:p>
      <w:pPr>
        <w:spacing w:line="540" w:lineRule="exact"/>
        <w:ind w:firstLine="1966" w:firstLineChars="445"/>
        <w:rPr>
          <w:rFonts w:hint="eastAsia" w:ascii="黑体" w:hAnsi="新宋体" w:eastAsia="黑体"/>
          <w:b/>
          <w:bCs/>
          <w:sz w:val="44"/>
          <w:szCs w:val="44"/>
        </w:rPr>
      </w:pPr>
      <w:r>
        <w:rPr>
          <w:rFonts w:hint="eastAsia" w:ascii="黑体" w:hAnsi="新宋体" w:eastAsia="黑体"/>
          <w:b/>
          <w:bCs/>
          <w:sz w:val="44"/>
          <w:szCs w:val="44"/>
        </w:rPr>
        <w:t xml:space="preserve"> 启东市惠萍镇人民政府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关于新型冠状病毒肺炎防治防控应急预案</w:t>
      </w:r>
    </w:p>
    <w:p>
      <w:pPr>
        <w:rPr>
          <w:rFonts w:hint="eastAsia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各村、各部门、各企事业单位：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及时处理或预防传染病，为适应疾病预防控制形势发展的需要，提高预防控制突发事件的应急应变能力，有效预防、及时控制和消除我镇区域内发生的重大传染病的危害，规范和指导传染病应急处理工作，最大限度的减少传染病造成的危害，保障全镇人民身体健康与生命安全，维护正常的社会秩序，依据《突发公共卫生事件应急条例》、《中华人民共和国传染病防治法》及其实施办法，《国家突发公共卫生事件应急预案》、《突发公共卫生事件与传染病疫情监测信息报告管理办法》、《中华人民共和国食品卫生法》及《中华人民共和国职业病防治法》等有关法律法规，结合我镇实际，制定本预案：</w:t>
      </w:r>
    </w:p>
    <w:p>
      <w:pPr>
        <w:spacing w:line="600" w:lineRule="exact"/>
        <w:ind w:firstLine="643" w:firstLineChars="200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一、组织指挥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现决定成立惠萍镇新型冠状病毒肺炎疫情防控工作指挥部。指挥部下设办公室、数据统计组、医疗指导组、物资保障组、社会防控组、应急处置组、农村管理组、交通管控组、舆论宣传组、督导检查组。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办公室设在镇政府106室，陈威、杨林兼任办公室主任，办公电话为83799233，施迎春、苏慧敏、张熠昊、范俊人为成员，负责统筹协调各工作小组工作。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数据统计组设在社会事务办，苏慧敏任数据统计组组长，汤丽莉、陈思思为成员，负责各村每日情况汇总上报、上级转发信息的落实布置、每日情况通报、值班值守人员落实和督促工作。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医疗指导组（公共卫生消毒组）设在卫生院，吴永刚任医疗指导组组长，王瑜、黄雄杰、吴勇为成员，负责做好新型冠状病毒肺炎的病例诊疗与防控工作，公共场所卫生消毒，开设咨询业务，解答相关问题，指导民众加强卫生消毒等工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物资保障组设在财政所，杨林兼任物资保障组组长，陆菊英、王海龙、龚昊坤、邵铮铮为成员，负责采购镇疫情防控工作所需的口罩、消毒剂、红外线体温计及其他所需物品的采购协调、及应急处置保障。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社会防控组（外来人口管理组）设在政法办，施豪杰、陈忆思兼任社会防控组组长，张红权、方遒、陈刚、王一媚、龚淑慧、沈浩为成员，负责做好湖北返启人员的思想稳定及配合各村做好居家隔离等工作，同时加强外来人口管理，外来就学学生管理，发现可疑情况及时报告处置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应急处置组（企业用工管理组）设在经发办，蔡朝新、黄春江兼任应急处置组组长，张碧荣、倪新艳、查海华、施冰倩、沈效兵为成员，负责突发事件的应急处置、以及做好企业外来人员用工问题的协调处置。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农村管理组（食品安全管理组）设在农服中心，范雪飞、袁杰兼任农村管理组组长，丁海燕、王昌宇、周泽宇、顾红雨为成员，负责做好农贸市场的活禽禁售、禁杀工作以及农村食品安全管理，环境卫生等工作。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交通管控组（建筑行业稳定组）设在建设办，施江平、黄海彬兼任交通管控组组长，顾伟华、李刚、陈佳俊、陈辉、樊金书为成员，负责在主要道口对湖北等重点地区外来车辆、人员实行监测管控，以及全镇建筑工地规范管理、外来民工管理等工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舆论宣传组设在宣传办，倪芳兼任舆论宣传组组长，王丹旎、施莹莹、赵冠一、顾冬雷为成员，负责做好疫情防控舆论宣传工作。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华文仿宋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督导检查组设在纪检办，龚丹丹兼任督察组组长，秦卫春、孙丹华、袁伶为成员，负责对镇村疫情防控工作开展情况进行督查。</w:t>
      </w:r>
    </w:p>
    <w:p>
      <w:pPr>
        <w:spacing w:line="600" w:lineRule="exact"/>
        <w:ind w:firstLine="643" w:firstLineChars="200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二、应急响应措施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（1）组织协调有关部门参与突发公共卫生事件的处置。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（2）根据突发公共卫生事件处置需要，调集本镇区域内各类人员、物资、交通工具和相关设施、设备参加应急处置工作。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采取疫情控制措施。在本行政区域内采取限制或者停止集市、集会、影剧院演出，以及其他人群聚集的活动；停工、停业、停课；封闭或者封存被传染病病原体污染的公共饮用水源、食品以及相关物品等紧急措施；临时征用房屋、交通工具以及相关设施和设备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（4）加强流动人口管理。对流动人口采取预防工作，落实控制措施，对传染病病人、疑似病人采取就地隔离、就地观察、就地治疗的措施，对密切接触者根据情况采取集中或居家医学观察。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实施交通卫生检疫。组织交通、铁路、海关等部门在交通站点设置临时交通卫生检疫站，对进出疫区和运行中的交通工员及共乘运人员和的物资、宿主动物他进行检疫查验，对传染病病人、疑似病人及其密切接触者实施临时隔离、留验和向市卫生健康委指定的机构移交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（6）信息发布。突发公共卫生事件发生后，按照有关规定做好信息发布工作。信息发布要及时主动、准确把握、实事求是，正确引导舆论，注重社会效果。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（7）开展群防群控。乡镇（街道、居委会）、村委会要协助市卫生健康委和其他部门、医疗卫生机构，做好疫情信息的收集、报告、人员分散隔离及公共卫生措施的实施工作。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（8）维护社会稳定。组织有关部门保障商品供应，平抑物价，防止哄抢；严厉打击造谣传谣、哄抬物价、囤积居奇、制假售假等违法犯罪和扰乱社会治安的行为。</w:t>
      </w:r>
    </w:p>
    <w:p>
      <w:pPr>
        <w:spacing w:line="600" w:lineRule="exact"/>
        <w:ind w:firstLine="643" w:firstLineChars="200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三、应急处置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镇设立应急处置小组，主要应对疫区回启或不配合居家观察人员进行强制集中隔离。集中隔离措施：根据全市防疫指挥部安排，需要强制隔离人员首先送往寅阳集中隔离点，予以隔离观察；寅阳隔离点人满后，启用我镇备用隔离点：惠萍东方宾馆和惠萍鼎尚宾馆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应急处置组组长由</w:t>
      </w:r>
      <w:r>
        <w:rPr>
          <w:rFonts w:hint="eastAsia" w:ascii="仿宋_GB2312" w:hAnsi="宋体" w:eastAsia="仿宋_GB2312" w:cs="华文仿宋"/>
          <w:sz w:val="32"/>
          <w:szCs w:val="32"/>
        </w:rPr>
        <w:t>施豪杰、陈忆思担任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第一组：组长陈刚，组员沈冬、龚淑慧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第二组：组长王一媚，组员张红权、沈浩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安保由沈效兵负责配备城管队员协同参与处置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医院由黄雄杰负责救护车及医务人员协同参与处置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备用隔离点：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安保：一组：沈效兵13861970618   倪  卫13862984252</w:t>
      </w:r>
    </w:p>
    <w:p>
      <w:pPr>
        <w:spacing w:line="600" w:lineRule="exact"/>
        <w:ind w:firstLine="2560" w:firstLineChars="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沈兴冲13862975182   梁展伟13862978039</w:t>
      </w:r>
    </w:p>
    <w:p>
      <w:pPr>
        <w:spacing w:line="600" w:lineRule="exact"/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二组： 徐爱华15162870788  王  兵13382488868</w:t>
      </w:r>
    </w:p>
    <w:p>
      <w:pPr>
        <w:spacing w:line="600" w:lineRule="exact"/>
        <w:ind w:firstLine="2720" w:firstLineChars="8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徐  彬13801465330  朱  军13862996918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后勤保障：王向荣13921656982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医护人员：王  瑜13773893370     吴  勇13914380112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40" w:lineRule="exact"/>
        <w:ind w:right="480"/>
        <w:jc w:val="righ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启东市惠萍镇人民政府</w:t>
      </w:r>
    </w:p>
    <w:p>
      <w:pPr>
        <w:spacing w:line="640" w:lineRule="exact"/>
        <w:ind w:firstLine="5760" w:firstLineChars="18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2020年1月26日</w:t>
      </w:r>
    </w:p>
    <w:p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5829300" cy="0"/>
                <wp:effectExtent l="0" t="9525" r="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0.2pt;height:0pt;width:459pt;z-index:251659264;mso-width-relative:page;mso-height-relative:page;" filled="f" stroked="t" coordsize="21600,21600" o:gfxdata="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pGk1DSAAAABgEA&#10;AA8AAAAAAAAAAQAgAAAAIgAAAGRycy9kb3ducmV2LnhtbFBLAQIUABQAAAAIAIdO4kBSxib35wEA&#10;ANwDAAAOAAAAAAAAAAEAIAAAACE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829300" cy="0"/>
                <wp:effectExtent l="0" t="9525" r="0" b="952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.6pt;height:0pt;width:459pt;z-index:251660288;mso-width-relative:page;mso-height-relative:page;" filled="f" stroked="t" coordsize="21600,21600" o:gfxdata="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DNaNtEAAAAEAQAA&#10;DwAAAAAAAAABACAAAAAiAAAAZHJzL2Rvd25yZXYueG1sUEsBAhQAFAAAAAgAh07iQGBY28nnAQAA&#10;3AMAAA4AAAAAAAAAAQAgAAAAIA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惠萍镇党政办公室</w:t>
      </w:r>
      <w:r>
        <w:rPr>
          <w:rFonts w:ascii="仿宋_GB2312" w:hAnsi="仿宋" w:eastAsia="仿宋_GB2312"/>
          <w:sz w:val="32"/>
          <w:szCs w:val="32"/>
        </w:rPr>
        <w:t xml:space="preserve">                     20</w:t>
      </w:r>
      <w:r>
        <w:rPr>
          <w:rFonts w:hint="eastAsia" w:ascii="仿宋_GB2312" w:hAnsi="仿宋" w:eastAsia="仿宋_GB2312"/>
          <w:sz w:val="32"/>
          <w:szCs w:val="32"/>
        </w:rPr>
        <w:t>20年1月26日印发</w:t>
      </w:r>
    </w:p>
    <w:p>
      <w:pPr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5F3F31-91D3-48D9-A900-EF60A2768D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01DA83-21C2-4530-93DB-C92C45368B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DC17F4-7FA3-4DBF-9AA0-EFE04475BCD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0B3E879-60B4-43A8-B2CB-B2ED000481DD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EBC97776-BF02-4C8B-AE56-6D0824604E2A}"/>
  </w:font>
  <w:font w:name="华文仿宋">
    <w:altName w:val="hakuyoxingshu7000"/>
    <w:panose1 w:val="02010600040001010101"/>
    <w:charset w:val="7A"/>
    <w:family w:val="auto"/>
    <w:pitch w:val="default"/>
    <w:sig w:usb0="00000287" w:usb1="080F0000" w:usb2="00000000" w:usb3="00000000" w:csb0="0004009F" w:csb1="DFD70000"/>
    <w:embedRegular r:id="rId6" w:fontKey="{8A8A01A5-072F-430F-B2C8-C182F25AEA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8126E21-1B38-48A4-BE62-FE83B64C7A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GY5MTI1YWVhNWM3N2IzM2EyM2M0ZjY5MGMyZGEifQ=="/>
  </w:docVars>
  <w:rsids>
    <w:rsidRoot w:val="00927C9D"/>
    <w:rsid w:val="00927C9D"/>
    <w:rsid w:val="0F0B4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6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 Char Char"/>
    <w:basedOn w:val="4"/>
    <w:link w:val="2"/>
    <w:semiHidden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</Words>
  <Characters>2115</Characters>
  <Lines>17</Lines>
  <Paragraphs>4</Paragraphs>
  <TotalTime>0</TotalTime>
  <ScaleCrop>false</ScaleCrop>
  <LinksUpToDate>false</LinksUpToDate>
  <CharactersWithSpaces>2481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2020-01-30T06:22:00Z</dcterms:created>
  <dc:creator>微软用户</dc:creator>
  <cp:lastModifiedBy>龚淑慧</cp:lastModifiedBy>
  <dcterms:modified xsi:type="dcterms:W3CDTF">2023-10-25T02:41:55Z</dcterms:modified>
  <dc:title>  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B0295613063144A0B530C3A2E6D02F4B_13</vt:lpwstr>
  </property>
</Properties>
</file>