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宋体"/>
          <w:sz w:val="24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</w:t>
      </w:r>
    </w:p>
    <w:p>
      <w:pPr>
        <w:spacing w:line="560" w:lineRule="exact"/>
        <w:ind w:firstLine="3856" w:firstLineChars="1607"/>
        <w:rPr>
          <w:rFonts w:ascii="宋体"/>
          <w:sz w:val="24"/>
        </w:rPr>
      </w:pPr>
    </w:p>
    <w:p>
      <w:pPr>
        <w:spacing w:line="480" w:lineRule="exact"/>
        <w:rPr>
          <w:rFonts w:ascii="宋体"/>
          <w:sz w:val="24"/>
        </w:rPr>
      </w:pPr>
    </w:p>
    <w:p>
      <w:pPr>
        <w:spacing w:line="520" w:lineRule="exact"/>
        <w:ind w:firstLine="3856" w:firstLineChars="1607"/>
        <w:rPr>
          <w:rFonts w:ascii="宋体"/>
          <w:sz w:val="24"/>
        </w:rPr>
      </w:pPr>
    </w:p>
    <w:p>
      <w:pPr>
        <w:spacing w:line="560" w:lineRule="exact"/>
        <w:ind w:firstLine="4320" w:firstLineChars="1800"/>
        <w:rPr>
          <w:rFonts w:hint="eastAsia" w:asci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20</w:t>
      </w:r>
    </w:p>
    <w:p>
      <w:pPr>
        <w:spacing w:line="800" w:lineRule="exact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 </w:t>
      </w:r>
    </w:p>
    <w:p>
      <w:pPr>
        <w:spacing w:line="580" w:lineRule="exact"/>
        <w:ind w:firstLine="2182" w:firstLineChars="494"/>
        <w:rPr>
          <w:rFonts w:hint="eastAsia" w:ascii="黑体" w:eastAsia="黑体"/>
          <w:b/>
          <w:sz w:val="44"/>
          <w:szCs w:val="44"/>
        </w:rPr>
      </w:pPr>
    </w:p>
    <w:p>
      <w:pPr>
        <w:ind w:firstLine="2182" w:firstLineChars="494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启东市惠萍镇人民政府</w:t>
      </w:r>
    </w:p>
    <w:p>
      <w:pPr>
        <w:jc w:val="center"/>
        <w:rPr>
          <w:rFonts w:hint="eastAsia" w:ascii="黑体" w:hAnsi="方正小标宋简体" w:eastAsia="黑体" w:cs="方正小标宋简体"/>
          <w:b/>
          <w:bCs/>
          <w:sz w:val="44"/>
          <w:szCs w:val="44"/>
        </w:rPr>
      </w:pPr>
      <w:r>
        <w:rPr>
          <w:rFonts w:hint="eastAsia" w:ascii="黑体" w:hAnsi="方正小标宋简体" w:eastAsia="黑体" w:cs="方正小标宋简体"/>
          <w:b/>
          <w:bCs/>
          <w:sz w:val="44"/>
          <w:szCs w:val="44"/>
        </w:rPr>
        <w:t>关于印发防汛防旱工作预案的通知</w:t>
      </w:r>
    </w:p>
    <w:p>
      <w:pPr>
        <w:rPr>
          <w:rFonts w:hint="eastAsia"/>
        </w:rPr>
      </w:pPr>
    </w:p>
    <w:p>
      <w:pPr>
        <w:spacing w:line="600" w:lineRule="exac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各村、有关企事业单位：</w:t>
      </w:r>
    </w:p>
    <w:p>
      <w:pPr>
        <w:spacing w:line="600" w:lineRule="exact"/>
        <w:ind w:firstLine="656" w:firstLineChars="205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我市滨江临海，在主汛期，常受风、暴、潮等自然因素的侵袭，为了保证人民生命财产的安全，对本镇安全度汛制定如下预案：</w:t>
      </w:r>
    </w:p>
    <w:p>
      <w:pPr>
        <w:spacing w:line="600" w:lineRule="exact"/>
        <w:ind w:left="435" w:leftChars="207" w:firstLine="160" w:firstLineChars="5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一、指导思想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坚决贯彻党中央、国务院关于防汛抢险的指示精神，本着“集中力量、保障重点、机动抢险、确保安全”的原则，在市防汛防旱指挥部的统一调度下，坚持以地方为主，以人民群众为基础，充分发挥各方整体力量，确保重要目标的安全和防汛抢险任务的完成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二、基本任务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负责长江沿线堤坝的守护抢险工作，巡查堤坝的薄弱部位，排除重大险情，确保安全；遇到不可抗拒的自然灾害，做好地面排涝、群众转移、水上抢救、打捞、运送群众和抢险地区的社会治安、物资保障等工作。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三、组织机构</w:t>
      </w:r>
    </w:p>
    <w:p>
      <w:pPr>
        <w:spacing w:line="600" w:lineRule="exact"/>
        <w:ind w:firstLine="640" w:firstLineChars="200"/>
        <w:rPr>
          <w:rFonts w:hint="eastAsia" w:ascii="楷体_GB2312" w:hAnsi="方正仿宋_GBK" w:eastAsia="楷体_GB2312" w:cs="方正仿宋_GBK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1、惠萍镇防汛防旱指挥部成员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总指挥：黄  健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副指挥：张生华  陈  威  范雪飞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成  员：杨  林  施江平  黄海彬  倪  芳  施豪杰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龚丹丹  蔡朝新  黄春江  陈忆思  陆菊英</w:t>
      </w:r>
    </w:p>
    <w:p>
      <w:pPr>
        <w:spacing w:line="600" w:lineRule="exact"/>
        <w:ind w:firstLine="1600" w:firstLineChars="5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沈  浩  秦卫春  李  刚  丁海燕  王海龙</w:t>
      </w:r>
    </w:p>
    <w:p>
      <w:pPr>
        <w:spacing w:line="600" w:lineRule="exact"/>
        <w:ind w:firstLine="1600" w:firstLineChars="5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吴永刚  查海华  胡  炜  沈效兵  顾廷家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办公室设在镇政府办公室，联系电话：83799233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传    真：83798233</w:t>
      </w:r>
    </w:p>
    <w:p>
      <w:pPr>
        <w:spacing w:line="600" w:lineRule="exact"/>
        <w:ind w:firstLine="640" w:firstLineChars="200"/>
        <w:rPr>
          <w:rFonts w:hint="eastAsia" w:ascii="楷体_GB2312" w:hAnsi="方正仿宋_GBK" w:eastAsia="楷体_GB2312" w:cs="方正仿宋_GBK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2、防汛防旱人员分工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总 指 挥：黄  健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副 指 挥：张生华  陈  威  范雪飞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总 值 班：顾廷家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业务人员：查海华  胡  炜  杨  平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治安保卫：陈忆思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后勤保障：陆菊英  王海龙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医疗保障：吴永刚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通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信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保障：顾冬雷  陈  威  龚莉娟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物资保障：秦卫春  沈  浩  周文佳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抢险队负责人：施豪杰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插村联系：各插村工作组全体成员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夜间值班：镇政府夜间值班对应各小组全体成员</w:t>
      </w:r>
    </w:p>
    <w:p>
      <w:pPr>
        <w:spacing w:line="600" w:lineRule="exact"/>
        <w:ind w:firstLine="640" w:firstLineChars="200"/>
        <w:rPr>
          <w:rFonts w:hint="eastAsia" w:ascii="楷体_GB2312" w:hAnsi="方正仿宋_GBK" w:eastAsia="楷体_GB2312" w:cs="方正仿宋_GBK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3、防汛准备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各单位加强辖区内汛前检查，及时消除防汛隐患；建立健全防汛抢险组织机构，完善值班制度；充实防汛抢险队伍，每村不少于100人，其余按实际情况而定；落实防汛经费，实行专款专用。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四、物资准备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1、镇政府设指挥车一辆，各单位服从领导、听从指挥。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2、全镇各村各准备防汛袋1000只，铁锹杠棒若干，存放于村活动中心；其余各单位根据实际情况而定。</w:t>
      </w:r>
    </w:p>
    <w:p>
      <w:pPr>
        <w:spacing w:line="600" w:lineRule="exact"/>
        <w:ind w:firstLine="640" w:firstLineChars="200"/>
        <w:rPr>
          <w:rFonts w:hint="eastAsia" w:ascii="黑体" w:hAnsi="方正仿宋_GBK" w:eastAsia="黑体" w:cs="方正仿宋_GBK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五、有关要求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1、各责任人在自己的防汛地段加强巡查、发现问题，立即采取相应措施，并及时汇报。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2、一旦遇到抢险等紧急情况，在镇指挥部的统一指挥下，服从安排，调用一切可用的物资全力抢险。</w:t>
      </w:r>
    </w:p>
    <w:p>
      <w:pPr>
        <w:spacing w:line="420" w:lineRule="exac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spacing w:line="420" w:lineRule="exac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spacing w:line="420" w:lineRule="exac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      启东市惠萍镇人民政府</w:t>
      </w:r>
    </w:p>
    <w:p>
      <w:pPr>
        <w:spacing w:line="4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         2020年4月1日</w:t>
      </w:r>
    </w:p>
    <w:p>
      <w:pPr>
        <w:ind w:right="640"/>
        <w:rPr>
          <w:rFonts w:hint="eastAsia" w:ascii="仿宋_GB2312" w:hAnsi="宋体" w:eastAsia="仿宋_GB2312"/>
          <w:sz w:val="32"/>
          <w:szCs w:val="32"/>
        </w:rPr>
      </w:pPr>
    </w:p>
    <w:p>
      <w:pPr>
        <w:ind w:right="64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8293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0.2pt;height:0pt;width:459pt;z-index:251659264;mso-width-relative:page;mso-height-relative:page;" filled="f" stroked="t" coordsize="21600,21600" o:gfxdata="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Gk1DSAAAABgEA&#10;AA8AAAAAAAAAAQAgAAAAIgAAAGRycy9kb3ducmV2LnhtbFBLAQIUABQAAAAIAIdO4kBSxib3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9300" cy="0"/>
                <wp:effectExtent l="0" t="9525" r="0" b="95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.6pt;height:0pt;width:459pt;z-index:251660288;mso-width-relative:page;mso-height-relative:page;" filled="f" stroked="t" coordsize="21600,21600" o:gfxdata="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DNaNtEAAAAEAQAA&#10;DwAAAAAAAAABACAAAAAiAAAAZHJzL2Rvd25yZXYueG1sUEsBAhQAFAAAAAgAh07iQGBY28nnAQAA&#10;3AMAAA4AAAAAAAAAAQAgAAAAIA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惠萍镇党政办公室</w:t>
      </w:r>
      <w:r>
        <w:rPr>
          <w:rFonts w:ascii="仿宋_GB2312" w:hAnsi="仿宋" w:eastAsia="仿宋_GB2312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 xml:space="preserve">    20</w:t>
      </w:r>
      <w:r>
        <w:rPr>
          <w:rFonts w:hint="eastAsia" w:ascii="仿宋_GB2312" w:hAnsi="仿宋" w:eastAsia="仿宋_GB2312"/>
          <w:sz w:val="32"/>
          <w:szCs w:val="32"/>
        </w:rPr>
        <w:t>20年4月1日印发</w:t>
      </w:r>
    </w:p>
    <w:p>
      <w:pPr>
        <w:spacing w:line="4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</w:t>
      </w:r>
    </w:p>
    <w:sectPr>
      <w:footerReference r:id="rId5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CB0D6-4733-4B26-8A73-8B0F1A98CA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B75391-EEF7-4B44-939C-5205DFF000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CCC9D7-DA4E-4722-859A-1F7EEAAD7A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6553747-91D9-422A-A75E-0294F0F4E5FE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5" w:fontKey="{37E0FCA5-C72D-4360-B45B-89A681ABD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AE7D24-0CD3-43EB-AADE-31613C7FB5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GY5MTI1YWVhNWM3N2IzM2EyM2M0ZjY5MGMyZGEifQ=="/>
  </w:docVars>
  <w:rsids>
    <w:rsidRoot w:val="009F0390"/>
    <w:rsid w:val="000613B5"/>
    <w:rsid w:val="000F34D1"/>
    <w:rsid w:val="000F6F7D"/>
    <w:rsid w:val="001740AC"/>
    <w:rsid w:val="00175357"/>
    <w:rsid w:val="001A115C"/>
    <w:rsid w:val="00202E73"/>
    <w:rsid w:val="002969FF"/>
    <w:rsid w:val="002A5021"/>
    <w:rsid w:val="002D45C3"/>
    <w:rsid w:val="003135FE"/>
    <w:rsid w:val="00322514"/>
    <w:rsid w:val="0038036E"/>
    <w:rsid w:val="00473326"/>
    <w:rsid w:val="004A5E31"/>
    <w:rsid w:val="004D6C0C"/>
    <w:rsid w:val="00517F50"/>
    <w:rsid w:val="0070485E"/>
    <w:rsid w:val="00727924"/>
    <w:rsid w:val="007E0DBB"/>
    <w:rsid w:val="008720D4"/>
    <w:rsid w:val="00887EA7"/>
    <w:rsid w:val="008F7238"/>
    <w:rsid w:val="009E06D5"/>
    <w:rsid w:val="009F0390"/>
    <w:rsid w:val="00A546E9"/>
    <w:rsid w:val="00A7140C"/>
    <w:rsid w:val="00AB600C"/>
    <w:rsid w:val="00AF74A0"/>
    <w:rsid w:val="00BB766F"/>
    <w:rsid w:val="00BF7422"/>
    <w:rsid w:val="00C24D96"/>
    <w:rsid w:val="00CB4955"/>
    <w:rsid w:val="00CD5B2A"/>
    <w:rsid w:val="00CE4583"/>
    <w:rsid w:val="00E12B8E"/>
    <w:rsid w:val="00E52EF2"/>
    <w:rsid w:val="00E57381"/>
    <w:rsid w:val="00F0283C"/>
    <w:rsid w:val="00FA54C7"/>
    <w:rsid w:val="00FB7086"/>
    <w:rsid w:val="00FE0192"/>
    <w:rsid w:val="06314B51"/>
    <w:rsid w:val="0ADA0535"/>
    <w:rsid w:val="0F213B13"/>
    <w:rsid w:val="164724A1"/>
    <w:rsid w:val="1704476F"/>
    <w:rsid w:val="27EB370D"/>
    <w:rsid w:val="29E139E6"/>
    <w:rsid w:val="2D9F1B17"/>
    <w:rsid w:val="338A7C41"/>
    <w:rsid w:val="362E6F17"/>
    <w:rsid w:val="3C430E84"/>
    <w:rsid w:val="40850AE7"/>
    <w:rsid w:val="49BA5E25"/>
    <w:rsid w:val="5207633F"/>
    <w:rsid w:val="5880155B"/>
    <w:rsid w:val="5AF9377E"/>
    <w:rsid w:val="62676E0D"/>
    <w:rsid w:val="62B53999"/>
    <w:rsid w:val="65845B52"/>
    <w:rsid w:val="6FAF2827"/>
    <w:rsid w:val="7232269B"/>
    <w:rsid w:val="73477676"/>
    <w:rsid w:val="76880CF5"/>
    <w:rsid w:val="770965C2"/>
    <w:rsid w:val="77464F4B"/>
    <w:rsid w:val="7AAC6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uiPriority w:val="0"/>
    <w:rPr>
      <w:rFonts w:eastAsia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181</Words>
  <Characters>1034</Characters>
  <Lines>8</Lines>
  <Paragraphs>2</Paragraphs>
  <TotalTime>0</TotalTime>
  <ScaleCrop>false</ScaleCrop>
  <LinksUpToDate>false</LinksUpToDate>
  <CharactersWithSpaces>1213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2008-03-05T00:08:00Z</dcterms:created>
  <dc:creator>FtpDown</dc:creator>
  <cp:lastModifiedBy>龚淑慧</cp:lastModifiedBy>
  <cp:lastPrinted>2020-04-14T02:42:00Z</cp:lastPrinted>
  <dcterms:modified xsi:type="dcterms:W3CDTF">2023-10-25T06:43:48Z</dcterms:modified>
  <dc:title>惠萍镇关于防汛预案的通知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9C7D4A2475804296A325B6825A605082_13</vt:lpwstr>
  </property>
</Properties>
</file>