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D534D">
      <w:pPr>
        <w:spacing w:before="269"/>
        <w:ind w:right="608"/>
        <w:jc w:val="center"/>
        <w:rPr>
          <w:rFonts w:asciiTheme="minorEastAsia" w:hAnsiTheme="minorEastAsia" w:eastAsiaTheme="minorEastAsia" w:cstheme="minorEastAsia"/>
          <w:b/>
          <w:bCs/>
          <w:color w:val="333333"/>
          <w:spacing w:val="-1"/>
          <w:sz w:val="30"/>
          <w:szCs w:val="30"/>
          <w:highlight w:val="none"/>
          <w:lang w:eastAsia="zh-CN"/>
        </w:rPr>
      </w:pPr>
      <w:r>
        <w:rPr>
          <w:rFonts w:hint="eastAsia" w:asciiTheme="minorEastAsia" w:hAnsiTheme="minorEastAsia" w:eastAsiaTheme="minorEastAsia" w:cstheme="minorEastAsia"/>
          <w:b/>
          <w:bCs/>
          <w:color w:val="333333"/>
          <w:spacing w:val="-1"/>
          <w:sz w:val="30"/>
          <w:szCs w:val="30"/>
          <w:highlight w:val="none"/>
          <w:lang w:eastAsia="zh-CN"/>
        </w:rPr>
        <w:t xml:space="preserve">  启东市公安局2025年口腔细胞采集卡采购项目</w:t>
      </w:r>
    </w:p>
    <w:p w14:paraId="6A0DFF6B">
      <w:pPr>
        <w:spacing w:before="269"/>
        <w:ind w:left="133" w:right="608" w:firstLine="563"/>
        <w:jc w:val="center"/>
        <w:rPr>
          <w:rFonts w:asciiTheme="minorEastAsia" w:hAnsiTheme="minorEastAsia" w:eastAsiaTheme="minorEastAsia" w:cstheme="minorEastAsia"/>
          <w:b/>
          <w:bCs/>
          <w:color w:val="333333"/>
          <w:spacing w:val="-1"/>
          <w:sz w:val="30"/>
          <w:szCs w:val="30"/>
          <w:highlight w:val="none"/>
          <w:lang w:eastAsia="zh-CN"/>
        </w:rPr>
      </w:pPr>
      <w:r>
        <w:rPr>
          <w:rFonts w:hint="eastAsia" w:asciiTheme="minorEastAsia" w:hAnsiTheme="minorEastAsia" w:eastAsiaTheme="minorEastAsia" w:cstheme="minorEastAsia"/>
          <w:b/>
          <w:bCs/>
          <w:color w:val="333333"/>
          <w:spacing w:val="-1"/>
          <w:sz w:val="30"/>
          <w:szCs w:val="30"/>
          <w:highlight w:val="none"/>
          <w:lang w:eastAsia="zh-CN"/>
        </w:rPr>
        <w:t>询价公告</w:t>
      </w:r>
    </w:p>
    <w:p w14:paraId="7723250F">
      <w:pPr>
        <w:widowControl w:val="0"/>
        <w:kinsoku/>
        <w:autoSpaceDE/>
        <w:autoSpaceDN/>
        <w:adjustRightInd/>
        <w:snapToGrid/>
        <w:spacing w:line="360" w:lineRule="auto"/>
        <w:ind w:firstLine="480" w:firstLineChars="200"/>
        <w:jc w:val="both"/>
        <w:textAlignment w:val="auto"/>
        <w:rPr>
          <w:rFonts w:asciiTheme="minorEastAsia" w:hAnsiTheme="minorEastAsia" w:eastAsiaTheme="minorEastAsia" w:cstheme="minorBidi"/>
          <w:snapToGrid/>
          <w:kern w:val="2"/>
          <w:sz w:val="24"/>
          <w:szCs w:val="24"/>
          <w:highlight w:val="none"/>
          <w:lang w:eastAsia="zh-CN"/>
        </w:rPr>
      </w:pPr>
      <w:r>
        <w:rPr>
          <w:rFonts w:hint="eastAsia" w:asciiTheme="minorEastAsia" w:hAnsiTheme="minorEastAsia" w:eastAsiaTheme="minorEastAsia" w:cstheme="minorBidi"/>
          <w:snapToGrid/>
          <w:kern w:val="2"/>
          <w:sz w:val="24"/>
          <w:szCs w:val="24"/>
          <w:highlight w:val="none"/>
          <w:lang w:eastAsia="zh-CN"/>
        </w:rPr>
        <w:t>启东市公安局根据启东市政府采购管理的有关规定，就启东市公安局2025年口腔细胞采集卡采购项目进行询价采购(详细内容见采购需求一览表)。</w:t>
      </w:r>
    </w:p>
    <w:p w14:paraId="4506E466">
      <w:pPr>
        <w:numPr>
          <w:ilvl w:val="0"/>
          <w:numId w:val="1"/>
        </w:numPr>
        <w:kinsoku/>
        <w:autoSpaceDE/>
        <w:autoSpaceDN/>
        <w:spacing w:line="480" w:lineRule="exact"/>
        <w:textAlignment w:val="center"/>
        <w:rPr>
          <w:rFonts w:cs="Times New Roman" w:asciiTheme="minorEastAsia" w:hAnsiTheme="minorEastAsia" w:eastAsiaTheme="minorEastAsia"/>
          <w:b/>
          <w:snapToGrid/>
          <w:kern w:val="2"/>
          <w:sz w:val="28"/>
          <w:szCs w:val="28"/>
          <w:highlight w:val="none"/>
          <w:lang w:eastAsia="zh-CN"/>
        </w:rPr>
      </w:pPr>
      <w:r>
        <w:rPr>
          <w:rFonts w:hint="eastAsia" w:cs="Times New Roman" w:asciiTheme="minorEastAsia" w:hAnsiTheme="minorEastAsia" w:eastAsiaTheme="minorEastAsia"/>
          <w:b/>
          <w:snapToGrid/>
          <w:kern w:val="2"/>
          <w:sz w:val="28"/>
          <w:szCs w:val="28"/>
          <w:highlight w:val="none"/>
          <w:lang w:eastAsia="zh-CN"/>
        </w:rPr>
        <w:t>采购需求一览表</w:t>
      </w:r>
    </w:p>
    <w:tbl>
      <w:tblPr>
        <w:tblStyle w:val="10"/>
        <w:tblW w:w="9703" w:type="dxa"/>
        <w:tblInd w:w="-30" w:type="dxa"/>
        <w:tblLayout w:type="fixed"/>
        <w:tblCellMar>
          <w:top w:w="0" w:type="dxa"/>
          <w:left w:w="108" w:type="dxa"/>
          <w:bottom w:w="0" w:type="dxa"/>
          <w:right w:w="108" w:type="dxa"/>
        </w:tblCellMar>
      </w:tblPr>
      <w:tblGrid>
        <w:gridCol w:w="720"/>
        <w:gridCol w:w="1305"/>
        <w:gridCol w:w="6045"/>
        <w:gridCol w:w="883"/>
        <w:gridCol w:w="750"/>
      </w:tblGrid>
      <w:tr w14:paraId="399929F3">
        <w:tblPrEx>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14:paraId="323ED4E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05" w:type="dxa"/>
            <w:tcBorders>
              <w:top w:val="single" w:color="auto" w:sz="4" w:space="0"/>
              <w:left w:val="nil"/>
              <w:bottom w:val="single" w:color="auto" w:sz="4" w:space="0"/>
              <w:right w:val="single" w:color="auto" w:sz="4" w:space="0"/>
            </w:tcBorders>
            <w:vAlign w:val="center"/>
          </w:tcPr>
          <w:p w14:paraId="2F7B733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货物</w:t>
            </w:r>
            <w:r>
              <w:rPr>
                <w:rFonts w:hint="eastAsia" w:ascii="宋体" w:hAnsi="宋体" w:eastAsia="宋体" w:cs="宋体"/>
                <w:b/>
                <w:bCs/>
                <w:sz w:val="24"/>
                <w:szCs w:val="24"/>
                <w:highlight w:val="none"/>
              </w:rPr>
              <w:t>名称</w:t>
            </w:r>
          </w:p>
        </w:tc>
        <w:tc>
          <w:tcPr>
            <w:tcW w:w="6045" w:type="dxa"/>
            <w:tcBorders>
              <w:top w:val="single" w:color="auto" w:sz="4" w:space="0"/>
              <w:left w:val="nil"/>
              <w:bottom w:val="single" w:color="auto" w:sz="4" w:space="0"/>
              <w:right w:val="single" w:color="auto" w:sz="4" w:space="0"/>
            </w:tcBorders>
            <w:vAlign w:val="center"/>
          </w:tcPr>
          <w:p w14:paraId="2E0107F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规格、型号、参数</w:t>
            </w:r>
          </w:p>
        </w:tc>
        <w:tc>
          <w:tcPr>
            <w:tcW w:w="883" w:type="dxa"/>
            <w:tcBorders>
              <w:top w:val="single" w:color="auto" w:sz="4" w:space="0"/>
              <w:left w:val="nil"/>
              <w:bottom w:val="single" w:color="auto" w:sz="4" w:space="0"/>
              <w:right w:val="single" w:color="auto" w:sz="4" w:space="0"/>
            </w:tcBorders>
            <w:vAlign w:val="center"/>
          </w:tcPr>
          <w:p w14:paraId="789C2F0D">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750" w:type="dxa"/>
            <w:tcBorders>
              <w:top w:val="single" w:color="auto" w:sz="4" w:space="0"/>
              <w:left w:val="nil"/>
              <w:bottom w:val="single" w:color="auto" w:sz="4" w:space="0"/>
              <w:right w:val="single" w:color="auto" w:sz="4" w:space="0"/>
            </w:tcBorders>
            <w:vAlign w:val="center"/>
          </w:tcPr>
          <w:p w14:paraId="1AC6042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r>
      <w:tr w14:paraId="3CDFFBBE">
        <w:tblPrEx>
          <w:tblCellMar>
            <w:top w:w="0" w:type="dxa"/>
            <w:left w:w="108" w:type="dxa"/>
            <w:bottom w:w="0" w:type="dxa"/>
            <w:right w:w="108" w:type="dxa"/>
          </w:tblCellMar>
        </w:tblPrEx>
        <w:trPr>
          <w:trHeight w:val="7663" w:hRule="atLeast"/>
        </w:trPr>
        <w:tc>
          <w:tcPr>
            <w:tcW w:w="720" w:type="dxa"/>
            <w:tcBorders>
              <w:top w:val="single" w:color="auto" w:sz="4" w:space="0"/>
              <w:left w:val="single" w:color="auto" w:sz="4" w:space="0"/>
              <w:bottom w:val="single" w:color="auto" w:sz="4" w:space="0"/>
              <w:right w:val="single" w:color="auto" w:sz="4" w:space="0"/>
            </w:tcBorders>
            <w:vAlign w:val="center"/>
          </w:tcPr>
          <w:p w14:paraId="43EB1F7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05" w:type="dxa"/>
            <w:tcBorders>
              <w:top w:val="single" w:color="auto" w:sz="4" w:space="0"/>
              <w:left w:val="single" w:color="auto" w:sz="4" w:space="0"/>
              <w:bottom w:val="single" w:color="auto" w:sz="4" w:space="0"/>
              <w:right w:val="single" w:color="auto" w:sz="4" w:space="0"/>
            </w:tcBorders>
            <w:vAlign w:val="center"/>
          </w:tcPr>
          <w:p w14:paraId="2E226641">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口腔细胞采集卡</w:t>
            </w:r>
          </w:p>
        </w:tc>
        <w:tc>
          <w:tcPr>
            <w:tcW w:w="6045" w:type="dxa"/>
            <w:tcBorders>
              <w:top w:val="single" w:color="auto" w:sz="4" w:space="0"/>
              <w:left w:val="single" w:color="auto" w:sz="4" w:space="0"/>
              <w:bottom w:val="single" w:color="auto" w:sz="4" w:space="0"/>
              <w:right w:val="single" w:color="auto" w:sz="4" w:space="0"/>
            </w:tcBorders>
            <w:vAlign w:val="center"/>
          </w:tcPr>
          <w:p w14:paraId="51033A52">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采集卡采用对折式，采集卡外封面与采样滤纸采用粘胶方式结合，粘贴牢固不脱落；采集卡内有覆膜装置，阻止样本的渗透以及污染；外封面对折处不易折断，对折后尺寸不超过10.5cm、宽3.8cm，外封面能够完全遮盖滤纸卡，三折后一端贴附生物样品采集卡。</w:t>
            </w:r>
          </w:p>
          <w:p w14:paraId="4A192E79">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2.滤纸有效面积≥3.8cm*3.8cm，方格或采集圈均可。</w:t>
            </w:r>
          </w:p>
          <w:p w14:paraId="6FD1A0F7">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3.产品无外源性DNA污染，需纳入公安部质量合格的产品及制造商名录。</w:t>
            </w:r>
          </w:p>
          <w:p w14:paraId="2E00A2B5">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4.采集卡采集的口腔细胞样本可用于免提取直接扩增，无需水洗或其他前处理。</w:t>
            </w:r>
          </w:p>
          <w:p w14:paraId="42AC3454">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5.采样工具需具备一类医疗器械生产与备案资质。</w:t>
            </w:r>
          </w:p>
          <w:p w14:paraId="48A2F1B4">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6.采样工具需进行环氧乙烷灭菌，标注生产日期以及有效使用时间。</w:t>
            </w:r>
          </w:p>
          <w:p w14:paraId="7A060A15">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7.每一个独立人份外包装袋内含一套采样工具、采集袋、采集卡，条形码（一式两份）独立密封保存。                    8.</w:t>
            </w:r>
            <w:r>
              <w:rPr>
                <w:rFonts w:hint="eastAsia" w:ascii="宋体" w:hAnsi="宋体" w:eastAsia="宋体" w:cs="宋体"/>
                <w:sz w:val="24"/>
                <w:szCs w:val="24"/>
                <w:highlight w:val="none"/>
                <w:lang w:val="en-US" w:eastAsia="zh-CN"/>
              </w:rPr>
              <w:t>采集卡</w:t>
            </w:r>
            <w:r>
              <w:rPr>
                <w:rFonts w:hint="eastAsia" w:ascii="宋体" w:hAnsi="宋体" w:eastAsia="宋体" w:cs="宋体"/>
                <w:sz w:val="24"/>
                <w:szCs w:val="24"/>
                <w:highlight w:val="none"/>
              </w:rPr>
              <w:t>生产厂家</w:t>
            </w:r>
            <w:r>
              <w:rPr>
                <w:rFonts w:hint="eastAsia" w:ascii="宋体" w:hAnsi="宋体" w:eastAsia="宋体" w:cs="宋体"/>
                <w:sz w:val="24"/>
                <w:szCs w:val="24"/>
                <w:highlight w:val="none"/>
                <w:lang w:val="en-US" w:eastAsia="zh-CN"/>
              </w:rPr>
              <w:t>通过</w:t>
            </w:r>
            <w:r>
              <w:rPr>
                <w:rFonts w:hint="eastAsia" w:ascii="宋体" w:hAnsi="宋体" w:eastAsia="宋体" w:cs="宋体"/>
                <w:sz w:val="24"/>
                <w:szCs w:val="24"/>
                <w:highlight w:val="none"/>
              </w:rPr>
              <w:t>ISO18385和ISO13485认证</w:t>
            </w:r>
            <w:r>
              <w:rPr>
                <w:rFonts w:hint="eastAsia" w:ascii="宋体" w:hAnsi="宋体" w:eastAsia="宋体" w:cs="宋体"/>
                <w:sz w:val="24"/>
                <w:szCs w:val="24"/>
                <w:highlight w:val="none"/>
                <w:lang w:eastAsia="zh-CN"/>
              </w:rPr>
              <w:t>。</w:t>
            </w:r>
          </w:p>
          <w:p w14:paraId="4E7F98B0">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采集卡能</w:t>
            </w:r>
            <w:r>
              <w:rPr>
                <w:rFonts w:hint="eastAsia" w:ascii="宋体" w:hAnsi="宋体" w:eastAsia="宋体" w:cs="宋体"/>
                <w:sz w:val="24"/>
                <w:szCs w:val="24"/>
                <w:highlight w:val="none"/>
              </w:rPr>
              <w:t>提供抗菌抗氧化鉴定报告</w:t>
            </w:r>
            <w:r>
              <w:rPr>
                <w:rFonts w:hint="eastAsia" w:ascii="宋体" w:hAnsi="宋体" w:eastAsia="宋体" w:cs="宋体"/>
                <w:sz w:val="24"/>
                <w:szCs w:val="24"/>
                <w:highlight w:val="none"/>
                <w:lang w:eastAsia="zh-CN"/>
              </w:rPr>
              <w:t>。</w:t>
            </w:r>
          </w:p>
          <w:p w14:paraId="052236B9">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10.针对采集的各类复杂的口腔细胞，能提供同品牌的Mini-Y试剂盒，提高采集卡的检测成功率；Mini-Y试剂盒</w:t>
            </w:r>
            <w:r>
              <w:rPr>
                <w:rFonts w:hint="eastAsia" w:ascii="宋体" w:hAnsi="宋体" w:eastAsia="宋体" w:cs="宋体"/>
                <w:bCs/>
                <w:sz w:val="24"/>
                <w:szCs w:val="24"/>
                <w:highlight w:val="none"/>
              </w:rPr>
              <w:t>同时扩增和检测不少于40个Y-STR基因座，包含GB/T41009-2021推荐的20个核心基因座、15个优选基因座和5个备选基因座</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且</w:t>
            </w:r>
            <w:r>
              <w:rPr>
                <w:rFonts w:hint="eastAsia" w:ascii="宋体" w:hAnsi="宋体" w:eastAsia="宋体" w:cs="宋体"/>
                <w:bCs/>
                <w:sz w:val="24"/>
                <w:szCs w:val="24"/>
                <w:highlight w:val="none"/>
              </w:rPr>
              <w:t>试剂盒所有扩增片段不超过310bp</w:t>
            </w:r>
            <w:r>
              <w:rPr>
                <w:rFonts w:hint="eastAsia" w:ascii="宋体" w:hAnsi="宋体" w:eastAsia="宋体" w:cs="宋体"/>
                <w:bCs/>
                <w:sz w:val="24"/>
                <w:szCs w:val="24"/>
                <w:highlight w:val="none"/>
                <w:lang w:eastAsia="zh-CN"/>
              </w:rPr>
              <w:t>。</w:t>
            </w:r>
          </w:p>
        </w:tc>
        <w:tc>
          <w:tcPr>
            <w:tcW w:w="883" w:type="dxa"/>
            <w:tcBorders>
              <w:top w:val="single" w:color="auto" w:sz="4" w:space="0"/>
              <w:left w:val="single" w:color="auto" w:sz="4" w:space="0"/>
              <w:bottom w:val="single" w:color="auto" w:sz="4" w:space="0"/>
              <w:right w:val="single" w:color="auto" w:sz="4" w:space="0"/>
            </w:tcBorders>
            <w:vAlign w:val="center"/>
          </w:tcPr>
          <w:p w14:paraId="0C9A0225">
            <w:pPr>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21000</w:t>
            </w:r>
          </w:p>
        </w:tc>
        <w:tc>
          <w:tcPr>
            <w:tcW w:w="750" w:type="dxa"/>
            <w:tcBorders>
              <w:top w:val="single" w:color="auto" w:sz="4" w:space="0"/>
              <w:left w:val="single" w:color="auto" w:sz="4" w:space="0"/>
              <w:bottom w:val="single" w:color="auto" w:sz="4" w:space="0"/>
              <w:right w:val="single" w:color="auto" w:sz="4" w:space="0"/>
            </w:tcBorders>
            <w:vAlign w:val="center"/>
          </w:tcPr>
          <w:p w14:paraId="0B50FBFE">
            <w:pPr>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人份</w:t>
            </w:r>
          </w:p>
        </w:tc>
      </w:tr>
      <w:tr w14:paraId="18523516">
        <w:tblPrEx>
          <w:tblCellMar>
            <w:top w:w="0" w:type="dxa"/>
            <w:left w:w="108" w:type="dxa"/>
            <w:bottom w:w="0" w:type="dxa"/>
            <w:right w:w="108" w:type="dxa"/>
          </w:tblCellMar>
        </w:tblPrEx>
        <w:trPr>
          <w:trHeight w:val="1421" w:hRule="atLeast"/>
        </w:trPr>
        <w:tc>
          <w:tcPr>
            <w:tcW w:w="9703" w:type="dxa"/>
            <w:gridSpan w:val="5"/>
            <w:tcBorders>
              <w:top w:val="single" w:color="auto" w:sz="4" w:space="0"/>
              <w:left w:val="single" w:color="auto" w:sz="4" w:space="0"/>
              <w:bottom w:val="single" w:color="auto" w:sz="4" w:space="0"/>
              <w:right w:val="single" w:color="auto" w:sz="4" w:space="0"/>
            </w:tcBorders>
            <w:vAlign w:val="center"/>
          </w:tcPr>
          <w:p w14:paraId="45C25AC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备注： </w:t>
            </w:r>
          </w:p>
          <w:p w14:paraId="6C84569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1.上述货物清单和技术参数为最低要求，不得负偏离，不得虚假响应，否则视为无效报价，并追究相应的法律责任。</w:t>
            </w:r>
          </w:p>
          <w:p w14:paraId="2DB06C9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2.货物需为原装正品行货，生产厂商直接负责售后及技术支持。（</w:t>
            </w:r>
            <w:r>
              <w:rPr>
                <w:rFonts w:hint="eastAsia" w:ascii="宋体" w:hAnsi="宋体" w:eastAsia="宋体" w:cs="宋体"/>
                <w:b/>
                <w:bCs/>
                <w:sz w:val="24"/>
                <w:szCs w:val="24"/>
                <w:highlight w:val="none"/>
                <w:lang w:val="en-US" w:eastAsia="zh-CN"/>
              </w:rPr>
              <w:t>供应商投标时须出具书面承诺函；供货时须提供生产厂商出具的相关证明文件并加盖原厂公章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w:t>
            </w:r>
          </w:p>
        </w:tc>
      </w:tr>
    </w:tbl>
    <w:p w14:paraId="26A1AFA2">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二、最高限价</w:t>
      </w: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98000元</w:t>
      </w:r>
      <w:r>
        <w:rPr>
          <w:rFonts w:hint="eastAsia" w:cs="Times New Roman" w:asciiTheme="minorEastAsia" w:hAnsiTheme="minorEastAsia" w:eastAsiaTheme="minorEastAsia"/>
          <w:snapToGrid/>
          <w:kern w:val="2"/>
          <w:sz w:val="24"/>
          <w:szCs w:val="24"/>
          <w:highlight w:val="none"/>
          <w:lang w:eastAsia="zh-CN"/>
        </w:rPr>
        <w:t>，报价超过最高限价的为无效投标文件。</w:t>
      </w:r>
    </w:p>
    <w:p w14:paraId="4DC01CE4">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三、投标供应商资格</w:t>
      </w:r>
    </w:p>
    <w:p w14:paraId="2C7CB172">
      <w:pPr>
        <w:kinsoku/>
        <w:autoSpaceDE/>
        <w:autoSpaceDN/>
        <w:spacing w:line="480" w:lineRule="exact"/>
        <w:ind w:firstLine="480" w:firstLineChars="200"/>
        <w:textAlignment w:val="center"/>
        <w:rPr>
          <w:rFonts w:hint="eastAsia" w:cs="Times New Roman" w:asciiTheme="minorEastAsia" w:hAnsiTheme="minorEastAsia" w:eastAsiaTheme="minorEastAsia"/>
          <w:b w:val="0"/>
          <w:bCs w:val="0"/>
          <w:snapToGrid/>
          <w:kern w:val="2"/>
          <w:sz w:val="24"/>
          <w:szCs w:val="24"/>
          <w:highlight w:val="none"/>
          <w:lang w:val="en-US" w:eastAsia="zh-CN"/>
        </w:rPr>
      </w:pPr>
      <w:r>
        <w:rPr>
          <w:rFonts w:hint="eastAsia" w:cs="Times New Roman" w:asciiTheme="minorEastAsia" w:hAnsiTheme="minorEastAsia" w:eastAsiaTheme="minorEastAsia"/>
          <w:b w:val="0"/>
          <w:bCs w:val="0"/>
          <w:snapToGrid/>
          <w:kern w:val="2"/>
          <w:sz w:val="24"/>
          <w:szCs w:val="24"/>
          <w:highlight w:val="none"/>
          <w:lang w:val="en-US" w:eastAsia="zh-CN"/>
        </w:rPr>
        <w:t>1.满足《中华人民共和国政府采购法》第二十二条规定；</w:t>
      </w:r>
    </w:p>
    <w:p w14:paraId="46B03DC0">
      <w:pPr>
        <w:kinsoku/>
        <w:autoSpaceDE/>
        <w:autoSpaceDN/>
        <w:spacing w:line="480" w:lineRule="exact"/>
        <w:ind w:firstLine="480" w:firstLineChars="200"/>
        <w:textAlignment w:val="center"/>
        <w:rPr>
          <w:rFonts w:hint="eastAsia" w:cs="Times New Roman" w:asciiTheme="minorEastAsia" w:hAnsiTheme="minorEastAsia" w:eastAsiaTheme="minorEastAsia"/>
          <w:b w:val="0"/>
          <w:bCs w:val="0"/>
          <w:snapToGrid/>
          <w:kern w:val="2"/>
          <w:sz w:val="24"/>
          <w:szCs w:val="24"/>
          <w:highlight w:val="none"/>
          <w:lang w:val="en-US" w:eastAsia="zh-CN"/>
        </w:rPr>
      </w:pPr>
      <w:r>
        <w:rPr>
          <w:rFonts w:hint="eastAsia" w:cs="Times New Roman" w:asciiTheme="minorEastAsia" w:hAnsiTheme="minorEastAsia" w:eastAsiaTheme="minorEastAsia"/>
          <w:b w:val="0"/>
          <w:bCs w:val="0"/>
          <w:snapToGrid/>
          <w:kern w:val="2"/>
          <w:sz w:val="24"/>
          <w:szCs w:val="24"/>
          <w:highlight w:val="none"/>
          <w:lang w:val="en-US" w:eastAsia="zh-CN"/>
        </w:rPr>
        <w:t>2.落实政府采购政策需满足的资格要求：无；</w:t>
      </w:r>
    </w:p>
    <w:p w14:paraId="3CB67A98">
      <w:pPr>
        <w:kinsoku/>
        <w:autoSpaceDE/>
        <w:autoSpaceDN/>
        <w:spacing w:line="480" w:lineRule="exact"/>
        <w:ind w:firstLine="480" w:firstLineChars="200"/>
        <w:textAlignment w:val="center"/>
        <w:rPr>
          <w:rFonts w:hint="eastAsia" w:cs="Times New Roman" w:asciiTheme="minorEastAsia" w:hAnsiTheme="minorEastAsia" w:eastAsiaTheme="minorEastAsia"/>
          <w:b w:val="0"/>
          <w:bCs w:val="0"/>
          <w:snapToGrid/>
          <w:kern w:val="2"/>
          <w:sz w:val="24"/>
          <w:szCs w:val="24"/>
          <w:highlight w:val="none"/>
          <w:lang w:val="en-US" w:eastAsia="zh-CN"/>
        </w:rPr>
      </w:pPr>
      <w:r>
        <w:rPr>
          <w:rFonts w:hint="eastAsia" w:cs="Times New Roman" w:asciiTheme="minorEastAsia" w:hAnsiTheme="minorEastAsia" w:eastAsiaTheme="minorEastAsia"/>
          <w:b w:val="0"/>
          <w:bCs w:val="0"/>
          <w:snapToGrid/>
          <w:kern w:val="2"/>
          <w:sz w:val="24"/>
          <w:szCs w:val="24"/>
          <w:highlight w:val="none"/>
          <w:lang w:val="en-US" w:eastAsia="zh-CN"/>
        </w:rPr>
        <w:t>3.本项目特定资格要求：未被“信用中国”网站（www.creditchina.gov.cn）列入失信被执行人、重大税收违法案件当事人名单、政府采购严重失信行为记录名单。</w:t>
      </w:r>
    </w:p>
    <w:p w14:paraId="27565AF8">
      <w:pPr>
        <w:kinsoku/>
        <w:autoSpaceDE/>
        <w:autoSpaceDN/>
        <w:spacing w:line="480" w:lineRule="exact"/>
        <w:ind w:firstLine="480" w:firstLineChars="200"/>
        <w:textAlignment w:val="center"/>
        <w:rPr>
          <w:rFonts w:hint="eastAsia" w:cs="Times New Roman" w:asciiTheme="minorEastAsia" w:hAnsiTheme="minorEastAsia" w:eastAsiaTheme="minorEastAsia"/>
          <w:b w:val="0"/>
          <w:bCs w:val="0"/>
          <w:snapToGrid/>
          <w:kern w:val="2"/>
          <w:sz w:val="24"/>
          <w:szCs w:val="24"/>
          <w:highlight w:val="none"/>
          <w:lang w:val="en-US" w:eastAsia="zh-CN"/>
        </w:rPr>
      </w:pPr>
      <w:r>
        <w:rPr>
          <w:rFonts w:hint="eastAsia" w:cs="Times New Roman" w:asciiTheme="minorEastAsia" w:hAnsiTheme="minorEastAsia" w:eastAsiaTheme="minorEastAsia"/>
          <w:b w:val="0"/>
          <w:bCs w:val="0"/>
          <w:snapToGrid/>
          <w:kern w:val="2"/>
          <w:sz w:val="24"/>
          <w:szCs w:val="24"/>
          <w:highlight w:val="none"/>
          <w:lang w:val="en-US" w:eastAsia="zh-CN"/>
        </w:rPr>
        <w:t>3.本项目不接受联合体投标。</w:t>
      </w:r>
    </w:p>
    <w:p w14:paraId="7A4B58DF">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四、商务部分要求：</w:t>
      </w:r>
    </w:p>
    <w:p w14:paraId="58CEB3E8">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1</w:t>
      </w:r>
      <w:r>
        <w:rPr>
          <w:rFonts w:hint="eastAsia" w:cs="Times New Roman" w:asciiTheme="minorEastAsia" w:hAnsiTheme="minorEastAsia" w:eastAsiaTheme="minorEastAsia"/>
          <w:b/>
          <w:bCs/>
          <w:snapToGrid/>
          <w:kern w:val="2"/>
          <w:sz w:val="24"/>
          <w:szCs w:val="24"/>
          <w:highlight w:val="none"/>
          <w:lang w:eastAsia="zh-CN"/>
        </w:rPr>
        <w:t>.质量要求：</w:t>
      </w:r>
      <w:r>
        <w:rPr>
          <w:rFonts w:hint="eastAsia" w:ascii="宋体" w:hAnsi="宋体" w:eastAsia="宋体" w:cs="黑体"/>
          <w:color w:val="000000" w:themeColor="text1"/>
          <w:sz w:val="24"/>
          <w:szCs w:val="24"/>
          <w:highlight w:val="none"/>
        </w:rPr>
        <w:t>供应商须提供符合采购需求、全新、原装合格产品。</w:t>
      </w:r>
    </w:p>
    <w:p w14:paraId="2DCC0485">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2</w:t>
      </w:r>
      <w:r>
        <w:rPr>
          <w:rFonts w:hint="eastAsia" w:cs="Times New Roman" w:asciiTheme="minorEastAsia" w:hAnsiTheme="minorEastAsia" w:eastAsiaTheme="minorEastAsia"/>
          <w:b/>
          <w:bCs/>
          <w:snapToGrid/>
          <w:kern w:val="2"/>
          <w:sz w:val="24"/>
          <w:szCs w:val="24"/>
          <w:highlight w:val="none"/>
          <w:lang w:eastAsia="zh-CN"/>
        </w:rPr>
        <w:t>.质保要求：</w:t>
      </w:r>
      <w:r>
        <w:rPr>
          <w:rFonts w:hint="eastAsia" w:cs="Times New Roman" w:asciiTheme="minorEastAsia" w:hAnsiTheme="minorEastAsia" w:eastAsiaTheme="minorEastAsia"/>
          <w:snapToGrid/>
          <w:kern w:val="2"/>
          <w:sz w:val="24"/>
          <w:szCs w:val="24"/>
          <w:highlight w:val="none"/>
          <w:lang w:val="zh-CN" w:eastAsia="zh-CN"/>
        </w:rPr>
        <w:t>所有试剂和耗材免费质保为一年。产品厂家质保高于采购文件质保要求的按厂家质保执行。在质保期内，成交供应商在接到用户单位电话通知后，应上门服务及时负责维护</w:t>
      </w:r>
      <w:r>
        <w:rPr>
          <w:rFonts w:hint="eastAsia" w:cs="Times New Roman" w:asciiTheme="minorEastAsia" w:hAnsiTheme="minorEastAsia" w:eastAsiaTheme="minorEastAsia"/>
          <w:snapToGrid/>
          <w:kern w:val="2"/>
          <w:sz w:val="24"/>
          <w:szCs w:val="24"/>
          <w:highlight w:val="none"/>
          <w:lang w:eastAsia="zh-CN"/>
        </w:rPr>
        <w:t>。</w:t>
      </w:r>
    </w:p>
    <w:p w14:paraId="6C2A8845">
      <w:pPr>
        <w:kinsoku/>
        <w:autoSpaceDE/>
        <w:autoSpaceDN/>
        <w:spacing w:line="480" w:lineRule="exact"/>
        <w:ind w:firstLine="482" w:firstLineChars="200"/>
        <w:textAlignment w:val="center"/>
        <w:rPr>
          <w:rFonts w:hint="eastAsia"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3</w:t>
      </w:r>
      <w:r>
        <w:rPr>
          <w:rFonts w:hint="eastAsia" w:cs="Times New Roman" w:asciiTheme="minorEastAsia" w:hAnsiTheme="minorEastAsia" w:eastAsiaTheme="minorEastAsia"/>
          <w:b/>
          <w:bCs/>
          <w:snapToGrid/>
          <w:kern w:val="2"/>
          <w:sz w:val="24"/>
          <w:szCs w:val="24"/>
          <w:highlight w:val="none"/>
          <w:lang w:eastAsia="zh-CN"/>
        </w:rPr>
        <w:t>.售后服务要求：</w:t>
      </w:r>
    </w:p>
    <w:p w14:paraId="6C28436E">
      <w:pPr>
        <w:kinsoku/>
        <w:autoSpaceDE/>
        <w:autoSpaceDN/>
        <w:spacing w:line="480" w:lineRule="exact"/>
        <w:ind w:firstLine="480" w:firstLineChars="200"/>
        <w:textAlignment w:val="center"/>
        <w:rPr>
          <w:rFonts w:hint="eastAsia" w:ascii="宋体" w:hAnsi="宋体" w:eastAsia="宋体" w:cs="黑体"/>
          <w:color w:val="000000" w:themeColor="text1"/>
          <w:sz w:val="24"/>
          <w:szCs w:val="24"/>
          <w:highlight w:val="none"/>
          <w:lang w:val="zh-CN"/>
        </w:rPr>
      </w:pPr>
      <w:r>
        <w:rPr>
          <w:rFonts w:hint="eastAsia" w:ascii="宋体" w:hAnsi="宋体" w:eastAsia="宋体" w:cs="黑体"/>
          <w:color w:val="000000" w:themeColor="text1"/>
          <w:sz w:val="24"/>
          <w:szCs w:val="24"/>
          <w:highlight w:val="none"/>
          <w:lang w:val="zh-CN"/>
        </w:rPr>
        <w:t>①因产品质量出现问题，供应商收到采购方通知后，自接到采购方通知起24小时内派专人到现场处理，3个工作日内完成修改、修复工作。</w:t>
      </w:r>
    </w:p>
    <w:p w14:paraId="279C716C">
      <w:pPr>
        <w:kinsoku/>
        <w:autoSpaceDE/>
        <w:autoSpaceDN/>
        <w:spacing w:line="480" w:lineRule="exact"/>
        <w:ind w:firstLine="480" w:firstLineChars="200"/>
        <w:textAlignment w:val="center"/>
        <w:rPr>
          <w:rFonts w:hint="eastAsia" w:ascii="宋体" w:hAnsi="宋体" w:eastAsia="宋体" w:cs="黑体"/>
          <w:color w:val="000000" w:themeColor="text1"/>
          <w:sz w:val="24"/>
          <w:szCs w:val="24"/>
          <w:highlight w:val="none"/>
          <w:lang w:eastAsia="zh-CN"/>
        </w:rPr>
      </w:pPr>
      <w:r>
        <w:rPr>
          <w:rFonts w:hint="eastAsia" w:ascii="宋体" w:hAnsi="宋体" w:eastAsia="宋体" w:cs="黑体"/>
          <w:color w:val="000000" w:themeColor="text1"/>
          <w:sz w:val="24"/>
          <w:szCs w:val="24"/>
          <w:highlight w:val="none"/>
          <w:lang w:val="zh-CN"/>
        </w:rPr>
        <w:t>②采购方针对成交商所供产品提出安装、调试、培训、维护等技术要求的，成交供应商应及时响应，24小时内派专人到现场处理，3个工作日内完成相关工作。</w:t>
      </w:r>
    </w:p>
    <w:p w14:paraId="420E5235">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4</w:t>
      </w:r>
      <w:r>
        <w:rPr>
          <w:rFonts w:hint="eastAsia" w:cs="Times New Roman" w:asciiTheme="minorEastAsia" w:hAnsiTheme="minorEastAsia" w:eastAsiaTheme="minorEastAsia"/>
          <w:b/>
          <w:bCs/>
          <w:snapToGrid/>
          <w:kern w:val="2"/>
          <w:sz w:val="24"/>
          <w:szCs w:val="24"/>
          <w:highlight w:val="none"/>
          <w:lang w:eastAsia="zh-CN"/>
        </w:rPr>
        <w:t>.交货</w:t>
      </w:r>
      <w:r>
        <w:rPr>
          <w:rFonts w:hint="eastAsia" w:cs="Times New Roman" w:asciiTheme="minorEastAsia" w:hAnsiTheme="minorEastAsia" w:eastAsiaTheme="minorEastAsia"/>
          <w:b/>
          <w:bCs/>
          <w:snapToGrid/>
          <w:kern w:val="2"/>
          <w:sz w:val="24"/>
          <w:szCs w:val="24"/>
          <w:highlight w:val="none"/>
          <w:lang w:val="en-US" w:eastAsia="zh-CN"/>
        </w:rPr>
        <w:t>时间：</w:t>
      </w:r>
      <w:r>
        <w:rPr>
          <w:rFonts w:hint="eastAsia" w:ascii="宋体" w:hAnsi="宋体" w:eastAsia="宋体" w:cs="黑体"/>
          <w:color w:val="000000" w:themeColor="text1"/>
          <w:sz w:val="24"/>
          <w:szCs w:val="24"/>
          <w:highlight w:val="none"/>
          <w:lang w:val="zh-CN"/>
        </w:rPr>
        <w:t>合同签订后按采购人要求分批次供货。</w:t>
      </w:r>
    </w:p>
    <w:p w14:paraId="342C05FC">
      <w:pPr>
        <w:adjustRightInd w:val="0"/>
        <w:snapToGrid w:val="0"/>
        <w:spacing w:line="500" w:lineRule="exact"/>
        <w:ind w:firstLine="482" w:firstLineChars="200"/>
        <w:rPr>
          <w:rFonts w:hint="eastAsia"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5</w:t>
      </w:r>
      <w:r>
        <w:rPr>
          <w:rFonts w:hint="eastAsia" w:cs="Times New Roman" w:asciiTheme="minorEastAsia" w:hAnsiTheme="minorEastAsia" w:eastAsiaTheme="minorEastAsia"/>
          <w:b/>
          <w:bCs/>
          <w:snapToGrid/>
          <w:kern w:val="2"/>
          <w:sz w:val="24"/>
          <w:szCs w:val="24"/>
          <w:highlight w:val="none"/>
          <w:lang w:eastAsia="zh-CN"/>
        </w:rPr>
        <w:t>.交货、安装地点：</w:t>
      </w:r>
    </w:p>
    <w:p w14:paraId="38909F50">
      <w:pPr>
        <w:kinsoku/>
        <w:autoSpaceDE/>
        <w:autoSpaceDN/>
        <w:spacing w:line="480" w:lineRule="exact"/>
        <w:ind w:firstLine="480" w:firstLineChars="200"/>
        <w:textAlignment w:val="center"/>
        <w:rPr>
          <w:rFonts w:hint="eastAsia" w:ascii="宋体" w:hAnsi="宋体" w:eastAsia="宋体" w:cs="黑体"/>
          <w:color w:val="000000" w:themeColor="text1"/>
          <w:sz w:val="24"/>
          <w:szCs w:val="24"/>
          <w:highlight w:val="none"/>
          <w:lang w:val="zh-CN"/>
        </w:rPr>
      </w:pPr>
      <w:r>
        <w:rPr>
          <w:rFonts w:hint="eastAsia" w:ascii="宋体" w:hAnsi="宋体" w:eastAsia="宋体" w:cs="黑体"/>
          <w:color w:val="000000" w:themeColor="text1"/>
          <w:sz w:val="24"/>
          <w:szCs w:val="24"/>
          <w:highlight w:val="none"/>
          <w:lang w:val="zh-CN"/>
        </w:rPr>
        <w:t xml:space="preserve">①成交供应商必须将所有设备产品送至采购人指定地点拆封，根据采购人要求接受验收。 </w:t>
      </w:r>
    </w:p>
    <w:p w14:paraId="1F8FDBF9">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黑体"/>
          <w:color w:val="000000" w:themeColor="text1"/>
          <w:sz w:val="24"/>
          <w:szCs w:val="24"/>
          <w:highlight w:val="none"/>
          <w:lang w:val="zh-CN"/>
        </w:rPr>
        <w:t>②成交供应商应采取必要的安全措施保证货物的运输及安装的安全，并承担货物的运输及安装过程中产生的风险。</w:t>
      </w:r>
    </w:p>
    <w:p w14:paraId="30848532">
      <w:pPr>
        <w:numPr>
          <w:ilvl w:val="0"/>
          <w:numId w:val="0"/>
        </w:numPr>
        <w:kinsoku/>
        <w:autoSpaceDE/>
        <w:autoSpaceDN/>
        <w:spacing w:line="480" w:lineRule="exact"/>
        <w:ind w:firstLine="482" w:firstLineChars="200"/>
        <w:textAlignment w:val="center"/>
        <w:rPr>
          <w:rFonts w:hint="eastAsia" w:ascii="宋体" w:hAnsi="宋体" w:eastAsia="宋体" w:cs="黑体"/>
          <w:color w:val="000000" w:themeColor="text1"/>
          <w:sz w:val="24"/>
          <w:szCs w:val="24"/>
          <w:highlight w:val="none"/>
          <w:lang w:val="en-US" w:eastAsia="zh-CN"/>
        </w:rPr>
      </w:pPr>
      <w:r>
        <w:rPr>
          <w:rFonts w:hint="eastAsia" w:cs="Times New Roman" w:asciiTheme="minorEastAsia" w:hAnsiTheme="minorEastAsia" w:eastAsiaTheme="minorEastAsia"/>
          <w:b/>
          <w:bCs/>
          <w:snapToGrid/>
          <w:kern w:val="2"/>
          <w:sz w:val="24"/>
          <w:szCs w:val="24"/>
          <w:highlight w:val="none"/>
          <w:lang w:val="en-US" w:eastAsia="zh-CN"/>
        </w:rPr>
        <w:t>6.</w:t>
      </w:r>
      <w:r>
        <w:rPr>
          <w:rFonts w:hint="eastAsia" w:cs="Times New Roman" w:asciiTheme="minorEastAsia" w:hAnsiTheme="minorEastAsia" w:eastAsiaTheme="minorEastAsia"/>
          <w:b/>
          <w:bCs/>
          <w:snapToGrid/>
          <w:kern w:val="2"/>
          <w:sz w:val="24"/>
          <w:szCs w:val="24"/>
          <w:highlight w:val="none"/>
          <w:lang w:eastAsia="zh-CN"/>
        </w:rPr>
        <w:t>履约保证金：</w:t>
      </w:r>
      <w:r>
        <w:rPr>
          <w:rFonts w:hint="eastAsia" w:ascii="宋体" w:hAnsi="宋体" w:eastAsia="宋体" w:cs="黑体"/>
          <w:color w:val="000000" w:themeColor="text1"/>
          <w:sz w:val="24"/>
          <w:szCs w:val="24"/>
          <w:highlight w:val="none"/>
          <w:lang w:val="en-US" w:eastAsia="zh-CN"/>
        </w:rPr>
        <w:t>本项目免收履约保证金。</w:t>
      </w:r>
    </w:p>
    <w:p w14:paraId="59059C2D">
      <w:pPr>
        <w:adjustRightInd w:val="0"/>
        <w:snapToGrid w:val="0"/>
        <w:spacing w:line="500" w:lineRule="exact"/>
        <w:ind w:firstLine="482" w:firstLineChars="200"/>
        <w:rPr>
          <w:rFonts w:hint="default" w:cs="Times New Roman" w:asciiTheme="minorEastAsia" w:hAnsiTheme="minorEastAsia" w:eastAsiaTheme="minorEastAsia"/>
          <w:b/>
          <w:bCs/>
          <w:snapToGrid/>
          <w:kern w:val="2"/>
          <w:sz w:val="24"/>
          <w:szCs w:val="24"/>
          <w:highlight w:val="none"/>
          <w:lang w:val="en-US" w:eastAsia="zh-CN"/>
        </w:rPr>
      </w:pPr>
      <w:r>
        <w:rPr>
          <w:rFonts w:hint="eastAsia" w:cs="Times New Roman" w:asciiTheme="minorEastAsia" w:hAnsiTheme="minorEastAsia" w:eastAsiaTheme="minorEastAsia"/>
          <w:b/>
          <w:bCs/>
          <w:snapToGrid/>
          <w:kern w:val="2"/>
          <w:sz w:val="24"/>
          <w:szCs w:val="24"/>
          <w:highlight w:val="none"/>
          <w:lang w:val="en-US" w:eastAsia="zh-CN"/>
        </w:rPr>
        <w:t>7.保密要求：</w:t>
      </w:r>
      <w:r>
        <w:rPr>
          <w:rFonts w:hint="eastAsia" w:ascii="宋体" w:hAnsi="宋体" w:eastAsia="宋体" w:cs="黑体"/>
          <w:color w:val="000000" w:themeColor="text1"/>
          <w:sz w:val="24"/>
          <w:szCs w:val="24"/>
          <w:highlight w:val="none"/>
          <w:lang w:val="en-US" w:eastAsia="zh-CN"/>
        </w:rPr>
        <w:t>成交供应商应保证提供的产品不得侵犯第三方专利权、商标权和工业设计权、版权等。否则，成交供应商应负全部责任，并承担由此引起的一切后果。</w:t>
      </w:r>
    </w:p>
    <w:p w14:paraId="1A9EA64B">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8</w:t>
      </w:r>
      <w:r>
        <w:rPr>
          <w:rFonts w:hint="eastAsia" w:cs="Times New Roman" w:asciiTheme="minorEastAsia" w:hAnsiTheme="minorEastAsia" w:eastAsiaTheme="minorEastAsia"/>
          <w:b/>
          <w:bCs/>
          <w:snapToGrid/>
          <w:kern w:val="2"/>
          <w:sz w:val="24"/>
          <w:szCs w:val="24"/>
          <w:highlight w:val="none"/>
          <w:lang w:eastAsia="zh-CN"/>
        </w:rPr>
        <w:t>.约定事项：</w:t>
      </w:r>
    </w:p>
    <w:p w14:paraId="4E5B8586">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①请供应商实地考察现场，综合考虑各种因素后报价。</w:t>
      </w:r>
    </w:p>
    <w:p w14:paraId="1EA8AD3C">
      <w:pPr>
        <w:kinsoku/>
        <w:autoSpaceDE/>
        <w:autoSpaceDN/>
        <w:spacing w:line="480" w:lineRule="exact"/>
        <w:ind w:firstLine="480" w:firstLineChars="200"/>
        <w:textAlignment w:val="center"/>
        <w:rPr>
          <w:rFonts w:hint="default"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②成交供应商供货时须提供生产厂商出具的相关证明文件并加盖原厂公章，未提供采购人有权取消其中标资格，并依法重新招标。</w:t>
      </w:r>
    </w:p>
    <w:p w14:paraId="51107CC9">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③在成交供应商供货完毕后，采购单位将组织验收小组根据询价公告和供应商响应文件对供应商所供货物进行验收。如验收时发现货物规格与要求不符合，视为验收不合格。</w:t>
      </w:r>
    </w:p>
    <w:p w14:paraId="1E61D656">
      <w:pPr>
        <w:kinsoku/>
        <w:autoSpaceDE/>
        <w:autoSpaceDN/>
        <w:spacing w:line="480" w:lineRule="exact"/>
        <w:ind w:firstLine="480" w:firstLineChars="200"/>
        <w:textAlignment w:val="center"/>
        <w:rPr>
          <w:rFonts w:hint="default"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④</w:t>
      </w:r>
      <w:r>
        <w:rPr>
          <w:rFonts w:hint="eastAsia" w:cs="Times New Roman" w:asciiTheme="minorEastAsia" w:hAnsiTheme="minorEastAsia" w:eastAsiaTheme="minorEastAsia"/>
          <w:snapToGrid/>
          <w:kern w:val="2"/>
          <w:sz w:val="24"/>
          <w:szCs w:val="24"/>
          <w:highlight w:val="none"/>
          <w:lang w:val="en-US" w:eastAsia="zh-CN"/>
        </w:rPr>
        <w:t>货物验收时，采购人按需进行采集卡抽样Y-STR直扩测试（需达到90%以上的检测成功率）。如未通过测试则视为验收不合格，采收单位有权终止合同，由此造成的一切损失由成交供应商承担。</w:t>
      </w:r>
    </w:p>
    <w:p w14:paraId="36DF8545">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⑤采购标准要求以采购要求、相关国家标准为准，在标准和采购要求不一致时，按要求高的标准执行。</w:t>
      </w:r>
    </w:p>
    <w:p w14:paraId="198D50D1">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⑥成交供应商提供的所有货物及包装、标签、标识都应符合国家相关规定要求，且须在采购人指定地点和规定时间内将货物运送至指定地点。如发生货物变形或损坏，由成交供应商提供免费换货并免费运送至指定地点。</w:t>
      </w:r>
      <w:bookmarkStart w:id="0" w:name="_GoBack"/>
      <w:bookmarkEnd w:id="0"/>
    </w:p>
    <w:p w14:paraId="113E6D7E">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五、报价说明：</w:t>
      </w:r>
    </w:p>
    <w:p w14:paraId="48E33B26">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1.本次项目最高限价为人民币：</w:t>
      </w:r>
      <w:r>
        <w:rPr>
          <w:rFonts w:hint="eastAsia" w:cs="Times New Roman" w:asciiTheme="minorEastAsia" w:hAnsiTheme="minorEastAsia" w:eastAsiaTheme="minorEastAsia"/>
          <w:b/>
          <w:bCs/>
          <w:snapToGrid/>
          <w:kern w:val="2"/>
          <w:sz w:val="24"/>
          <w:szCs w:val="24"/>
          <w:highlight w:val="none"/>
          <w:u w:val="single"/>
          <w:lang w:eastAsia="zh-CN"/>
        </w:rPr>
        <w:t>玖万捌仟元整（¥</w:t>
      </w:r>
      <w:r>
        <w:rPr>
          <w:rFonts w:hint="eastAsia" w:cs="Times New Roman" w:asciiTheme="minorEastAsia" w:hAnsiTheme="minorEastAsia" w:eastAsiaTheme="minorEastAsia"/>
          <w:b/>
          <w:bCs/>
          <w:snapToGrid/>
          <w:kern w:val="2"/>
          <w:sz w:val="24"/>
          <w:szCs w:val="24"/>
          <w:highlight w:val="none"/>
          <w:u w:val="single"/>
          <w:lang w:val="en-US" w:eastAsia="zh-CN"/>
        </w:rPr>
        <w:t>98000元</w:t>
      </w:r>
      <w:r>
        <w:rPr>
          <w:rFonts w:hint="eastAsia" w:cs="Times New Roman" w:asciiTheme="minorEastAsia" w:hAnsiTheme="minorEastAsia" w:eastAsiaTheme="minorEastAsia"/>
          <w:b/>
          <w:bCs/>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，报价超过最高限价的为无效投标文件。</w:t>
      </w:r>
    </w:p>
    <w:p w14:paraId="4D45B592">
      <w:pPr>
        <w:kinsoku/>
        <w:autoSpaceDE/>
        <w:autoSpaceDN/>
        <w:spacing w:line="480" w:lineRule="exact"/>
        <w:ind w:firstLine="480" w:firstLineChars="200"/>
        <w:textAlignment w:val="center"/>
        <w:rPr>
          <w:rFonts w:hint="eastAsia" w:ascii="仿宋" w:hAnsi="仿宋" w:eastAsia="仿宋" w:cs="仿宋"/>
          <w:b/>
          <w:color w:val="333333"/>
          <w:sz w:val="28"/>
          <w:szCs w:val="28"/>
          <w:highlight w:val="none"/>
          <w:shd w:val="clear" w:color="auto" w:fill="FFFFFF"/>
        </w:rPr>
      </w:pPr>
      <w:r>
        <w:rPr>
          <w:rFonts w:hint="eastAsia" w:cs="Times New Roman" w:asciiTheme="minorEastAsia" w:hAnsiTheme="minorEastAsia" w:eastAsiaTheme="minorEastAsia"/>
          <w:snapToGrid/>
          <w:kern w:val="2"/>
          <w:sz w:val="24"/>
          <w:szCs w:val="24"/>
          <w:highlight w:val="none"/>
          <w:lang w:eastAsia="zh-CN"/>
        </w:rPr>
        <w:t>2.供应商应按照询价公告的要求编制报价文件，报价文件应对询价公告提出的要求和条件作出实质性响应。否则，按照不响应处理。</w:t>
      </w:r>
      <w:r>
        <w:rPr>
          <w:rFonts w:hint="eastAsia" w:cs="Times New Roman" w:asciiTheme="minorEastAsia" w:hAnsiTheme="minorEastAsia" w:eastAsiaTheme="minorEastAsia"/>
          <w:snapToGrid/>
          <w:kern w:val="2"/>
          <w:sz w:val="24"/>
          <w:szCs w:val="24"/>
          <w:highlight w:val="none"/>
          <w:lang w:val="en-US" w:eastAsia="zh-CN"/>
        </w:rPr>
        <w:t>投标报价采用固定总价，报价</w:t>
      </w:r>
      <w:r>
        <w:rPr>
          <w:rFonts w:hint="eastAsia" w:cs="Times New Roman" w:asciiTheme="minorEastAsia" w:hAnsiTheme="minorEastAsia" w:eastAsiaTheme="minorEastAsia"/>
          <w:snapToGrid/>
          <w:kern w:val="2"/>
          <w:sz w:val="24"/>
          <w:szCs w:val="24"/>
          <w:highlight w:val="none"/>
          <w:lang w:val="en-GB" w:eastAsia="zh-CN"/>
        </w:rPr>
        <w:t>包含但不限于本项目所有货物的成本、包装、运输、验收、质保、售后服务及相应的规费税金等所有相关费用。合同价在合同实施期间不因市场价格波动和各种风险因素的发生而变动。</w:t>
      </w:r>
      <w:r>
        <w:rPr>
          <w:rFonts w:hint="eastAsia" w:cs="Times New Roman" w:asciiTheme="minorEastAsia" w:hAnsiTheme="minorEastAsia" w:eastAsiaTheme="minorEastAsia"/>
          <w:snapToGrid/>
          <w:kern w:val="2"/>
          <w:sz w:val="24"/>
          <w:szCs w:val="24"/>
          <w:highlight w:val="none"/>
          <w:lang w:eastAsia="zh-CN"/>
        </w:rPr>
        <w:t>请各报价供应商在报价时充分考虑各种因素。</w:t>
      </w:r>
    </w:p>
    <w:p w14:paraId="3C2281EF">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对采购人提供的货物需求一览表，供应商如有疑问，应按本询价公告中规定的期限内提出，否则视为默认，货物需求一览表不再作任何修改，成交供应商不得再提任何调整要求。对完成本询价公告中的全部货物、服务使之成为一个完整系统的其余配套材料项目、措施项目等，均由供应商根据现场踏勘情况自行算量后自行计入投标报价中，成交后采购人对该部分不作任何调整。</w:t>
      </w:r>
    </w:p>
    <w:p w14:paraId="6BC08F38">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有关技术及需求问题，请与采购单位联系。 </w:t>
      </w:r>
    </w:p>
    <w:p w14:paraId="05FEE54D">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采购单位：启东市公安局</w:t>
      </w:r>
    </w:p>
    <w:p w14:paraId="76E75473">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地址：启东市汇龙镇金沙江路668号</w:t>
      </w:r>
    </w:p>
    <w:p w14:paraId="79E1329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采购联系人：</w:t>
      </w:r>
      <w:r>
        <w:rPr>
          <w:rFonts w:hint="eastAsia" w:cs="Times New Roman" w:asciiTheme="minorEastAsia" w:hAnsiTheme="minorEastAsia" w:eastAsiaTheme="minorEastAsia"/>
          <w:snapToGrid/>
          <w:kern w:val="2"/>
          <w:sz w:val="24"/>
          <w:szCs w:val="24"/>
          <w:highlight w:val="none"/>
          <w:lang w:val="en-US" w:eastAsia="zh-CN"/>
        </w:rPr>
        <w:t>王献</w:t>
      </w:r>
      <w:r>
        <w:rPr>
          <w:rFonts w:hint="eastAsia" w:cs="Times New Roman" w:asciiTheme="minorEastAsia" w:hAnsiTheme="minorEastAsia" w:eastAsiaTheme="minorEastAsia"/>
          <w:snapToGrid/>
          <w:kern w:val="2"/>
          <w:sz w:val="24"/>
          <w:szCs w:val="24"/>
          <w:highlight w:val="none"/>
          <w:lang w:eastAsia="zh-CN"/>
        </w:rPr>
        <w:t xml:space="preserve"> </w:t>
      </w:r>
    </w:p>
    <w:p w14:paraId="11051284">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eastAsia="zh-CN"/>
        </w:rPr>
        <w:t>联系电话：</w:t>
      </w:r>
      <w:r>
        <w:rPr>
          <w:rFonts w:hint="eastAsia" w:cs="Times New Roman" w:asciiTheme="minorEastAsia" w:hAnsiTheme="minorEastAsia" w:eastAsiaTheme="minorEastAsia"/>
          <w:snapToGrid/>
          <w:kern w:val="2"/>
          <w:sz w:val="24"/>
          <w:szCs w:val="24"/>
          <w:highlight w:val="none"/>
          <w:lang w:val="en-US" w:eastAsia="zh-CN"/>
        </w:rPr>
        <w:t>17826328070</w:t>
      </w:r>
    </w:p>
    <w:p w14:paraId="64773DC5">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代理机构：江苏方桂圆工程项目管理有限公司 </w:t>
      </w:r>
    </w:p>
    <w:p w14:paraId="7106B3C6">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地址：启东市万豪花园29幢别墅</w:t>
      </w:r>
    </w:p>
    <w:p w14:paraId="7A7519C4">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联系人：陆女士</w:t>
      </w:r>
    </w:p>
    <w:p w14:paraId="7BA5F174">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联系电话：0513-83352336</w:t>
      </w:r>
    </w:p>
    <w:p w14:paraId="3AFB22A7">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六、报价文件构成</w:t>
      </w:r>
    </w:p>
    <w:p w14:paraId="537E6517">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（1）供应商有效的营业执照复印件；</w:t>
      </w:r>
    </w:p>
    <w:p w14:paraId="514A087D">
      <w:pPr>
        <w:kinsoku/>
        <w:autoSpaceDE/>
        <w:autoSpaceDN/>
        <w:spacing w:line="480" w:lineRule="exact"/>
        <w:ind w:firstLine="480" w:firstLineChars="200"/>
        <w:textAlignment w:val="center"/>
        <w:rPr>
          <w:rFonts w:hint="eastAsia" w:ascii="宋体" w:hAnsi="宋体" w:eastAsia="宋体" w:cs="宋体"/>
          <w:sz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（2）法定代表人身份证明，附</w:t>
      </w:r>
      <w:r>
        <w:rPr>
          <w:rFonts w:hint="eastAsia" w:ascii="宋体" w:hAnsi="宋体" w:eastAsia="宋体" w:cs="宋体"/>
          <w:sz w:val="24"/>
          <w:highlight w:val="none"/>
        </w:rPr>
        <w:t>法定代表人身份证复印件（无论法定代表人是否亲自参加开标均需提供本项材料）</w:t>
      </w:r>
      <w:r>
        <w:rPr>
          <w:rFonts w:hint="eastAsia" w:ascii="宋体" w:hAnsi="宋体" w:eastAsia="宋体" w:cs="宋体"/>
          <w:sz w:val="24"/>
          <w:highlight w:val="none"/>
          <w:lang w:eastAsia="zh-CN"/>
        </w:rPr>
        <w:t>（附件一）；</w:t>
      </w:r>
    </w:p>
    <w:p w14:paraId="6B3037B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w:t>
      </w:r>
      <w:r>
        <w:rPr>
          <w:rFonts w:hint="eastAsia" w:ascii="宋体" w:hAnsi="宋体" w:eastAsia="宋体" w:cs="宋体"/>
          <w:sz w:val="24"/>
          <w:highlight w:val="none"/>
        </w:rPr>
        <w:t>法定代表人授权委托书及被授权人身份证复印件（如有，非法定代表人参加投标时提交）（附件</w:t>
      </w:r>
      <w:r>
        <w:rPr>
          <w:rFonts w:hint="eastAsia" w:ascii="宋体" w:hAnsi="宋体" w:eastAsia="宋体" w:cs="宋体"/>
          <w:sz w:val="24"/>
          <w:highlight w:val="none"/>
          <w:lang w:eastAsia="zh-CN"/>
        </w:rPr>
        <w:t>二</w:t>
      </w:r>
      <w:r>
        <w:rPr>
          <w:rFonts w:hint="eastAsia" w:ascii="宋体" w:hAnsi="宋体" w:eastAsia="宋体" w:cs="宋体"/>
          <w:sz w:val="24"/>
          <w:highlight w:val="none"/>
        </w:rPr>
        <w:t>）</w:t>
      </w:r>
      <w:r>
        <w:rPr>
          <w:rFonts w:hint="eastAsia" w:ascii="宋体" w:hAnsi="宋体" w:cs="仿宋"/>
          <w:sz w:val="24"/>
          <w:highlight w:val="none"/>
        </w:rPr>
        <w:t>；</w:t>
      </w:r>
    </w:p>
    <w:p w14:paraId="32FA7C03">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（4）报价承诺书（附件三）；</w:t>
      </w:r>
    </w:p>
    <w:p w14:paraId="063DC286">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（5）报价表（附件四）；</w:t>
      </w:r>
    </w:p>
    <w:p w14:paraId="7092B72C">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（6）质保承诺书(附件五)；</w:t>
      </w:r>
    </w:p>
    <w:p w14:paraId="5E4A32E5">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（7）参加政府采购活动前 3 年内在经营活动中没有重大违法记录和失信记录的书面声明（附件六）；</w:t>
      </w:r>
    </w:p>
    <w:p w14:paraId="034D6E01">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val="en-US" w:eastAsia="zh-CN"/>
        </w:rPr>
        <w:t>（8）货物需为原装正品行货，生产厂商直接负责售后及技术支持。</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供应商须出具书面承诺函，格式自拟）</w:t>
      </w:r>
    </w:p>
    <w:p w14:paraId="0AD7AA4C">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9</w:t>
      </w:r>
      <w:r>
        <w:rPr>
          <w:rFonts w:hint="eastAsia" w:cs="Times New Roman" w:asciiTheme="minorEastAsia" w:hAnsiTheme="minorEastAsia" w:eastAsiaTheme="minorEastAsia"/>
          <w:snapToGrid/>
          <w:kern w:val="2"/>
          <w:sz w:val="24"/>
          <w:szCs w:val="24"/>
          <w:highlight w:val="none"/>
          <w:lang w:eastAsia="zh-CN"/>
        </w:rPr>
        <w:t>）供应商认为需要提供的其他材料。</w:t>
      </w:r>
    </w:p>
    <w:p w14:paraId="5B05809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有其他情况需要说明的，可附页说明。</w:t>
      </w:r>
      <w:r>
        <w:rPr>
          <w:rFonts w:hint="eastAsia" w:cs="Times New Roman" w:asciiTheme="minorEastAsia" w:hAnsiTheme="minorEastAsia" w:eastAsiaTheme="minorEastAsia"/>
          <w:b/>
          <w:bCs/>
          <w:snapToGrid/>
          <w:kern w:val="2"/>
          <w:sz w:val="24"/>
          <w:szCs w:val="24"/>
          <w:highlight w:val="none"/>
          <w:lang w:eastAsia="zh-CN"/>
        </w:rPr>
        <w:t>上述材料复印件均须加盖单位公章，否则视为无效报价。</w:t>
      </w:r>
    </w:p>
    <w:p w14:paraId="477D4F65">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报价文件正本一份、副本二份，报价文件中必须包含上述要求提供的所有材料（复印件加盖供应商公章），否则视为无效报价文件。报价文件装订成册并密封，密封袋上标明：项目名称、报价单位名称，联系人及联系电话，否则视为无效报价文件。</w:t>
      </w:r>
    </w:p>
    <w:p w14:paraId="49947C30">
      <w:pPr>
        <w:numPr>
          <w:ilvl w:val="0"/>
          <w:numId w:val="2"/>
        </w:numPr>
        <w:kinsoku/>
        <w:autoSpaceDE/>
        <w:autoSpaceDN/>
        <w:spacing w:line="480" w:lineRule="exact"/>
        <w:ind w:firstLine="482" w:firstLineChars="200"/>
        <w:textAlignment w:val="center"/>
        <w:rPr>
          <w:rFonts w:hint="eastAsia"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开标时间及地点：</w:t>
      </w:r>
    </w:p>
    <w:p w14:paraId="64979ECB">
      <w:pPr>
        <w:pStyle w:val="7"/>
        <w:spacing w:line="440" w:lineRule="exact"/>
        <w:ind w:firstLine="560"/>
        <w:jc w:val="both"/>
        <w:rPr>
          <w:rFonts w:hint="eastAsia" w:ascii="宋体" w:hAnsi="宋体" w:eastAsia="宋体" w:cs="宋体"/>
          <w:highlight w:val="none"/>
          <w:u w:val="none"/>
          <w:lang w:val="en-US" w:eastAsia="zh-CN"/>
        </w:rPr>
      </w:pPr>
      <w:r>
        <w:rPr>
          <w:rFonts w:hint="eastAsia" w:ascii="宋体" w:hAnsi="宋体" w:cs="宋体"/>
          <w:highlight w:val="none"/>
          <w:lang w:val="en-US" w:eastAsia="zh-CN"/>
        </w:rPr>
        <w:t>1.</w:t>
      </w:r>
      <w:r>
        <w:rPr>
          <w:rFonts w:hint="eastAsia" w:ascii="宋体" w:hAnsi="宋体" w:cs="宋体"/>
          <w:highlight w:val="none"/>
          <w:lang w:eastAsia="zh-CN"/>
        </w:rPr>
        <w:t>开标时间：</w:t>
      </w:r>
      <w:r>
        <w:rPr>
          <w:rFonts w:hint="eastAsia" w:ascii="宋体" w:hAnsi="宋体" w:cs="宋体"/>
          <w:b/>
          <w:bCs/>
          <w:highlight w:val="none"/>
          <w:u w:val="single"/>
          <w:lang w:eastAsia="zh-CN"/>
        </w:rPr>
        <w:t>20</w:t>
      </w:r>
      <w:r>
        <w:rPr>
          <w:rFonts w:hint="eastAsia" w:ascii="宋体" w:hAnsi="宋体" w:cs="宋体"/>
          <w:b/>
          <w:bCs/>
          <w:highlight w:val="none"/>
          <w:u w:val="single"/>
          <w:lang w:val="en-US" w:eastAsia="zh-CN"/>
        </w:rPr>
        <w:t>25</w:t>
      </w:r>
      <w:r>
        <w:rPr>
          <w:rFonts w:hint="eastAsia" w:ascii="宋体" w:hAnsi="宋体" w:cs="宋体"/>
          <w:b/>
          <w:bCs/>
          <w:highlight w:val="none"/>
          <w:u w:val="single"/>
          <w:lang w:eastAsia="zh-CN"/>
        </w:rPr>
        <w:t>年</w:t>
      </w:r>
      <w:r>
        <w:rPr>
          <w:rFonts w:hint="eastAsia" w:ascii="宋体" w:hAnsi="宋体" w:cs="宋体"/>
          <w:b/>
          <w:bCs/>
          <w:highlight w:val="none"/>
          <w:u w:val="single"/>
          <w:lang w:val="en-US" w:eastAsia="zh-CN"/>
        </w:rPr>
        <w:t>7</w:t>
      </w:r>
      <w:r>
        <w:rPr>
          <w:rFonts w:hint="eastAsia" w:ascii="宋体" w:hAnsi="宋体" w:cs="宋体"/>
          <w:b/>
          <w:bCs/>
          <w:highlight w:val="none"/>
          <w:u w:val="single"/>
          <w:lang w:eastAsia="zh-CN"/>
        </w:rPr>
        <w:t>月</w:t>
      </w:r>
      <w:r>
        <w:rPr>
          <w:rFonts w:hint="eastAsia" w:ascii="宋体" w:hAnsi="宋体" w:cs="宋体"/>
          <w:b/>
          <w:bCs/>
          <w:highlight w:val="none"/>
          <w:u w:val="single"/>
          <w:lang w:val="en-US" w:eastAsia="zh-CN"/>
        </w:rPr>
        <w:t>3</w:t>
      </w:r>
      <w:r>
        <w:rPr>
          <w:rFonts w:hint="eastAsia" w:ascii="宋体" w:hAnsi="宋体" w:cs="宋体"/>
          <w:b/>
          <w:bCs/>
          <w:highlight w:val="none"/>
          <w:u w:val="single"/>
          <w:lang w:eastAsia="zh-CN"/>
        </w:rPr>
        <w:t>日上午</w:t>
      </w:r>
      <w:r>
        <w:rPr>
          <w:rFonts w:hint="eastAsia" w:ascii="宋体" w:hAnsi="宋体" w:cs="宋体"/>
          <w:b/>
          <w:bCs/>
          <w:highlight w:val="none"/>
          <w:u w:val="single"/>
          <w:lang w:val="en-US" w:eastAsia="zh-CN"/>
        </w:rPr>
        <w:t>0</w:t>
      </w:r>
      <w:r>
        <w:rPr>
          <w:rFonts w:hint="eastAsia" w:ascii="宋体" w:hAnsi="宋体" w:cs="宋体"/>
          <w:b/>
          <w:bCs/>
          <w:highlight w:val="none"/>
          <w:u w:val="single"/>
          <w:lang w:eastAsia="zh-CN"/>
        </w:rPr>
        <w:t>9点30分。</w:t>
      </w:r>
    </w:p>
    <w:p w14:paraId="231A5869">
      <w:pPr>
        <w:pStyle w:val="7"/>
        <w:spacing w:line="440" w:lineRule="exact"/>
        <w:ind w:firstLine="560"/>
        <w:jc w:val="both"/>
        <w:rPr>
          <w:rFonts w:ascii="宋体" w:hAnsi="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lang w:eastAsia="zh-CN"/>
        </w:rPr>
        <w:t>开标地点：</w:t>
      </w:r>
      <w:r>
        <w:rPr>
          <w:rFonts w:hint="eastAsia" w:ascii="宋体" w:hAnsi="宋体" w:eastAsia="宋体" w:cs="宋体"/>
          <w:b/>
          <w:bCs/>
          <w:highlight w:val="none"/>
          <w:u w:val="single"/>
          <w:lang w:eastAsia="zh-CN"/>
        </w:rPr>
        <w:t>启东市汇龙镇金沙江路668号公安局1号楼（东楼）215开标室</w:t>
      </w:r>
    </w:p>
    <w:p w14:paraId="50909928">
      <w:pPr>
        <w:spacing w:line="500" w:lineRule="exact"/>
        <w:ind w:firstLine="600"/>
        <w:rPr>
          <w:rFonts w:ascii="宋体" w:hAnsi="宋体" w:eastAsia="宋体" w:cs="Times New Roman"/>
          <w:spacing w:val="6"/>
          <w:sz w:val="24"/>
          <w:highlight w:val="none"/>
        </w:rPr>
      </w:pPr>
      <w:r>
        <w:rPr>
          <w:rFonts w:hint="eastAsia" w:ascii="宋体" w:hAnsi="宋体" w:eastAsia="宋体" w:cs="Times New Roman"/>
          <w:b/>
          <w:bCs/>
          <w:spacing w:val="6"/>
          <w:sz w:val="24"/>
          <w:highlight w:val="none"/>
        </w:rPr>
        <w:t>本项目为不见面开标，供应商无需现场提交投标文件，各潜在供应商在投标截止时间之前自行将报价文件密封后邮寄至江苏省启东市</w:t>
      </w:r>
      <w:r>
        <w:rPr>
          <w:rFonts w:hint="eastAsia" w:ascii="宋体" w:hAnsi="宋体" w:eastAsia="宋体" w:cs="Times New Roman"/>
          <w:b/>
          <w:bCs/>
          <w:spacing w:val="6"/>
          <w:sz w:val="24"/>
          <w:highlight w:val="none"/>
          <w:lang w:eastAsia="zh-CN"/>
        </w:rPr>
        <w:t>公安局（启东市汇龙镇金沙江路668号）</w:t>
      </w:r>
      <w:r>
        <w:rPr>
          <w:rFonts w:hint="eastAsia" w:ascii="宋体" w:hAnsi="宋体" w:eastAsia="宋体" w:cs="Times New Roman"/>
          <w:b/>
          <w:bCs/>
          <w:spacing w:val="6"/>
          <w:sz w:val="24"/>
          <w:highlight w:val="none"/>
        </w:rPr>
        <w:t>，收件人：</w:t>
      </w:r>
      <w:r>
        <w:rPr>
          <w:rFonts w:hint="eastAsia" w:ascii="宋体" w:hAnsi="宋体" w:eastAsia="宋体" w:cs="Times New Roman"/>
          <w:b/>
          <w:bCs/>
          <w:spacing w:val="6"/>
          <w:sz w:val="24"/>
          <w:highlight w:val="none"/>
          <w:lang w:val="en-US" w:eastAsia="zh-CN"/>
        </w:rPr>
        <w:t>王献</w:t>
      </w:r>
      <w:r>
        <w:rPr>
          <w:rFonts w:hint="eastAsia" w:ascii="宋体" w:hAnsi="宋体" w:eastAsia="宋体" w:cs="Times New Roman"/>
          <w:b/>
          <w:bCs/>
          <w:spacing w:val="6"/>
          <w:sz w:val="24"/>
          <w:highlight w:val="none"/>
        </w:rPr>
        <w:t>；联系电话：</w:t>
      </w:r>
      <w:r>
        <w:rPr>
          <w:rFonts w:hint="eastAsia" w:ascii="宋体" w:hAnsi="宋体" w:eastAsia="宋体" w:cs="Times New Roman"/>
          <w:b/>
          <w:bCs/>
          <w:spacing w:val="6"/>
          <w:sz w:val="24"/>
          <w:highlight w:val="none"/>
          <w:lang w:val="en-US" w:eastAsia="zh-CN"/>
        </w:rPr>
        <w:t>17826328070</w:t>
      </w:r>
      <w:r>
        <w:rPr>
          <w:rFonts w:hint="eastAsia" w:ascii="宋体" w:hAnsi="宋体" w:eastAsia="宋体" w:cs="Times New Roman"/>
          <w:b/>
          <w:bCs/>
          <w:spacing w:val="6"/>
          <w:sz w:val="24"/>
          <w:highlight w:val="none"/>
        </w:rPr>
        <w:t>。投标文件接收截止时间：202</w:t>
      </w:r>
      <w:r>
        <w:rPr>
          <w:rFonts w:hint="eastAsia" w:ascii="宋体" w:hAnsi="宋体" w:eastAsia="宋体" w:cs="Times New Roman"/>
          <w:b/>
          <w:bCs/>
          <w:spacing w:val="6"/>
          <w:sz w:val="24"/>
          <w:highlight w:val="none"/>
          <w:lang w:val="en-US" w:eastAsia="zh-CN"/>
        </w:rPr>
        <w:t>5</w:t>
      </w:r>
      <w:r>
        <w:rPr>
          <w:rFonts w:hint="eastAsia" w:ascii="宋体" w:hAnsi="宋体" w:eastAsia="宋体" w:cs="Times New Roman"/>
          <w:b/>
          <w:bCs/>
          <w:spacing w:val="6"/>
          <w:sz w:val="24"/>
          <w:highlight w:val="none"/>
        </w:rPr>
        <w:t>年</w:t>
      </w:r>
      <w:r>
        <w:rPr>
          <w:rFonts w:hint="eastAsia" w:ascii="宋体" w:hAnsi="宋体" w:eastAsia="宋体" w:cs="Times New Roman"/>
          <w:b/>
          <w:bCs/>
          <w:spacing w:val="6"/>
          <w:sz w:val="24"/>
          <w:highlight w:val="none"/>
          <w:lang w:val="en-US" w:eastAsia="zh-CN"/>
        </w:rPr>
        <w:t>7</w:t>
      </w:r>
      <w:r>
        <w:rPr>
          <w:rFonts w:hint="eastAsia" w:ascii="宋体" w:hAnsi="宋体" w:eastAsia="宋体" w:cs="Times New Roman"/>
          <w:b/>
          <w:bCs/>
          <w:spacing w:val="6"/>
          <w:sz w:val="24"/>
          <w:highlight w:val="none"/>
        </w:rPr>
        <w:t>月</w:t>
      </w:r>
      <w:r>
        <w:rPr>
          <w:rFonts w:hint="eastAsia" w:ascii="宋体" w:hAnsi="宋体" w:eastAsia="宋体" w:cs="Times New Roman"/>
          <w:b/>
          <w:bCs/>
          <w:spacing w:val="6"/>
          <w:sz w:val="24"/>
          <w:highlight w:val="none"/>
          <w:lang w:val="en-US" w:eastAsia="zh-CN"/>
        </w:rPr>
        <w:t>3</w:t>
      </w:r>
      <w:r>
        <w:rPr>
          <w:rFonts w:hint="eastAsia" w:ascii="宋体" w:hAnsi="宋体" w:eastAsia="宋体" w:cs="Times New Roman"/>
          <w:b/>
          <w:bCs/>
          <w:spacing w:val="6"/>
          <w:sz w:val="24"/>
          <w:highlight w:val="none"/>
        </w:rPr>
        <w:t>日</w:t>
      </w:r>
      <w:r>
        <w:rPr>
          <w:rFonts w:hint="eastAsia" w:ascii="宋体" w:hAnsi="宋体" w:eastAsia="宋体" w:cs="Times New Roman"/>
          <w:b/>
          <w:bCs/>
          <w:spacing w:val="6"/>
          <w:sz w:val="24"/>
          <w:highlight w:val="none"/>
          <w:lang w:eastAsia="zh-CN"/>
        </w:rPr>
        <w:t>上午</w:t>
      </w:r>
      <w:r>
        <w:rPr>
          <w:rFonts w:hint="eastAsia" w:ascii="宋体" w:hAnsi="宋体" w:eastAsia="宋体" w:cs="Times New Roman"/>
          <w:b/>
          <w:bCs/>
          <w:spacing w:val="6"/>
          <w:sz w:val="24"/>
          <w:highlight w:val="none"/>
          <w:lang w:val="en-US" w:eastAsia="zh-CN"/>
        </w:rPr>
        <w:t>09</w:t>
      </w:r>
      <w:r>
        <w:rPr>
          <w:rFonts w:hint="eastAsia" w:ascii="宋体" w:hAnsi="宋体" w:eastAsia="宋体" w:cs="Times New Roman"/>
          <w:b/>
          <w:bCs/>
          <w:spacing w:val="6"/>
          <w:sz w:val="24"/>
          <w:highlight w:val="none"/>
        </w:rPr>
        <w:t>时</w:t>
      </w:r>
      <w:r>
        <w:rPr>
          <w:rFonts w:hint="eastAsia" w:ascii="宋体" w:hAnsi="宋体" w:eastAsia="宋体" w:cs="Times New Roman"/>
          <w:b/>
          <w:bCs/>
          <w:spacing w:val="6"/>
          <w:sz w:val="24"/>
          <w:highlight w:val="none"/>
          <w:lang w:val="en-US" w:eastAsia="zh-CN"/>
        </w:rPr>
        <w:t>3</w:t>
      </w:r>
      <w:r>
        <w:rPr>
          <w:rFonts w:hint="eastAsia" w:ascii="宋体" w:hAnsi="宋体" w:eastAsia="宋体" w:cs="Times New Roman"/>
          <w:b/>
          <w:bCs/>
          <w:spacing w:val="6"/>
          <w:sz w:val="24"/>
          <w:highlight w:val="none"/>
        </w:rPr>
        <w:t>0分；以邮件到达指定接收地址签收为准（只接受顺丰，不接受到付），各投标人应当充分预判因各种因素导致邮件到达滞后情况，提前做好相关准备。迟到的投标文件将被拒绝。</w:t>
      </w:r>
    </w:p>
    <w:p w14:paraId="57D14B00">
      <w:pPr>
        <w:spacing w:line="460" w:lineRule="exact"/>
        <w:ind w:firstLine="480" w:firstLineChars="200"/>
        <w:textAlignment w:val="center"/>
        <w:rPr>
          <w:rFonts w:hint="eastAsia"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本项目询价公告资料费100元/份，密封在报价文件中一起邮寄</w:t>
      </w:r>
      <w:r>
        <w:rPr>
          <w:rFonts w:hint="eastAsia" w:cs="Times New Roman" w:asciiTheme="minorEastAsia" w:hAnsiTheme="minorEastAsia"/>
          <w:sz w:val="24"/>
          <w:szCs w:val="24"/>
          <w:highlight w:val="none"/>
          <w:lang w:val="en-US" w:eastAsia="zh-CN"/>
        </w:rPr>
        <w:t>，备注单位及项目名称。</w:t>
      </w:r>
      <w:r>
        <w:rPr>
          <w:rFonts w:hint="eastAsia" w:cs="Times New Roman" w:asciiTheme="minorEastAsia" w:hAnsiTheme="minorEastAsia"/>
          <w:sz w:val="24"/>
          <w:szCs w:val="24"/>
          <w:highlight w:val="none"/>
          <w:lang w:eastAsia="zh-CN"/>
        </w:rPr>
        <w:t>无论是否中标，该费用不予退还。</w:t>
      </w:r>
    </w:p>
    <w:p w14:paraId="2EBEAB37">
      <w:pPr>
        <w:kinsoku/>
        <w:autoSpaceDE/>
        <w:autoSpaceDN/>
        <w:spacing w:line="46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八、投标保证金要求：</w:t>
      </w:r>
      <w:r>
        <w:rPr>
          <w:rFonts w:hint="eastAsia" w:cs="Times New Roman" w:asciiTheme="minorEastAsia" w:hAnsiTheme="minorEastAsia" w:eastAsiaTheme="minorEastAsia"/>
          <w:b w:val="0"/>
          <w:bCs w:val="0"/>
          <w:snapToGrid/>
          <w:kern w:val="2"/>
          <w:sz w:val="24"/>
          <w:szCs w:val="24"/>
          <w:highlight w:val="none"/>
          <w:lang w:eastAsia="zh-CN"/>
        </w:rPr>
        <w:t>免收。</w:t>
      </w:r>
    </w:p>
    <w:p w14:paraId="6C8C20E1">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九、合同的签订及注意事项：</w:t>
      </w:r>
    </w:p>
    <w:p w14:paraId="13BF629E">
      <w:pPr>
        <w:spacing w:line="480" w:lineRule="exact"/>
        <w:ind w:firstLine="480" w:firstLineChars="200"/>
        <w:textAlignment w:val="center"/>
        <w:rPr>
          <w:rFonts w:cs="Times New Roman" w:asciiTheme="minorEastAsia" w:hAnsiTheme="minorEastAsia"/>
          <w:b w:val="0"/>
          <w:bCs w:val="0"/>
          <w:sz w:val="24"/>
          <w:szCs w:val="24"/>
          <w:highlight w:val="none"/>
          <w:lang w:eastAsia="zh-CN"/>
        </w:rPr>
      </w:pPr>
      <w:r>
        <w:rPr>
          <w:rFonts w:hint="eastAsia" w:cs="Times New Roman" w:asciiTheme="minorEastAsia" w:hAnsiTheme="minorEastAsia"/>
          <w:b w:val="0"/>
          <w:bCs w:val="0"/>
          <w:sz w:val="24"/>
          <w:szCs w:val="24"/>
          <w:highlight w:val="none"/>
          <w:lang w:eastAsia="zh-CN"/>
        </w:rPr>
        <w:t>1.成交结果将在启东市人民政府网站予以公布，公示期为一个工作日，公示期内对成交结果无异议的，将确定第一成交候选人为成交供应商。</w:t>
      </w:r>
    </w:p>
    <w:p w14:paraId="41E243E9">
      <w:pPr>
        <w:spacing w:line="480" w:lineRule="exact"/>
        <w:ind w:firstLine="480" w:firstLineChars="2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2.签订合同</w:t>
      </w:r>
    </w:p>
    <w:p w14:paraId="457B0DBD">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（1）询价公告、补充文件及成交供应商的报价文件等均为签订合同的依据。</w:t>
      </w:r>
    </w:p>
    <w:p w14:paraId="40A025FF">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（2）成交供应商须在中标（成交）通知书发出之日起七日内签订合同。</w:t>
      </w:r>
    </w:p>
    <w:p w14:paraId="3CD35201">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（3）成交供应商因自身原因不能订立政府采购合同的，采购人将取消其成交资格。</w:t>
      </w:r>
    </w:p>
    <w:p w14:paraId="5DAE86D1">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（4）成交供应商因自身原因不能履行采购合同的，采购人将取消其成交资格，并承担相应后果。</w:t>
      </w:r>
    </w:p>
    <w:p w14:paraId="64976C45">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（5）在合同签订及履行过程中，若采购单位对货物的需求增加或减少的，则结算时数量按实际交货数量计算，综合单价固定不变。</w:t>
      </w:r>
    </w:p>
    <w:p w14:paraId="6A71CC46">
      <w:pPr>
        <w:spacing w:line="480" w:lineRule="exact"/>
        <w:ind w:firstLine="482" w:firstLineChars="2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十、成交原则：</w:t>
      </w:r>
      <w:r>
        <w:rPr>
          <w:rFonts w:cs="Times New Roman" w:asciiTheme="minorEastAsia" w:hAnsiTheme="minorEastAsia"/>
          <w:sz w:val="24"/>
          <w:szCs w:val="24"/>
          <w:highlight w:val="none"/>
          <w:lang w:eastAsia="zh-CN"/>
        </w:rPr>
        <w:t>符合采购需求且总价最低者成交，如遇同等质量、服务</w:t>
      </w:r>
      <w:r>
        <w:rPr>
          <w:rFonts w:hint="eastAsia" w:cs="Times New Roman" w:asciiTheme="minorEastAsia" w:hAnsiTheme="minorEastAsia"/>
          <w:sz w:val="24"/>
          <w:szCs w:val="24"/>
          <w:highlight w:val="none"/>
          <w:lang w:eastAsia="zh-CN"/>
        </w:rPr>
        <w:t>前提下最低总报价相同则采用抽签方式确定成交单位。</w:t>
      </w:r>
    </w:p>
    <w:p w14:paraId="3CD2C164">
      <w:pPr>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十一、付款方式：</w:t>
      </w:r>
    </w:p>
    <w:p w14:paraId="21AA8029">
      <w:pPr>
        <w:spacing w:line="480" w:lineRule="exact"/>
        <w:ind w:firstLine="480" w:firstLineChars="2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val="en-US" w:eastAsia="zh-CN"/>
        </w:rPr>
        <w:t>货物全部交付并经验收合格后一次性付清。</w:t>
      </w:r>
    </w:p>
    <w:p w14:paraId="3BD5F2CC">
      <w:pPr>
        <w:pStyle w:val="2"/>
        <w:spacing w:before="92" w:line="397" w:lineRule="auto"/>
        <w:ind w:right="112" w:firstLine="5382" w:firstLineChars="2300"/>
        <w:rPr>
          <w:rFonts w:hint="eastAsia" w:ascii="宋体" w:hAnsi="宋体" w:eastAsia="宋体" w:cs="宋体"/>
          <w:spacing w:val="-3"/>
          <w:sz w:val="24"/>
          <w:szCs w:val="24"/>
          <w:highlight w:val="none"/>
          <w:lang w:eastAsia="zh-CN"/>
        </w:rPr>
      </w:pPr>
    </w:p>
    <w:p w14:paraId="1574A29C">
      <w:pPr>
        <w:pStyle w:val="2"/>
        <w:spacing w:before="92" w:line="397" w:lineRule="auto"/>
        <w:ind w:right="112" w:firstLine="6786" w:firstLineChars="2900"/>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启东市公安局</w:t>
      </w:r>
    </w:p>
    <w:p w14:paraId="2EA4D584">
      <w:pPr>
        <w:spacing w:line="440" w:lineRule="exact"/>
        <w:ind w:firstLine="6720" w:firstLineChars="28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2025年</w:t>
      </w:r>
      <w:r>
        <w:rPr>
          <w:rFonts w:hint="eastAsia" w:cs="Times New Roman" w:asciiTheme="minorEastAsia" w:hAnsiTheme="minorEastAsia"/>
          <w:sz w:val="24"/>
          <w:szCs w:val="24"/>
          <w:highlight w:val="none"/>
          <w:lang w:val="en-US" w:eastAsia="zh-CN"/>
        </w:rPr>
        <w:t>6</w:t>
      </w:r>
      <w:r>
        <w:rPr>
          <w:rFonts w:hint="eastAsia" w:cs="Times New Roman" w:asciiTheme="minorEastAsia" w:hAnsiTheme="minorEastAsia"/>
          <w:sz w:val="24"/>
          <w:szCs w:val="24"/>
          <w:highlight w:val="none"/>
          <w:lang w:eastAsia="zh-CN"/>
        </w:rPr>
        <w:t>月</w:t>
      </w:r>
      <w:r>
        <w:rPr>
          <w:rFonts w:hint="eastAsia" w:cs="Times New Roman" w:asciiTheme="minorEastAsia" w:hAnsiTheme="minorEastAsia"/>
          <w:sz w:val="24"/>
          <w:szCs w:val="24"/>
          <w:highlight w:val="none"/>
          <w:lang w:val="en-US" w:eastAsia="zh-CN"/>
        </w:rPr>
        <w:t>27</w:t>
      </w:r>
      <w:r>
        <w:rPr>
          <w:rFonts w:hint="eastAsia" w:cs="Times New Roman" w:asciiTheme="minorEastAsia" w:hAnsiTheme="minorEastAsia"/>
          <w:sz w:val="24"/>
          <w:szCs w:val="24"/>
          <w:highlight w:val="none"/>
          <w:lang w:eastAsia="zh-CN"/>
        </w:rPr>
        <w:t>日</w:t>
      </w:r>
    </w:p>
    <w:p w14:paraId="475A0E9A">
      <w:pPr>
        <w:rPr>
          <w:rFonts w:hint="eastAsia"/>
          <w:highlight w:val="none"/>
          <w:lang w:eastAsia="zh-CN"/>
        </w:rPr>
      </w:pPr>
      <w:r>
        <w:rPr>
          <w:rFonts w:hint="eastAsia"/>
          <w:highlight w:val="none"/>
          <w:lang w:eastAsia="zh-CN"/>
        </w:rPr>
        <w:br w:type="page"/>
      </w:r>
    </w:p>
    <w:p w14:paraId="2CEE2ADA">
      <w:pPr>
        <w:pStyle w:val="2"/>
        <w:rPr>
          <w:highlight w:val="none"/>
          <w:lang w:eastAsia="zh-CN"/>
        </w:rPr>
      </w:pPr>
      <w:r>
        <w:rPr>
          <w:rFonts w:hint="eastAsia"/>
          <w:highlight w:val="none"/>
          <w:lang w:eastAsia="zh-CN"/>
        </w:rPr>
        <w:t>附件一</w:t>
      </w:r>
    </w:p>
    <w:p w14:paraId="63C3E9F9">
      <w:pPr>
        <w:spacing w:line="560" w:lineRule="exact"/>
        <w:jc w:val="center"/>
        <w:rPr>
          <w:rFonts w:ascii="宋体" w:hAnsi="宋体"/>
          <w:b/>
          <w:bCs/>
          <w:sz w:val="32"/>
          <w:szCs w:val="32"/>
          <w:highlight w:val="none"/>
        </w:rPr>
      </w:pPr>
      <w:r>
        <w:rPr>
          <w:rFonts w:hint="eastAsia" w:ascii="宋体" w:hAnsi="宋体" w:eastAsia="宋体" w:cs="宋体"/>
          <w:b/>
          <w:bCs/>
          <w:sz w:val="32"/>
          <w:szCs w:val="32"/>
          <w:highlight w:val="none"/>
        </w:rPr>
        <w:t>法定代表人身份证明</w:t>
      </w:r>
    </w:p>
    <w:p w14:paraId="157C20F9">
      <w:pPr>
        <w:spacing w:line="480" w:lineRule="exact"/>
        <w:rPr>
          <w:rFonts w:ascii="宋体" w:hAnsi="宋体"/>
          <w:sz w:val="24"/>
          <w:highlight w:val="none"/>
        </w:rPr>
      </w:pPr>
    </w:p>
    <w:p w14:paraId="61FB0D68">
      <w:pPr>
        <w:spacing w:line="480" w:lineRule="exact"/>
        <w:ind w:firstLine="480"/>
        <w:rPr>
          <w:rFonts w:ascii="宋体" w:hAnsi="宋体" w:eastAsiaTheme="minorEastAsia"/>
          <w:sz w:val="24"/>
          <w:highlight w:val="none"/>
          <w:u w:val="single"/>
          <w:lang w:eastAsia="zh-CN"/>
        </w:rPr>
      </w:pPr>
      <w:r>
        <w:rPr>
          <w:rFonts w:ascii="宋体" w:hAnsi="宋体"/>
          <w:sz w:val="24"/>
          <w:highlight w:val="none"/>
          <w:u w:val="single"/>
        </w:rPr>
        <w:t xml:space="preserve">     </w:t>
      </w:r>
      <w:r>
        <w:rPr>
          <w:rFonts w:hint="eastAsia" w:ascii="宋体" w:hAnsi="宋体" w:eastAsiaTheme="minorEastAsia"/>
          <w:sz w:val="24"/>
          <w:highlight w:val="none"/>
          <w:u w:val="single"/>
          <w:lang w:eastAsia="zh-CN"/>
        </w:rPr>
        <w:t xml:space="preserve">   </w:t>
      </w:r>
      <w:r>
        <w:rPr>
          <w:rFonts w:ascii="宋体" w:hAnsi="宋体"/>
          <w:sz w:val="24"/>
          <w:highlight w:val="none"/>
          <w:u w:val="single"/>
        </w:rPr>
        <w:t xml:space="preserve">   </w:t>
      </w:r>
      <w:r>
        <w:rPr>
          <w:rFonts w:hint="eastAsia" w:ascii="宋体" w:hAnsi="宋体" w:eastAsia="宋体" w:cs="宋体"/>
          <w:sz w:val="24"/>
          <w:highlight w:val="none"/>
        </w:rPr>
        <w:t>先生</w:t>
      </w:r>
      <w:r>
        <w:rPr>
          <w:rFonts w:hint="eastAsia" w:ascii="宋体" w:hAnsi="宋体"/>
          <w:sz w:val="24"/>
          <w:highlight w:val="none"/>
        </w:rPr>
        <w:t>/</w:t>
      </w:r>
      <w:r>
        <w:rPr>
          <w:rFonts w:hint="eastAsia" w:ascii="宋体" w:hAnsi="宋体" w:eastAsia="宋体" w:cs="宋体"/>
          <w:sz w:val="24"/>
          <w:highlight w:val="none"/>
        </w:rPr>
        <w:t>女士，身份证号码：</w:t>
      </w:r>
      <w:r>
        <w:rPr>
          <w:rFonts w:ascii="宋体" w:hAnsi="宋体"/>
          <w:sz w:val="24"/>
          <w:highlight w:val="none"/>
          <w:u w:val="single"/>
        </w:rPr>
        <w:t xml:space="preserve">                                 </w:t>
      </w:r>
      <w:r>
        <w:rPr>
          <w:rFonts w:hint="eastAsia" w:ascii="宋体" w:hAnsi="宋体" w:eastAsia="宋体" w:cs="宋体"/>
          <w:sz w:val="24"/>
          <w:highlight w:val="none"/>
        </w:rPr>
        <w:t>，</w:t>
      </w:r>
    </w:p>
    <w:p w14:paraId="694774E2">
      <w:pPr>
        <w:spacing w:line="480" w:lineRule="exact"/>
        <w:ind w:firstLine="480" w:firstLineChars="200"/>
        <w:rPr>
          <w:rFonts w:ascii="宋体" w:hAnsi="宋体"/>
          <w:sz w:val="24"/>
          <w:highlight w:val="none"/>
        </w:rPr>
      </w:pPr>
      <w:r>
        <w:rPr>
          <w:rFonts w:hint="eastAsia" w:ascii="宋体" w:hAnsi="宋体" w:eastAsia="宋体" w:cs="宋体"/>
          <w:sz w:val="24"/>
          <w:highlight w:val="none"/>
        </w:rPr>
        <w:t>现任我单位</w:t>
      </w:r>
      <w:r>
        <w:rPr>
          <w:rFonts w:ascii="宋体" w:hAnsi="宋体"/>
          <w:sz w:val="24"/>
          <w:highlight w:val="none"/>
          <w:u w:val="single"/>
        </w:rPr>
        <w:t xml:space="preserve">        </w:t>
      </w:r>
      <w:r>
        <w:rPr>
          <w:rFonts w:hint="eastAsia" w:ascii="宋体" w:hAnsi="宋体" w:eastAsia="宋体" w:cs="宋体"/>
          <w:sz w:val="24"/>
          <w:highlight w:val="none"/>
        </w:rPr>
        <w:t>职务，为法定代表人，特此证明。</w:t>
      </w:r>
    </w:p>
    <w:p w14:paraId="549B7248">
      <w:pPr>
        <w:spacing w:line="480" w:lineRule="exact"/>
        <w:ind w:firstLine="480"/>
        <w:rPr>
          <w:rFonts w:ascii="宋体" w:hAnsi="宋体"/>
          <w:sz w:val="24"/>
          <w:highlight w:val="none"/>
        </w:rPr>
      </w:pPr>
    </w:p>
    <w:p w14:paraId="384EE96D">
      <w:pPr>
        <w:spacing w:after="120"/>
        <w:rPr>
          <w:rFonts w:ascii="Times New Roman" w:hAnsi="Times New Roman"/>
          <w:szCs w:val="20"/>
          <w:highlight w:val="none"/>
        </w:rPr>
      </w:pPr>
    </w:p>
    <w:p w14:paraId="61D2E2DC">
      <w:pPr>
        <w:spacing w:line="480" w:lineRule="auto"/>
        <w:ind w:left="3255" w:leftChars="1550" w:firstLine="210" w:firstLineChars="100"/>
        <w:rPr>
          <w:rFonts w:ascii="宋体" w:hAnsi="宋体"/>
          <w:sz w:val="24"/>
          <w:highlight w:val="none"/>
        </w:rPr>
      </w:pPr>
      <w:r>
        <w:rPr>
          <w:rFonts w:hint="eastAsia" w:ascii="Times New Roman" w:hAnsi="Times New Roman"/>
          <w:highlight w:val="none"/>
        </w:rPr>
        <w:t xml:space="preserve">        </w:t>
      </w:r>
      <w:r>
        <w:rPr>
          <w:rFonts w:hint="eastAsia" w:ascii="宋体" w:hAnsi="宋体" w:eastAsia="宋体" w:cs="宋体"/>
          <w:sz w:val="24"/>
          <w:highlight w:val="none"/>
        </w:rPr>
        <w:t>单位名称</w:t>
      </w:r>
      <w:r>
        <w:rPr>
          <w:rFonts w:hint="eastAsia" w:ascii="宋体" w:hAnsi="宋体"/>
          <w:sz w:val="24"/>
          <w:highlight w:val="none"/>
        </w:rPr>
        <w:t>(</w:t>
      </w:r>
      <w:r>
        <w:rPr>
          <w:rFonts w:hint="eastAsia" w:ascii="宋体" w:hAnsi="宋体" w:eastAsia="宋体" w:cs="宋体"/>
          <w:sz w:val="24"/>
          <w:highlight w:val="none"/>
        </w:rPr>
        <w:t>盖公章</w:t>
      </w:r>
      <w:r>
        <w:rPr>
          <w:rFonts w:hint="eastAsia" w:ascii="宋体" w:hAnsi="宋体"/>
          <w:sz w:val="24"/>
          <w:highlight w:val="none"/>
        </w:rPr>
        <w:t>)</w:t>
      </w:r>
      <w:r>
        <w:rPr>
          <w:rFonts w:hint="eastAsia" w:ascii="宋体" w:hAnsi="宋体" w:eastAsia="宋体" w:cs="宋体"/>
          <w:sz w:val="24"/>
          <w:highlight w:val="none"/>
        </w:rPr>
        <w:t>：</w:t>
      </w:r>
      <w:r>
        <w:rPr>
          <w:rFonts w:ascii="宋体" w:hAnsi="宋体"/>
          <w:sz w:val="24"/>
          <w:highlight w:val="none"/>
          <w:u w:val="single"/>
        </w:rPr>
        <w:t xml:space="preserve">                 </w:t>
      </w:r>
      <w:r>
        <w:rPr>
          <w:rFonts w:hint="eastAsia" w:ascii="宋体" w:hAnsi="宋体"/>
          <w:sz w:val="24"/>
          <w:highlight w:val="none"/>
        </w:rPr>
        <w:t xml:space="preserve">   </w:t>
      </w:r>
    </w:p>
    <w:p w14:paraId="3F1FBE4D">
      <w:pPr>
        <w:spacing w:line="480" w:lineRule="auto"/>
        <w:ind w:firstLine="3840" w:firstLineChars="1600"/>
        <w:rPr>
          <w:rFonts w:ascii="宋体" w:hAnsi="宋体"/>
          <w:sz w:val="24"/>
          <w:highlight w:val="none"/>
        </w:rPr>
      </w:pPr>
      <w:r>
        <w:rPr>
          <w:rFonts w:hint="eastAsia" w:ascii="宋体" w:hAnsi="宋体" w:eastAsia="宋体" w:cs="宋体"/>
          <w:sz w:val="24"/>
          <w:highlight w:val="none"/>
        </w:rPr>
        <w:t>日</w:t>
      </w:r>
      <w:r>
        <w:rPr>
          <w:rFonts w:hint="eastAsia" w:ascii="宋体" w:hAnsi="宋体"/>
          <w:sz w:val="24"/>
          <w:highlight w:val="none"/>
        </w:rPr>
        <w:t xml:space="preserve"> </w:t>
      </w:r>
      <w:r>
        <w:rPr>
          <w:rFonts w:hint="eastAsia" w:ascii="宋体" w:hAnsi="宋体" w:eastAsia="宋体" w:cs="宋体"/>
          <w:sz w:val="24"/>
          <w:highlight w:val="none"/>
        </w:rPr>
        <w:t>期：</w:t>
      </w:r>
      <w:r>
        <w:rPr>
          <w:rFonts w:hint="eastAsia" w:ascii="宋体" w:hAnsi="宋体"/>
          <w:sz w:val="24"/>
          <w:highlight w:val="none"/>
        </w:rPr>
        <w:t xml:space="preserve">     </w:t>
      </w:r>
      <w:r>
        <w:rPr>
          <w:rFonts w:hint="eastAsia" w:ascii="宋体" w:hAnsi="宋体" w:eastAsia="宋体" w:cs="宋体"/>
          <w:sz w:val="24"/>
          <w:highlight w:val="none"/>
        </w:rPr>
        <w:t>年</w:t>
      </w:r>
      <w:r>
        <w:rPr>
          <w:rFonts w:hint="eastAsia" w:ascii="宋体" w:hAnsi="宋体"/>
          <w:sz w:val="24"/>
          <w:highlight w:val="none"/>
        </w:rPr>
        <w:t xml:space="preserve">   </w:t>
      </w:r>
      <w:r>
        <w:rPr>
          <w:rFonts w:hint="eastAsia" w:ascii="宋体" w:hAnsi="宋体" w:eastAsia="宋体" w:cs="宋体"/>
          <w:sz w:val="24"/>
          <w:highlight w:val="none"/>
        </w:rPr>
        <w:t>月</w:t>
      </w:r>
      <w:r>
        <w:rPr>
          <w:rFonts w:hint="eastAsia" w:ascii="宋体" w:hAnsi="宋体"/>
          <w:sz w:val="24"/>
          <w:highlight w:val="none"/>
        </w:rPr>
        <w:t xml:space="preserve">   </w:t>
      </w:r>
      <w:r>
        <w:rPr>
          <w:rFonts w:hint="eastAsia" w:ascii="宋体" w:hAnsi="宋体" w:eastAsia="宋体" w:cs="宋体"/>
          <w:sz w:val="24"/>
          <w:highlight w:val="none"/>
        </w:rPr>
        <w:t>日</w:t>
      </w:r>
    </w:p>
    <w:p w14:paraId="699E7E36">
      <w:pPr>
        <w:rPr>
          <w:rFonts w:ascii="Times New Roman" w:hAnsi="Times New Roman"/>
          <w:highlight w:val="none"/>
        </w:rPr>
      </w:pPr>
    </w:p>
    <w:p w14:paraId="7D2A3BAB">
      <w:pPr>
        <w:spacing w:line="360" w:lineRule="auto"/>
        <w:rPr>
          <w:rFonts w:ascii="仿宋" w:hAnsi="仿宋" w:eastAsia="仿宋" w:cs="仿宋"/>
          <w:b/>
          <w:bCs/>
          <w:sz w:val="28"/>
          <w:szCs w:val="28"/>
          <w:highlight w:val="none"/>
        </w:rPr>
      </w:pPr>
      <w:r>
        <w:rPr>
          <w:rFonts w:hint="eastAsia" w:ascii="宋体" w:hAnsi="宋体" w:eastAsia="宋体" w:cs="宋体"/>
          <w:b/>
          <w:sz w:val="24"/>
          <w:highlight w:val="none"/>
        </w:rPr>
        <w:t>附：法定代表人的身份证复印件</w:t>
      </w:r>
    </w:p>
    <w:p w14:paraId="144E4B31">
      <w:pPr>
        <w:rPr>
          <w:rFonts w:eastAsiaTheme="minorEastAsia"/>
          <w:highlight w:val="none"/>
          <w:lang w:eastAsia="zh-CN"/>
        </w:rPr>
        <w:sectPr>
          <w:pgSz w:w="11906" w:h="16839"/>
          <w:pgMar w:top="1417" w:right="1134" w:bottom="1134" w:left="1417" w:header="0" w:footer="0" w:gutter="0"/>
          <w:cols w:space="720" w:num="1"/>
        </w:sectPr>
      </w:pPr>
    </w:p>
    <w:p w14:paraId="51DE9F93">
      <w:pPr>
        <w:pStyle w:val="2"/>
        <w:spacing w:before="135" w:line="223" w:lineRule="auto"/>
        <w:ind w:left="12"/>
        <w:rPr>
          <w:highlight w:val="none"/>
          <w:lang w:eastAsia="zh-CN"/>
        </w:rPr>
      </w:pPr>
      <w:r>
        <w:rPr>
          <w:b/>
          <w:bCs/>
          <w:color w:val="333333"/>
          <w:spacing w:val="-4"/>
          <w:highlight w:val="none"/>
          <w:lang w:eastAsia="zh-CN"/>
        </w:rPr>
        <w:t>附件</w:t>
      </w:r>
      <w:r>
        <w:rPr>
          <w:rFonts w:hint="eastAsia"/>
          <w:b/>
          <w:bCs/>
          <w:color w:val="333333"/>
          <w:spacing w:val="-4"/>
          <w:highlight w:val="none"/>
          <w:lang w:eastAsia="zh-CN"/>
        </w:rPr>
        <w:t>二</w:t>
      </w:r>
      <w:r>
        <w:rPr>
          <w:b/>
          <w:bCs/>
          <w:color w:val="333333"/>
          <w:spacing w:val="-4"/>
          <w:highlight w:val="none"/>
          <w:lang w:eastAsia="zh-CN"/>
        </w:rPr>
        <w:t>：</w:t>
      </w:r>
    </w:p>
    <w:p w14:paraId="6F8D16CE">
      <w:pPr>
        <w:spacing w:line="241" w:lineRule="auto"/>
        <w:rPr>
          <w:sz w:val="28"/>
          <w:szCs w:val="28"/>
          <w:highlight w:val="none"/>
          <w:lang w:eastAsia="zh-CN"/>
        </w:rPr>
      </w:pPr>
    </w:p>
    <w:p w14:paraId="1BA2439E">
      <w:pPr>
        <w:pStyle w:val="2"/>
        <w:spacing w:before="101" w:line="228" w:lineRule="auto"/>
        <w:ind w:firstLine="486" w:firstLineChars="200"/>
        <w:jc w:val="center"/>
        <w:rPr>
          <w:highlight w:val="none"/>
          <w:lang w:eastAsia="zh-CN"/>
        </w:rPr>
      </w:pPr>
      <w:r>
        <w:rPr>
          <w:b/>
          <w:bCs/>
          <w:spacing w:val="-19"/>
          <w:highlight w:val="none"/>
          <w:lang w:eastAsia="zh-CN"/>
        </w:rPr>
        <w:t>法定代表人授权委托书</w:t>
      </w:r>
    </w:p>
    <w:p w14:paraId="323946FC">
      <w:pPr>
        <w:pStyle w:val="2"/>
        <w:spacing w:before="190" w:line="223" w:lineRule="auto"/>
        <w:ind w:left="5"/>
        <w:rPr>
          <w:highlight w:val="none"/>
          <w:lang w:eastAsia="zh-CN"/>
        </w:rPr>
      </w:pPr>
      <w:r>
        <w:rPr>
          <w:rFonts w:hint="eastAsia"/>
          <w:spacing w:val="-3"/>
          <w:highlight w:val="none"/>
          <w:u w:val="single"/>
          <w:lang w:eastAsia="zh-CN"/>
        </w:rPr>
        <w:t>启东市公安局</w:t>
      </w:r>
      <w:r>
        <w:rPr>
          <w:spacing w:val="-3"/>
          <w:highlight w:val="none"/>
          <w:u w:val="single"/>
          <w:lang w:eastAsia="zh-CN"/>
        </w:rPr>
        <w:t>：</w:t>
      </w:r>
    </w:p>
    <w:p w14:paraId="025FCD25">
      <w:pPr>
        <w:pStyle w:val="2"/>
        <w:tabs>
          <w:tab w:val="left" w:pos="4618"/>
        </w:tabs>
        <w:spacing w:before="201" w:line="346" w:lineRule="auto"/>
        <w:ind w:left="9" w:right="13" w:firstLine="531"/>
        <w:rPr>
          <w:highlight w:val="none"/>
          <w:lang w:eastAsia="zh-CN"/>
        </w:rPr>
      </w:pPr>
      <w:r>
        <w:rPr>
          <w:highlight w:val="none"/>
          <w:u w:val="single"/>
          <w:lang w:eastAsia="zh-CN"/>
        </w:rPr>
        <w:tab/>
      </w:r>
      <w:r>
        <w:rPr>
          <w:spacing w:val="-10"/>
          <w:highlight w:val="none"/>
          <w:u w:val="single"/>
          <w:lang w:eastAsia="zh-CN"/>
        </w:rPr>
        <w:t>（单位名称）</w:t>
      </w:r>
      <w:r>
        <w:rPr>
          <w:spacing w:val="-10"/>
          <w:highlight w:val="none"/>
          <w:lang w:eastAsia="zh-CN"/>
        </w:rPr>
        <w:t>系中华人民共和国合</w:t>
      </w:r>
      <w:r>
        <w:rPr>
          <w:spacing w:val="-2"/>
          <w:highlight w:val="none"/>
          <w:lang w:eastAsia="zh-CN"/>
        </w:rPr>
        <w:t>法企业（单位</w:t>
      </w:r>
      <w:r>
        <w:rPr>
          <w:spacing w:val="18"/>
          <w:highlight w:val="none"/>
          <w:lang w:eastAsia="zh-CN"/>
        </w:rPr>
        <w:t>），</w:t>
      </w:r>
      <w:r>
        <w:rPr>
          <w:spacing w:val="-2"/>
          <w:highlight w:val="none"/>
          <w:lang w:eastAsia="zh-CN"/>
        </w:rPr>
        <w:t>法定地址</w:t>
      </w:r>
      <w:r>
        <w:rPr>
          <w:spacing w:val="-2"/>
          <w:highlight w:val="none"/>
          <w:u w:val="single"/>
          <w:lang w:eastAsia="zh-CN"/>
        </w:rPr>
        <w:t xml:space="preserve">：                         </w:t>
      </w:r>
      <w:r>
        <w:rPr>
          <w:spacing w:val="-2"/>
          <w:highlight w:val="none"/>
          <w:lang w:eastAsia="zh-CN"/>
        </w:rPr>
        <w:t>特授权代表我公司</w:t>
      </w:r>
      <w:r>
        <w:rPr>
          <w:rFonts w:hint="eastAsia"/>
          <w:spacing w:val="-2"/>
          <w:highlight w:val="none"/>
          <w:u w:val="single"/>
          <w:lang w:val="en-US" w:eastAsia="zh-CN"/>
        </w:rPr>
        <w:t xml:space="preserve">     </w:t>
      </w:r>
      <w:r>
        <w:rPr>
          <w:spacing w:val="-2"/>
          <w:highlight w:val="none"/>
          <w:lang w:eastAsia="zh-CN"/>
        </w:rPr>
        <w:t>全权办理针对</w:t>
      </w:r>
      <w:r>
        <w:rPr>
          <w:rFonts w:hint="eastAsia"/>
          <w:b/>
          <w:bCs/>
          <w:spacing w:val="-2"/>
          <w:highlight w:val="none"/>
          <w:u w:val="single"/>
          <w:lang w:eastAsia="zh-CN"/>
        </w:rPr>
        <w:t>启东市公安局2025年口腔细胞采集卡采购项目</w:t>
      </w:r>
      <w:r>
        <w:rPr>
          <w:spacing w:val="-2"/>
          <w:highlight w:val="none"/>
          <w:lang w:eastAsia="zh-CN"/>
        </w:rPr>
        <w:t>的投标，并签署全部有关文件、协议及合同。</w:t>
      </w:r>
    </w:p>
    <w:p w14:paraId="4A72FFC6">
      <w:pPr>
        <w:pStyle w:val="2"/>
        <w:spacing w:before="205" w:line="223" w:lineRule="auto"/>
        <w:ind w:left="570"/>
        <w:rPr>
          <w:highlight w:val="none"/>
          <w:lang w:eastAsia="zh-CN"/>
        </w:rPr>
      </w:pPr>
      <w:r>
        <w:rPr>
          <w:spacing w:val="-2"/>
          <w:highlight w:val="none"/>
          <w:lang w:eastAsia="zh-CN"/>
        </w:rPr>
        <w:t>我公司对被授权人签名的所有文件负全部责任。</w:t>
      </w:r>
    </w:p>
    <w:p w14:paraId="4A2AE873">
      <w:pPr>
        <w:pStyle w:val="2"/>
        <w:spacing w:before="203" w:line="340" w:lineRule="auto"/>
        <w:ind w:right="20" w:firstLine="560"/>
        <w:rPr>
          <w:highlight w:val="none"/>
          <w:lang w:eastAsia="zh-CN"/>
        </w:rPr>
      </w:pPr>
      <w:r>
        <w:rPr>
          <w:spacing w:val="-1"/>
          <w:highlight w:val="none"/>
          <w:lang w:eastAsia="zh-CN"/>
        </w:rPr>
        <w:t>被授权人签署的所有文件（在授权书有效期内签署的）不因授权的撤销而失效，本授权书的有效期自招标开始至合同履行完毕止。</w:t>
      </w:r>
    </w:p>
    <w:p w14:paraId="703DCFF2">
      <w:pPr>
        <w:pStyle w:val="2"/>
        <w:spacing w:before="48" w:line="219" w:lineRule="auto"/>
        <w:ind w:left="560"/>
        <w:rPr>
          <w:highlight w:val="none"/>
          <w:lang w:eastAsia="zh-CN"/>
        </w:rPr>
      </w:pPr>
      <w:r>
        <w:rPr>
          <w:spacing w:val="-2"/>
          <w:highlight w:val="none"/>
          <w:lang w:eastAsia="zh-CN"/>
        </w:rPr>
        <w:t>被授权人无权转委托。</w:t>
      </w:r>
    </w:p>
    <w:p w14:paraId="1A8DE5CD">
      <w:pPr>
        <w:spacing w:line="297" w:lineRule="auto"/>
        <w:rPr>
          <w:sz w:val="28"/>
          <w:szCs w:val="28"/>
          <w:highlight w:val="none"/>
          <w:lang w:eastAsia="zh-CN"/>
        </w:rPr>
      </w:pPr>
    </w:p>
    <w:p w14:paraId="062BD5A8">
      <w:pPr>
        <w:spacing w:line="297" w:lineRule="auto"/>
        <w:rPr>
          <w:sz w:val="28"/>
          <w:szCs w:val="28"/>
          <w:highlight w:val="none"/>
          <w:lang w:eastAsia="zh-CN"/>
        </w:rPr>
      </w:pPr>
    </w:p>
    <w:p w14:paraId="4035A0A4">
      <w:pPr>
        <w:pStyle w:val="2"/>
        <w:spacing w:before="92" w:line="221" w:lineRule="auto"/>
        <w:ind w:firstLine="548" w:firstLineChars="200"/>
        <w:rPr>
          <w:highlight w:val="none"/>
          <w:lang w:eastAsia="zh-CN"/>
        </w:rPr>
      </w:pPr>
      <w:r>
        <w:rPr>
          <w:spacing w:val="-3"/>
          <w:highlight w:val="none"/>
          <w:lang w:eastAsia="zh-CN"/>
        </w:rPr>
        <w:t>被授权人（签字或盖章</w:t>
      </w:r>
      <w:r>
        <w:rPr>
          <w:spacing w:val="19"/>
          <w:highlight w:val="none"/>
          <w:lang w:eastAsia="zh-CN"/>
        </w:rPr>
        <w:t>）：</w:t>
      </w:r>
      <w:r>
        <w:rPr>
          <w:rFonts w:hint="eastAsia"/>
          <w:spacing w:val="19"/>
          <w:highlight w:val="none"/>
          <w:lang w:eastAsia="zh-CN"/>
        </w:rPr>
        <w:t xml:space="preserve">      </w:t>
      </w:r>
      <w:r>
        <w:rPr>
          <w:spacing w:val="-3"/>
          <w:highlight w:val="none"/>
          <w:lang w:eastAsia="zh-CN"/>
        </w:rPr>
        <w:t>性别：</w:t>
      </w:r>
      <w:r>
        <w:rPr>
          <w:rFonts w:hint="eastAsia"/>
          <w:spacing w:val="-3"/>
          <w:highlight w:val="none"/>
          <w:lang w:eastAsia="zh-CN"/>
        </w:rPr>
        <w:t xml:space="preserve">     </w:t>
      </w:r>
      <w:r>
        <w:rPr>
          <w:spacing w:val="-3"/>
          <w:highlight w:val="none"/>
          <w:lang w:eastAsia="zh-CN"/>
        </w:rPr>
        <w:t>年龄：</w:t>
      </w:r>
      <w:r>
        <w:rPr>
          <w:rFonts w:hint="eastAsia"/>
          <w:spacing w:val="-3"/>
          <w:highlight w:val="none"/>
          <w:lang w:eastAsia="zh-CN"/>
        </w:rPr>
        <w:t xml:space="preserve">      </w:t>
      </w:r>
      <w:r>
        <w:rPr>
          <w:spacing w:val="-3"/>
          <w:highlight w:val="none"/>
          <w:lang w:eastAsia="zh-CN"/>
        </w:rPr>
        <w:t>职务：</w:t>
      </w:r>
    </w:p>
    <w:p w14:paraId="691D0A29">
      <w:pPr>
        <w:pStyle w:val="2"/>
        <w:spacing w:before="202" w:line="349" w:lineRule="auto"/>
        <w:ind w:left="556" w:right="14" w:firstLine="3"/>
        <w:rPr>
          <w:spacing w:val="-4"/>
          <w:highlight w:val="none"/>
          <w:lang w:eastAsia="zh-CN"/>
        </w:rPr>
      </w:pPr>
      <w:r>
        <w:rPr>
          <w:spacing w:val="-4"/>
          <w:highlight w:val="none"/>
          <w:lang w:eastAsia="zh-CN"/>
        </w:rPr>
        <w:t>身份证号码：</w:t>
      </w:r>
    </w:p>
    <w:p w14:paraId="0CB8FE46">
      <w:pPr>
        <w:pStyle w:val="2"/>
        <w:spacing w:before="202" w:line="349" w:lineRule="auto"/>
        <w:ind w:left="556" w:right="14" w:firstLine="3"/>
        <w:rPr>
          <w:spacing w:val="-4"/>
          <w:highlight w:val="none"/>
          <w:lang w:eastAsia="zh-CN"/>
        </w:rPr>
      </w:pPr>
      <w:r>
        <w:rPr>
          <w:spacing w:val="-4"/>
          <w:highlight w:val="none"/>
          <w:lang w:eastAsia="zh-CN"/>
        </w:rPr>
        <w:t>通讯地址：</w:t>
      </w:r>
    </w:p>
    <w:p w14:paraId="2246BE2E">
      <w:pPr>
        <w:pStyle w:val="2"/>
        <w:spacing w:before="202" w:line="349" w:lineRule="auto"/>
        <w:ind w:left="556" w:right="14" w:firstLine="3"/>
        <w:rPr>
          <w:spacing w:val="-4"/>
          <w:highlight w:val="none"/>
          <w:lang w:eastAsia="zh-CN"/>
        </w:rPr>
      </w:pPr>
      <w:r>
        <w:rPr>
          <w:spacing w:val="-4"/>
          <w:highlight w:val="none"/>
          <w:lang w:eastAsia="zh-CN"/>
        </w:rPr>
        <w:t>联系电话：</w:t>
      </w:r>
    </w:p>
    <w:p w14:paraId="420767C5">
      <w:pPr>
        <w:pStyle w:val="2"/>
        <w:spacing w:before="202" w:line="349" w:lineRule="auto"/>
        <w:ind w:left="556" w:right="14" w:firstLine="3"/>
        <w:rPr>
          <w:highlight w:val="none"/>
          <w:lang w:eastAsia="zh-CN"/>
        </w:rPr>
      </w:pPr>
      <w:r>
        <w:rPr>
          <w:spacing w:val="-2"/>
          <w:highlight w:val="none"/>
          <w:lang w:eastAsia="zh-CN"/>
        </w:rPr>
        <w:t>法定代表人（签字或盖章</w:t>
      </w:r>
      <w:r>
        <w:rPr>
          <w:spacing w:val="2"/>
          <w:highlight w:val="none"/>
          <w:lang w:eastAsia="zh-CN"/>
        </w:rPr>
        <w:t>）：</w:t>
      </w:r>
    </w:p>
    <w:p w14:paraId="11AF4B5E">
      <w:pPr>
        <w:pStyle w:val="2"/>
        <w:spacing w:before="46" w:line="341" w:lineRule="auto"/>
        <w:ind w:left="764" w:right="5704" w:hanging="287"/>
        <w:rPr>
          <w:highlight w:val="none"/>
          <w:lang w:eastAsia="zh-CN"/>
        </w:rPr>
      </w:pPr>
      <w:r>
        <w:rPr>
          <w:rFonts w:hint="eastAsia"/>
          <w:spacing w:val="-3"/>
          <w:highlight w:val="none"/>
          <w:lang w:eastAsia="zh-CN"/>
        </w:rPr>
        <w:t>供应商</w:t>
      </w:r>
      <w:r>
        <w:rPr>
          <w:spacing w:val="-3"/>
          <w:highlight w:val="none"/>
          <w:lang w:eastAsia="zh-CN"/>
        </w:rPr>
        <w:t>（盖章</w:t>
      </w:r>
      <w:r>
        <w:rPr>
          <w:highlight w:val="none"/>
          <w:lang w:eastAsia="zh-CN"/>
        </w:rPr>
        <w:t>）：</w:t>
      </w:r>
    </w:p>
    <w:p w14:paraId="52AA6ECC">
      <w:pPr>
        <w:pStyle w:val="2"/>
        <w:spacing w:before="46" w:line="341" w:lineRule="auto"/>
        <w:ind w:left="420" w:leftChars="200" w:right="5704"/>
        <w:rPr>
          <w:spacing w:val="-18"/>
          <w:highlight w:val="none"/>
          <w:lang w:eastAsia="zh-CN"/>
        </w:rPr>
      </w:pPr>
    </w:p>
    <w:p w14:paraId="72924239">
      <w:pPr>
        <w:pStyle w:val="2"/>
        <w:spacing w:before="46" w:line="341" w:lineRule="auto"/>
        <w:ind w:left="420" w:leftChars="200" w:right="5704" w:firstLine="244" w:firstLineChars="100"/>
        <w:rPr>
          <w:spacing w:val="-18"/>
          <w:highlight w:val="none"/>
          <w:lang w:eastAsia="zh-CN"/>
        </w:rPr>
      </w:pPr>
      <w:r>
        <w:rPr>
          <w:spacing w:val="-18"/>
          <w:highlight w:val="none"/>
          <w:lang w:eastAsia="zh-CN"/>
        </w:rPr>
        <w:t>年</w:t>
      </w:r>
      <w:r>
        <w:rPr>
          <w:rFonts w:hint="eastAsia"/>
          <w:spacing w:val="-18"/>
          <w:highlight w:val="none"/>
          <w:lang w:eastAsia="zh-CN"/>
        </w:rPr>
        <w:t xml:space="preserve">    </w:t>
      </w:r>
      <w:r>
        <w:rPr>
          <w:spacing w:val="-18"/>
          <w:highlight w:val="none"/>
          <w:lang w:eastAsia="zh-CN"/>
        </w:rPr>
        <w:t>月</w:t>
      </w:r>
      <w:r>
        <w:rPr>
          <w:rFonts w:hint="eastAsia"/>
          <w:spacing w:val="-18"/>
          <w:highlight w:val="none"/>
          <w:lang w:eastAsia="zh-CN"/>
        </w:rPr>
        <w:t xml:space="preserve">   </w:t>
      </w:r>
      <w:r>
        <w:rPr>
          <w:spacing w:val="-18"/>
          <w:highlight w:val="none"/>
          <w:lang w:eastAsia="zh-CN"/>
        </w:rPr>
        <w:t>日</w:t>
      </w:r>
    </w:p>
    <w:p w14:paraId="20E1FE5F">
      <w:pPr>
        <w:spacing w:line="341" w:lineRule="auto"/>
        <w:rPr>
          <w:rFonts w:eastAsiaTheme="minorEastAsia"/>
          <w:sz w:val="28"/>
          <w:szCs w:val="28"/>
          <w:highlight w:val="none"/>
          <w:lang w:eastAsia="zh-CN"/>
        </w:rPr>
      </w:pPr>
    </w:p>
    <w:p w14:paraId="0AFD5B66">
      <w:pPr>
        <w:pStyle w:val="2"/>
        <w:ind w:firstLine="482" w:firstLineChars="200"/>
        <w:rPr>
          <w:highlight w:val="none"/>
          <w:lang w:eastAsia="zh-CN"/>
        </w:rPr>
        <w:sectPr>
          <w:pgSz w:w="11906" w:h="16839"/>
          <w:pgMar w:top="1431" w:right="1785" w:bottom="0" w:left="1436" w:header="0" w:footer="0" w:gutter="0"/>
          <w:cols w:space="720" w:num="1"/>
        </w:sectPr>
      </w:pPr>
      <w:r>
        <w:rPr>
          <w:rFonts w:hint="eastAsia" w:ascii="宋体" w:hAnsi="宋体" w:eastAsia="宋体" w:cs="宋体"/>
          <w:b/>
          <w:sz w:val="24"/>
          <w:highlight w:val="none"/>
        </w:rPr>
        <w:t>附：被授权人身份证复印件</w:t>
      </w:r>
    </w:p>
    <w:p w14:paraId="62ADD177">
      <w:pPr>
        <w:pStyle w:val="2"/>
        <w:spacing w:before="121" w:line="223" w:lineRule="auto"/>
        <w:ind w:left="12"/>
        <w:rPr>
          <w:highlight w:val="none"/>
          <w:lang w:eastAsia="zh-CN"/>
        </w:rPr>
      </w:pPr>
      <w:r>
        <w:rPr>
          <w:b/>
          <w:bCs/>
          <w:spacing w:val="-6"/>
          <w:highlight w:val="none"/>
          <w:lang w:eastAsia="zh-CN"/>
        </w:rPr>
        <w:t>附件</w:t>
      </w:r>
      <w:r>
        <w:rPr>
          <w:rFonts w:hint="eastAsia"/>
          <w:b/>
          <w:bCs/>
          <w:spacing w:val="-6"/>
          <w:highlight w:val="none"/>
          <w:lang w:eastAsia="zh-CN"/>
        </w:rPr>
        <w:t>三</w:t>
      </w:r>
      <w:r>
        <w:rPr>
          <w:b/>
          <w:bCs/>
          <w:spacing w:val="-6"/>
          <w:highlight w:val="none"/>
          <w:lang w:eastAsia="zh-CN"/>
        </w:rPr>
        <w:t>：报价承诺书</w:t>
      </w:r>
    </w:p>
    <w:p w14:paraId="41DB855F">
      <w:pPr>
        <w:pStyle w:val="2"/>
        <w:spacing w:before="116" w:line="228" w:lineRule="auto"/>
        <w:ind w:left="3221" w:firstLine="510" w:firstLineChars="200"/>
        <w:rPr>
          <w:highlight w:val="none"/>
          <w:lang w:eastAsia="zh-CN"/>
        </w:rPr>
      </w:pPr>
      <w:r>
        <w:rPr>
          <w:b/>
          <w:bCs/>
          <w:spacing w:val="-13"/>
          <w:highlight w:val="none"/>
          <w:lang w:eastAsia="zh-CN"/>
        </w:rPr>
        <w:t>报价承诺书</w:t>
      </w:r>
    </w:p>
    <w:p w14:paraId="0DFB4D6D">
      <w:pPr>
        <w:pStyle w:val="2"/>
        <w:spacing w:before="149" w:line="223" w:lineRule="auto"/>
        <w:ind w:left="5"/>
        <w:rPr>
          <w:highlight w:val="none"/>
          <w:lang w:eastAsia="zh-CN"/>
        </w:rPr>
      </w:pPr>
      <w:r>
        <w:rPr>
          <w:rFonts w:hint="eastAsia"/>
          <w:spacing w:val="-3"/>
          <w:highlight w:val="none"/>
          <w:lang w:eastAsia="zh-CN"/>
        </w:rPr>
        <w:t>启东市公安局</w:t>
      </w:r>
      <w:r>
        <w:rPr>
          <w:spacing w:val="-3"/>
          <w:highlight w:val="none"/>
          <w:lang w:eastAsia="zh-CN"/>
        </w:rPr>
        <w:t>：</w:t>
      </w:r>
    </w:p>
    <w:p w14:paraId="69F1C753">
      <w:pPr>
        <w:pStyle w:val="2"/>
        <w:spacing w:before="164" w:line="319" w:lineRule="auto"/>
        <w:ind w:right="13"/>
        <w:rPr>
          <w:highlight w:val="none"/>
          <w:lang w:eastAsia="zh-CN"/>
        </w:rPr>
      </w:pPr>
      <w:r>
        <w:rPr>
          <w:highlight w:val="none"/>
          <w:lang w:eastAsia="zh-CN"/>
        </w:rPr>
        <w:t>（报价单位全称）授权（姓  名</w:t>
      </w:r>
      <w:r>
        <w:rPr>
          <w:spacing w:val="-12"/>
          <w:highlight w:val="none"/>
          <w:lang w:eastAsia="zh-CN"/>
        </w:rPr>
        <w:t>）（</w:t>
      </w:r>
      <w:r>
        <w:rPr>
          <w:highlight w:val="none"/>
          <w:lang w:eastAsia="zh-CN"/>
        </w:rPr>
        <w:t>职  务）为全权代表，参加</w:t>
      </w:r>
      <w:r>
        <w:rPr>
          <w:rFonts w:hint="eastAsia"/>
          <w:b/>
          <w:bCs/>
          <w:highlight w:val="none"/>
          <w:u w:val="single"/>
          <w:lang w:eastAsia="zh-CN"/>
        </w:rPr>
        <w:t>启东市公安局2025年口腔细胞采集卡采购项目</w:t>
      </w:r>
      <w:r>
        <w:rPr>
          <w:spacing w:val="-2"/>
          <w:highlight w:val="none"/>
          <w:lang w:eastAsia="zh-CN"/>
        </w:rPr>
        <w:t>询价的有关活动，并宣</w:t>
      </w:r>
      <w:r>
        <w:rPr>
          <w:spacing w:val="-3"/>
          <w:highlight w:val="none"/>
          <w:lang w:eastAsia="zh-CN"/>
        </w:rPr>
        <w:t>布同意</w:t>
      </w:r>
      <w:r>
        <w:rPr>
          <w:spacing w:val="-6"/>
          <w:highlight w:val="none"/>
          <w:lang w:eastAsia="zh-CN"/>
        </w:rPr>
        <w:t>如下：</w:t>
      </w:r>
    </w:p>
    <w:p w14:paraId="0305EAFC">
      <w:pPr>
        <w:pStyle w:val="2"/>
        <w:spacing w:before="47" w:line="276" w:lineRule="auto"/>
        <w:ind w:right="13" w:firstLine="571"/>
        <w:rPr>
          <w:highlight w:val="none"/>
          <w:lang w:eastAsia="zh-CN"/>
        </w:rPr>
      </w:pPr>
      <w:r>
        <w:rPr>
          <w:spacing w:val="-6"/>
          <w:highlight w:val="none"/>
          <w:lang w:eastAsia="zh-CN"/>
        </w:rPr>
        <w:t>1．我方愿意按照报价文件的全部要求进行报价（报价内容及价格以</w:t>
      </w:r>
      <w:r>
        <w:rPr>
          <w:spacing w:val="-3"/>
          <w:highlight w:val="none"/>
          <w:lang w:eastAsia="zh-CN"/>
        </w:rPr>
        <w:t>报价文件为准）。</w:t>
      </w:r>
    </w:p>
    <w:p w14:paraId="49CAF839">
      <w:pPr>
        <w:pStyle w:val="2"/>
        <w:spacing w:before="160" w:line="221" w:lineRule="auto"/>
        <w:ind w:left="554"/>
        <w:rPr>
          <w:highlight w:val="none"/>
          <w:lang w:eastAsia="zh-CN"/>
        </w:rPr>
      </w:pPr>
      <w:r>
        <w:rPr>
          <w:spacing w:val="-1"/>
          <w:highlight w:val="none"/>
          <w:lang w:eastAsia="zh-CN"/>
        </w:rPr>
        <w:t>2．我方完全理解并同意放弃对询价公告有不明及误解的权利。</w:t>
      </w:r>
    </w:p>
    <w:p w14:paraId="1570EBB0">
      <w:pPr>
        <w:pStyle w:val="2"/>
        <w:spacing w:before="166" w:line="222" w:lineRule="auto"/>
        <w:ind w:left="556"/>
        <w:rPr>
          <w:highlight w:val="none"/>
          <w:lang w:eastAsia="zh-CN"/>
        </w:rPr>
      </w:pPr>
      <w:r>
        <w:rPr>
          <w:spacing w:val="-1"/>
          <w:highlight w:val="none"/>
          <w:lang w:eastAsia="zh-CN"/>
        </w:rPr>
        <w:t>3．我方将按询价公告的规定履行合同责任和义务。</w:t>
      </w:r>
    </w:p>
    <w:p w14:paraId="7BF861B2">
      <w:pPr>
        <w:pStyle w:val="2"/>
        <w:spacing w:before="163" w:line="275" w:lineRule="auto"/>
        <w:ind w:right="13" w:firstLine="550"/>
        <w:rPr>
          <w:highlight w:val="none"/>
          <w:lang w:eastAsia="zh-CN"/>
        </w:rPr>
      </w:pPr>
      <w:r>
        <w:rPr>
          <w:spacing w:val="-5"/>
          <w:highlight w:val="none"/>
          <w:lang w:eastAsia="zh-CN"/>
        </w:rPr>
        <w:t>4．我方同意提供按照贵方可能要求的与其报价有关的一切数据或资</w:t>
      </w:r>
      <w:r>
        <w:rPr>
          <w:spacing w:val="-2"/>
          <w:highlight w:val="none"/>
          <w:lang w:eastAsia="zh-CN"/>
        </w:rPr>
        <w:t>料，理解并同意贵方的评标办法。</w:t>
      </w:r>
    </w:p>
    <w:p w14:paraId="4E28584D">
      <w:pPr>
        <w:pStyle w:val="2"/>
        <w:spacing w:before="167" w:line="223" w:lineRule="auto"/>
        <w:ind w:left="556"/>
        <w:rPr>
          <w:highlight w:val="none"/>
          <w:lang w:eastAsia="zh-CN"/>
        </w:rPr>
      </w:pPr>
      <w:r>
        <w:rPr>
          <w:spacing w:val="1"/>
          <w:highlight w:val="none"/>
          <w:lang w:eastAsia="zh-CN"/>
        </w:rPr>
        <w:t>5．我方的报价文件自开标后60天内有效。</w:t>
      </w:r>
    </w:p>
    <w:p w14:paraId="5BC2AAD9">
      <w:pPr>
        <w:pStyle w:val="2"/>
        <w:spacing w:before="160" w:line="221" w:lineRule="auto"/>
        <w:ind w:left="553"/>
        <w:rPr>
          <w:highlight w:val="none"/>
          <w:lang w:eastAsia="zh-CN"/>
        </w:rPr>
      </w:pPr>
      <w:r>
        <w:rPr>
          <w:spacing w:val="-1"/>
          <w:highlight w:val="none"/>
          <w:lang w:eastAsia="zh-CN"/>
        </w:rPr>
        <w:t>6．与本报价有关的一切往来通讯请寄：</w:t>
      </w:r>
    </w:p>
    <w:p w14:paraId="5834556B">
      <w:pPr>
        <w:pStyle w:val="2"/>
        <w:spacing w:before="165" w:line="222" w:lineRule="auto"/>
        <w:ind w:left="561"/>
        <w:rPr>
          <w:highlight w:val="none"/>
          <w:lang w:eastAsia="zh-CN"/>
        </w:rPr>
      </w:pPr>
      <w:r>
        <w:rPr>
          <w:spacing w:val="-11"/>
          <w:highlight w:val="none"/>
          <w:lang w:eastAsia="zh-CN"/>
        </w:rPr>
        <w:t>地址：</w:t>
      </w:r>
      <w:r>
        <w:rPr>
          <w:rFonts w:hint="eastAsia"/>
          <w:spacing w:val="-11"/>
          <w:highlight w:val="none"/>
          <w:lang w:eastAsia="zh-CN"/>
        </w:rPr>
        <w:t xml:space="preserve">                               </w:t>
      </w:r>
      <w:r>
        <w:rPr>
          <w:spacing w:val="-11"/>
          <w:highlight w:val="none"/>
          <w:lang w:eastAsia="zh-CN"/>
        </w:rPr>
        <w:t>邮编：</w:t>
      </w:r>
    </w:p>
    <w:p w14:paraId="0755BACD">
      <w:pPr>
        <w:pStyle w:val="2"/>
        <w:spacing w:before="164" w:line="224" w:lineRule="auto"/>
        <w:ind w:left="590"/>
        <w:rPr>
          <w:highlight w:val="none"/>
          <w:lang w:eastAsia="zh-CN"/>
        </w:rPr>
      </w:pPr>
      <w:r>
        <w:rPr>
          <w:spacing w:val="-9"/>
          <w:highlight w:val="none"/>
          <w:lang w:eastAsia="zh-CN"/>
        </w:rPr>
        <w:t>电话：</w:t>
      </w:r>
      <w:r>
        <w:rPr>
          <w:rFonts w:hint="eastAsia"/>
          <w:spacing w:val="-9"/>
          <w:highlight w:val="none"/>
          <w:lang w:eastAsia="zh-CN"/>
        </w:rPr>
        <w:t xml:space="preserve">                              </w:t>
      </w:r>
      <w:r>
        <w:rPr>
          <w:spacing w:val="-9"/>
          <w:highlight w:val="none"/>
          <w:lang w:eastAsia="zh-CN"/>
        </w:rPr>
        <w:t>传真：</w:t>
      </w:r>
    </w:p>
    <w:p w14:paraId="6ACC46AC">
      <w:pPr>
        <w:pStyle w:val="2"/>
        <w:spacing w:before="159" w:line="314" w:lineRule="auto"/>
        <w:ind w:left="560" w:right="14"/>
        <w:rPr>
          <w:spacing w:val="-1"/>
          <w:highlight w:val="none"/>
          <w:lang w:eastAsia="zh-CN"/>
        </w:rPr>
      </w:pPr>
      <w:r>
        <w:rPr>
          <w:spacing w:val="-1"/>
          <w:highlight w:val="none"/>
          <w:lang w:eastAsia="zh-CN"/>
        </w:rPr>
        <w:t>报价单位代表姓名：</w:t>
      </w:r>
      <w:r>
        <w:rPr>
          <w:rFonts w:hint="eastAsia"/>
          <w:spacing w:val="-1"/>
          <w:highlight w:val="none"/>
          <w:lang w:eastAsia="zh-CN"/>
        </w:rPr>
        <w:t xml:space="preserve">                </w:t>
      </w:r>
      <w:r>
        <w:rPr>
          <w:spacing w:val="-1"/>
          <w:highlight w:val="none"/>
          <w:lang w:eastAsia="zh-CN"/>
        </w:rPr>
        <w:t>职务：</w:t>
      </w:r>
    </w:p>
    <w:p w14:paraId="143A8262">
      <w:pPr>
        <w:pStyle w:val="2"/>
        <w:spacing w:before="159" w:line="314" w:lineRule="auto"/>
        <w:ind w:left="560" w:right="14"/>
        <w:rPr>
          <w:highlight w:val="none"/>
          <w:lang w:eastAsia="zh-CN"/>
        </w:rPr>
      </w:pPr>
      <w:r>
        <w:rPr>
          <w:spacing w:val="-3"/>
          <w:highlight w:val="none"/>
          <w:lang w:eastAsia="zh-CN"/>
        </w:rPr>
        <w:t>报价单位代表手机：</w:t>
      </w:r>
    </w:p>
    <w:p w14:paraId="19F05ACD">
      <w:pPr>
        <w:pStyle w:val="2"/>
        <w:spacing w:before="48" w:line="283" w:lineRule="auto"/>
        <w:ind w:left="704" w:right="1438" w:hanging="144"/>
        <w:rPr>
          <w:highlight w:val="none"/>
          <w:lang w:eastAsia="zh-CN"/>
        </w:rPr>
      </w:pPr>
      <w:r>
        <w:rPr>
          <w:highlight w:val="none"/>
          <w:lang w:eastAsia="zh-CN"/>
        </w:rPr>
        <w:t>报价单位名称</w:t>
      </w:r>
      <w:r>
        <w:rPr>
          <w:spacing w:val="-19"/>
          <w:highlight w:val="none"/>
          <w:lang w:eastAsia="zh-CN"/>
        </w:rPr>
        <w:t>：（</w:t>
      </w:r>
      <w:r>
        <w:rPr>
          <w:highlight w:val="none"/>
          <w:lang w:eastAsia="zh-CN"/>
        </w:rPr>
        <w:t>加盖单位公章）</w:t>
      </w:r>
    </w:p>
    <w:p w14:paraId="13CFD160">
      <w:pPr>
        <w:pStyle w:val="2"/>
        <w:spacing w:before="48" w:line="283" w:lineRule="auto"/>
        <w:ind w:left="704" w:right="1438" w:firstLine="244" w:firstLineChars="100"/>
        <w:rPr>
          <w:spacing w:val="-18"/>
          <w:highlight w:val="none"/>
          <w:lang w:eastAsia="zh-CN"/>
        </w:rPr>
      </w:pPr>
    </w:p>
    <w:p w14:paraId="5ACC6AA6">
      <w:pPr>
        <w:pStyle w:val="2"/>
        <w:spacing w:before="48" w:line="283" w:lineRule="auto"/>
        <w:ind w:left="704" w:right="1438" w:firstLine="244" w:firstLineChars="100"/>
        <w:rPr>
          <w:highlight w:val="none"/>
          <w:lang w:eastAsia="zh-CN"/>
        </w:rPr>
      </w:pPr>
      <w:r>
        <w:rPr>
          <w:spacing w:val="-18"/>
          <w:highlight w:val="none"/>
          <w:lang w:eastAsia="zh-CN"/>
        </w:rPr>
        <w:t>年</w:t>
      </w:r>
      <w:r>
        <w:rPr>
          <w:rFonts w:hint="eastAsia"/>
          <w:spacing w:val="-18"/>
          <w:highlight w:val="none"/>
          <w:lang w:eastAsia="zh-CN"/>
        </w:rPr>
        <w:t xml:space="preserve">    </w:t>
      </w:r>
      <w:r>
        <w:rPr>
          <w:spacing w:val="-18"/>
          <w:highlight w:val="none"/>
          <w:lang w:eastAsia="zh-CN"/>
        </w:rPr>
        <w:t>月</w:t>
      </w:r>
      <w:r>
        <w:rPr>
          <w:rFonts w:hint="eastAsia"/>
          <w:spacing w:val="-18"/>
          <w:highlight w:val="none"/>
          <w:lang w:eastAsia="zh-CN"/>
        </w:rPr>
        <w:t xml:space="preserve">       </w:t>
      </w:r>
      <w:r>
        <w:rPr>
          <w:spacing w:val="-18"/>
          <w:highlight w:val="none"/>
          <w:lang w:eastAsia="zh-CN"/>
        </w:rPr>
        <w:t>日</w:t>
      </w:r>
    </w:p>
    <w:p w14:paraId="4E6169B9">
      <w:pPr>
        <w:spacing w:line="283" w:lineRule="auto"/>
        <w:rPr>
          <w:sz w:val="28"/>
          <w:szCs w:val="28"/>
          <w:highlight w:val="none"/>
          <w:lang w:eastAsia="zh-CN"/>
        </w:rPr>
        <w:sectPr>
          <w:pgSz w:w="11906" w:h="16839"/>
          <w:pgMar w:top="1431" w:right="1785" w:bottom="0" w:left="1436" w:header="0" w:footer="0" w:gutter="0"/>
          <w:cols w:space="720" w:num="1"/>
        </w:sectPr>
      </w:pPr>
    </w:p>
    <w:p w14:paraId="1408E991">
      <w:pPr>
        <w:pStyle w:val="2"/>
        <w:spacing w:before="57" w:line="198" w:lineRule="auto"/>
        <w:ind w:left="143"/>
        <w:rPr>
          <w:b/>
          <w:bCs/>
          <w:spacing w:val="-10"/>
          <w:highlight w:val="none"/>
          <w:lang w:eastAsia="zh-CN"/>
        </w:rPr>
      </w:pPr>
      <w:r>
        <w:rPr>
          <w:b/>
          <w:bCs/>
          <w:spacing w:val="-10"/>
          <w:highlight w:val="none"/>
          <w:lang w:eastAsia="zh-CN"/>
        </w:rPr>
        <w:t>附件</w:t>
      </w:r>
      <w:r>
        <w:rPr>
          <w:rFonts w:hint="eastAsia"/>
          <w:b/>
          <w:bCs/>
          <w:spacing w:val="-10"/>
          <w:highlight w:val="none"/>
          <w:lang w:eastAsia="zh-CN"/>
        </w:rPr>
        <w:t>四</w:t>
      </w:r>
      <w:r>
        <w:rPr>
          <w:b/>
          <w:bCs/>
          <w:spacing w:val="-10"/>
          <w:highlight w:val="none"/>
          <w:lang w:eastAsia="zh-CN"/>
        </w:rPr>
        <w:t>：</w:t>
      </w:r>
    </w:p>
    <w:p w14:paraId="5595AF19">
      <w:pPr>
        <w:rPr>
          <w:highlight w:val="none"/>
          <w:lang w:eastAsia="zh-CN"/>
        </w:rPr>
      </w:pPr>
    </w:p>
    <w:p w14:paraId="5D27BBDF">
      <w:pPr>
        <w:pStyle w:val="2"/>
        <w:spacing w:line="222" w:lineRule="auto"/>
        <w:jc w:val="center"/>
        <w:rPr>
          <w:rFonts w:hint="eastAsia" w:ascii="宋体" w:hAnsi="宋体" w:eastAsia="宋体" w:cs="宋体"/>
          <w:b/>
          <w:bCs/>
          <w:color w:val="333333"/>
          <w:spacing w:val="-4"/>
          <w:sz w:val="28"/>
          <w:szCs w:val="28"/>
          <w:highlight w:val="none"/>
          <w:lang w:eastAsia="zh-CN"/>
        </w:rPr>
      </w:pPr>
      <w:r>
        <w:rPr>
          <w:rFonts w:hint="eastAsia" w:ascii="宋体" w:hAnsi="宋体" w:eastAsia="宋体" w:cs="宋体"/>
          <w:b/>
          <w:bCs/>
          <w:color w:val="333333"/>
          <w:spacing w:val="-3"/>
          <w:sz w:val="28"/>
          <w:szCs w:val="28"/>
          <w:highlight w:val="none"/>
          <w:lang w:eastAsia="zh-CN"/>
        </w:rPr>
        <w:t>启东市公安局2025年口腔细胞采集卡采购项目</w:t>
      </w:r>
      <w:r>
        <w:rPr>
          <w:rFonts w:hint="eastAsia" w:ascii="宋体" w:hAnsi="宋体" w:eastAsia="宋体" w:cs="宋体"/>
          <w:b/>
          <w:bCs/>
          <w:color w:val="333333"/>
          <w:spacing w:val="-4"/>
          <w:sz w:val="28"/>
          <w:szCs w:val="28"/>
          <w:highlight w:val="none"/>
          <w:lang w:eastAsia="zh-CN"/>
        </w:rPr>
        <w:t>报价表</w:t>
      </w:r>
    </w:p>
    <w:tbl>
      <w:tblPr>
        <w:tblStyle w:val="10"/>
        <w:tblW w:w="10017" w:type="dxa"/>
        <w:tblInd w:w="-30" w:type="dxa"/>
        <w:tblLayout w:type="fixed"/>
        <w:tblCellMar>
          <w:top w:w="0" w:type="dxa"/>
          <w:left w:w="108" w:type="dxa"/>
          <w:bottom w:w="0" w:type="dxa"/>
          <w:right w:w="108" w:type="dxa"/>
        </w:tblCellMar>
      </w:tblPr>
      <w:tblGrid>
        <w:gridCol w:w="720"/>
        <w:gridCol w:w="1182"/>
        <w:gridCol w:w="4425"/>
        <w:gridCol w:w="915"/>
        <w:gridCol w:w="825"/>
        <w:gridCol w:w="960"/>
        <w:gridCol w:w="990"/>
      </w:tblGrid>
      <w:tr w14:paraId="6C57B4AD">
        <w:tblPrEx>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14:paraId="6E57D76C">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82" w:type="dxa"/>
            <w:tcBorders>
              <w:top w:val="single" w:color="auto" w:sz="4" w:space="0"/>
              <w:left w:val="nil"/>
              <w:bottom w:val="single" w:color="auto" w:sz="4" w:space="0"/>
              <w:right w:val="single" w:color="auto" w:sz="4" w:space="0"/>
            </w:tcBorders>
            <w:vAlign w:val="center"/>
          </w:tcPr>
          <w:p w14:paraId="105A0B0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货物</w:t>
            </w:r>
            <w:r>
              <w:rPr>
                <w:rFonts w:hint="eastAsia" w:ascii="宋体" w:hAnsi="宋体" w:eastAsia="宋体" w:cs="宋体"/>
                <w:b/>
                <w:bCs/>
                <w:sz w:val="24"/>
                <w:szCs w:val="24"/>
                <w:highlight w:val="none"/>
              </w:rPr>
              <w:t>名称</w:t>
            </w:r>
          </w:p>
        </w:tc>
        <w:tc>
          <w:tcPr>
            <w:tcW w:w="4425" w:type="dxa"/>
            <w:tcBorders>
              <w:top w:val="single" w:color="auto" w:sz="4" w:space="0"/>
              <w:left w:val="nil"/>
              <w:bottom w:val="single" w:color="auto" w:sz="4" w:space="0"/>
              <w:right w:val="single" w:color="auto" w:sz="4" w:space="0"/>
            </w:tcBorders>
            <w:vAlign w:val="center"/>
          </w:tcPr>
          <w:p w14:paraId="1334019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规格、型号、参数</w:t>
            </w:r>
          </w:p>
        </w:tc>
        <w:tc>
          <w:tcPr>
            <w:tcW w:w="915" w:type="dxa"/>
            <w:tcBorders>
              <w:top w:val="single" w:color="auto" w:sz="4" w:space="0"/>
              <w:left w:val="nil"/>
              <w:bottom w:val="single" w:color="auto" w:sz="4" w:space="0"/>
              <w:right w:val="single" w:color="auto" w:sz="4" w:space="0"/>
            </w:tcBorders>
            <w:vAlign w:val="center"/>
          </w:tcPr>
          <w:p w14:paraId="02B6AF4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825" w:type="dxa"/>
            <w:tcBorders>
              <w:top w:val="single" w:color="auto" w:sz="4" w:space="0"/>
              <w:left w:val="nil"/>
              <w:bottom w:val="single" w:color="auto" w:sz="4" w:space="0"/>
              <w:right w:val="single" w:color="auto" w:sz="4" w:space="0"/>
            </w:tcBorders>
            <w:vAlign w:val="center"/>
          </w:tcPr>
          <w:p w14:paraId="6C72AC9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960" w:type="dxa"/>
            <w:tcBorders>
              <w:top w:val="single" w:color="auto" w:sz="4" w:space="0"/>
              <w:left w:val="nil"/>
              <w:bottom w:val="single" w:color="auto" w:sz="4" w:space="0"/>
              <w:right w:val="single" w:color="auto" w:sz="4" w:space="0"/>
            </w:tcBorders>
            <w:vAlign w:val="center"/>
          </w:tcPr>
          <w:p w14:paraId="4A3F74E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单价  (元)</w:t>
            </w:r>
          </w:p>
        </w:tc>
        <w:tc>
          <w:tcPr>
            <w:tcW w:w="990" w:type="dxa"/>
            <w:tcBorders>
              <w:top w:val="single" w:color="auto" w:sz="4" w:space="0"/>
              <w:left w:val="nil"/>
              <w:bottom w:val="single" w:color="auto" w:sz="4" w:space="0"/>
              <w:right w:val="single" w:color="auto" w:sz="4" w:space="0"/>
            </w:tcBorders>
            <w:vAlign w:val="center"/>
          </w:tcPr>
          <w:p w14:paraId="3A538F2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合价  (元)</w:t>
            </w:r>
          </w:p>
        </w:tc>
      </w:tr>
      <w:tr w14:paraId="1E45A1A3">
        <w:tblPrEx>
          <w:tblCellMar>
            <w:top w:w="0" w:type="dxa"/>
            <w:left w:w="108" w:type="dxa"/>
            <w:bottom w:w="0" w:type="dxa"/>
            <w:right w:w="108" w:type="dxa"/>
          </w:tblCellMar>
        </w:tblPrEx>
        <w:trPr>
          <w:trHeight w:val="7403" w:hRule="atLeast"/>
        </w:trPr>
        <w:tc>
          <w:tcPr>
            <w:tcW w:w="720" w:type="dxa"/>
            <w:tcBorders>
              <w:top w:val="single" w:color="auto" w:sz="4" w:space="0"/>
              <w:left w:val="single" w:color="auto" w:sz="4" w:space="0"/>
              <w:bottom w:val="single" w:color="auto" w:sz="4" w:space="0"/>
              <w:right w:val="single" w:color="auto" w:sz="4" w:space="0"/>
            </w:tcBorders>
            <w:vAlign w:val="center"/>
          </w:tcPr>
          <w:p w14:paraId="04CDFF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2" w:type="dxa"/>
            <w:tcBorders>
              <w:top w:val="single" w:color="auto" w:sz="4" w:space="0"/>
              <w:left w:val="single" w:color="auto" w:sz="4" w:space="0"/>
              <w:bottom w:val="single" w:color="auto" w:sz="4" w:space="0"/>
              <w:right w:val="single" w:color="auto" w:sz="4" w:space="0"/>
            </w:tcBorders>
            <w:vAlign w:val="center"/>
          </w:tcPr>
          <w:p w14:paraId="62617BA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口腔细胞采集卡</w:t>
            </w:r>
          </w:p>
        </w:tc>
        <w:tc>
          <w:tcPr>
            <w:tcW w:w="4425" w:type="dxa"/>
            <w:tcBorders>
              <w:top w:val="single" w:color="auto" w:sz="4" w:space="0"/>
              <w:left w:val="single" w:color="auto" w:sz="4" w:space="0"/>
              <w:bottom w:val="single" w:color="auto" w:sz="4" w:space="0"/>
              <w:right w:val="single" w:color="auto" w:sz="4" w:space="0"/>
            </w:tcBorders>
            <w:vAlign w:val="center"/>
          </w:tcPr>
          <w:p w14:paraId="1F059579">
            <w:pPr>
              <w:rPr>
                <w:rFonts w:hint="eastAsia" w:ascii="宋体" w:hAnsi="宋体" w:eastAsia="宋体" w:cs="宋体"/>
                <w:sz w:val="24"/>
                <w:szCs w:val="24"/>
                <w:highlight w:val="none"/>
              </w:rPr>
            </w:pPr>
            <w:r>
              <w:rPr>
                <w:rFonts w:hint="eastAsia" w:ascii="宋体" w:hAnsi="宋体" w:eastAsia="宋体" w:cs="宋体"/>
                <w:sz w:val="24"/>
                <w:szCs w:val="24"/>
                <w:highlight w:val="none"/>
              </w:rPr>
              <w:t>1.采集卡采用对折式，采集卡外封面与采样滤纸采用粘胶方式结合，粘贴牢固不脱落；采集卡内有覆膜装置，阻止样本的渗透以及污染；外封面对折处不易折断，对折后尺寸不超过10.5cm、宽3.8cm，外封面能够完全遮盖滤纸卡，三折后一端贴附生物样品采集卡。</w:t>
            </w:r>
          </w:p>
          <w:p w14:paraId="6D9D5757">
            <w:pPr>
              <w:rPr>
                <w:rFonts w:hint="eastAsia" w:ascii="宋体" w:hAnsi="宋体" w:eastAsia="宋体" w:cs="宋体"/>
                <w:sz w:val="24"/>
                <w:szCs w:val="24"/>
                <w:highlight w:val="none"/>
              </w:rPr>
            </w:pPr>
            <w:r>
              <w:rPr>
                <w:rFonts w:hint="eastAsia" w:ascii="宋体" w:hAnsi="宋体" w:eastAsia="宋体" w:cs="宋体"/>
                <w:sz w:val="24"/>
                <w:szCs w:val="24"/>
                <w:highlight w:val="none"/>
              </w:rPr>
              <w:t>2.滤纸有效面积≥3.8cm*3.8cm，方格或采集圈均可。</w:t>
            </w:r>
          </w:p>
          <w:p w14:paraId="6CDBD93D">
            <w:pPr>
              <w:rPr>
                <w:rFonts w:hint="eastAsia" w:ascii="宋体" w:hAnsi="宋体" w:eastAsia="宋体" w:cs="宋体"/>
                <w:sz w:val="24"/>
                <w:szCs w:val="24"/>
                <w:highlight w:val="none"/>
              </w:rPr>
            </w:pPr>
            <w:r>
              <w:rPr>
                <w:rFonts w:hint="eastAsia" w:ascii="宋体" w:hAnsi="宋体" w:eastAsia="宋体" w:cs="宋体"/>
                <w:sz w:val="24"/>
                <w:szCs w:val="24"/>
                <w:highlight w:val="none"/>
              </w:rPr>
              <w:t>3.产品无外源性DNA污染，需纳入公安部质量合格的产品及制造商名录。</w:t>
            </w:r>
          </w:p>
          <w:p w14:paraId="0D080566">
            <w:pPr>
              <w:rPr>
                <w:rFonts w:hint="eastAsia" w:ascii="宋体" w:hAnsi="宋体" w:eastAsia="宋体" w:cs="宋体"/>
                <w:sz w:val="24"/>
                <w:szCs w:val="24"/>
                <w:highlight w:val="none"/>
              </w:rPr>
            </w:pPr>
            <w:r>
              <w:rPr>
                <w:rFonts w:hint="eastAsia" w:ascii="宋体" w:hAnsi="宋体" w:eastAsia="宋体" w:cs="宋体"/>
                <w:sz w:val="24"/>
                <w:szCs w:val="24"/>
                <w:highlight w:val="none"/>
              </w:rPr>
              <w:t>4.采集卡采集的口腔细胞样本可用于免提取直接扩增，无需水洗或其他前处理。</w:t>
            </w:r>
          </w:p>
          <w:p w14:paraId="530F4424">
            <w:pPr>
              <w:rPr>
                <w:rFonts w:hint="eastAsia" w:ascii="宋体" w:hAnsi="宋体" w:eastAsia="宋体" w:cs="宋体"/>
                <w:sz w:val="24"/>
                <w:szCs w:val="24"/>
                <w:highlight w:val="none"/>
              </w:rPr>
            </w:pPr>
            <w:r>
              <w:rPr>
                <w:rFonts w:hint="eastAsia" w:ascii="宋体" w:hAnsi="宋体" w:eastAsia="宋体" w:cs="宋体"/>
                <w:sz w:val="24"/>
                <w:szCs w:val="24"/>
                <w:highlight w:val="none"/>
              </w:rPr>
              <w:t>5.采样工具需具备一类医疗器械生产与备案资质。</w:t>
            </w:r>
          </w:p>
          <w:p w14:paraId="560F6BA6">
            <w:pPr>
              <w:rPr>
                <w:rFonts w:hint="eastAsia" w:ascii="宋体" w:hAnsi="宋体" w:eastAsia="宋体" w:cs="宋体"/>
                <w:sz w:val="24"/>
                <w:szCs w:val="24"/>
                <w:highlight w:val="none"/>
              </w:rPr>
            </w:pPr>
            <w:r>
              <w:rPr>
                <w:rFonts w:hint="eastAsia" w:ascii="宋体" w:hAnsi="宋体" w:eastAsia="宋体" w:cs="宋体"/>
                <w:sz w:val="24"/>
                <w:szCs w:val="24"/>
                <w:highlight w:val="none"/>
              </w:rPr>
              <w:t>6.采样工具需进行环氧乙烷灭菌，标注生产日期以及有效使用时间。</w:t>
            </w:r>
          </w:p>
          <w:p w14:paraId="28E21257">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7.每一个独立人份外包装袋内含一套采样工具、采集袋、采集卡，条形码（一式两份）独立密封保存。                    8.</w:t>
            </w:r>
            <w:r>
              <w:rPr>
                <w:rFonts w:hint="eastAsia" w:ascii="宋体" w:hAnsi="宋体" w:eastAsia="宋体" w:cs="宋体"/>
                <w:sz w:val="24"/>
                <w:szCs w:val="24"/>
                <w:highlight w:val="none"/>
                <w:lang w:val="en-US" w:eastAsia="zh-CN"/>
              </w:rPr>
              <w:t>采集卡</w:t>
            </w:r>
            <w:r>
              <w:rPr>
                <w:rFonts w:hint="eastAsia" w:ascii="宋体" w:hAnsi="宋体" w:eastAsia="宋体" w:cs="宋体"/>
                <w:sz w:val="24"/>
                <w:szCs w:val="24"/>
                <w:highlight w:val="none"/>
              </w:rPr>
              <w:t>生产厂家</w:t>
            </w:r>
            <w:r>
              <w:rPr>
                <w:rFonts w:hint="eastAsia" w:ascii="宋体" w:hAnsi="宋体" w:eastAsia="宋体" w:cs="宋体"/>
                <w:sz w:val="24"/>
                <w:szCs w:val="24"/>
                <w:highlight w:val="none"/>
                <w:lang w:val="en-US" w:eastAsia="zh-CN"/>
              </w:rPr>
              <w:t>通过</w:t>
            </w:r>
            <w:r>
              <w:rPr>
                <w:rFonts w:hint="eastAsia" w:ascii="宋体" w:hAnsi="宋体" w:eastAsia="宋体" w:cs="宋体"/>
                <w:sz w:val="24"/>
                <w:szCs w:val="24"/>
                <w:highlight w:val="none"/>
              </w:rPr>
              <w:t>ISO18385和ISO13485认证</w:t>
            </w:r>
            <w:r>
              <w:rPr>
                <w:rFonts w:hint="eastAsia" w:ascii="宋体" w:hAnsi="宋体" w:eastAsia="宋体" w:cs="宋体"/>
                <w:sz w:val="24"/>
                <w:szCs w:val="24"/>
                <w:highlight w:val="none"/>
                <w:lang w:eastAsia="zh-CN"/>
              </w:rPr>
              <w:t>。</w:t>
            </w:r>
          </w:p>
          <w:p w14:paraId="49557FC5">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采集卡能</w:t>
            </w:r>
            <w:r>
              <w:rPr>
                <w:rFonts w:hint="eastAsia" w:ascii="宋体" w:hAnsi="宋体" w:eastAsia="宋体" w:cs="宋体"/>
                <w:sz w:val="24"/>
                <w:szCs w:val="24"/>
                <w:highlight w:val="none"/>
              </w:rPr>
              <w:t>提供抗菌抗氧化鉴定报告</w:t>
            </w:r>
            <w:r>
              <w:rPr>
                <w:rFonts w:hint="eastAsia" w:ascii="宋体" w:hAnsi="宋体" w:eastAsia="宋体" w:cs="宋体"/>
                <w:sz w:val="24"/>
                <w:szCs w:val="24"/>
                <w:highlight w:val="none"/>
                <w:lang w:eastAsia="zh-CN"/>
              </w:rPr>
              <w:t>。</w:t>
            </w:r>
          </w:p>
          <w:p w14:paraId="4D247F44">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10.针对采集的各类复杂的口腔细胞，能提供同品牌的Mini-Y试剂盒，提高采集卡的检测成功率；Mini-Y试剂盒</w:t>
            </w:r>
            <w:r>
              <w:rPr>
                <w:rFonts w:hint="eastAsia" w:ascii="宋体" w:hAnsi="宋体" w:eastAsia="宋体" w:cs="宋体"/>
                <w:bCs/>
                <w:sz w:val="24"/>
                <w:szCs w:val="24"/>
                <w:highlight w:val="none"/>
              </w:rPr>
              <w:t>同时扩增和检测不少于40个Y-STR基因座，包含GB/T41009-2021推荐的20个核心基因座、15个优选基因座和5个备选基因座</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且</w:t>
            </w:r>
            <w:r>
              <w:rPr>
                <w:rFonts w:hint="eastAsia" w:ascii="宋体" w:hAnsi="宋体" w:eastAsia="宋体" w:cs="宋体"/>
                <w:bCs/>
                <w:sz w:val="24"/>
                <w:szCs w:val="24"/>
                <w:highlight w:val="none"/>
              </w:rPr>
              <w:t>试剂盒所有扩增片段不超过310bp</w:t>
            </w:r>
            <w:r>
              <w:rPr>
                <w:rFonts w:hint="eastAsia" w:ascii="宋体" w:hAnsi="宋体" w:eastAsia="宋体" w:cs="宋体"/>
                <w:bCs/>
                <w:sz w:val="24"/>
                <w:szCs w:val="24"/>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324D2766">
            <w:pPr>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21000</w:t>
            </w:r>
          </w:p>
        </w:tc>
        <w:tc>
          <w:tcPr>
            <w:tcW w:w="825" w:type="dxa"/>
            <w:tcBorders>
              <w:top w:val="single" w:color="auto" w:sz="4" w:space="0"/>
              <w:left w:val="single" w:color="auto" w:sz="4" w:space="0"/>
              <w:bottom w:val="single" w:color="auto" w:sz="4" w:space="0"/>
              <w:right w:val="single" w:color="auto" w:sz="4" w:space="0"/>
            </w:tcBorders>
            <w:vAlign w:val="center"/>
          </w:tcPr>
          <w:p w14:paraId="24EB2FC5">
            <w:pPr>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人份</w:t>
            </w:r>
          </w:p>
        </w:tc>
        <w:tc>
          <w:tcPr>
            <w:tcW w:w="960" w:type="dxa"/>
            <w:tcBorders>
              <w:top w:val="single" w:color="auto" w:sz="4" w:space="0"/>
              <w:left w:val="single" w:color="auto" w:sz="4" w:space="0"/>
              <w:bottom w:val="single" w:color="auto" w:sz="4" w:space="0"/>
              <w:right w:val="single" w:color="auto" w:sz="4" w:space="0"/>
            </w:tcBorders>
            <w:vAlign w:val="center"/>
          </w:tcPr>
          <w:p w14:paraId="26310656">
            <w:pPr>
              <w:jc w:val="center"/>
              <w:rPr>
                <w:rFonts w:hint="eastAsia" w:ascii="宋体" w:hAnsi="宋体" w:eastAsia="宋体" w:cs="宋体"/>
                <w:color w:val="000000"/>
                <w:sz w:val="24"/>
                <w:szCs w:val="24"/>
                <w:highlight w:val="none"/>
                <w:lang w:val="en-US" w:eastAsia="zh-CN"/>
              </w:rPr>
            </w:pPr>
          </w:p>
        </w:tc>
        <w:tc>
          <w:tcPr>
            <w:tcW w:w="990" w:type="dxa"/>
            <w:tcBorders>
              <w:top w:val="single" w:color="auto" w:sz="4" w:space="0"/>
              <w:left w:val="single" w:color="auto" w:sz="4" w:space="0"/>
              <w:bottom w:val="single" w:color="auto" w:sz="4" w:space="0"/>
              <w:right w:val="single" w:color="auto" w:sz="4" w:space="0"/>
            </w:tcBorders>
            <w:vAlign w:val="center"/>
          </w:tcPr>
          <w:p w14:paraId="5663131E">
            <w:pPr>
              <w:jc w:val="center"/>
              <w:rPr>
                <w:rFonts w:hint="eastAsia" w:ascii="宋体" w:hAnsi="宋体" w:eastAsia="宋体" w:cs="宋体"/>
                <w:color w:val="000000"/>
                <w:sz w:val="24"/>
                <w:szCs w:val="24"/>
                <w:highlight w:val="none"/>
                <w:lang w:val="en-US" w:eastAsia="zh-CN"/>
              </w:rPr>
            </w:pPr>
          </w:p>
        </w:tc>
      </w:tr>
      <w:tr w14:paraId="1B22B7B2">
        <w:tblPrEx>
          <w:tblCellMar>
            <w:top w:w="0" w:type="dxa"/>
            <w:left w:w="108" w:type="dxa"/>
            <w:bottom w:w="0" w:type="dxa"/>
            <w:right w:w="108" w:type="dxa"/>
          </w:tblCellMar>
        </w:tblPrEx>
        <w:trPr>
          <w:trHeight w:val="836" w:hRule="atLeast"/>
        </w:trPr>
        <w:tc>
          <w:tcPr>
            <w:tcW w:w="10017" w:type="dxa"/>
            <w:gridSpan w:val="7"/>
            <w:tcBorders>
              <w:top w:val="single" w:color="auto" w:sz="4" w:space="0"/>
              <w:left w:val="single" w:color="auto" w:sz="4" w:space="0"/>
              <w:bottom w:val="single" w:color="auto" w:sz="4" w:space="0"/>
              <w:right w:val="single" w:color="auto" w:sz="4" w:space="0"/>
            </w:tcBorders>
            <w:vAlign w:val="center"/>
          </w:tcPr>
          <w:p w14:paraId="343035E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rPr>
              <w:t>合计:大写                      （小写)</w:t>
            </w:r>
          </w:p>
        </w:tc>
      </w:tr>
    </w:tbl>
    <w:p w14:paraId="310984B6">
      <w:pPr>
        <w:spacing w:line="262" w:lineRule="auto"/>
        <w:rPr>
          <w:sz w:val="24"/>
          <w:szCs w:val="24"/>
          <w:highlight w:val="none"/>
        </w:rPr>
      </w:pPr>
    </w:p>
    <w:p w14:paraId="51B1B690">
      <w:pPr>
        <w:spacing w:line="3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响应供应商全称：</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（盖公章）</w:t>
      </w:r>
    </w:p>
    <w:p w14:paraId="0A0AE4D8">
      <w:pPr>
        <w:spacing w:line="320" w:lineRule="exact"/>
        <w:ind w:firstLine="480" w:firstLineChars="200"/>
        <w:rPr>
          <w:rFonts w:ascii="宋体" w:hAnsi="宋体" w:eastAsia="宋体" w:cs="宋体"/>
          <w:sz w:val="24"/>
          <w:szCs w:val="24"/>
          <w:highlight w:val="none"/>
          <w:u w:val="single"/>
        </w:rPr>
      </w:pPr>
    </w:p>
    <w:p w14:paraId="378C0C80">
      <w:pPr>
        <w:spacing w:line="32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法定代表人或被授权人（签字或盖章）：</w:t>
      </w:r>
    </w:p>
    <w:p w14:paraId="5753DA35">
      <w:pPr>
        <w:spacing w:line="223" w:lineRule="auto"/>
        <w:rPr>
          <w:highlight w:val="none"/>
          <w:lang w:eastAsia="zh-CN"/>
        </w:rPr>
      </w:pPr>
    </w:p>
    <w:p w14:paraId="740FD738">
      <w:pPr>
        <w:pStyle w:val="9"/>
        <w:ind w:firstLine="480"/>
        <w:rPr>
          <w:highlight w:val="none"/>
          <w:lang w:eastAsia="zh-CN"/>
        </w:rPr>
        <w:sectPr>
          <w:pgSz w:w="11906" w:h="16839"/>
          <w:pgMar w:top="1382" w:right="902" w:bottom="0" w:left="1305" w:header="0" w:footer="0" w:gutter="0"/>
          <w:cols w:space="720" w:num="1"/>
        </w:sectPr>
      </w:pPr>
      <w:r>
        <w:rPr>
          <w:rFonts w:hint="eastAsia"/>
          <w:highlight w:val="none"/>
          <w:lang w:eastAsia="zh-CN"/>
        </w:rPr>
        <w:t xml:space="preserve">                                                                                             年       月     日</w:t>
      </w:r>
    </w:p>
    <w:p w14:paraId="034BEB56">
      <w:pPr>
        <w:pStyle w:val="2"/>
        <w:spacing w:before="120" w:line="222" w:lineRule="auto"/>
        <w:ind w:left="12"/>
        <w:rPr>
          <w:highlight w:val="none"/>
          <w:lang w:eastAsia="zh-CN"/>
        </w:rPr>
      </w:pPr>
      <w:r>
        <w:rPr>
          <w:b/>
          <w:bCs/>
          <w:spacing w:val="-6"/>
          <w:highlight w:val="none"/>
          <w:lang w:eastAsia="zh-CN"/>
        </w:rPr>
        <w:t>附件</w:t>
      </w:r>
      <w:r>
        <w:rPr>
          <w:rFonts w:hint="eastAsia"/>
          <w:b/>
          <w:bCs/>
          <w:spacing w:val="-6"/>
          <w:highlight w:val="none"/>
          <w:lang w:eastAsia="zh-CN"/>
        </w:rPr>
        <w:t>五</w:t>
      </w:r>
      <w:r>
        <w:rPr>
          <w:b/>
          <w:bCs/>
          <w:spacing w:val="-6"/>
          <w:highlight w:val="none"/>
          <w:lang w:eastAsia="zh-CN"/>
        </w:rPr>
        <w:t>：质保承诺书</w:t>
      </w:r>
    </w:p>
    <w:p w14:paraId="68508B4F">
      <w:pPr>
        <w:pStyle w:val="2"/>
        <w:spacing w:before="119" w:line="226" w:lineRule="auto"/>
        <w:ind w:left="3383"/>
        <w:rPr>
          <w:sz w:val="31"/>
          <w:szCs w:val="31"/>
          <w:highlight w:val="none"/>
          <w:lang w:eastAsia="zh-CN"/>
        </w:rPr>
      </w:pPr>
      <w:r>
        <w:rPr>
          <w:b/>
          <w:bCs/>
          <w:spacing w:val="-15"/>
          <w:sz w:val="31"/>
          <w:szCs w:val="31"/>
          <w:highlight w:val="none"/>
          <w:lang w:eastAsia="zh-CN"/>
        </w:rPr>
        <w:t>质保承诺书</w:t>
      </w:r>
    </w:p>
    <w:p w14:paraId="389288CD">
      <w:pPr>
        <w:pStyle w:val="2"/>
        <w:spacing w:before="259" w:line="223" w:lineRule="auto"/>
        <w:ind w:left="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启东市公安局：</w:t>
      </w:r>
    </w:p>
    <w:p w14:paraId="2646F0D4">
      <w:pPr>
        <w:pStyle w:val="2"/>
        <w:spacing w:before="305" w:line="319" w:lineRule="auto"/>
        <w:ind w:right="101"/>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u w:val="single"/>
          <w:lang w:eastAsia="zh-CN"/>
        </w:rPr>
        <w:t>（报价供应商全称）</w:t>
      </w:r>
      <w:r>
        <w:rPr>
          <w:rFonts w:hint="eastAsia" w:ascii="宋体" w:hAnsi="宋体" w:eastAsia="宋体" w:cs="宋体"/>
          <w:spacing w:val="1"/>
          <w:sz w:val="24"/>
          <w:szCs w:val="24"/>
          <w:highlight w:val="none"/>
          <w:lang w:eastAsia="zh-CN"/>
        </w:rPr>
        <w:t>授权</w:t>
      </w:r>
      <w:r>
        <w:rPr>
          <w:rFonts w:hint="eastAsia" w:ascii="宋体" w:hAnsi="宋体" w:eastAsia="宋体" w:cs="宋体"/>
          <w:spacing w:val="1"/>
          <w:sz w:val="24"/>
          <w:szCs w:val="24"/>
          <w:highlight w:val="none"/>
          <w:u w:val="single"/>
          <w:lang w:eastAsia="zh-CN"/>
        </w:rPr>
        <w:t>（姓  名</w:t>
      </w:r>
      <w:r>
        <w:rPr>
          <w:rFonts w:hint="eastAsia" w:ascii="宋体" w:hAnsi="宋体" w:eastAsia="宋体" w:cs="宋体"/>
          <w:spacing w:val="-19"/>
          <w:sz w:val="24"/>
          <w:szCs w:val="24"/>
          <w:highlight w:val="none"/>
          <w:u w:val="single"/>
          <w:lang w:eastAsia="zh-CN"/>
        </w:rPr>
        <w:t>）（</w:t>
      </w:r>
      <w:r>
        <w:rPr>
          <w:rFonts w:hint="eastAsia" w:ascii="宋体" w:hAnsi="宋体" w:eastAsia="宋体" w:cs="宋体"/>
          <w:spacing w:val="1"/>
          <w:sz w:val="24"/>
          <w:szCs w:val="24"/>
          <w:highlight w:val="none"/>
          <w:u w:val="single"/>
          <w:lang w:eastAsia="zh-CN"/>
        </w:rPr>
        <w:t>职  务）</w:t>
      </w:r>
      <w:r>
        <w:rPr>
          <w:rFonts w:hint="eastAsia" w:ascii="宋体" w:hAnsi="宋体" w:eastAsia="宋体" w:cs="宋体"/>
          <w:spacing w:val="1"/>
          <w:sz w:val="24"/>
          <w:szCs w:val="24"/>
          <w:highlight w:val="none"/>
          <w:lang w:eastAsia="zh-CN"/>
        </w:rPr>
        <w:t>为全权代表，参加</w:t>
      </w:r>
      <w:r>
        <w:rPr>
          <w:rFonts w:hint="eastAsia" w:ascii="宋体" w:hAnsi="宋体" w:eastAsia="宋体" w:cs="宋体"/>
          <w:b/>
          <w:bCs/>
          <w:spacing w:val="7"/>
          <w:sz w:val="24"/>
          <w:szCs w:val="24"/>
          <w:highlight w:val="none"/>
          <w:u w:val="single"/>
          <w:lang w:eastAsia="zh-CN"/>
        </w:rPr>
        <w:t>启东市公安局2025年口腔细胞采集卡采购项目</w:t>
      </w:r>
      <w:r>
        <w:rPr>
          <w:rFonts w:hint="eastAsia" w:ascii="宋体" w:hAnsi="宋体" w:eastAsia="宋体" w:cs="宋体"/>
          <w:spacing w:val="7"/>
          <w:sz w:val="24"/>
          <w:szCs w:val="24"/>
          <w:highlight w:val="none"/>
          <w:lang w:eastAsia="zh-CN"/>
        </w:rPr>
        <w:t>询价的有关活</w:t>
      </w:r>
      <w:r>
        <w:rPr>
          <w:rFonts w:hint="eastAsia" w:ascii="宋体" w:hAnsi="宋体" w:eastAsia="宋体" w:cs="宋体"/>
          <w:spacing w:val="-3"/>
          <w:sz w:val="24"/>
          <w:szCs w:val="24"/>
          <w:highlight w:val="none"/>
          <w:lang w:eastAsia="zh-CN"/>
        </w:rPr>
        <w:t>动，并宣布同意如下：</w:t>
      </w:r>
    </w:p>
    <w:p w14:paraId="27D1DD03">
      <w:pPr>
        <w:pStyle w:val="2"/>
        <w:keepNext w:val="0"/>
        <w:keepLines w:val="0"/>
        <w:pageBreakBefore w:val="0"/>
        <w:widowControl/>
        <w:kinsoku w:val="0"/>
        <w:wordWrap/>
        <w:overflowPunct/>
        <w:topLinePunct w:val="0"/>
        <w:autoSpaceDE w:val="0"/>
        <w:autoSpaceDN w:val="0"/>
        <w:bidi w:val="0"/>
        <w:adjustRightInd w:val="0"/>
        <w:snapToGrid w:val="0"/>
        <w:spacing w:before="2" w:line="480" w:lineRule="exact"/>
        <w:ind w:right="7" w:firstLine="572"/>
        <w:jc w:val="both"/>
        <w:textAlignment w:val="baseline"/>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1.我方承诺对本项目提供的</w:t>
      </w:r>
      <w:r>
        <w:rPr>
          <w:rFonts w:hint="eastAsia" w:ascii="宋体" w:hAnsi="宋体" w:eastAsia="宋体" w:cs="宋体"/>
          <w:spacing w:val="-5"/>
          <w:sz w:val="24"/>
          <w:szCs w:val="24"/>
          <w:highlight w:val="none"/>
          <w:lang w:val="en-US" w:eastAsia="zh-CN"/>
        </w:rPr>
        <w:t>所有试剂和耗材免费质保为一年。产品厂家质保高于采购文件质保要求的按厂家质保执行。在质保期内，</w:t>
      </w:r>
    </w:p>
    <w:p w14:paraId="2C6B6534">
      <w:pPr>
        <w:pStyle w:val="2"/>
        <w:keepNext w:val="0"/>
        <w:keepLines w:val="0"/>
        <w:pageBreakBefore w:val="0"/>
        <w:widowControl/>
        <w:kinsoku w:val="0"/>
        <w:wordWrap/>
        <w:overflowPunct/>
        <w:topLinePunct w:val="0"/>
        <w:autoSpaceDE w:val="0"/>
        <w:autoSpaceDN w:val="0"/>
        <w:bidi w:val="0"/>
        <w:adjustRightInd w:val="0"/>
        <w:snapToGrid w:val="0"/>
        <w:spacing w:before="51" w:line="480" w:lineRule="exact"/>
        <w:ind w:left="5" w:right="20" w:firstLine="549"/>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w:t>
      </w:r>
      <w:r>
        <w:rPr>
          <w:rFonts w:hint="eastAsia" w:ascii="宋体" w:hAnsi="宋体" w:eastAsia="宋体" w:cs="宋体"/>
          <w:sz w:val="24"/>
          <w:szCs w:val="24"/>
          <w:highlight w:val="none"/>
          <w:lang w:eastAsia="zh-CN"/>
        </w:rPr>
        <w:t>停止供货，对已供货物我方将无条件给予全套更新或退货，一切经济损失由我方自负。</w:t>
      </w:r>
    </w:p>
    <w:p w14:paraId="2BE64CC3">
      <w:pPr>
        <w:pStyle w:val="2"/>
        <w:keepNext w:val="0"/>
        <w:keepLines w:val="0"/>
        <w:pageBreakBefore w:val="0"/>
        <w:widowControl/>
        <w:kinsoku w:val="0"/>
        <w:wordWrap/>
        <w:overflowPunct/>
        <w:topLinePunct w:val="0"/>
        <w:autoSpaceDE w:val="0"/>
        <w:autoSpaceDN w:val="0"/>
        <w:bidi w:val="0"/>
        <w:adjustRightInd w:val="0"/>
        <w:snapToGrid w:val="0"/>
        <w:spacing w:before="51" w:line="480" w:lineRule="exact"/>
        <w:ind w:left="5" w:right="20" w:firstLine="549"/>
        <w:jc w:val="both"/>
        <w:textAlignment w:val="baseline"/>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因产品质量出现问题，我方收到采购方通知后，自接到采购方通知起24小时内派专人到现场处理，3个工作日内完成修改、修复工作。</w:t>
      </w:r>
    </w:p>
    <w:p w14:paraId="02B9743C">
      <w:pPr>
        <w:pStyle w:val="2"/>
        <w:keepNext w:val="0"/>
        <w:keepLines w:val="0"/>
        <w:pageBreakBefore w:val="0"/>
        <w:widowControl/>
        <w:kinsoku w:val="0"/>
        <w:wordWrap/>
        <w:overflowPunct/>
        <w:topLinePunct w:val="0"/>
        <w:autoSpaceDE w:val="0"/>
        <w:autoSpaceDN w:val="0"/>
        <w:bidi w:val="0"/>
        <w:adjustRightInd w:val="0"/>
        <w:snapToGrid w:val="0"/>
        <w:spacing w:before="51" w:line="480" w:lineRule="exact"/>
        <w:ind w:left="5" w:right="20" w:firstLine="549"/>
        <w:jc w:val="both"/>
        <w:textAlignment w:val="baseline"/>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采购方针对我方所供产品提出安装、调试、培训、维护等技术要求的，我方应及时响应，24小时内派专人到现场处理，3个工作日内完成相关工作。</w:t>
      </w:r>
    </w:p>
    <w:p w14:paraId="388A31D8">
      <w:pPr>
        <w:pStyle w:val="2"/>
        <w:spacing w:before="105" w:line="221" w:lineRule="auto"/>
        <w:ind w:left="556"/>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．与本项目有关的一切往来通讯请寄：</w:t>
      </w:r>
    </w:p>
    <w:p w14:paraId="475D126C">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1048FD7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p>
    <w:p w14:paraId="0AAC58F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响应供应商代表：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407125BE">
      <w:pPr>
        <w:spacing w:line="500" w:lineRule="exact"/>
        <w:ind w:firstLine="480" w:firstLineChars="200"/>
        <w:rPr>
          <w:rFonts w:ascii="宋体" w:hAnsi="宋体" w:eastAsia="宋体" w:cs="宋体"/>
          <w:sz w:val="24"/>
          <w:szCs w:val="24"/>
          <w:highlight w:val="none"/>
        </w:rPr>
      </w:pPr>
    </w:p>
    <w:p w14:paraId="4C6C1C5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响应供应商全称（加盖单位公章）：</w:t>
      </w:r>
      <w:r>
        <w:rPr>
          <w:rFonts w:hint="eastAsia" w:ascii="宋体" w:hAnsi="宋体" w:eastAsia="宋体" w:cs="宋体"/>
          <w:sz w:val="24"/>
          <w:szCs w:val="24"/>
          <w:highlight w:val="none"/>
          <w:u w:val="single"/>
        </w:rPr>
        <w:t>　　　　　　　　　　</w:t>
      </w:r>
    </w:p>
    <w:p w14:paraId="5BFA23A8">
      <w:pPr>
        <w:spacing w:line="566" w:lineRule="auto"/>
        <w:rPr>
          <w:rFonts w:ascii="宋体" w:hAnsi="宋体" w:eastAsia="宋体" w:cs="宋体"/>
          <w:sz w:val="24"/>
          <w:szCs w:val="24"/>
          <w:highlight w:val="none"/>
          <w:lang w:eastAsia="zh-CN"/>
        </w:rPr>
      </w:pPr>
    </w:p>
    <w:p w14:paraId="30EE487E">
      <w:pPr>
        <w:pStyle w:val="9"/>
        <w:ind w:firstLine="5280" w:firstLineChars="2200"/>
        <w:rPr>
          <w:rFonts w:ascii="宋体" w:hAnsi="宋体" w:eastAsia="宋体" w:cs="宋体"/>
          <w:highlight w:val="none"/>
          <w:lang w:eastAsia="zh-CN"/>
        </w:rPr>
        <w:sectPr>
          <w:pgSz w:w="11906" w:h="16839"/>
          <w:pgMar w:top="1431" w:right="1698" w:bottom="0" w:left="1436" w:header="0" w:footer="0" w:gutter="0"/>
          <w:cols w:space="720" w:num="1"/>
        </w:sectPr>
      </w:pPr>
      <w:r>
        <w:rPr>
          <w:rFonts w:hint="eastAsia" w:ascii="宋体" w:hAnsi="宋体" w:eastAsia="宋体" w:cs="宋体"/>
          <w:highlight w:val="none"/>
        </w:rPr>
        <w:t>年    月    日</w:t>
      </w:r>
    </w:p>
    <w:p w14:paraId="57919C30">
      <w:pPr>
        <w:pStyle w:val="2"/>
        <w:spacing w:before="121" w:line="223" w:lineRule="auto"/>
        <w:ind w:left="14"/>
        <w:rPr>
          <w:highlight w:val="none"/>
          <w:lang w:eastAsia="zh-CN"/>
        </w:rPr>
      </w:pPr>
      <w:r>
        <w:rPr>
          <w:b/>
          <w:bCs/>
          <w:spacing w:val="-10"/>
          <w:highlight w:val="none"/>
          <w:lang w:eastAsia="zh-CN"/>
        </w:rPr>
        <w:t>附件</w:t>
      </w:r>
      <w:r>
        <w:rPr>
          <w:rFonts w:hint="eastAsia"/>
          <w:b/>
          <w:bCs/>
          <w:spacing w:val="-10"/>
          <w:highlight w:val="none"/>
          <w:lang w:eastAsia="zh-CN"/>
        </w:rPr>
        <w:t>六</w:t>
      </w:r>
      <w:r>
        <w:rPr>
          <w:b/>
          <w:bCs/>
          <w:spacing w:val="-10"/>
          <w:highlight w:val="none"/>
          <w:lang w:eastAsia="zh-CN"/>
        </w:rPr>
        <w:t>：</w:t>
      </w:r>
    </w:p>
    <w:p w14:paraId="1D22CD9F">
      <w:pPr>
        <w:pStyle w:val="2"/>
        <w:spacing w:before="151" w:line="369" w:lineRule="auto"/>
        <w:ind w:left="2840" w:right="68" w:hanging="2179"/>
        <w:rPr>
          <w:sz w:val="30"/>
          <w:szCs w:val="30"/>
          <w:highlight w:val="none"/>
          <w:lang w:eastAsia="zh-CN"/>
        </w:rPr>
      </w:pPr>
      <w:r>
        <w:rPr>
          <w:b/>
          <w:bCs/>
          <w:spacing w:val="-3"/>
          <w:sz w:val="30"/>
          <w:szCs w:val="30"/>
          <w:highlight w:val="none"/>
          <w:lang w:eastAsia="zh-CN"/>
        </w:rPr>
        <w:t>参加政府采购活动前3年内在经营活动中没有重大违法记录</w:t>
      </w:r>
      <w:r>
        <w:rPr>
          <w:b/>
          <w:bCs/>
          <w:spacing w:val="-5"/>
          <w:sz w:val="30"/>
          <w:szCs w:val="30"/>
          <w:highlight w:val="none"/>
          <w:lang w:eastAsia="zh-CN"/>
        </w:rPr>
        <w:t>和失信记录的书面声明</w:t>
      </w:r>
    </w:p>
    <w:p w14:paraId="60D4F572">
      <w:pPr>
        <w:pStyle w:val="2"/>
        <w:spacing w:before="337" w:line="227" w:lineRule="auto"/>
        <w:ind w:left="3693"/>
        <w:rPr>
          <w:sz w:val="43"/>
          <w:szCs w:val="43"/>
          <w:highlight w:val="none"/>
          <w:lang w:eastAsia="zh-CN"/>
        </w:rPr>
      </w:pPr>
      <w:r>
        <w:rPr>
          <w:b/>
          <w:bCs/>
          <w:spacing w:val="-14"/>
          <w:sz w:val="43"/>
          <w:szCs w:val="43"/>
          <w:highlight w:val="none"/>
          <w:lang w:eastAsia="zh-CN"/>
        </w:rPr>
        <w:t>声明</w:t>
      </w:r>
    </w:p>
    <w:p w14:paraId="6F1D2815">
      <w:pPr>
        <w:spacing w:line="256" w:lineRule="auto"/>
        <w:rPr>
          <w:highlight w:val="none"/>
          <w:lang w:eastAsia="zh-CN"/>
        </w:rPr>
      </w:pPr>
    </w:p>
    <w:p w14:paraId="38AABE14">
      <w:pPr>
        <w:spacing w:line="256" w:lineRule="auto"/>
        <w:rPr>
          <w:highlight w:val="none"/>
          <w:lang w:eastAsia="zh-CN"/>
        </w:rPr>
      </w:pPr>
    </w:p>
    <w:p w14:paraId="4E8983D1">
      <w:pPr>
        <w:pStyle w:val="2"/>
        <w:spacing w:before="78" w:line="375" w:lineRule="auto"/>
        <w:ind w:left="8" w:right="13" w:firstLine="482"/>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18CF0C9F">
      <w:pPr>
        <w:pStyle w:val="2"/>
        <w:spacing w:before="37" w:line="375" w:lineRule="auto"/>
        <w:ind w:right="13" w:firstLine="484"/>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7DCB2758">
      <w:pPr>
        <w:spacing w:line="360" w:lineRule="auto"/>
        <w:jc w:val="cente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         </w:t>
      </w:r>
    </w:p>
    <w:p w14:paraId="33FF8E57">
      <w:pPr>
        <w:spacing w:line="360" w:lineRule="auto"/>
        <w:jc w:val="center"/>
        <w:rPr>
          <w:rFonts w:ascii="宋体" w:hAnsi="宋体" w:eastAsia="宋体" w:cs="宋体"/>
          <w:sz w:val="28"/>
          <w:szCs w:val="28"/>
          <w:highlight w:val="none"/>
          <w:lang w:eastAsia="zh-CN"/>
        </w:rPr>
      </w:pPr>
    </w:p>
    <w:p w14:paraId="5030AFBD">
      <w:pPr>
        <w:spacing w:line="360" w:lineRule="auto"/>
        <w:jc w:val="center"/>
        <w:rPr>
          <w:rFonts w:ascii="宋体" w:hAnsi="宋体"/>
          <w:bCs/>
          <w:sz w:val="24"/>
          <w:szCs w:val="24"/>
          <w:highlight w:val="none"/>
          <w:u w:val="single"/>
        </w:rPr>
      </w:pPr>
      <w:r>
        <w:rPr>
          <w:rFonts w:hint="eastAsia" w:ascii="宋体" w:hAnsi="宋体" w:eastAsia="宋体" w:cs="宋体"/>
          <w:sz w:val="28"/>
          <w:szCs w:val="28"/>
          <w:highlight w:val="none"/>
          <w:lang w:eastAsia="zh-CN"/>
        </w:rPr>
        <w:t xml:space="preserve">        </w:t>
      </w:r>
      <w:r>
        <w:rPr>
          <w:rFonts w:hint="eastAsia" w:ascii="宋体" w:hAnsi="宋体" w:cs="宋体"/>
          <w:sz w:val="24"/>
          <w:szCs w:val="24"/>
          <w:highlight w:val="none"/>
        </w:rPr>
        <w:t>响应供应商全称（盖公章）</w:t>
      </w:r>
      <w:r>
        <w:rPr>
          <w:rFonts w:hint="eastAsia" w:ascii="宋体" w:hAnsi="宋体"/>
          <w:bCs/>
          <w:sz w:val="24"/>
          <w:szCs w:val="24"/>
          <w:highlight w:val="none"/>
        </w:rPr>
        <w:t>：</w:t>
      </w:r>
    </w:p>
    <w:p w14:paraId="0BA65315">
      <w:pPr>
        <w:spacing w:line="360" w:lineRule="auto"/>
        <w:rPr>
          <w:rFonts w:ascii="宋体" w:hAnsi="宋体"/>
          <w:bCs/>
          <w:sz w:val="24"/>
          <w:szCs w:val="24"/>
          <w:highlight w:val="none"/>
        </w:rPr>
      </w:pPr>
      <w:r>
        <w:rPr>
          <w:rFonts w:hint="eastAsia" w:ascii="宋体" w:hAnsi="宋体"/>
          <w:bCs/>
          <w:sz w:val="24"/>
          <w:szCs w:val="24"/>
          <w:highlight w:val="none"/>
        </w:rPr>
        <w:t xml:space="preserve">                      </w:t>
      </w:r>
      <w:r>
        <w:rPr>
          <w:rFonts w:hint="eastAsia" w:ascii="宋体" w:hAnsi="宋体" w:eastAsia="宋体"/>
          <w:bCs/>
          <w:sz w:val="24"/>
          <w:szCs w:val="24"/>
          <w:highlight w:val="none"/>
          <w:lang w:eastAsia="zh-CN"/>
        </w:rPr>
        <w:t xml:space="preserve">      </w:t>
      </w:r>
      <w:r>
        <w:rPr>
          <w:rFonts w:hint="eastAsia" w:ascii="宋体" w:hAnsi="宋体"/>
          <w:bCs/>
          <w:sz w:val="24"/>
          <w:szCs w:val="24"/>
          <w:highlight w:val="none"/>
        </w:rPr>
        <w:t>法定代表人或</w:t>
      </w:r>
      <w:r>
        <w:rPr>
          <w:rFonts w:hint="eastAsia" w:ascii="宋体" w:hAnsi="宋体" w:eastAsia="宋体"/>
          <w:bCs/>
          <w:sz w:val="24"/>
          <w:szCs w:val="24"/>
          <w:highlight w:val="none"/>
          <w:lang w:eastAsia="zh-CN"/>
        </w:rPr>
        <w:t>授权委托人</w:t>
      </w:r>
      <w:r>
        <w:rPr>
          <w:rFonts w:hint="eastAsia" w:ascii="宋体" w:hAnsi="宋体"/>
          <w:bCs/>
          <w:sz w:val="24"/>
          <w:szCs w:val="24"/>
          <w:highlight w:val="none"/>
        </w:rPr>
        <w:t>（签字或盖章）：</w:t>
      </w:r>
    </w:p>
    <w:p w14:paraId="4168E84A">
      <w:pPr>
        <w:spacing w:line="360" w:lineRule="auto"/>
        <w:rPr>
          <w:rFonts w:ascii="宋体" w:hAnsi="宋体"/>
          <w:bCs/>
          <w:sz w:val="24"/>
          <w:szCs w:val="24"/>
          <w:highlight w:val="none"/>
        </w:rPr>
      </w:pPr>
      <w:r>
        <w:rPr>
          <w:rFonts w:hint="eastAsia" w:ascii="宋体" w:hAnsi="宋体"/>
          <w:bCs/>
          <w:sz w:val="24"/>
          <w:szCs w:val="24"/>
          <w:highlight w:val="none"/>
        </w:rPr>
        <w:t xml:space="preserve">                            日期：</w:t>
      </w:r>
      <w:r>
        <w:rPr>
          <w:rFonts w:hint="eastAsia" w:ascii="宋体" w:hAnsi="宋体"/>
          <w:bCs/>
          <w:sz w:val="24"/>
          <w:szCs w:val="24"/>
          <w:highlight w:val="none"/>
          <w:lang w:eastAsia="zh-CN"/>
        </w:rPr>
        <w:t xml:space="preserve">    </w:t>
      </w:r>
      <w:r>
        <w:rPr>
          <w:rFonts w:hint="eastAsia" w:ascii="宋体" w:hAnsi="宋体"/>
          <w:bCs/>
          <w:sz w:val="24"/>
          <w:szCs w:val="24"/>
          <w:highlight w:val="none"/>
        </w:rPr>
        <w:t>年</w:t>
      </w:r>
      <w:r>
        <w:rPr>
          <w:rFonts w:hint="eastAsia" w:ascii="宋体" w:hAnsi="宋体"/>
          <w:bCs/>
          <w:sz w:val="24"/>
          <w:szCs w:val="24"/>
          <w:highlight w:val="none"/>
          <w:lang w:eastAsia="zh-CN"/>
        </w:rPr>
        <w:t xml:space="preserve">   </w:t>
      </w:r>
      <w:r>
        <w:rPr>
          <w:rFonts w:hint="eastAsia" w:ascii="宋体" w:hAnsi="宋体"/>
          <w:bCs/>
          <w:sz w:val="24"/>
          <w:szCs w:val="24"/>
          <w:highlight w:val="none"/>
        </w:rPr>
        <w:t>月</w:t>
      </w:r>
      <w:r>
        <w:rPr>
          <w:rFonts w:hint="eastAsia" w:ascii="宋体" w:hAnsi="宋体"/>
          <w:bCs/>
          <w:sz w:val="24"/>
          <w:szCs w:val="24"/>
          <w:highlight w:val="none"/>
          <w:lang w:eastAsia="zh-CN"/>
        </w:rPr>
        <w:t xml:space="preserve">  </w:t>
      </w:r>
      <w:r>
        <w:rPr>
          <w:rFonts w:hint="eastAsia" w:ascii="宋体" w:hAnsi="宋体"/>
          <w:bCs/>
          <w:sz w:val="24"/>
          <w:szCs w:val="24"/>
          <w:highlight w:val="none"/>
        </w:rPr>
        <w:t>日</w:t>
      </w:r>
    </w:p>
    <w:p w14:paraId="2EF44C34">
      <w:pPr>
        <w:spacing w:before="120" w:line="293" w:lineRule="auto"/>
        <w:ind w:firstLine="563"/>
        <w:jc w:val="both"/>
        <w:rPr>
          <w:rFonts w:ascii="宋体" w:hAnsi="宋体" w:eastAsia="宋体" w:cs="宋体"/>
          <w:sz w:val="28"/>
          <w:szCs w:val="28"/>
          <w:highlight w:val="none"/>
          <w:lang w:eastAsia="zh-CN"/>
        </w:rPr>
      </w:pPr>
    </w:p>
    <w:sectPr>
      <w:pgSz w:w="11906" w:h="16839"/>
      <w:pgMar w:top="1431" w:right="1686" w:bottom="0" w:left="14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E13F6"/>
    <w:multiLevelType w:val="singleLevel"/>
    <w:tmpl w:val="0BEE13F6"/>
    <w:lvl w:ilvl="0" w:tentative="0">
      <w:start w:val="7"/>
      <w:numFmt w:val="chineseCounting"/>
      <w:suff w:val="nothing"/>
      <w:lvlText w:val="%1、"/>
      <w:lvlJc w:val="left"/>
      <w:rPr>
        <w:rFonts w:hint="eastAsia"/>
      </w:rPr>
    </w:lvl>
  </w:abstractNum>
  <w:abstractNum w:abstractNumId="1">
    <w:nsid w:val="6C58977A"/>
    <w:multiLevelType w:val="singleLevel"/>
    <w:tmpl w:val="6C5897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044DCC"/>
    <w:rsid w:val="000541F3"/>
    <w:rsid w:val="00106934"/>
    <w:rsid w:val="001255D3"/>
    <w:rsid w:val="001D1340"/>
    <w:rsid w:val="001E5EBC"/>
    <w:rsid w:val="001F5941"/>
    <w:rsid w:val="0028654C"/>
    <w:rsid w:val="003063A2"/>
    <w:rsid w:val="00330C5C"/>
    <w:rsid w:val="003B3F2D"/>
    <w:rsid w:val="003F5158"/>
    <w:rsid w:val="004719B5"/>
    <w:rsid w:val="00484EE8"/>
    <w:rsid w:val="004A09C3"/>
    <w:rsid w:val="004B3B17"/>
    <w:rsid w:val="004D348D"/>
    <w:rsid w:val="005046CE"/>
    <w:rsid w:val="0055635D"/>
    <w:rsid w:val="005B0D73"/>
    <w:rsid w:val="005E3CC4"/>
    <w:rsid w:val="00655E34"/>
    <w:rsid w:val="007029AC"/>
    <w:rsid w:val="007126D5"/>
    <w:rsid w:val="00750349"/>
    <w:rsid w:val="007759E2"/>
    <w:rsid w:val="007A533B"/>
    <w:rsid w:val="007F136D"/>
    <w:rsid w:val="00804416"/>
    <w:rsid w:val="008147A4"/>
    <w:rsid w:val="0087383D"/>
    <w:rsid w:val="00925259"/>
    <w:rsid w:val="009C1864"/>
    <w:rsid w:val="00A205C1"/>
    <w:rsid w:val="00AB198F"/>
    <w:rsid w:val="00B2001E"/>
    <w:rsid w:val="00B40947"/>
    <w:rsid w:val="00B42F8A"/>
    <w:rsid w:val="00C5132E"/>
    <w:rsid w:val="00C66C12"/>
    <w:rsid w:val="00CE24CE"/>
    <w:rsid w:val="00D0438F"/>
    <w:rsid w:val="00E01ECA"/>
    <w:rsid w:val="00E65EEB"/>
    <w:rsid w:val="00E939D0"/>
    <w:rsid w:val="00ED3353"/>
    <w:rsid w:val="00F5707A"/>
    <w:rsid w:val="00F87CFF"/>
    <w:rsid w:val="00FA260E"/>
    <w:rsid w:val="02452E0B"/>
    <w:rsid w:val="04BE4D65"/>
    <w:rsid w:val="051B4AF2"/>
    <w:rsid w:val="058402CF"/>
    <w:rsid w:val="062774CF"/>
    <w:rsid w:val="07691109"/>
    <w:rsid w:val="0A3225EE"/>
    <w:rsid w:val="0AB2436C"/>
    <w:rsid w:val="0B5522A2"/>
    <w:rsid w:val="0B7145F4"/>
    <w:rsid w:val="0C060919"/>
    <w:rsid w:val="10832F57"/>
    <w:rsid w:val="15B42ABF"/>
    <w:rsid w:val="15DD193B"/>
    <w:rsid w:val="16CB4E8C"/>
    <w:rsid w:val="191726F1"/>
    <w:rsid w:val="1BF34611"/>
    <w:rsid w:val="1ED427E4"/>
    <w:rsid w:val="1FBC383E"/>
    <w:rsid w:val="207045A4"/>
    <w:rsid w:val="2492100B"/>
    <w:rsid w:val="257A4EF9"/>
    <w:rsid w:val="269A167D"/>
    <w:rsid w:val="27406964"/>
    <w:rsid w:val="27B759F4"/>
    <w:rsid w:val="29C76DE1"/>
    <w:rsid w:val="2A4538DF"/>
    <w:rsid w:val="2D7E2E5A"/>
    <w:rsid w:val="2FBE7058"/>
    <w:rsid w:val="34076001"/>
    <w:rsid w:val="35BD054C"/>
    <w:rsid w:val="3A1E7A22"/>
    <w:rsid w:val="3E0D0879"/>
    <w:rsid w:val="3E816715"/>
    <w:rsid w:val="403F03AE"/>
    <w:rsid w:val="438D0642"/>
    <w:rsid w:val="465916F7"/>
    <w:rsid w:val="4761339B"/>
    <w:rsid w:val="48897006"/>
    <w:rsid w:val="499D49CF"/>
    <w:rsid w:val="49DA1F2D"/>
    <w:rsid w:val="4C8A5670"/>
    <w:rsid w:val="52800F97"/>
    <w:rsid w:val="56C7698D"/>
    <w:rsid w:val="57771125"/>
    <w:rsid w:val="58C97BB5"/>
    <w:rsid w:val="5E89008E"/>
    <w:rsid w:val="5F0C3626"/>
    <w:rsid w:val="608907A0"/>
    <w:rsid w:val="609C38F3"/>
    <w:rsid w:val="60FF47F6"/>
    <w:rsid w:val="622F287E"/>
    <w:rsid w:val="673B5D96"/>
    <w:rsid w:val="688014F9"/>
    <w:rsid w:val="6EE54231"/>
    <w:rsid w:val="716F24BE"/>
    <w:rsid w:val="748D51FB"/>
    <w:rsid w:val="755920B4"/>
    <w:rsid w:val="763C25F9"/>
    <w:rsid w:val="78932655"/>
    <w:rsid w:val="7C547659"/>
    <w:rsid w:val="7D8F26EB"/>
    <w:rsid w:val="7ECB1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3">
    <w:name w:val="Body Text Indent"/>
    <w:basedOn w:val="1"/>
    <w:next w:val="4"/>
    <w:qFormat/>
    <w:uiPriority w:val="99"/>
    <w:pPr>
      <w:ind w:left="480"/>
    </w:pPr>
    <w:rPr>
      <w:sz w:val="24"/>
      <w:szCs w:val="24"/>
    </w:rPr>
  </w:style>
  <w:style w:type="paragraph" w:styleId="4">
    <w:name w:val="envelope return"/>
    <w:basedOn w:val="1"/>
    <w:unhideWhenUsed/>
    <w:qFormat/>
    <w:uiPriority w:val="99"/>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Normal (Web)"/>
    <w:basedOn w:val="1"/>
    <w:next w:val="8"/>
    <w:qFormat/>
    <w:uiPriority w:val="0"/>
    <w:rPr>
      <w:rFonts w:cs="Times New Roman"/>
      <w:sz w:val="24"/>
      <w:lang w:eastAsia="zh-CN"/>
    </w:rPr>
  </w:style>
  <w:style w:type="paragraph" w:customStyle="1" w:styleId="8">
    <w:name w:val="*正文"/>
    <w:basedOn w:val="1"/>
    <w:qFormat/>
    <w:uiPriority w:val="0"/>
    <w:rPr>
      <w:rFonts w:ascii="宋体" w:hAnsi="宋体"/>
      <w:szCs w:val="24"/>
    </w:rPr>
  </w:style>
  <w:style w:type="paragraph" w:styleId="9">
    <w:name w:val="Body Text First Indent 2"/>
    <w:basedOn w:val="3"/>
    <w:unhideWhenUsed/>
    <w:qFormat/>
    <w:uiPriority w:val="99"/>
    <w:pPr>
      <w:ind w:firstLine="420" w:firstLineChars="200"/>
    </w:pPr>
  </w:style>
  <w:style w:type="paragraph" w:customStyle="1" w:styleId="12">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8"/>
      <w:szCs w:val="18"/>
    </w:rPr>
  </w:style>
  <w:style w:type="table" w:customStyle="1" w:styleId="15">
    <w:name w:val="网格型3"/>
    <w:basedOn w:val="10"/>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1"/>
    <w:link w:val="6"/>
    <w:qFormat/>
    <w:uiPriority w:val="0"/>
    <w:rPr>
      <w:rFonts w:ascii="Arial" w:hAnsi="Arial" w:eastAsia="Arial" w:cs="Arial"/>
      <w:snapToGrid w:val="0"/>
      <w:color w:val="000000"/>
      <w:sz w:val="18"/>
      <w:szCs w:val="18"/>
      <w:lang w:eastAsia="en-US"/>
    </w:rPr>
  </w:style>
  <w:style w:type="character" w:customStyle="1" w:styleId="17">
    <w:name w:val="页脚 Char"/>
    <w:basedOn w:val="11"/>
    <w:link w:val="5"/>
    <w:qFormat/>
    <w:uiPriority w:val="0"/>
    <w:rPr>
      <w:rFonts w:ascii="Arial" w:hAnsi="Arial" w:eastAsia="Arial" w:cs="Arial"/>
      <w:snapToGrid w:val="0"/>
      <w:color w:val="000000"/>
      <w:sz w:val="18"/>
      <w:szCs w:val="18"/>
      <w:lang w:eastAsia="en-US"/>
    </w:rPr>
  </w:style>
  <w:style w:type="character" w:customStyle="1" w:styleId="18">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5129</Words>
  <Characters>5437</Characters>
  <Lines>63</Lines>
  <Paragraphs>17</Paragraphs>
  <TotalTime>8</TotalTime>
  <ScaleCrop>false</ScaleCrop>
  <LinksUpToDate>false</LinksUpToDate>
  <CharactersWithSpaces>6046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潼</cp:lastModifiedBy>
  <dcterms:modified xsi:type="dcterms:W3CDTF">2025-06-27T01:35:31Z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2052-12.1.0.21541</vt:lpwstr>
  </property>
  <property fmtid="{D5CDD505-2E9C-101B-9397-08002B2CF9AE}" pid="5" name="ICV">
    <vt:lpwstr>0041D8BF27BC4ED7A36CAE044D3C6D70_12</vt:lpwstr>
  </property>
  <property fmtid="{D5CDD505-2E9C-101B-9397-08002B2CF9AE}" pid="6" name="KSOTemplateDocerSaveRecord">
    <vt:lpwstr>eyJoZGlkIjoiMjA2M2QxNTc3ZTIwN2M1NDMxNzFiMjBhNzI5NTcxMmQiLCJ1c2VySWQiOiIyMjkwNzA4OTMifQ==</vt:lpwstr>
  </property>
</Properties>
</file>