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CF" w:rsidRDefault="00544ECF">
      <w:pPr>
        <w:autoSpaceDE w:val="0"/>
        <w:autoSpaceDN w:val="0"/>
        <w:adjustRightInd w:val="0"/>
        <w:spacing w:line="312" w:lineRule="auto"/>
        <w:ind w:firstLine="859"/>
        <w:jc w:val="center"/>
        <w:rPr>
          <w:rFonts w:ascii="宋体" w:hAnsi="宋体" w:cs="宋体"/>
          <w:b/>
          <w:spacing w:val="-6"/>
          <w:sz w:val="44"/>
          <w:szCs w:val="44"/>
        </w:rPr>
      </w:pPr>
    </w:p>
    <w:p w:rsidR="00544ECF" w:rsidRDefault="002C1FB4">
      <w:pPr>
        <w:autoSpaceDE w:val="0"/>
        <w:autoSpaceDN w:val="0"/>
        <w:adjustRightInd w:val="0"/>
        <w:spacing w:line="312" w:lineRule="auto"/>
        <w:ind w:firstLineChars="100" w:firstLine="442"/>
        <w:jc w:val="center"/>
        <w:rPr>
          <w:rFonts w:ascii="宋体" w:hAnsi="宋体" w:cs="宋体"/>
          <w:b/>
          <w:bCs/>
          <w:sz w:val="100"/>
          <w:szCs w:val="100"/>
          <w:lang w:val="zh-CN"/>
        </w:rPr>
      </w:pPr>
      <w:bookmarkStart w:id="0" w:name="_GoBack"/>
      <w:r>
        <w:rPr>
          <w:rFonts w:ascii="宋体" w:hAnsi="宋体" w:cs="宋体" w:hint="eastAsia"/>
          <w:b/>
          <w:sz w:val="44"/>
          <w:szCs w:val="44"/>
        </w:rPr>
        <w:t>启东市公安局执法办案管理中心暨南阳中心派出所业务用房厨房设备采购项目</w:t>
      </w:r>
    </w:p>
    <w:bookmarkEnd w:id="0"/>
    <w:p w:rsidR="00544ECF" w:rsidRDefault="00544ECF">
      <w:pPr>
        <w:autoSpaceDE w:val="0"/>
        <w:autoSpaceDN w:val="0"/>
        <w:adjustRightInd w:val="0"/>
        <w:spacing w:line="312" w:lineRule="auto"/>
        <w:ind w:firstLineChars="100" w:firstLine="1004"/>
        <w:rPr>
          <w:rFonts w:ascii="宋体" w:hAnsi="宋体" w:cs="宋体"/>
          <w:b/>
          <w:bCs/>
          <w:sz w:val="100"/>
          <w:szCs w:val="100"/>
          <w:lang w:val="zh-CN"/>
        </w:rPr>
      </w:pPr>
    </w:p>
    <w:p w:rsidR="00544ECF" w:rsidRDefault="002C1FB4">
      <w:pPr>
        <w:autoSpaceDE w:val="0"/>
        <w:autoSpaceDN w:val="0"/>
        <w:adjustRightInd w:val="0"/>
        <w:spacing w:line="312" w:lineRule="auto"/>
        <w:ind w:firstLineChars="100" w:firstLine="1004"/>
        <w:jc w:val="center"/>
        <w:rPr>
          <w:rFonts w:ascii="宋体" w:hAnsi="宋体" w:cs="宋体"/>
          <w:b/>
          <w:sz w:val="44"/>
          <w:szCs w:val="44"/>
          <w:lang w:val="zh-CN"/>
        </w:rPr>
      </w:pPr>
      <w:r>
        <w:rPr>
          <w:rFonts w:ascii="宋体" w:hAnsi="宋体" w:cs="宋体" w:hint="eastAsia"/>
          <w:b/>
          <w:bCs/>
          <w:sz w:val="100"/>
          <w:szCs w:val="100"/>
          <w:lang w:val="zh-CN"/>
        </w:rPr>
        <w:t>采购询价文件</w:t>
      </w:r>
    </w:p>
    <w:p w:rsidR="00544ECF" w:rsidRDefault="00544ECF">
      <w:pPr>
        <w:autoSpaceDE w:val="0"/>
        <w:autoSpaceDN w:val="0"/>
        <w:adjustRightInd w:val="0"/>
        <w:spacing w:line="312" w:lineRule="auto"/>
        <w:ind w:firstLineChars="100" w:firstLine="361"/>
        <w:jc w:val="left"/>
        <w:rPr>
          <w:rFonts w:ascii="宋体" w:hAnsi="宋体" w:cs="宋体"/>
          <w:b/>
          <w:sz w:val="36"/>
          <w:szCs w:val="36"/>
        </w:rPr>
      </w:pPr>
    </w:p>
    <w:p w:rsidR="00544ECF" w:rsidRDefault="002C1FB4">
      <w:pPr>
        <w:autoSpaceDE w:val="0"/>
        <w:autoSpaceDN w:val="0"/>
        <w:adjustRightInd w:val="0"/>
        <w:spacing w:line="312" w:lineRule="auto"/>
        <w:ind w:firstLineChars="400" w:firstLine="1446"/>
        <w:jc w:val="left"/>
        <w:rPr>
          <w:rFonts w:ascii="宋体" w:hAnsi="宋体" w:cs="宋体"/>
          <w:b/>
          <w:sz w:val="36"/>
          <w:szCs w:val="36"/>
        </w:rPr>
      </w:pPr>
      <w:r>
        <w:rPr>
          <w:rFonts w:ascii="宋体" w:hAnsi="宋体" w:cs="宋体" w:hint="eastAsia"/>
          <w:b/>
          <w:sz w:val="36"/>
          <w:szCs w:val="36"/>
        </w:rPr>
        <w:t xml:space="preserve"> </w:t>
      </w:r>
    </w:p>
    <w:p w:rsidR="00544ECF" w:rsidRDefault="00544ECF">
      <w:pPr>
        <w:pStyle w:val="a0"/>
        <w:rPr>
          <w:rFonts w:ascii="宋体" w:hAnsi="宋体" w:cs="宋体"/>
          <w:lang w:val="zh-CN"/>
        </w:rPr>
      </w:pPr>
    </w:p>
    <w:p w:rsidR="00544ECF" w:rsidRDefault="00544ECF">
      <w:pPr>
        <w:rPr>
          <w:rFonts w:ascii="宋体" w:hAnsi="宋体" w:cs="宋体"/>
          <w:lang w:val="zh-CN"/>
        </w:rPr>
      </w:pPr>
    </w:p>
    <w:p w:rsidR="00544ECF" w:rsidRDefault="00544ECF">
      <w:pPr>
        <w:pStyle w:val="a0"/>
        <w:rPr>
          <w:rFonts w:ascii="宋体" w:hAnsi="宋体" w:cs="宋体"/>
          <w:lang w:val="zh-CN"/>
        </w:rPr>
      </w:pPr>
    </w:p>
    <w:p w:rsidR="00544ECF" w:rsidRDefault="00544ECF">
      <w:pPr>
        <w:rPr>
          <w:rFonts w:ascii="宋体" w:hAnsi="宋体" w:cs="宋体"/>
          <w:lang w:val="zh-CN"/>
        </w:rPr>
      </w:pPr>
    </w:p>
    <w:p w:rsidR="00544ECF" w:rsidRDefault="00544ECF">
      <w:pPr>
        <w:pStyle w:val="a0"/>
        <w:rPr>
          <w:lang w:val="zh-CN"/>
        </w:rPr>
      </w:pPr>
    </w:p>
    <w:p w:rsidR="00544ECF" w:rsidRDefault="00544ECF">
      <w:pPr>
        <w:autoSpaceDE w:val="0"/>
        <w:autoSpaceDN w:val="0"/>
        <w:adjustRightInd w:val="0"/>
        <w:spacing w:line="312" w:lineRule="auto"/>
        <w:ind w:firstLine="723"/>
        <w:rPr>
          <w:rFonts w:ascii="宋体" w:hAnsi="宋体" w:cs="宋体"/>
          <w:b/>
          <w:bCs/>
          <w:sz w:val="36"/>
          <w:szCs w:val="36"/>
          <w:lang w:val="zh-CN"/>
        </w:rPr>
      </w:pPr>
    </w:p>
    <w:p w:rsidR="00544ECF" w:rsidRDefault="00544ECF">
      <w:pPr>
        <w:pStyle w:val="a0"/>
        <w:rPr>
          <w:rFonts w:ascii="宋体" w:hAnsi="宋体" w:cs="宋体"/>
          <w:lang w:val="zh-CN"/>
        </w:rPr>
      </w:pPr>
    </w:p>
    <w:p w:rsidR="00544ECF" w:rsidRDefault="00544ECF">
      <w:pPr>
        <w:rPr>
          <w:rFonts w:ascii="宋体" w:hAnsi="宋体" w:cs="宋体"/>
          <w:lang w:val="zh-CN"/>
        </w:rPr>
      </w:pPr>
    </w:p>
    <w:p w:rsidR="00544ECF" w:rsidRDefault="00544ECF">
      <w:pPr>
        <w:pStyle w:val="a0"/>
        <w:rPr>
          <w:lang w:val="zh-CN"/>
        </w:rPr>
      </w:pPr>
    </w:p>
    <w:p w:rsidR="00544ECF" w:rsidRDefault="00544ECF">
      <w:pPr>
        <w:pStyle w:val="a0"/>
      </w:pPr>
    </w:p>
    <w:p w:rsidR="00544ECF" w:rsidRDefault="00544ECF"/>
    <w:p w:rsidR="00544ECF" w:rsidRDefault="002C1FB4">
      <w:pPr>
        <w:spacing w:line="312" w:lineRule="auto"/>
        <w:ind w:firstLine="723"/>
        <w:jc w:val="center"/>
        <w:rPr>
          <w:rFonts w:ascii="宋体" w:hAnsi="宋体" w:cs="宋体"/>
          <w:b/>
          <w:sz w:val="36"/>
          <w:szCs w:val="36"/>
        </w:rPr>
      </w:pPr>
      <w:r>
        <w:rPr>
          <w:rFonts w:ascii="宋体" w:hAnsi="宋体" w:cs="宋体" w:hint="eastAsia"/>
          <w:b/>
          <w:sz w:val="36"/>
          <w:szCs w:val="36"/>
        </w:rPr>
        <w:t>启东市</w:t>
      </w:r>
      <w:r>
        <w:rPr>
          <w:rFonts w:ascii="宋体" w:hAnsi="宋体" w:cs="宋体" w:hint="eastAsia"/>
          <w:b/>
          <w:sz w:val="36"/>
          <w:szCs w:val="36"/>
        </w:rPr>
        <w:t>公安局</w:t>
      </w:r>
    </w:p>
    <w:p w:rsidR="00544ECF" w:rsidRDefault="002C1FB4">
      <w:pPr>
        <w:spacing w:line="312" w:lineRule="auto"/>
        <w:ind w:firstLine="723"/>
        <w:jc w:val="center"/>
        <w:rPr>
          <w:rFonts w:ascii="宋体" w:hAnsi="宋体" w:cs="宋体"/>
          <w:b/>
          <w:sz w:val="36"/>
          <w:szCs w:val="36"/>
        </w:rPr>
      </w:pPr>
      <w:r>
        <w:rPr>
          <w:rFonts w:ascii="宋体" w:hAnsi="宋体" w:cs="宋体" w:hint="eastAsia"/>
          <w:b/>
          <w:sz w:val="36"/>
          <w:szCs w:val="36"/>
          <w:u w:val="single"/>
        </w:rPr>
        <w:t xml:space="preserve"> 2025 </w:t>
      </w:r>
      <w:r>
        <w:rPr>
          <w:rFonts w:ascii="宋体" w:hAnsi="宋体" w:cs="宋体" w:hint="eastAsia"/>
          <w:b/>
          <w:sz w:val="36"/>
          <w:szCs w:val="36"/>
        </w:rPr>
        <w:t>年</w:t>
      </w:r>
      <w:r>
        <w:rPr>
          <w:rFonts w:ascii="宋体" w:hAnsi="宋体" w:cs="宋体" w:hint="eastAsia"/>
          <w:b/>
          <w:sz w:val="36"/>
          <w:szCs w:val="36"/>
          <w:u w:val="single"/>
        </w:rPr>
        <w:t xml:space="preserve"> </w:t>
      </w:r>
      <w:r>
        <w:rPr>
          <w:rFonts w:ascii="宋体" w:hAnsi="宋体" w:cs="宋体" w:hint="eastAsia"/>
          <w:b/>
          <w:sz w:val="36"/>
          <w:szCs w:val="36"/>
          <w:u w:val="single"/>
        </w:rPr>
        <w:t>04</w:t>
      </w:r>
      <w:r>
        <w:rPr>
          <w:rFonts w:ascii="宋体" w:hAnsi="宋体" w:cs="宋体" w:hint="eastAsia"/>
          <w:b/>
          <w:sz w:val="36"/>
          <w:szCs w:val="36"/>
          <w:u w:val="single"/>
        </w:rPr>
        <w:t xml:space="preserve"> </w:t>
      </w:r>
      <w:r>
        <w:rPr>
          <w:rFonts w:ascii="宋体" w:hAnsi="宋体" w:cs="宋体" w:hint="eastAsia"/>
          <w:b/>
          <w:sz w:val="36"/>
          <w:szCs w:val="36"/>
        </w:rPr>
        <w:t>月</w:t>
      </w:r>
      <w:r>
        <w:rPr>
          <w:rFonts w:ascii="宋体" w:hAnsi="宋体" w:cs="宋体" w:hint="eastAsia"/>
          <w:b/>
          <w:sz w:val="36"/>
          <w:szCs w:val="36"/>
          <w:u w:val="single"/>
        </w:rPr>
        <w:t xml:space="preserve"> </w:t>
      </w:r>
      <w:r>
        <w:rPr>
          <w:rFonts w:ascii="宋体" w:hAnsi="宋体" w:cs="宋体" w:hint="eastAsia"/>
          <w:b/>
          <w:sz w:val="36"/>
          <w:szCs w:val="36"/>
          <w:u w:val="single"/>
        </w:rPr>
        <w:t>11</w:t>
      </w:r>
      <w:r>
        <w:rPr>
          <w:rFonts w:ascii="宋体" w:hAnsi="宋体" w:cs="宋体" w:hint="eastAsia"/>
          <w:b/>
          <w:sz w:val="36"/>
          <w:szCs w:val="36"/>
          <w:u w:val="single"/>
        </w:rPr>
        <w:t xml:space="preserve"> </w:t>
      </w:r>
      <w:r>
        <w:rPr>
          <w:rFonts w:ascii="宋体" w:hAnsi="宋体" w:cs="宋体" w:hint="eastAsia"/>
          <w:b/>
          <w:sz w:val="36"/>
          <w:szCs w:val="36"/>
        </w:rPr>
        <w:t>日</w:t>
      </w:r>
    </w:p>
    <w:p w:rsidR="00544ECF" w:rsidRDefault="002C1FB4">
      <w:pPr>
        <w:adjustRightInd w:val="0"/>
        <w:snapToGrid w:val="0"/>
        <w:spacing w:line="500" w:lineRule="exact"/>
        <w:ind w:leftChars="-75" w:left="-158"/>
        <w:rPr>
          <w:rFonts w:ascii="宋体" w:hAnsi="宋体" w:cs="宋体"/>
          <w:b/>
          <w:snapToGrid w:val="0"/>
          <w:sz w:val="26"/>
          <w:szCs w:val="28"/>
          <w:u w:val="single"/>
        </w:rPr>
      </w:pPr>
      <w:r>
        <w:rPr>
          <w:rFonts w:ascii="宋体" w:hAnsi="宋体" w:cs="宋体" w:hint="eastAsia"/>
          <w:b/>
          <w:snapToGrid w:val="0"/>
          <w:sz w:val="26"/>
          <w:szCs w:val="28"/>
          <w:u w:val="single"/>
        </w:rPr>
        <w:t xml:space="preserve">                                                                       </w:t>
      </w:r>
    </w:p>
    <w:p w:rsidR="00544ECF" w:rsidRDefault="002C1FB4">
      <w:pPr>
        <w:adjustRightInd w:val="0"/>
        <w:snapToGrid w:val="0"/>
        <w:spacing w:line="360" w:lineRule="auto"/>
        <w:jc w:val="left"/>
        <w:rPr>
          <w:rFonts w:ascii="宋体" w:hAnsi="宋体" w:cs="宋体"/>
          <w:snapToGrid w:val="0"/>
          <w:sz w:val="28"/>
          <w:szCs w:val="28"/>
        </w:rPr>
      </w:pPr>
      <w:r>
        <w:rPr>
          <w:rFonts w:ascii="宋体" w:hAnsi="宋体" w:cs="宋体" w:hint="eastAsia"/>
          <w:b/>
          <w:snapToGrid w:val="0"/>
          <w:sz w:val="28"/>
          <w:szCs w:val="28"/>
        </w:rPr>
        <w:t>地址</w:t>
      </w:r>
      <w:r>
        <w:rPr>
          <w:rFonts w:ascii="宋体" w:hAnsi="宋体" w:cs="宋体" w:hint="eastAsia"/>
          <w:b/>
          <w:snapToGrid w:val="0"/>
          <w:sz w:val="28"/>
          <w:szCs w:val="28"/>
        </w:rPr>
        <w:t>:</w:t>
      </w:r>
      <w:r>
        <w:rPr>
          <w:rFonts w:ascii="宋体" w:hAnsi="宋体" w:cs="宋体" w:hint="eastAsia"/>
          <w:snapToGrid w:val="0"/>
          <w:sz w:val="28"/>
          <w:szCs w:val="28"/>
        </w:rPr>
        <w:t xml:space="preserve"> </w:t>
      </w:r>
      <w:r>
        <w:rPr>
          <w:rFonts w:ascii="宋体" w:hAnsi="宋体" w:cs="宋体" w:hint="eastAsia"/>
          <w:sz w:val="28"/>
          <w:szCs w:val="28"/>
        </w:rPr>
        <w:t>启东市金沙江路</w:t>
      </w:r>
      <w:r>
        <w:rPr>
          <w:rFonts w:ascii="宋体" w:hAnsi="宋体" w:cs="宋体" w:hint="eastAsia"/>
          <w:sz w:val="28"/>
          <w:szCs w:val="28"/>
        </w:rPr>
        <w:t>668</w:t>
      </w:r>
      <w:r>
        <w:rPr>
          <w:rFonts w:ascii="宋体" w:hAnsi="宋体" w:cs="宋体" w:hint="eastAsia"/>
          <w:sz w:val="28"/>
          <w:szCs w:val="28"/>
        </w:rPr>
        <w:t>号</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b/>
          <w:snapToGrid w:val="0"/>
          <w:sz w:val="28"/>
          <w:szCs w:val="28"/>
        </w:rPr>
        <w:t>邮政编码：</w:t>
      </w:r>
      <w:r>
        <w:rPr>
          <w:rFonts w:ascii="宋体" w:hAnsi="宋体" w:cs="宋体" w:hint="eastAsia"/>
          <w:snapToGrid w:val="0"/>
          <w:sz w:val="28"/>
          <w:szCs w:val="28"/>
        </w:rPr>
        <w:t xml:space="preserve">226200        </w:t>
      </w:r>
    </w:p>
    <w:p w:rsidR="00544ECF" w:rsidRDefault="002C1FB4">
      <w:pPr>
        <w:adjustRightInd w:val="0"/>
        <w:snapToGrid w:val="0"/>
        <w:spacing w:line="360" w:lineRule="auto"/>
        <w:jc w:val="left"/>
        <w:rPr>
          <w:rFonts w:ascii="宋体" w:hAnsi="宋体" w:cs="宋体"/>
          <w:b/>
          <w:sz w:val="28"/>
          <w:szCs w:val="28"/>
        </w:rPr>
      </w:pPr>
      <w:r>
        <w:rPr>
          <w:rFonts w:ascii="宋体" w:hAnsi="宋体" w:cs="宋体" w:hint="eastAsia"/>
          <w:b/>
          <w:snapToGrid w:val="0"/>
          <w:sz w:val="28"/>
          <w:szCs w:val="28"/>
        </w:rPr>
        <w:t>网址：</w:t>
      </w:r>
      <w:r>
        <w:rPr>
          <w:rFonts w:ascii="宋体" w:hAnsi="宋体" w:cs="宋体" w:hint="eastAsia"/>
          <w:bCs/>
          <w:snapToGrid w:val="0"/>
          <w:sz w:val="28"/>
          <w:szCs w:val="28"/>
        </w:rPr>
        <w:t>启东市人民政府网</w:t>
      </w:r>
      <w:r>
        <w:rPr>
          <w:rFonts w:ascii="宋体" w:hAnsi="宋体" w:cs="宋体" w:hint="eastAsia"/>
          <w:bCs/>
          <w:sz w:val="28"/>
          <w:szCs w:val="28"/>
        </w:rPr>
        <w:tab/>
      </w:r>
    </w:p>
    <w:p w:rsidR="00544ECF" w:rsidRDefault="002C1FB4">
      <w:pPr>
        <w:tabs>
          <w:tab w:val="left" w:pos="1260"/>
        </w:tabs>
        <w:adjustRightInd w:val="0"/>
        <w:snapToGrid w:val="0"/>
        <w:spacing w:line="312" w:lineRule="auto"/>
        <w:ind w:rightChars="-286" w:right="-601"/>
        <w:jc w:val="center"/>
        <w:rPr>
          <w:rFonts w:ascii="宋体" w:hAnsi="宋体" w:cs="宋体"/>
          <w:bCs/>
          <w:spacing w:val="7"/>
          <w:kern w:val="0"/>
          <w:sz w:val="44"/>
          <w:szCs w:val="44"/>
        </w:rPr>
      </w:pPr>
      <w:r>
        <w:rPr>
          <w:rFonts w:ascii="宋体" w:hAnsi="宋体" w:cs="宋体" w:hint="eastAsia"/>
          <w:bCs/>
          <w:spacing w:val="7"/>
          <w:kern w:val="0"/>
          <w:sz w:val="44"/>
          <w:szCs w:val="44"/>
        </w:rPr>
        <w:lastRenderedPageBreak/>
        <w:t>目录</w:t>
      </w:r>
    </w:p>
    <w:p w:rsidR="00544ECF" w:rsidRDefault="00544ECF">
      <w:pPr>
        <w:autoSpaceDE w:val="0"/>
        <w:autoSpaceDN w:val="0"/>
        <w:adjustRightInd w:val="0"/>
        <w:snapToGrid w:val="0"/>
        <w:spacing w:line="360" w:lineRule="auto"/>
        <w:ind w:firstLine="588"/>
        <w:rPr>
          <w:rFonts w:ascii="宋体" w:hAnsi="宋体" w:cs="宋体"/>
          <w:bCs/>
          <w:spacing w:val="7"/>
          <w:kern w:val="0"/>
          <w:sz w:val="28"/>
          <w:szCs w:val="28"/>
        </w:rPr>
      </w:pPr>
    </w:p>
    <w:p w:rsidR="00544ECF" w:rsidRDefault="00544ECF">
      <w:pPr>
        <w:pStyle w:val="a0"/>
        <w:adjustRightInd w:val="0"/>
        <w:snapToGrid w:val="0"/>
        <w:spacing w:after="0" w:line="360" w:lineRule="auto"/>
        <w:rPr>
          <w:rFonts w:ascii="宋体" w:hAnsi="宋体" w:cs="宋体"/>
        </w:rPr>
      </w:pPr>
    </w:p>
    <w:p w:rsidR="00544ECF" w:rsidRDefault="002C1FB4">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第一部分</w:t>
      </w:r>
      <w:r>
        <w:rPr>
          <w:rFonts w:ascii="宋体" w:hAnsi="宋体" w:cs="宋体" w:hint="eastAsia"/>
          <w:bCs/>
          <w:sz w:val="32"/>
          <w:szCs w:val="32"/>
        </w:rPr>
        <w:t xml:space="preserve">  </w:t>
      </w:r>
      <w:r>
        <w:rPr>
          <w:rFonts w:ascii="宋体" w:hAnsi="宋体" w:cs="宋体" w:hint="eastAsia"/>
          <w:bCs/>
          <w:sz w:val="32"/>
          <w:szCs w:val="32"/>
        </w:rPr>
        <w:t>询价采购公告</w:t>
      </w:r>
    </w:p>
    <w:p w:rsidR="00544ECF" w:rsidRDefault="002C1FB4">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第二部分</w:t>
      </w:r>
      <w:r>
        <w:rPr>
          <w:rFonts w:ascii="宋体" w:hAnsi="宋体" w:cs="宋体" w:hint="eastAsia"/>
          <w:bCs/>
          <w:sz w:val="32"/>
          <w:szCs w:val="32"/>
        </w:rPr>
        <w:t xml:space="preserve">  </w:t>
      </w:r>
      <w:r>
        <w:rPr>
          <w:rFonts w:ascii="宋体" w:hAnsi="宋体" w:cs="宋体" w:hint="eastAsia"/>
          <w:bCs/>
          <w:sz w:val="32"/>
          <w:szCs w:val="32"/>
        </w:rPr>
        <w:t>响应须知</w:t>
      </w:r>
    </w:p>
    <w:p w:rsidR="00544ECF" w:rsidRDefault="002C1FB4">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第三部分</w:t>
      </w:r>
      <w:r>
        <w:rPr>
          <w:rFonts w:ascii="宋体" w:hAnsi="宋体" w:cs="宋体" w:hint="eastAsia"/>
          <w:bCs/>
          <w:sz w:val="32"/>
          <w:szCs w:val="32"/>
        </w:rPr>
        <w:t xml:space="preserve">  </w:t>
      </w:r>
      <w:r>
        <w:rPr>
          <w:rFonts w:ascii="宋体" w:hAnsi="宋体" w:cs="宋体" w:hint="eastAsia"/>
          <w:bCs/>
          <w:sz w:val="32"/>
          <w:szCs w:val="32"/>
        </w:rPr>
        <w:t>项目需求</w:t>
      </w:r>
    </w:p>
    <w:p w:rsidR="00544ECF" w:rsidRDefault="002C1FB4">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第四部分</w:t>
      </w:r>
      <w:r>
        <w:rPr>
          <w:rFonts w:ascii="宋体" w:hAnsi="宋体" w:cs="宋体" w:hint="eastAsia"/>
          <w:bCs/>
          <w:sz w:val="32"/>
          <w:szCs w:val="32"/>
        </w:rPr>
        <w:t xml:space="preserve">  </w:t>
      </w:r>
      <w:r>
        <w:rPr>
          <w:rFonts w:ascii="宋体" w:hAnsi="宋体" w:cs="宋体" w:hint="eastAsia"/>
          <w:bCs/>
          <w:sz w:val="32"/>
          <w:szCs w:val="32"/>
        </w:rPr>
        <w:t>响应文件组成</w:t>
      </w:r>
    </w:p>
    <w:p w:rsidR="00544ECF" w:rsidRDefault="002C1FB4">
      <w:pPr>
        <w:adjustRightInd w:val="0"/>
        <w:snapToGrid w:val="0"/>
        <w:spacing w:line="500" w:lineRule="exact"/>
        <w:ind w:firstLine="588"/>
        <w:jc w:val="center"/>
        <w:rPr>
          <w:rFonts w:ascii="宋体" w:hAnsi="宋体" w:cs="宋体"/>
          <w:sz w:val="36"/>
          <w:szCs w:val="36"/>
        </w:rPr>
      </w:pPr>
      <w:r>
        <w:rPr>
          <w:rFonts w:ascii="宋体" w:hAnsi="宋体" w:cs="宋体" w:hint="eastAsia"/>
          <w:spacing w:val="7"/>
          <w:kern w:val="0"/>
          <w:sz w:val="28"/>
          <w:szCs w:val="28"/>
        </w:rPr>
        <w:br w:type="page"/>
      </w:r>
      <w:bookmarkStart w:id="1" w:name="_Toc82505651"/>
      <w:bookmarkStart w:id="2" w:name="_Toc3520"/>
      <w:bookmarkStart w:id="3" w:name="OLE_LINK1"/>
      <w:r>
        <w:rPr>
          <w:rFonts w:ascii="宋体" w:hAnsi="宋体" w:cs="宋体" w:hint="eastAsia"/>
          <w:sz w:val="36"/>
          <w:szCs w:val="36"/>
        </w:rPr>
        <w:lastRenderedPageBreak/>
        <w:t>第一部分</w:t>
      </w:r>
      <w:r>
        <w:rPr>
          <w:rFonts w:ascii="宋体" w:hAnsi="宋体" w:cs="宋体" w:hint="eastAsia"/>
          <w:sz w:val="36"/>
          <w:szCs w:val="36"/>
        </w:rPr>
        <w:t xml:space="preserve">  </w:t>
      </w:r>
      <w:r>
        <w:rPr>
          <w:rFonts w:ascii="宋体" w:hAnsi="宋体" w:cs="宋体" w:hint="eastAsia"/>
          <w:sz w:val="36"/>
          <w:szCs w:val="36"/>
        </w:rPr>
        <w:t>询价采购公告</w:t>
      </w:r>
      <w:bookmarkEnd w:id="1"/>
      <w:bookmarkEnd w:id="2"/>
    </w:p>
    <w:p w:rsidR="00544ECF" w:rsidRDefault="002C1FB4">
      <w:pPr>
        <w:adjustRightInd w:val="0"/>
        <w:snapToGrid w:val="0"/>
        <w:spacing w:line="500" w:lineRule="exact"/>
        <w:ind w:firstLineChars="200" w:firstLine="560"/>
        <w:rPr>
          <w:rFonts w:ascii="宋体" w:hAnsi="宋体" w:cs="宋体"/>
          <w:sz w:val="28"/>
          <w:szCs w:val="28"/>
        </w:rPr>
      </w:pPr>
      <w:bookmarkStart w:id="4" w:name="OLE_LINK3"/>
      <w:bookmarkStart w:id="5" w:name="OLE_LINK5"/>
      <w:bookmarkStart w:id="6" w:name="OLE_LINK2"/>
      <w:bookmarkStart w:id="7" w:name="OLE_LINK6"/>
      <w:r>
        <w:rPr>
          <w:rFonts w:ascii="宋体" w:hAnsi="宋体" w:cs="宋体" w:hint="eastAsia"/>
          <w:sz w:val="28"/>
          <w:szCs w:val="28"/>
        </w:rPr>
        <w:t>受</w:t>
      </w:r>
      <w:r>
        <w:rPr>
          <w:rFonts w:ascii="宋体" w:hAnsi="宋体" w:cs="宋体" w:hint="eastAsia"/>
          <w:sz w:val="28"/>
          <w:szCs w:val="28"/>
        </w:rPr>
        <w:t>[</w:t>
      </w:r>
      <w:r>
        <w:rPr>
          <w:rFonts w:ascii="宋体" w:hAnsi="宋体" w:cs="宋体" w:hint="eastAsia"/>
          <w:sz w:val="28"/>
          <w:szCs w:val="28"/>
        </w:rPr>
        <w:t>启东市</w:t>
      </w:r>
      <w:r>
        <w:rPr>
          <w:rFonts w:ascii="宋体" w:hAnsi="宋体" w:cs="宋体" w:hint="eastAsia"/>
          <w:sz w:val="28"/>
          <w:szCs w:val="28"/>
        </w:rPr>
        <w:t>公安局</w:t>
      </w:r>
      <w:r>
        <w:rPr>
          <w:rFonts w:ascii="宋体" w:hAnsi="宋体" w:cs="宋体" w:hint="eastAsia"/>
          <w:sz w:val="28"/>
          <w:szCs w:val="28"/>
        </w:rPr>
        <w:t>]</w:t>
      </w:r>
      <w:r>
        <w:rPr>
          <w:rFonts w:ascii="宋体" w:hAnsi="宋体" w:cs="宋体" w:hint="eastAsia"/>
          <w:sz w:val="28"/>
          <w:szCs w:val="28"/>
        </w:rPr>
        <w:t>的委托，就</w:t>
      </w:r>
      <w:r>
        <w:rPr>
          <w:rFonts w:ascii="宋体" w:hAnsi="宋体" w:cs="宋体" w:hint="eastAsia"/>
          <w:sz w:val="28"/>
          <w:szCs w:val="28"/>
        </w:rPr>
        <w:t>[</w:t>
      </w:r>
      <w:r>
        <w:rPr>
          <w:rFonts w:ascii="宋体" w:hAnsi="宋体" w:cs="宋体" w:hint="eastAsia"/>
          <w:sz w:val="28"/>
          <w:szCs w:val="28"/>
        </w:rPr>
        <w:t>启东市公安局执法办案管理中心暨南阳中心派出所业务用房厨房设备采购项目</w:t>
      </w:r>
      <w:r>
        <w:rPr>
          <w:rFonts w:ascii="宋体" w:hAnsi="宋体" w:cs="宋体" w:hint="eastAsia"/>
          <w:sz w:val="28"/>
          <w:szCs w:val="28"/>
        </w:rPr>
        <w:t>]</w:t>
      </w:r>
      <w:r>
        <w:rPr>
          <w:rFonts w:ascii="宋体" w:hAnsi="宋体" w:cs="宋体" w:hint="eastAsia"/>
          <w:sz w:val="28"/>
          <w:szCs w:val="28"/>
        </w:rPr>
        <w:t>进行询价采购，欢迎符合条件的供应商响应。</w:t>
      </w:r>
    </w:p>
    <w:p w:rsidR="00544ECF" w:rsidRDefault="002C1FB4">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项目概况</w:t>
      </w:r>
    </w:p>
    <w:p w:rsidR="00544ECF" w:rsidRDefault="002C1FB4">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启东市公安局执法办案管理中心暨南阳中心派出所业务用房厨房设备采购项目</w:t>
      </w:r>
      <w:r>
        <w:rPr>
          <w:rFonts w:ascii="宋体" w:hAnsi="宋体" w:cs="宋体" w:hint="eastAsia"/>
          <w:sz w:val="28"/>
          <w:szCs w:val="28"/>
        </w:rPr>
        <w:t>]</w:t>
      </w:r>
      <w:r>
        <w:rPr>
          <w:rFonts w:ascii="宋体" w:hAnsi="宋体" w:cs="宋体" w:hint="eastAsia"/>
          <w:sz w:val="28"/>
          <w:szCs w:val="28"/>
        </w:rPr>
        <w:t>的潜在响应供应商应在启东市人民政府网获取采购文件，并于</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04</w:t>
      </w:r>
      <w:r>
        <w:rPr>
          <w:rFonts w:ascii="宋体" w:hAnsi="宋体" w:cs="宋体" w:hint="eastAsia"/>
          <w:sz w:val="28"/>
          <w:szCs w:val="28"/>
        </w:rPr>
        <w:t>月</w:t>
      </w:r>
      <w:r>
        <w:rPr>
          <w:rFonts w:ascii="宋体" w:hAnsi="宋体" w:cs="宋体" w:hint="eastAsia"/>
          <w:sz w:val="28"/>
          <w:szCs w:val="28"/>
        </w:rPr>
        <w:t>17</w:t>
      </w:r>
      <w:r>
        <w:rPr>
          <w:rFonts w:ascii="宋体" w:hAnsi="宋体" w:cs="宋体" w:hint="eastAsia"/>
          <w:sz w:val="28"/>
          <w:szCs w:val="28"/>
        </w:rPr>
        <w:t>日</w:t>
      </w:r>
      <w:r>
        <w:rPr>
          <w:rFonts w:ascii="宋体" w:hAnsi="宋体" w:cs="宋体" w:hint="eastAsia"/>
          <w:sz w:val="28"/>
          <w:szCs w:val="28"/>
        </w:rPr>
        <w:t>09</w:t>
      </w:r>
      <w:r>
        <w:rPr>
          <w:rFonts w:ascii="宋体" w:hAnsi="宋体" w:cs="宋体" w:hint="eastAsia"/>
          <w:sz w:val="28"/>
          <w:szCs w:val="28"/>
        </w:rPr>
        <w:t>点</w:t>
      </w:r>
      <w:r>
        <w:rPr>
          <w:rFonts w:ascii="宋体" w:hAnsi="宋体" w:cs="宋体" w:hint="eastAsia"/>
          <w:sz w:val="28"/>
          <w:szCs w:val="28"/>
        </w:rPr>
        <w:t>00</w:t>
      </w:r>
      <w:r>
        <w:rPr>
          <w:rFonts w:ascii="宋体" w:hAnsi="宋体" w:cs="宋体" w:hint="eastAsia"/>
          <w:sz w:val="28"/>
          <w:szCs w:val="28"/>
        </w:rPr>
        <w:t>分（北京时间）前递交响应文件。</w:t>
      </w:r>
    </w:p>
    <w:p w:rsidR="00544ECF" w:rsidRDefault="002C1FB4">
      <w:pPr>
        <w:adjustRightInd w:val="0"/>
        <w:snapToGrid w:val="0"/>
        <w:spacing w:line="500" w:lineRule="exact"/>
        <w:ind w:firstLineChars="200" w:firstLine="562"/>
        <w:rPr>
          <w:rFonts w:ascii="宋体" w:hAnsi="宋体" w:cs="宋体"/>
          <w:sz w:val="28"/>
          <w:szCs w:val="28"/>
        </w:rPr>
      </w:pPr>
      <w:bookmarkStart w:id="8" w:name="_Toc82505652"/>
      <w:r>
        <w:rPr>
          <w:rFonts w:ascii="宋体" w:hAnsi="宋体" w:cs="宋体" w:hint="eastAsia"/>
          <w:b/>
          <w:bCs/>
          <w:sz w:val="28"/>
          <w:szCs w:val="28"/>
        </w:rPr>
        <w:t>一、项目基本情况</w:t>
      </w:r>
      <w:bookmarkEnd w:id="8"/>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项目名称：</w:t>
      </w:r>
      <w:r>
        <w:rPr>
          <w:rFonts w:ascii="宋体" w:hAnsi="宋体" w:cs="宋体" w:hint="eastAsia"/>
          <w:sz w:val="28"/>
          <w:szCs w:val="28"/>
        </w:rPr>
        <w:t>启东市公安局执法办案管理中心暨南阳中心派出所业务用房厨房设备采购项目</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项目类型：货物</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所属行业：工业</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预算金额：</w:t>
      </w:r>
      <w:r>
        <w:rPr>
          <w:rFonts w:ascii="宋体" w:hAnsi="宋体" w:cs="宋体" w:hint="eastAsia"/>
          <w:sz w:val="28"/>
          <w:szCs w:val="28"/>
        </w:rPr>
        <w:t>245440</w:t>
      </w:r>
      <w:r>
        <w:rPr>
          <w:rFonts w:ascii="宋体" w:hAnsi="宋体" w:cs="宋体" w:hint="eastAsia"/>
          <w:sz w:val="28"/>
          <w:szCs w:val="28"/>
        </w:rPr>
        <w:t>元</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最高限价：</w:t>
      </w:r>
      <w:r>
        <w:rPr>
          <w:rFonts w:ascii="宋体" w:hAnsi="宋体" w:cs="宋体" w:hint="eastAsia"/>
          <w:sz w:val="28"/>
          <w:szCs w:val="28"/>
        </w:rPr>
        <w:t>245440</w:t>
      </w:r>
      <w:r>
        <w:rPr>
          <w:rFonts w:ascii="宋体" w:hAnsi="宋体" w:cs="宋体" w:hint="eastAsia"/>
          <w:sz w:val="28"/>
          <w:szCs w:val="28"/>
        </w:rPr>
        <w:t>元</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采购需求：详见采购文件，请仔细研究。</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合同履行期限：详见询价文件第三部分项目需求。</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本项目不接受联合体。</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本项目不接受分包。</w:t>
      </w:r>
    </w:p>
    <w:p w:rsidR="00544ECF" w:rsidRDefault="002C1FB4">
      <w:pPr>
        <w:adjustRightInd w:val="0"/>
        <w:snapToGrid w:val="0"/>
        <w:spacing w:line="500" w:lineRule="exact"/>
        <w:ind w:firstLineChars="200" w:firstLine="562"/>
        <w:rPr>
          <w:rFonts w:ascii="宋体" w:hAnsi="宋体" w:cs="宋体"/>
          <w:b/>
          <w:bCs/>
          <w:sz w:val="28"/>
          <w:szCs w:val="28"/>
        </w:rPr>
      </w:pPr>
      <w:bookmarkStart w:id="9" w:name="_Toc82505653"/>
      <w:r>
        <w:rPr>
          <w:rFonts w:ascii="宋体" w:hAnsi="宋体" w:cs="宋体" w:hint="eastAsia"/>
          <w:b/>
          <w:bCs/>
          <w:sz w:val="28"/>
          <w:szCs w:val="28"/>
        </w:rPr>
        <w:t>二、响应供应商的资格要求：</w:t>
      </w:r>
      <w:bookmarkEnd w:id="9"/>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满足《中华人民共和国政府采购法》第二十二条规定；</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落实政府采购政策需满足的资格要求：无；</w:t>
      </w:r>
    </w:p>
    <w:p w:rsidR="00544ECF" w:rsidRDefault="002C1FB4">
      <w:pPr>
        <w:adjustRightInd w:val="0"/>
        <w:snapToGrid w:val="0"/>
        <w:spacing w:line="500" w:lineRule="exact"/>
        <w:ind w:firstLineChars="200" w:firstLine="560"/>
        <w:rPr>
          <w:rFonts w:ascii="宋体" w:hAnsi="宋体" w:cs="宋体"/>
          <w:b/>
          <w:bCs/>
          <w:sz w:val="28"/>
          <w:szCs w:val="28"/>
        </w:rPr>
      </w:pPr>
      <w:bookmarkStart w:id="10" w:name="_Toc82505654"/>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本项目特定资格要求：</w:t>
      </w:r>
      <w:r>
        <w:rPr>
          <w:rFonts w:ascii="宋体" w:hAnsi="宋体" w:cs="宋体" w:hint="eastAsia"/>
          <w:sz w:val="28"/>
          <w:szCs w:val="28"/>
        </w:rPr>
        <w:t>无</w:t>
      </w:r>
      <w:r>
        <w:rPr>
          <w:rFonts w:ascii="宋体" w:hAnsi="宋体" w:cs="宋体" w:hint="eastAsia"/>
          <w:sz w:val="28"/>
          <w:szCs w:val="28"/>
        </w:rPr>
        <w:t>。</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供应商提供有效的营业执照；</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rPr>
        <w:t>未被“信用中国”网站列入失信被执行人、重大税收违法案件当事人名单、政府采购严重失信行为记录名单</w:t>
      </w:r>
      <w:r>
        <w:rPr>
          <w:rFonts w:ascii="宋体" w:hAnsi="宋体" w:cs="宋体" w:hint="eastAsia"/>
          <w:sz w:val="28"/>
          <w:szCs w:val="28"/>
        </w:rPr>
        <w:t>。</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三、获取采购文件</w:t>
      </w:r>
      <w:bookmarkEnd w:id="10"/>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时间：自本公告发布之日起至</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04</w:t>
      </w:r>
      <w:r>
        <w:rPr>
          <w:rFonts w:ascii="宋体" w:hAnsi="宋体" w:cs="宋体" w:hint="eastAsia"/>
          <w:sz w:val="28"/>
          <w:szCs w:val="28"/>
        </w:rPr>
        <w:t>月</w:t>
      </w:r>
      <w:r>
        <w:rPr>
          <w:rFonts w:ascii="宋体" w:hAnsi="宋体" w:cs="宋体" w:hint="eastAsia"/>
          <w:sz w:val="28"/>
          <w:szCs w:val="28"/>
        </w:rPr>
        <w:t>17</w:t>
      </w:r>
      <w:r>
        <w:rPr>
          <w:rFonts w:ascii="宋体" w:hAnsi="宋体" w:cs="宋体" w:hint="eastAsia"/>
          <w:sz w:val="28"/>
          <w:szCs w:val="28"/>
        </w:rPr>
        <w:t>日</w:t>
      </w:r>
      <w:r>
        <w:rPr>
          <w:rFonts w:ascii="宋体" w:hAnsi="宋体" w:cs="宋体" w:hint="eastAsia"/>
          <w:sz w:val="28"/>
          <w:szCs w:val="28"/>
        </w:rPr>
        <w:t>09</w:t>
      </w:r>
      <w:r>
        <w:rPr>
          <w:rFonts w:ascii="宋体" w:hAnsi="宋体" w:cs="宋体" w:hint="eastAsia"/>
          <w:sz w:val="28"/>
          <w:szCs w:val="28"/>
        </w:rPr>
        <w:t>点</w:t>
      </w:r>
      <w:r>
        <w:rPr>
          <w:rFonts w:ascii="宋体" w:hAnsi="宋体" w:cs="宋体" w:hint="eastAsia"/>
          <w:sz w:val="28"/>
          <w:szCs w:val="28"/>
        </w:rPr>
        <w:t>00</w:t>
      </w:r>
      <w:r>
        <w:rPr>
          <w:rFonts w:ascii="宋体" w:hAnsi="宋体" w:cs="宋体" w:hint="eastAsia"/>
          <w:sz w:val="28"/>
          <w:szCs w:val="28"/>
        </w:rPr>
        <w:t>分</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地点：启东市人民政府网</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方式：凡有意参与响应的供应商请登录启东市人民政府网自行下载采购文件。</w:t>
      </w:r>
    </w:p>
    <w:p w:rsidR="00544ECF" w:rsidRDefault="002C1FB4">
      <w:pPr>
        <w:adjustRightInd w:val="0"/>
        <w:snapToGrid w:val="0"/>
        <w:spacing w:line="500" w:lineRule="exact"/>
        <w:ind w:firstLineChars="200" w:firstLine="562"/>
        <w:rPr>
          <w:rFonts w:ascii="宋体" w:hAnsi="宋体" w:cs="宋体"/>
          <w:b/>
          <w:bCs/>
          <w:sz w:val="28"/>
          <w:szCs w:val="28"/>
        </w:rPr>
      </w:pPr>
      <w:bookmarkStart w:id="11" w:name="_Toc82505655"/>
      <w:r>
        <w:rPr>
          <w:rFonts w:ascii="宋体" w:hAnsi="宋体" w:cs="宋体" w:hint="eastAsia"/>
          <w:b/>
          <w:bCs/>
          <w:sz w:val="28"/>
          <w:szCs w:val="28"/>
        </w:rPr>
        <w:t>四、</w:t>
      </w:r>
      <w:bookmarkEnd w:id="11"/>
      <w:r>
        <w:rPr>
          <w:rFonts w:ascii="宋体" w:hAnsi="宋体" w:cs="宋体" w:hint="eastAsia"/>
          <w:b/>
          <w:bCs/>
          <w:sz w:val="28"/>
          <w:szCs w:val="28"/>
        </w:rPr>
        <w:t>提交响应文件截止时间、开标时间和地点</w:t>
      </w:r>
    </w:p>
    <w:p w:rsidR="00544ECF" w:rsidRDefault="002C1FB4">
      <w:pPr>
        <w:adjustRightInd w:val="0"/>
        <w:snapToGrid w:val="0"/>
        <w:spacing w:line="500" w:lineRule="exact"/>
        <w:ind w:firstLineChars="200" w:firstLine="560"/>
        <w:rPr>
          <w:rFonts w:ascii="宋体" w:hAnsi="宋体" w:cs="宋体"/>
          <w:sz w:val="28"/>
          <w:szCs w:val="28"/>
        </w:rPr>
      </w:pPr>
      <w:bookmarkStart w:id="12" w:name="_Toc82505656"/>
      <w:r>
        <w:rPr>
          <w:rFonts w:ascii="宋体" w:hAnsi="宋体" w:cs="宋体" w:hint="eastAsia"/>
          <w:sz w:val="28"/>
          <w:szCs w:val="28"/>
        </w:rPr>
        <w:t>投标截止时间：</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04</w:t>
      </w:r>
      <w:r>
        <w:rPr>
          <w:rFonts w:ascii="宋体" w:hAnsi="宋体" w:cs="宋体" w:hint="eastAsia"/>
          <w:sz w:val="28"/>
          <w:szCs w:val="28"/>
        </w:rPr>
        <w:t>月</w:t>
      </w:r>
      <w:r>
        <w:rPr>
          <w:rFonts w:ascii="宋体" w:hAnsi="宋体" w:cs="宋体" w:hint="eastAsia"/>
          <w:sz w:val="28"/>
          <w:szCs w:val="28"/>
        </w:rPr>
        <w:t>17</w:t>
      </w:r>
      <w:r>
        <w:rPr>
          <w:rFonts w:ascii="宋体" w:hAnsi="宋体" w:cs="宋体" w:hint="eastAsia"/>
          <w:sz w:val="28"/>
          <w:szCs w:val="28"/>
        </w:rPr>
        <w:t>日</w:t>
      </w:r>
      <w:r>
        <w:rPr>
          <w:rFonts w:ascii="宋体" w:hAnsi="宋体" w:cs="宋体" w:hint="eastAsia"/>
          <w:sz w:val="28"/>
          <w:szCs w:val="28"/>
        </w:rPr>
        <w:t>09</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（北京时间）</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开标时间：</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04</w:t>
      </w:r>
      <w:r>
        <w:rPr>
          <w:rFonts w:ascii="宋体" w:hAnsi="宋体" w:cs="宋体" w:hint="eastAsia"/>
          <w:sz w:val="28"/>
          <w:szCs w:val="28"/>
        </w:rPr>
        <w:t>月</w:t>
      </w:r>
      <w:r>
        <w:rPr>
          <w:rFonts w:ascii="宋体" w:hAnsi="宋体" w:cs="宋体" w:hint="eastAsia"/>
          <w:sz w:val="28"/>
          <w:szCs w:val="28"/>
        </w:rPr>
        <w:t>17</w:t>
      </w:r>
      <w:r>
        <w:rPr>
          <w:rFonts w:ascii="宋体" w:hAnsi="宋体" w:cs="宋体" w:hint="eastAsia"/>
          <w:sz w:val="28"/>
          <w:szCs w:val="28"/>
        </w:rPr>
        <w:t>日</w:t>
      </w:r>
      <w:r>
        <w:rPr>
          <w:rFonts w:ascii="宋体" w:hAnsi="宋体" w:cs="宋体" w:hint="eastAsia"/>
          <w:sz w:val="28"/>
          <w:szCs w:val="28"/>
        </w:rPr>
        <w:t>09</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（北京时间）</w:t>
      </w:r>
    </w:p>
    <w:p w:rsidR="00544ECF" w:rsidRDefault="002C1FB4">
      <w:pPr>
        <w:adjustRightInd w:val="0"/>
        <w:snapToGrid w:val="0"/>
        <w:spacing w:line="500" w:lineRule="exact"/>
        <w:ind w:firstLineChars="200" w:firstLine="560"/>
        <w:rPr>
          <w:rFonts w:ascii="宋体" w:hAnsi="宋体" w:cs="宋体"/>
          <w:sz w:val="28"/>
          <w:szCs w:val="28"/>
        </w:rPr>
      </w:pPr>
      <w:bookmarkStart w:id="13" w:name="_Toc82505657"/>
      <w:bookmarkEnd w:id="12"/>
      <w:r>
        <w:rPr>
          <w:rFonts w:ascii="宋体" w:hAnsi="宋体" w:cs="宋体" w:hint="eastAsia"/>
          <w:sz w:val="28"/>
          <w:szCs w:val="28"/>
        </w:rPr>
        <w:t>开标地点：江苏天宏华信工程投资管理咨询有限公司会议室（启东市南苑西路</w:t>
      </w:r>
      <w:r>
        <w:rPr>
          <w:rFonts w:ascii="宋体" w:hAnsi="宋体" w:cs="宋体" w:hint="eastAsia"/>
          <w:sz w:val="28"/>
          <w:szCs w:val="28"/>
        </w:rPr>
        <w:t>1168</w:t>
      </w:r>
      <w:r>
        <w:rPr>
          <w:rFonts w:ascii="宋体" w:hAnsi="宋体" w:cs="宋体" w:hint="eastAsia"/>
          <w:sz w:val="28"/>
          <w:szCs w:val="28"/>
        </w:rPr>
        <w:t>号国动产业园</w:t>
      </w:r>
      <w:r>
        <w:rPr>
          <w:rFonts w:ascii="宋体" w:hAnsi="宋体" w:cs="宋体" w:hint="eastAsia"/>
          <w:sz w:val="28"/>
          <w:szCs w:val="28"/>
        </w:rPr>
        <w:t>2</w:t>
      </w:r>
      <w:r>
        <w:rPr>
          <w:rFonts w:ascii="宋体" w:hAnsi="宋体" w:cs="宋体" w:hint="eastAsia"/>
          <w:sz w:val="28"/>
          <w:szCs w:val="28"/>
        </w:rPr>
        <w:t>号楼</w:t>
      </w:r>
      <w:r>
        <w:rPr>
          <w:rFonts w:ascii="宋体" w:hAnsi="宋体" w:cs="宋体" w:hint="eastAsia"/>
          <w:sz w:val="28"/>
          <w:szCs w:val="28"/>
        </w:rPr>
        <w:t>402</w:t>
      </w:r>
      <w:r>
        <w:rPr>
          <w:rFonts w:ascii="宋体" w:hAnsi="宋体" w:cs="宋体" w:hint="eastAsia"/>
          <w:sz w:val="28"/>
          <w:szCs w:val="28"/>
        </w:rPr>
        <w:t>室）</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投标文件接收截止时间及接收地点：</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本项目为不见面开标，投标人须在规定的</w:t>
      </w:r>
      <w:r>
        <w:rPr>
          <w:rFonts w:ascii="宋体" w:hAnsi="宋体" w:cs="宋体" w:hint="eastAsia"/>
          <w:sz w:val="28"/>
          <w:szCs w:val="28"/>
        </w:rPr>
        <w:t>投标</w:t>
      </w:r>
      <w:r>
        <w:rPr>
          <w:rFonts w:ascii="宋体" w:hAnsi="宋体" w:cs="宋体" w:hint="eastAsia"/>
          <w:sz w:val="28"/>
          <w:szCs w:val="28"/>
        </w:rPr>
        <w:t>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r>
        <w:rPr>
          <w:rFonts w:ascii="宋体" w:hAnsi="宋体" w:cs="宋体" w:hint="eastAsia"/>
          <w:sz w:val="28"/>
          <w:szCs w:val="28"/>
        </w:rPr>
        <w:t>。</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投标文件接收截止时间及接收地点：</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w:t>
      </w:r>
      <w:r>
        <w:rPr>
          <w:rFonts w:ascii="宋体" w:hAnsi="宋体" w:cs="宋体" w:hint="eastAsia"/>
          <w:sz w:val="28"/>
          <w:szCs w:val="28"/>
        </w:rPr>
        <w:t>04</w:t>
      </w:r>
      <w:r>
        <w:rPr>
          <w:rFonts w:ascii="宋体" w:hAnsi="宋体" w:cs="宋体" w:hint="eastAsia"/>
          <w:sz w:val="28"/>
          <w:szCs w:val="28"/>
        </w:rPr>
        <w:t>月</w:t>
      </w:r>
      <w:r>
        <w:rPr>
          <w:rFonts w:ascii="宋体" w:hAnsi="宋体" w:cs="宋体" w:hint="eastAsia"/>
          <w:sz w:val="28"/>
          <w:szCs w:val="28"/>
        </w:rPr>
        <w:t>17</w:t>
      </w:r>
      <w:r>
        <w:rPr>
          <w:rFonts w:ascii="宋体" w:hAnsi="宋体" w:cs="宋体" w:hint="eastAsia"/>
          <w:sz w:val="28"/>
          <w:szCs w:val="28"/>
        </w:rPr>
        <w:t>日</w:t>
      </w:r>
      <w:r>
        <w:rPr>
          <w:rFonts w:ascii="宋体" w:hAnsi="宋体" w:cs="宋体" w:hint="eastAsia"/>
          <w:sz w:val="28"/>
          <w:szCs w:val="28"/>
        </w:rPr>
        <w:t>上</w:t>
      </w:r>
      <w:r>
        <w:rPr>
          <w:rFonts w:ascii="宋体" w:hAnsi="宋体" w:cs="宋体" w:hint="eastAsia"/>
          <w:sz w:val="28"/>
          <w:szCs w:val="28"/>
        </w:rPr>
        <w:t>午</w:t>
      </w:r>
      <w:r>
        <w:rPr>
          <w:rFonts w:ascii="宋体" w:hAnsi="宋体" w:cs="宋体" w:hint="eastAsia"/>
          <w:sz w:val="28"/>
          <w:szCs w:val="28"/>
        </w:rPr>
        <w:t>09</w:t>
      </w:r>
      <w:r>
        <w:rPr>
          <w:rFonts w:ascii="宋体" w:hAnsi="宋体" w:cs="宋体" w:hint="eastAsia"/>
          <w:sz w:val="28"/>
          <w:szCs w:val="28"/>
        </w:rPr>
        <w:t>:</w:t>
      </w:r>
      <w:r>
        <w:rPr>
          <w:rFonts w:ascii="宋体" w:hAnsi="宋体" w:cs="宋体" w:hint="eastAsia"/>
          <w:sz w:val="28"/>
          <w:szCs w:val="28"/>
        </w:rPr>
        <w:t>0</w:t>
      </w:r>
      <w:r>
        <w:rPr>
          <w:rFonts w:ascii="宋体" w:hAnsi="宋体" w:cs="宋体" w:hint="eastAsia"/>
          <w:sz w:val="28"/>
          <w:szCs w:val="28"/>
        </w:rPr>
        <w:t>0</w:t>
      </w:r>
      <w:r>
        <w:rPr>
          <w:rFonts w:ascii="宋体" w:hAnsi="宋体" w:cs="宋体" w:hint="eastAsia"/>
          <w:sz w:val="28"/>
          <w:szCs w:val="28"/>
        </w:rPr>
        <w:t>前寄达（以送达签收时间为准），</w:t>
      </w:r>
      <w:r>
        <w:rPr>
          <w:rFonts w:ascii="宋体" w:hAnsi="宋体" w:cs="宋体" w:hint="eastAsia"/>
          <w:sz w:val="28"/>
          <w:szCs w:val="28"/>
        </w:rPr>
        <w:t>接收地点（招标代理机构）：启东市南苑西路</w:t>
      </w:r>
      <w:r>
        <w:rPr>
          <w:rFonts w:ascii="宋体" w:hAnsi="宋体" w:cs="宋体" w:hint="eastAsia"/>
          <w:sz w:val="28"/>
          <w:szCs w:val="28"/>
        </w:rPr>
        <w:t>1168</w:t>
      </w:r>
      <w:r>
        <w:rPr>
          <w:rFonts w:ascii="宋体" w:hAnsi="宋体" w:cs="宋体" w:hint="eastAsia"/>
          <w:sz w:val="28"/>
          <w:szCs w:val="28"/>
        </w:rPr>
        <w:t>号国动产业园</w:t>
      </w:r>
      <w:r>
        <w:rPr>
          <w:rFonts w:ascii="宋体" w:hAnsi="宋体" w:cs="宋体" w:hint="eastAsia"/>
          <w:sz w:val="28"/>
          <w:szCs w:val="28"/>
        </w:rPr>
        <w:t>2</w:t>
      </w:r>
      <w:r>
        <w:rPr>
          <w:rFonts w:ascii="宋体" w:hAnsi="宋体" w:cs="宋体" w:hint="eastAsia"/>
          <w:sz w:val="28"/>
          <w:szCs w:val="28"/>
        </w:rPr>
        <w:t>号楼</w:t>
      </w:r>
      <w:r>
        <w:rPr>
          <w:rFonts w:ascii="宋体" w:hAnsi="宋体" w:cs="宋体" w:hint="eastAsia"/>
          <w:sz w:val="28"/>
          <w:szCs w:val="28"/>
        </w:rPr>
        <w:t>402</w:t>
      </w:r>
      <w:r>
        <w:rPr>
          <w:rFonts w:ascii="宋体" w:hAnsi="宋体" w:cs="宋体" w:hint="eastAsia"/>
          <w:sz w:val="28"/>
          <w:szCs w:val="28"/>
        </w:rPr>
        <w:t>室（江苏天宏华信工程投资管理咨询有限公司）</w:t>
      </w:r>
      <w:r>
        <w:rPr>
          <w:rFonts w:ascii="宋体" w:hAnsi="宋体" w:cs="宋体" w:hint="eastAsia"/>
          <w:sz w:val="28"/>
          <w:szCs w:val="28"/>
        </w:rPr>
        <w:t>，接收联系人：</w:t>
      </w:r>
      <w:r>
        <w:rPr>
          <w:rFonts w:ascii="宋体" w:hAnsi="宋体" w:cs="宋体" w:hint="eastAsia"/>
          <w:sz w:val="28"/>
          <w:szCs w:val="28"/>
        </w:rPr>
        <w:t>陈佩芬</w:t>
      </w:r>
      <w:r>
        <w:rPr>
          <w:rFonts w:ascii="宋体" w:hAnsi="宋体" w:cs="宋体" w:hint="eastAsia"/>
          <w:sz w:val="28"/>
          <w:szCs w:val="28"/>
        </w:rPr>
        <w:t>，联系电话：</w:t>
      </w:r>
      <w:r>
        <w:rPr>
          <w:rFonts w:ascii="宋体" w:hAnsi="宋体" w:cs="宋体" w:hint="eastAsia"/>
          <w:kern w:val="0"/>
          <w:sz w:val="28"/>
          <w:szCs w:val="28"/>
        </w:rPr>
        <w:t>13962822679</w:t>
      </w:r>
      <w:r>
        <w:rPr>
          <w:rFonts w:ascii="宋体" w:hAnsi="宋体" w:cs="宋体" w:hint="eastAsia"/>
          <w:sz w:val="28"/>
          <w:szCs w:val="28"/>
        </w:rPr>
        <w:t>。</w:t>
      </w:r>
    </w:p>
    <w:p w:rsidR="00544ECF" w:rsidRDefault="002C1FB4">
      <w:pPr>
        <w:adjustRightInd w:val="0"/>
        <w:snapToGrid w:val="0"/>
        <w:spacing w:line="500" w:lineRule="exact"/>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w:t>
      </w:r>
      <w:r>
        <w:rPr>
          <w:rFonts w:ascii="宋体" w:hAnsi="宋体" w:cs="宋体" w:hint="eastAsia"/>
          <w:sz w:val="28"/>
          <w:szCs w:val="28"/>
        </w:rPr>
        <w:t>询价</w:t>
      </w:r>
      <w:r>
        <w:rPr>
          <w:rFonts w:ascii="宋体" w:hAnsi="宋体" w:cs="宋体" w:hint="eastAsia"/>
          <w:sz w:val="28"/>
          <w:szCs w:val="28"/>
        </w:rPr>
        <w:t>文件的相关费用</w:t>
      </w:r>
      <w:r>
        <w:rPr>
          <w:rFonts w:ascii="宋体" w:hAnsi="宋体" w:cs="宋体" w:hint="eastAsia"/>
          <w:kern w:val="0"/>
          <w:sz w:val="28"/>
          <w:szCs w:val="28"/>
        </w:rPr>
        <w:t>在投标截止前递交</w:t>
      </w:r>
      <w:r>
        <w:rPr>
          <w:rFonts w:ascii="宋体" w:hAnsi="宋体" w:cs="宋体" w:hint="eastAsia"/>
          <w:kern w:val="0"/>
          <w:sz w:val="28"/>
          <w:szCs w:val="28"/>
        </w:rPr>
        <w:t>投标</w:t>
      </w:r>
      <w:r>
        <w:rPr>
          <w:rFonts w:ascii="宋体" w:hAnsi="宋体" w:cs="宋体" w:hint="eastAsia"/>
          <w:kern w:val="0"/>
          <w:sz w:val="28"/>
          <w:szCs w:val="28"/>
        </w:rPr>
        <w:t>文件的同时收取，费用为人民币</w:t>
      </w:r>
      <w:r>
        <w:rPr>
          <w:rFonts w:ascii="宋体" w:hAnsi="宋体" w:cs="宋体" w:hint="eastAsia"/>
          <w:kern w:val="0"/>
          <w:sz w:val="28"/>
          <w:szCs w:val="28"/>
        </w:rPr>
        <w:t>100</w:t>
      </w:r>
      <w:r>
        <w:rPr>
          <w:rFonts w:ascii="宋体" w:hAnsi="宋体" w:cs="宋体" w:hint="eastAsia"/>
          <w:kern w:val="0"/>
          <w:sz w:val="28"/>
          <w:szCs w:val="28"/>
        </w:rPr>
        <w:t>元</w:t>
      </w:r>
      <w:r>
        <w:rPr>
          <w:rFonts w:ascii="宋体" w:hAnsi="宋体" w:cs="宋体" w:hint="eastAsia"/>
          <w:kern w:val="0"/>
          <w:sz w:val="28"/>
          <w:szCs w:val="28"/>
        </w:rPr>
        <w:t>/</w:t>
      </w:r>
      <w:r>
        <w:rPr>
          <w:rFonts w:ascii="宋体" w:hAnsi="宋体" w:cs="宋体" w:hint="eastAsia"/>
          <w:kern w:val="0"/>
          <w:sz w:val="28"/>
          <w:szCs w:val="28"/>
        </w:rPr>
        <w:t>家（随同投标文件一起邮寄），不论何种原因文件的相关费用售后不退。</w:t>
      </w:r>
    </w:p>
    <w:p w:rsidR="00544ECF" w:rsidRDefault="002C1FB4">
      <w:pPr>
        <w:shd w:val="clear" w:color="auto" w:fill="FFFFFF"/>
        <w:spacing w:line="500" w:lineRule="exact"/>
        <w:ind w:firstLineChars="200" w:firstLine="562"/>
        <w:rPr>
          <w:rFonts w:ascii="宋体" w:hAnsi="宋体" w:cs="宋体"/>
          <w:i/>
          <w:sz w:val="28"/>
          <w:szCs w:val="28"/>
        </w:rPr>
      </w:pPr>
      <w:r>
        <w:rPr>
          <w:rFonts w:ascii="宋体" w:hAnsi="宋体" w:cs="宋体" w:hint="eastAsia"/>
          <w:b/>
          <w:bCs/>
          <w:sz w:val="28"/>
          <w:szCs w:val="28"/>
        </w:rPr>
        <w:t>友情提醒：拒绝接收未按照</w:t>
      </w:r>
      <w:r>
        <w:rPr>
          <w:rFonts w:ascii="宋体" w:hAnsi="宋体" w:cs="宋体" w:hint="eastAsia"/>
          <w:b/>
          <w:bCs/>
          <w:sz w:val="28"/>
          <w:szCs w:val="28"/>
        </w:rPr>
        <w:t>询价</w:t>
      </w:r>
      <w:r>
        <w:rPr>
          <w:rFonts w:ascii="宋体" w:hAnsi="宋体" w:cs="宋体" w:hint="eastAsia"/>
          <w:b/>
          <w:bCs/>
          <w:sz w:val="28"/>
          <w:szCs w:val="28"/>
        </w:rPr>
        <w:t>文件要求密封的投标文件，拒绝接收在投标文件接收截止时间后寄达（以送达签收时间为准）的投标文件，上述情况各潜在投标人充分考虑相关因素，不得就此提出任何异议</w:t>
      </w:r>
      <w:r>
        <w:rPr>
          <w:rFonts w:ascii="宋体" w:hAnsi="宋体" w:cs="宋体" w:hint="eastAsia"/>
          <w:sz w:val="28"/>
          <w:szCs w:val="28"/>
          <w:shd w:val="clear" w:color="auto" w:fill="FFFFFF"/>
        </w:rPr>
        <w:t>。</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五、公告期限</w:t>
      </w:r>
      <w:bookmarkEnd w:id="13"/>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自本公告发布之日起</w:t>
      </w:r>
      <w:r>
        <w:rPr>
          <w:rFonts w:ascii="宋体" w:hAnsi="宋体" w:cs="宋体" w:hint="eastAsia"/>
          <w:sz w:val="28"/>
          <w:szCs w:val="28"/>
        </w:rPr>
        <w:t>3</w:t>
      </w:r>
      <w:r>
        <w:rPr>
          <w:rFonts w:ascii="宋体" w:hAnsi="宋体" w:cs="宋体" w:hint="eastAsia"/>
          <w:sz w:val="28"/>
          <w:szCs w:val="28"/>
        </w:rPr>
        <w:t>个工作日。</w:t>
      </w:r>
    </w:p>
    <w:p w:rsidR="00544ECF" w:rsidRDefault="002C1FB4">
      <w:pPr>
        <w:adjustRightInd w:val="0"/>
        <w:snapToGrid w:val="0"/>
        <w:spacing w:line="500" w:lineRule="exact"/>
        <w:ind w:firstLineChars="200" w:firstLine="562"/>
        <w:rPr>
          <w:rFonts w:ascii="宋体" w:hAnsi="宋体" w:cs="宋体"/>
          <w:b/>
          <w:bCs/>
          <w:sz w:val="28"/>
          <w:szCs w:val="28"/>
        </w:rPr>
      </w:pPr>
      <w:bookmarkStart w:id="14" w:name="_Toc82505658"/>
      <w:r>
        <w:rPr>
          <w:rFonts w:ascii="宋体" w:hAnsi="宋体" w:cs="宋体" w:hint="eastAsia"/>
          <w:b/>
          <w:bCs/>
          <w:sz w:val="28"/>
          <w:szCs w:val="28"/>
        </w:rPr>
        <w:t>六、其他补充事宜</w:t>
      </w:r>
      <w:bookmarkEnd w:id="14"/>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响应保证金：免收。</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项目开标活动模式：本项目为</w:t>
      </w:r>
      <w:r>
        <w:rPr>
          <w:rFonts w:ascii="宋体" w:hAnsi="宋体" w:cs="宋体" w:hint="eastAsia"/>
          <w:sz w:val="28"/>
          <w:szCs w:val="28"/>
        </w:rPr>
        <w:t>不</w:t>
      </w:r>
      <w:r>
        <w:rPr>
          <w:rFonts w:ascii="宋体" w:hAnsi="宋体" w:cs="宋体" w:hint="eastAsia"/>
          <w:sz w:val="28"/>
          <w:szCs w:val="28"/>
        </w:rPr>
        <w:t>见面开标模式。</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项目演示、样品、答辩等：无。</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对项目需求部分（供应商资格要求、项目需求）的询问、质疑请向采购人提出，由采购人负责答复；对项目采购文件其他部分的询问、质疑请向代理机构提出。</w:t>
      </w:r>
    </w:p>
    <w:p w:rsidR="00544ECF" w:rsidRDefault="002C1FB4">
      <w:pPr>
        <w:adjustRightInd w:val="0"/>
        <w:snapToGrid w:val="0"/>
        <w:spacing w:line="500" w:lineRule="exact"/>
        <w:ind w:firstLineChars="200" w:firstLine="562"/>
        <w:rPr>
          <w:rFonts w:ascii="宋体" w:hAnsi="宋体" w:cs="宋体"/>
          <w:b/>
          <w:bCs/>
          <w:sz w:val="28"/>
          <w:szCs w:val="28"/>
        </w:rPr>
      </w:pPr>
      <w:bookmarkStart w:id="15" w:name="_Toc82505660"/>
      <w:r>
        <w:rPr>
          <w:rFonts w:ascii="宋体" w:hAnsi="宋体" w:cs="宋体" w:hint="eastAsia"/>
          <w:b/>
          <w:bCs/>
          <w:sz w:val="28"/>
          <w:szCs w:val="28"/>
        </w:rPr>
        <w:t>七、凡对本次采购提出询问，请按以下方式联系</w:t>
      </w:r>
      <w:bookmarkEnd w:id="15"/>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采购人信息</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名</w:t>
      </w:r>
      <w:r>
        <w:rPr>
          <w:rFonts w:ascii="宋体" w:hAnsi="宋体" w:cs="宋体" w:hint="eastAsia"/>
          <w:sz w:val="28"/>
          <w:szCs w:val="28"/>
        </w:rPr>
        <w:t xml:space="preserve">  </w:t>
      </w:r>
      <w:r>
        <w:rPr>
          <w:rFonts w:ascii="宋体" w:hAnsi="宋体" w:cs="宋体" w:hint="eastAsia"/>
          <w:sz w:val="28"/>
          <w:szCs w:val="28"/>
        </w:rPr>
        <w:t>称：启东市</w:t>
      </w:r>
      <w:r>
        <w:rPr>
          <w:rFonts w:ascii="宋体" w:hAnsi="宋体" w:cs="宋体" w:hint="eastAsia"/>
          <w:sz w:val="28"/>
          <w:szCs w:val="28"/>
        </w:rPr>
        <w:t>公安局</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r>
        <w:rPr>
          <w:rFonts w:ascii="宋体" w:hAnsi="宋体" w:cs="宋体" w:hint="eastAsia"/>
          <w:sz w:val="28"/>
          <w:szCs w:val="28"/>
        </w:rPr>
        <w:t>启东市金沙江路</w:t>
      </w:r>
      <w:r>
        <w:rPr>
          <w:rFonts w:ascii="宋体" w:hAnsi="宋体" w:cs="宋体" w:hint="eastAsia"/>
          <w:sz w:val="28"/>
          <w:szCs w:val="28"/>
        </w:rPr>
        <w:t>668</w:t>
      </w:r>
      <w:r>
        <w:rPr>
          <w:rFonts w:ascii="宋体" w:hAnsi="宋体" w:cs="宋体" w:hint="eastAsia"/>
          <w:sz w:val="28"/>
          <w:szCs w:val="28"/>
        </w:rPr>
        <w:t>号</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联系人：</w:t>
      </w:r>
      <w:r>
        <w:rPr>
          <w:rFonts w:ascii="宋体" w:hAnsi="宋体" w:cs="宋体" w:hint="eastAsia"/>
          <w:sz w:val="28"/>
          <w:szCs w:val="28"/>
        </w:rPr>
        <w:t>郁警官</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联系方式：</w:t>
      </w:r>
      <w:r>
        <w:rPr>
          <w:rFonts w:ascii="宋体" w:hAnsi="宋体" w:cs="宋体" w:hint="eastAsia"/>
          <w:sz w:val="28"/>
          <w:szCs w:val="28"/>
        </w:rPr>
        <w:t>0513-83721083</w:t>
      </w:r>
    </w:p>
    <w:p w:rsidR="00544ECF" w:rsidRDefault="00544ECF">
      <w:pPr>
        <w:adjustRightInd w:val="0"/>
        <w:snapToGrid w:val="0"/>
        <w:spacing w:line="500" w:lineRule="exact"/>
        <w:ind w:firstLineChars="200" w:firstLine="560"/>
        <w:rPr>
          <w:rFonts w:ascii="宋体" w:hAnsi="宋体" w:cs="宋体"/>
          <w:sz w:val="28"/>
          <w:szCs w:val="28"/>
        </w:rPr>
      </w:pP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采购代理机构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名</w:t>
      </w:r>
      <w:r>
        <w:rPr>
          <w:rFonts w:ascii="宋体" w:hAnsi="宋体" w:cs="宋体" w:hint="eastAsia"/>
          <w:sz w:val="28"/>
          <w:szCs w:val="28"/>
        </w:rPr>
        <w:t> </w:t>
      </w:r>
      <w:r>
        <w:rPr>
          <w:rFonts w:ascii="宋体" w:hAnsi="宋体" w:cs="宋体" w:hint="eastAsia"/>
          <w:sz w:val="28"/>
          <w:szCs w:val="28"/>
        </w:rPr>
        <w:t>称：江苏天宏华信工程投资管理咨询有限公司</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址：启东市南苑西路</w:t>
      </w:r>
      <w:r>
        <w:rPr>
          <w:rFonts w:ascii="宋体" w:hAnsi="宋体" w:cs="宋体" w:hint="eastAsia"/>
          <w:sz w:val="28"/>
          <w:szCs w:val="28"/>
        </w:rPr>
        <w:t>1168</w:t>
      </w:r>
      <w:r>
        <w:rPr>
          <w:rFonts w:ascii="宋体" w:hAnsi="宋体" w:cs="宋体" w:hint="eastAsia"/>
          <w:sz w:val="28"/>
          <w:szCs w:val="28"/>
        </w:rPr>
        <w:t>号国动产业园</w:t>
      </w:r>
      <w:r>
        <w:rPr>
          <w:rFonts w:ascii="宋体" w:hAnsi="宋体" w:cs="宋体" w:hint="eastAsia"/>
          <w:sz w:val="28"/>
          <w:szCs w:val="28"/>
        </w:rPr>
        <w:t>2</w:t>
      </w:r>
      <w:r>
        <w:rPr>
          <w:rFonts w:ascii="宋体" w:hAnsi="宋体" w:cs="宋体" w:hint="eastAsia"/>
          <w:sz w:val="28"/>
          <w:szCs w:val="28"/>
        </w:rPr>
        <w:t>号楼</w:t>
      </w:r>
      <w:r>
        <w:rPr>
          <w:rFonts w:ascii="宋体" w:hAnsi="宋体" w:cs="宋体" w:hint="eastAsia"/>
          <w:sz w:val="28"/>
          <w:szCs w:val="28"/>
        </w:rPr>
        <w:t>402</w:t>
      </w:r>
      <w:r>
        <w:rPr>
          <w:rFonts w:ascii="宋体" w:hAnsi="宋体" w:cs="宋体" w:hint="eastAsia"/>
          <w:sz w:val="28"/>
          <w:szCs w:val="28"/>
        </w:rPr>
        <w:t>室</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联系人：</w:t>
      </w:r>
      <w:r>
        <w:rPr>
          <w:rFonts w:ascii="宋体" w:hAnsi="宋体" w:cs="宋体" w:hint="eastAsia"/>
          <w:sz w:val="28"/>
          <w:szCs w:val="28"/>
        </w:rPr>
        <w:t>陈佩芬</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联系方式：</w:t>
      </w:r>
      <w:r>
        <w:rPr>
          <w:rFonts w:ascii="宋体" w:hAnsi="宋体" w:cs="宋体" w:hint="eastAsia"/>
          <w:sz w:val="28"/>
          <w:szCs w:val="28"/>
        </w:rPr>
        <w:t>0513-83248588</w:t>
      </w:r>
    </w:p>
    <w:p w:rsidR="00544ECF" w:rsidRDefault="00544ECF">
      <w:pPr>
        <w:adjustRightInd w:val="0"/>
        <w:snapToGrid w:val="0"/>
        <w:spacing w:line="500" w:lineRule="exact"/>
        <w:ind w:firstLineChars="200" w:firstLine="560"/>
        <w:rPr>
          <w:rFonts w:ascii="宋体" w:hAnsi="宋体" w:cs="宋体"/>
          <w:sz w:val="28"/>
          <w:szCs w:val="28"/>
        </w:rPr>
      </w:pPr>
    </w:p>
    <w:p w:rsidR="00544ECF" w:rsidRDefault="00544ECF">
      <w:pPr>
        <w:pStyle w:val="a0"/>
        <w:rPr>
          <w:rFonts w:ascii="宋体" w:hAnsi="宋体" w:cs="宋体"/>
        </w:rPr>
      </w:pPr>
    </w:p>
    <w:p w:rsidR="00544ECF" w:rsidRDefault="002C1FB4">
      <w:pPr>
        <w:adjustRightInd w:val="0"/>
        <w:snapToGrid w:val="0"/>
        <w:spacing w:line="500" w:lineRule="exact"/>
        <w:ind w:firstLine="562"/>
        <w:rPr>
          <w:rFonts w:ascii="宋体" w:hAnsi="宋体" w:cs="宋体"/>
          <w:b/>
          <w:bCs/>
          <w:sz w:val="28"/>
          <w:szCs w:val="28"/>
        </w:rPr>
      </w:pPr>
      <w:r>
        <w:rPr>
          <w:rFonts w:ascii="宋体" w:hAnsi="宋体" w:cs="宋体" w:hint="eastAsia"/>
          <w:b/>
          <w:bCs/>
          <w:sz w:val="28"/>
          <w:szCs w:val="28"/>
        </w:rPr>
        <w:t>附件</w:t>
      </w:r>
      <w:r>
        <w:rPr>
          <w:rFonts w:ascii="宋体" w:hAnsi="宋体" w:cs="宋体" w:hint="eastAsia"/>
          <w:b/>
          <w:bCs/>
          <w:sz w:val="28"/>
          <w:szCs w:val="28"/>
        </w:rPr>
        <w:t xml:space="preserve">: </w:t>
      </w:r>
      <w:r>
        <w:rPr>
          <w:rFonts w:ascii="宋体" w:hAnsi="宋体" w:cs="宋体" w:hint="eastAsia"/>
          <w:b/>
          <w:bCs/>
          <w:sz w:val="28"/>
          <w:szCs w:val="28"/>
        </w:rPr>
        <w:t>项目采购文件</w:t>
      </w:r>
      <w:bookmarkStart w:id="16" w:name="_Toc22736"/>
      <w:bookmarkEnd w:id="3"/>
      <w:bookmarkEnd w:id="4"/>
      <w:bookmarkEnd w:id="5"/>
      <w:bookmarkEnd w:id="6"/>
      <w:bookmarkEnd w:id="7"/>
    </w:p>
    <w:p w:rsidR="00544ECF" w:rsidRDefault="002C1FB4">
      <w:pPr>
        <w:adjustRightInd w:val="0"/>
        <w:snapToGrid w:val="0"/>
        <w:spacing w:line="500" w:lineRule="exact"/>
        <w:ind w:firstLine="720"/>
        <w:rPr>
          <w:rFonts w:ascii="宋体" w:hAnsi="宋体" w:cs="宋体"/>
          <w:bCs/>
          <w:sz w:val="36"/>
          <w:szCs w:val="36"/>
        </w:rPr>
      </w:pPr>
      <w:bookmarkStart w:id="17" w:name="_Toc82505661"/>
      <w:r>
        <w:rPr>
          <w:rFonts w:ascii="宋体" w:hAnsi="宋体" w:cs="宋体" w:hint="eastAsia"/>
          <w:bCs/>
          <w:sz w:val="36"/>
          <w:szCs w:val="36"/>
        </w:rPr>
        <w:br w:type="page"/>
      </w:r>
    </w:p>
    <w:p w:rsidR="00544ECF" w:rsidRDefault="002C1FB4">
      <w:pPr>
        <w:pStyle w:val="1"/>
        <w:widowControl/>
        <w:adjustRightInd w:val="0"/>
        <w:snapToGrid w:val="0"/>
        <w:spacing w:before="0" w:after="0" w:line="500" w:lineRule="exact"/>
        <w:ind w:firstLine="720"/>
        <w:jc w:val="center"/>
        <w:rPr>
          <w:rFonts w:ascii="宋体" w:hAnsi="宋体" w:cs="宋体"/>
          <w:b w:val="0"/>
          <w:sz w:val="36"/>
          <w:szCs w:val="36"/>
        </w:rPr>
      </w:pPr>
      <w:bookmarkStart w:id="18" w:name="_Toc82505664"/>
      <w:bookmarkStart w:id="19" w:name="_Toc11926"/>
      <w:bookmarkEnd w:id="16"/>
      <w:bookmarkEnd w:id="17"/>
      <w:r>
        <w:rPr>
          <w:rFonts w:ascii="宋体" w:hAnsi="宋体" w:cs="宋体" w:hint="eastAsia"/>
          <w:b w:val="0"/>
          <w:sz w:val="36"/>
          <w:szCs w:val="36"/>
        </w:rPr>
        <w:lastRenderedPageBreak/>
        <w:t>第二部分</w:t>
      </w:r>
      <w:r>
        <w:rPr>
          <w:rFonts w:ascii="宋体" w:hAnsi="宋体" w:cs="宋体" w:hint="eastAsia"/>
          <w:b w:val="0"/>
          <w:sz w:val="36"/>
          <w:szCs w:val="36"/>
        </w:rPr>
        <w:t xml:space="preserve">  </w:t>
      </w:r>
      <w:r>
        <w:rPr>
          <w:rFonts w:ascii="宋体" w:hAnsi="宋体" w:cs="宋体" w:hint="eastAsia"/>
          <w:b w:val="0"/>
          <w:sz w:val="36"/>
          <w:szCs w:val="36"/>
        </w:rPr>
        <w:t>响应须知</w:t>
      </w:r>
      <w:bookmarkEnd w:id="18"/>
      <w:bookmarkEnd w:id="19"/>
    </w:p>
    <w:p w:rsidR="00544ECF" w:rsidRDefault="002C1FB4">
      <w:pPr>
        <w:widowControl/>
        <w:adjustRightInd w:val="0"/>
        <w:snapToGrid w:val="0"/>
        <w:spacing w:line="500" w:lineRule="exact"/>
        <w:ind w:firstLine="562"/>
        <w:jc w:val="left"/>
        <w:rPr>
          <w:rFonts w:ascii="宋体" w:hAnsi="宋体" w:cs="宋体"/>
          <w:b/>
          <w:bCs/>
          <w:sz w:val="28"/>
          <w:szCs w:val="28"/>
        </w:rPr>
      </w:pPr>
      <w:r>
        <w:rPr>
          <w:rFonts w:ascii="宋体" w:hAnsi="宋体" w:cs="宋体" w:hint="eastAsia"/>
          <w:b/>
          <w:bCs/>
          <w:sz w:val="28"/>
          <w:szCs w:val="28"/>
        </w:rPr>
        <w:t>一、总则</w:t>
      </w:r>
    </w:p>
    <w:p w:rsidR="00544ECF" w:rsidRDefault="002C1FB4">
      <w:pPr>
        <w:adjustRightInd w:val="0"/>
        <w:snapToGrid w:val="0"/>
        <w:spacing w:line="500" w:lineRule="exact"/>
        <w:ind w:firstLineChars="200" w:firstLine="560"/>
        <w:rPr>
          <w:rFonts w:ascii="宋体" w:hAnsi="宋体" w:cs="宋体"/>
          <w:sz w:val="28"/>
          <w:szCs w:val="28"/>
        </w:rPr>
      </w:pPr>
      <w:bookmarkStart w:id="20" w:name="_Toc458694821"/>
      <w:bookmarkStart w:id="21" w:name="_Toc16938520"/>
      <w:bookmarkStart w:id="22" w:name="_Toc20823276"/>
      <w:bookmarkStart w:id="23" w:name="_Toc513029204"/>
      <w:r>
        <w:rPr>
          <w:rFonts w:ascii="宋体" w:hAnsi="宋体" w:cs="宋体" w:hint="eastAsia"/>
          <w:sz w:val="28"/>
          <w:szCs w:val="28"/>
        </w:rPr>
        <w:t>1</w:t>
      </w:r>
      <w:bookmarkEnd w:id="20"/>
      <w:r>
        <w:rPr>
          <w:rFonts w:ascii="宋体" w:hAnsi="宋体" w:cs="宋体" w:hint="eastAsia"/>
          <w:sz w:val="28"/>
          <w:szCs w:val="28"/>
        </w:rPr>
        <w:t>.</w:t>
      </w:r>
      <w:r>
        <w:rPr>
          <w:rFonts w:ascii="宋体" w:hAnsi="宋体" w:cs="宋体" w:hint="eastAsia"/>
          <w:sz w:val="28"/>
          <w:szCs w:val="28"/>
        </w:rPr>
        <w:t>采购方式</w:t>
      </w:r>
      <w:bookmarkEnd w:id="21"/>
      <w:bookmarkEnd w:id="22"/>
      <w:bookmarkEnd w:id="23"/>
    </w:p>
    <w:p w:rsidR="00544ECF" w:rsidRDefault="002C1FB4">
      <w:pPr>
        <w:adjustRightInd w:val="0"/>
        <w:snapToGrid w:val="0"/>
        <w:spacing w:line="500" w:lineRule="exact"/>
        <w:ind w:firstLineChars="300" w:firstLine="840"/>
        <w:rPr>
          <w:rFonts w:ascii="宋体" w:hAnsi="宋体" w:cs="宋体"/>
          <w:sz w:val="28"/>
          <w:szCs w:val="28"/>
        </w:rPr>
      </w:pPr>
      <w:r>
        <w:rPr>
          <w:rFonts w:ascii="宋体" w:hAnsi="宋体" w:cs="宋体" w:hint="eastAsia"/>
          <w:sz w:val="28"/>
          <w:szCs w:val="28"/>
        </w:rPr>
        <w:t>本次采购采取询价方式，本询价文件仅适用于询价公告中所述项目。</w:t>
      </w:r>
    </w:p>
    <w:p w:rsidR="00544ECF" w:rsidRDefault="002C1FB4">
      <w:pPr>
        <w:adjustRightInd w:val="0"/>
        <w:snapToGrid w:val="0"/>
        <w:spacing w:line="500" w:lineRule="exact"/>
        <w:ind w:firstLineChars="200" w:firstLine="560"/>
        <w:rPr>
          <w:rFonts w:ascii="宋体" w:hAnsi="宋体" w:cs="宋体"/>
          <w:sz w:val="28"/>
          <w:szCs w:val="28"/>
        </w:rPr>
      </w:pPr>
      <w:bookmarkStart w:id="24" w:name="_Toc20823277"/>
      <w:bookmarkStart w:id="25" w:name="_Toc16938521"/>
      <w:bookmarkStart w:id="26" w:name="_Toc513029205"/>
      <w:r>
        <w:rPr>
          <w:rFonts w:ascii="宋体" w:hAnsi="宋体" w:cs="宋体" w:hint="eastAsia"/>
          <w:sz w:val="28"/>
          <w:szCs w:val="28"/>
        </w:rPr>
        <w:t>2.</w:t>
      </w:r>
      <w:r>
        <w:rPr>
          <w:rFonts w:ascii="宋体" w:hAnsi="宋体" w:cs="宋体" w:hint="eastAsia"/>
          <w:sz w:val="28"/>
          <w:szCs w:val="28"/>
        </w:rPr>
        <w:t>合格的</w:t>
      </w:r>
      <w:bookmarkEnd w:id="24"/>
      <w:bookmarkEnd w:id="25"/>
      <w:bookmarkEnd w:id="26"/>
      <w:r>
        <w:rPr>
          <w:rFonts w:ascii="宋体" w:hAnsi="宋体" w:cs="宋体" w:hint="eastAsia"/>
          <w:sz w:val="28"/>
          <w:szCs w:val="28"/>
        </w:rPr>
        <w:t>响应供应商</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满足询价公告中供应商的资格要求的规定。</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2.2 </w:t>
      </w:r>
      <w:r>
        <w:rPr>
          <w:rFonts w:ascii="宋体" w:hAnsi="宋体" w:cs="宋体" w:hint="eastAsia"/>
          <w:sz w:val="28"/>
          <w:szCs w:val="28"/>
        </w:rPr>
        <w:t>满足本文件实质性条款的规定。</w:t>
      </w:r>
    </w:p>
    <w:p w:rsidR="00544ECF" w:rsidRDefault="002C1FB4">
      <w:pPr>
        <w:adjustRightInd w:val="0"/>
        <w:snapToGrid w:val="0"/>
        <w:spacing w:line="500" w:lineRule="exact"/>
        <w:ind w:firstLineChars="200" w:firstLine="560"/>
        <w:rPr>
          <w:rFonts w:ascii="宋体" w:hAnsi="宋体" w:cs="宋体"/>
          <w:sz w:val="28"/>
          <w:szCs w:val="28"/>
        </w:rPr>
      </w:pPr>
      <w:bookmarkStart w:id="27" w:name="_Toc16938522"/>
      <w:bookmarkStart w:id="28" w:name="_Toc513029206"/>
      <w:bookmarkStart w:id="29" w:name="_Toc20823278"/>
      <w:r>
        <w:rPr>
          <w:rFonts w:ascii="宋体" w:hAnsi="宋体" w:cs="宋体" w:hint="eastAsia"/>
          <w:sz w:val="28"/>
          <w:szCs w:val="28"/>
        </w:rPr>
        <w:t>3.</w:t>
      </w:r>
      <w:r>
        <w:rPr>
          <w:rFonts w:ascii="宋体" w:hAnsi="宋体" w:cs="宋体" w:hint="eastAsia"/>
          <w:sz w:val="28"/>
          <w:szCs w:val="28"/>
        </w:rPr>
        <w:t>适用法律</w:t>
      </w:r>
      <w:bookmarkEnd w:id="27"/>
      <w:bookmarkEnd w:id="28"/>
      <w:bookmarkEnd w:id="29"/>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本次询价采购及由此产生的合同受中华人民共和国有关的法律法规制约和保护。</w:t>
      </w:r>
    </w:p>
    <w:p w:rsidR="00544ECF" w:rsidRDefault="002C1FB4">
      <w:pPr>
        <w:adjustRightInd w:val="0"/>
        <w:snapToGrid w:val="0"/>
        <w:spacing w:line="500" w:lineRule="exact"/>
        <w:ind w:firstLineChars="200" w:firstLine="560"/>
        <w:rPr>
          <w:rFonts w:ascii="宋体" w:hAnsi="宋体" w:cs="宋体"/>
          <w:sz w:val="28"/>
          <w:szCs w:val="28"/>
        </w:rPr>
      </w:pPr>
      <w:bookmarkStart w:id="30" w:name="_Toc16938523"/>
      <w:bookmarkStart w:id="31" w:name="_Toc462564067"/>
      <w:bookmarkStart w:id="32" w:name="_Toc20823279"/>
      <w:bookmarkStart w:id="33" w:name="_Toc513029207"/>
      <w:r>
        <w:rPr>
          <w:rFonts w:ascii="宋体" w:hAnsi="宋体" w:cs="宋体" w:hint="eastAsia"/>
          <w:sz w:val="28"/>
          <w:szCs w:val="28"/>
        </w:rPr>
        <w:t>4.</w:t>
      </w:r>
      <w:r>
        <w:rPr>
          <w:rFonts w:ascii="宋体" w:hAnsi="宋体" w:cs="宋体" w:hint="eastAsia"/>
          <w:sz w:val="28"/>
          <w:szCs w:val="28"/>
        </w:rPr>
        <w:t>响应费用</w:t>
      </w:r>
      <w:bookmarkEnd w:id="30"/>
      <w:bookmarkEnd w:id="31"/>
      <w:bookmarkEnd w:id="32"/>
      <w:bookmarkEnd w:id="33"/>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响应供应商应自行承担所有与参加响应有关的费用，无论响应过程中的做法和结果如何，采购人在任何情况下均无义务和责任承担这些费用。</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采购文件的约束力</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响应供应商一旦参加本项目采购活动，即被认为接受了本询价采购文件的规定和约束。</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采购文件的解释</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本采购文件仅适用于本次询价采购，项目需求部分（供应商资格要求、项目需求）由采购人解</w:t>
      </w:r>
      <w:r>
        <w:rPr>
          <w:rFonts w:ascii="宋体" w:hAnsi="宋体" w:cs="宋体" w:hint="eastAsia"/>
          <w:sz w:val="28"/>
          <w:szCs w:val="28"/>
        </w:rPr>
        <w:t>释，其他部分由代理机构解释。</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报价要求</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7.1</w:t>
      </w:r>
      <w:r>
        <w:rPr>
          <w:rFonts w:ascii="宋体" w:hAnsi="宋体" w:cs="宋体" w:hint="eastAsia"/>
          <w:sz w:val="28"/>
          <w:szCs w:val="28"/>
        </w:rPr>
        <w:t>询价为一次性报价，响应供应商应一次性报出不得更改的价格。</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7.2</w:t>
      </w:r>
      <w:r>
        <w:rPr>
          <w:rFonts w:ascii="宋体" w:hAnsi="宋体" w:cs="宋体" w:hint="eastAsia"/>
          <w:sz w:val="28"/>
          <w:szCs w:val="28"/>
        </w:rPr>
        <w:t>采购人不接受任何可选择的报价，成交供应商不得在供货期间提出任何增加费用的要求。请各供应商在报价时充分考虑各种因素。</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7.3</w:t>
      </w:r>
      <w:r>
        <w:rPr>
          <w:rFonts w:ascii="宋体" w:hAnsi="宋体" w:cs="宋体" w:hint="eastAsia"/>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rsidR="00544ECF" w:rsidRDefault="002C1FB4">
      <w:pPr>
        <w:widowControl/>
        <w:adjustRightInd w:val="0"/>
        <w:snapToGrid w:val="0"/>
        <w:spacing w:line="500" w:lineRule="exact"/>
        <w:ind w:firstLine="562"/>
        <w:jc w:val="left"/>
        <w:rPr>
          <w:rFonts w:ascii="宋体" w:hAnsi="宋体" w:cs="宋体"/>
          <w:b/>
          <w:bCs/>
          <w:sz w:val="28"/>
          <w:szCs w:val="28"/>
        </w:rPr>
      </w:pPr>
      <w:r>
        <w:rPr>
          <w:rFonts w:ascii="宋体" w:hAnsi="宋体" w:cs="宋体" w:hint="eastAsia"/>
          <w:b/>
          <w:bCs/>
          <w:sz w:val="28"/>
          <w:szCs w:val="28"/>
        </w:rPr>
        <w:lastRenderedPageBreak/>
        <w:t>二、采购文件</w:t>
      </w:r>
    </w:p>
    <w:p w:rsidR="00544ECF" w:rsidRDefault="002C1FB4">
      <w:pPr>
        <w:widowControl/>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采购文件的构成</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1.1 </w:t>
      </w:r>
      <w:r>
        <w:rPr>
          <w:rFonts w:ascii="宋体" w:hAnsi="宋体" w:cs="宋体" w:hint="eastAsia"/>
          <w:sz w:val="28"/>
          <w:szCs w:val="28"/>
        </w:rPr>
        <w:t>采购文件由以下部分组成：</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）询价采购公告</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）响应须知</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）项目需求</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）响应文件组成</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）附件</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请响应供应商仔细检查采购文件是否齐全，如有缺漏请立即与代理机构联系解决。</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1.2</w:t>
      </w:r>
      <w:r>
        <w:rPr>
          <w:rFonts w:ascii="宋体" w:hAnsi="宋体" w:cs="宋体" w:hint="eastAsia"/>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询价采购文件的澄清</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任何要求对采购文件进行澄清的响应供应商，应在响应截止期</w:t>
      </w:r>
      <w:r>
        <w:rPr>
          <w:rFonts w:ascii="宋体" w:hAnsi="宋体" w:cs="宋体" w:hint="eastAsia"/>
          <w:sz w:val="28"/>
          <w:szCs w:val="28"/>
        </w:rPr>
        <w:t>3</w:t>
      </w:r>
      <w:r>
        <w:rPr>
          <w:rFonts w:ascii="宋体" w:hAnsi="宋体" w:cs="宋体" w:hint="eastAsia"/>
          <w:sz w:val="28"/>
          <w:szCs w:val="28"/>
        </w:rPr>
        <w:t>日前按询价采购公告中的通讯地址，以书面形式通知采购人。采购人有权对发出的采购文件进行必要的澄清或修改。</w:t>
      </w:r>
    </w:p>
    <w:p w:rsidR="00544ECF" w:rsidRDefault="002C1FB4">
      <w:pPr>
        <w:adjustRightInd w:val="0"/>
        <w:snapToGrid w:val="0"/>
        <w:spacing w:line="500" w:lineRule="exact"/>
        <w:ind w:firstLineChars="200" w:firstLine="560"/>
        <w:rPr>
          <w:rFonts w:ascii="宋体" w:hAnsi="宋体" w:cs="宋体"/>
          <w:sz w:val="28"/>
          <w:szCs w:val="28"/>
        </w:rPr>
      </w:pPr>
      <w:bookmarkStart w:id="34" w:name="_Toc513029212"/>
      <w:bookmarkStart w:id="35" w:name="_Toc16938528"/>
      <w:bookmarkStart w:id="36" w:name="_Toc20823284"/>
      <w:bookmarkStart w:id="37" w:name="_Toc462564071"/>
      <w:r>
        <w:rPr>
          <w:rFonts w:ascii="宋体" w:hAnsi="宋体" w:cs="宋体" w:hint="eastAsia"/>
          <w:sz w:val="28"/>
          <w:szCs w:val="28"/>
        </w:rPr>
        <w:t>3.</w:t>
      </w:r>
      <w:r>
        <w:rPr>
          <w:rFonts w:ascii="宋体" w:hAnsi="宋体" w:cs="宋体" w:hint="eastAsia"/>
          <w:sz w:val="28"/>
          <w:szCs w:val="28"/>
        </w:rPr>
        <w:t>询价采购文件的修改</w:t>
      </w:r>
      <w:bookmarkEnd w:id="34"/>
      <w:bookmarkEnd w:id="35"/>
      <w:bookmarkEnd w:id="36"/>
      <w:bookmarkEnd w:id="37"/>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3.1</w:t>
      </w:r>
      <w:r>
        <w:rPr>
          <w:rFonts w:ascii="宋体" w:hAnsi="宋体" w:cs="宋体" w:hint="eastAsia"/>
          <w:sz w:val="28"/>
          <w:szCs w:val="28"/>
        </w:rPr>
        <w:t>在响应截止时间前，采购人可以对采购文件进行修改。</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 xml:space="preserve">3.2 </w:t>
      </w:r>
      <w:r>
        <w:rPr>
          <w:rFonts w:ascii="宋体" w:hAnsi="宋体" w:cs="宋体" w:hint="eastAsia"/>
          <w:bCs/>
          <w:sz w:val="28"/>
          <w:szCs w:val="28"/>
        </w:rPr>
        <w:t>采购人</w:t>
      </w:r>
      <w:r>
        <w:rPr>
          <w:rFonts w:ascii="宋体" w:hAnsi="宋体" w:cs="宋体" w:hint="eastAsia"/>
          <w:sz w:val="28"/>
          <w:szCs w:val="28"/>
        </w:rPr>
        <w:t>有权按照法定的要求推迟响应截止日期和开标日期。</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bCs/>
          <w:sz w:val="28"/>
          <w:szCs w:val="28"/>
        </w:rPr>
        <w:t xml:space="preserve">3.3 </w:t>
      </w:r>
      <w:r>
        <w:rPr>
          <w:rFonts w:ascii="宋体" w:hAnsi="宋体" w:cs="宋体" w:hint="eastAsia"/>
          <w:sz w:val="28"/>
          <w:szCs w:val="28"/>
        </w:rPr>
        <w:t>采购文件的修改将在启东市人民政府网公布，补充文件将作为采购文件的组成部分，并对响应供应商具有约束力，请供应商及时关注网站公告信息。</w:t>
      </w:r>
    </w:p>
    <w:p w:rsidR="00544ECF" w:rsidRDefault="002C1FB4">
      <w:pPr>
        <w:widowControl/>
        <w:adjustRightInd w:val="0"/>
        <w:snapToGrid w:val="0"/>
        <w:spacing w:line="500" w:lineRule="exact"/>
        <w:ind w:firstLine="562"/>
        <w:jc w:val="left"/>
        <w:rPr>
          <w:rFonts w:ascii="宋体" w:hAnsi="宋体" w:cs="宋体"/>
          <w:b/>
          <w:bCs/>
          <w:sz w:val="28"/>
          <w:szCs w:val="28"/>
        </w:rPr>
      </w:pPr>
      <w:r>
        <w:rPr>
          <w:rFonts w:ascii="宋体" w:hAnsi="宋体" w:cs="宋体" w:hint="eastAsia"/>
          <w:b/>
          <w:bCs/>
          <w:sz w:val="28"/>
          <w:szCs w:val="28"/>
        </w:rPr>
        <w:t>三、响应文件的编制</w:t>
      </w:r>
    </w:p>
    <w:p w:rsidR="00544ECF" w:rsidRDefault="002C1FB4">
      <w:pPr>
        <w:adjustRightInd w:val="0"/>
        <w:snapToGrid w:val="0"/>
        <w:spacing w:line="500" w:lineRule="exact"/>
        <w:ind w:firstLineChars="200" w:firstLine="560"/>
        <w:rPr>
          <w:rFonts w:ascii="宋体" w:hAnsi="宋体" w:cs="宋体"/>
          <w:bCs/>
          <w:sz w:val="28"/>
          <w:szCs w:val="28"/>
        </w:rPr>
      </w:pPr>
      <w:bookmarkStart w:id="38" w:name="_Toc462564073"/>
      <w:bookmarkStart w:id="39" w:name="_Toc16938530"/>
      <w:bookmarkStart w:id="40" w:name="_Toc513029214"/>
      <w:bookmarkStart w:id="41" w:name="_Toc20823286"/>
      <w:r>
        <w:rPr>
          <w:rFonts w:ascii="宋体" w:hAnsi="宋体" w:cs="宋体" w:hint="eastAsia"/>
          <w:bCs/>
          <w:sz w:val="28"/>
          <w:szCs w:val="28"/>
        </w:rPr>
        <w:t>1.</w:t>
      </w:r>
      <w:r>
        <w:rPr>
          <w:rFonts w:ascii="宋体" w:hAnsi="宋体" w:cs="宋体" w:hint="eastAsia"/>
          <w:bCs/>
          <w:sz w:val="28"/>
          <w:szCs w:val="28"/>
        </w:rPr>
        <w:t>响应文件的语言及度量衡单位</w:t>
      </w:r>
      <w:bookmarkEnd w:id="38"/>
      <w:bookmarkEnd w:id="39"/>
      <w:bookmarkEnd w:id="40"/>
      <w:bookmarkEnd w:id="41"/>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1.1 </w:t>
      </w:r>
      <w:r>
        <w:rPr>
          <w:rFonts w:ascii="宋体" w:hAnsi="宋体" w:cs="宋体" w:hint="eastAsia"/>
          <w:bCs/>
          <w:sz w:val="28"/>
          <w:szCs w:val="28"/>
        </w:rPr>
        <w:t>响应供应商</w:t>
      </w:r>
      <w:r>
        <w:rPr>
          <w:rFonts w:ascii="宋体" w:hAnsi="宋体" w:cs="宋体" w:hint="eastAsia"/>
          <w:bCs/>
          <w:sz w:val="28"/>
          <w:szCs w:val="28"/>
        </w:rPr>
        <w:t>提交的响应文件以及响应供应商与代理机构就有关</w:t>
      </w:r>
      <w:r>
        <w:rPr>
          <w:rFonts w:ascii="宋体" w:hAnsi="宋体" w:cs="宋体" w:hint="eastAsia"/>
          <w:bCs/>
          <w:sz w:val="28"/>
          <w:szCs w:val="28"/>
        </w:rPr>
        <w:lastRenderedPageBreak/>
        <w:t>响应的所有来往通知、函件和文件均应使用简体中文。</w:t>
      </w:r>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1.2 </w:t>
      </w:r>
      <w:r>
        <w:rPr>
          <w:rFonts w:ascii="宋体" w:hAnsi="宋体" w:cs="宋体" w:hint="eastAsia"/>
          <w:bCs/>
          <w:sz w:val="28"/>
          <w:szCs w:val="28"/>
        </w:rPr>
        <w:t>除技术性能另有规定外，响应文件所使用的度量衡单位，均须采用国家法定计量单位。</w:t>
      </w:r>
    </w:p>
    <w:p w:rsidR="00544ECF" w:rsidRDefault="002C1FB4">
      <w:pPr>
        <w:adjustRightInd w:val="0"/>
        <w:snapToGrid w:val="0"/>
        <w:spacing w:line="500" w:lineRule="exact"/>
        <w:ind w:firstLineChars="200" w:firstLine="560"/>
        <w:rPr>
          <w:rFonts w:ascii="宋体" w:hAnsi="宋体" w:cs="宋体"/>
          <w:bCs/>
          <w:sz w:val="28"/>
          <w:szCs w:val="28"/>
        </w:rPr>
      </w:pPr>
      <w:bookmarkStart w:id="42" w:name="_Toc20823287"/>
      <w:bookmarkStart w:id="43" w:name="_Toc462564074"/>
      <w:bookmarkStart w:id="44" w:name="_Toc16938531"/>
      <w:bookmarkStart w:id="45" w:name="_Toc513029215"/>
      <w:r>
        <w:rPr>
          <w:rFonts w:ascii="宋体" w:hAnsi="宋体" w:cs="宋体" w:hint="eastAsia"/>
          <w:bCs/>
          <w:sz w:val="28"/>
          <w:szCs w:val="28"/>
        </w:rPr>
        <w:t>2.</w:t>
      </w:r>
      <w:r>
        <w:rPr>
          <w:rFonts w:ascii="宋体" w:hAnsi="宋体" w:cs="宋体" w:hint="eastAsia"/>
          <w:bCs/>
          <w:sz w:val="28"/>
          <w:szCs w:val="28"/>
        </w:rPr>
        <w:t>响应文件构成</w:t>
      </w:r>
      <w:bookmarkEnd w:id="42"/>
      <w:bookmarkEnd w:id="43"/>
      <w:bookmarkEnd w:id="44"/>
      <w:bookmarkEnd w:id="45"/>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响应供应商应按“第四部分响应文件组成”要求编写响应文件。</w:t>
      </w:r>
    </w:p>
    <w:p w:rsidR="00544ECF" w:rsidRDefault="002C1FB4">
      <w:pPr>
        <w:adjustRightInd w:val="0"/>
        <w:snapToGrid w:val="0"/>
        <w:spacing w:line="500" w:lineRule="exact"/>
        <w:ind w:firstLineChars="200" w:firstLine="560"/>
        <w:rPr>
          <w:rFonts w:ascii="宋体" w:hAnsi="宋体" w:cs="宋体"/>
          <w:sz w:val="28"/>
          <w:szCs w:val="28"/>
        </w:rPr>
      </w:pPr>
      <w:bookmarkStart w:id="46" w:name="_Hlt26670360"/>
      <w:bookmarkStart w:id="47" w:name="_Hlt26954838"/>
      <w:bookmarkStart w:id="48" w:name="_Hlt26668975"/>
      <w:bookmarkStart w:id="49" w:name="_Toc14577360"/>
      <w:bookmarkStart w:id="50" w:name="_Toc49090511"/>
      <w:bookmarkEnd w:id="46"/>
      <w:bookmarkEnd w:id="47"/>
      <w:bookmarkEnd w:id="48"/>
      <w:r>
        <w:rPr>
          <w:rFonts w:ascii="宋体" w:hAnsi="宋体" w:cs="宋体" w:hint="eastAsia"/>
          <w:sz w:val="28"/>
          <w:szCs w:val="28"/>
        </w:rPr>
        <w:t>3.</w:t>
      </w:r>
      <w:r>
        <w:rPr>
          <w:rFonts w:ascii="宋体" w:hAnsi="宋体" w:cs="宋体" w:hint="eastAsia"/>
          <w:bCs/>
          <w:sz w:val="28"/>
          <w:szCs w:val="28"/>
        </w:rPr>
        <w:t>响应</w:t>
      </w:r>
      <w:r>
        <w:rPr>
          <w:rFonts w:ascii="宋体" w:hAnsi="宋体" w:cs="宋体" w:hint="eastAsia"/>
          <w:sz w:val="28"/>
          <w:szCs w:val="28"/>
        </w:rPr>
        <w:t>文件的密封、签署、提交</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3.1</w:t>
      </w:r>
      <w:r>
        <w:rPr>
          <w:rFonts w:ascii="宋体" w:hAnsi="宋体" w:cs="宋体" w:hint="eastAsia"/>
          <w:bCs/>
          <w:sz w:val="28"/>
          <w:szCs w:val="28"/>
        </w:rPr>
        <w:t>响应</w:t>
      </w:r>
      <w:r>
        <w:rPr>
          <w:rFonts w:ascii="宋体" w:hAnsi="宋体" w:cs="宋体" w:hint="eastAsia"/>
          <w:sz w:val="28"/>
          <w:szCs w:val="28"/>
        </w:rPr>
        <w:t>文件必须提供</w:t>
      </w:r>
      <w:r>
        <w:rPr>
          <w:rFonts w:ascii="宋体" w:hAnsi="宋体" w:cs="宋体" w:hint="eastAsia"/>
          <w:sz w:val="28"/>
          <w:szCs w:val="28"/>
        </w:rPr>
        <w:t>1</w:t>
      </w:r>
      <w:r>
        <w:rPr>
          <w:rFonts w:ascii="宋体" w:hAnsi="宋体" w:cs="宋体" w:hint="eastAsia"/>
          <w:sz w:val="28"/>
          <w:szCs w:val="28"/>
        </w:rPr>
        <w:t>份正本</w:t>
      </w:r>
      <w:r>
        <w:rPr>
          <w:rFonts w:ascii="宋体" w:hAnsi="宋体" w:cs="宋体" w:hint="eastAsia"/>
          <w:sz w:val="28"/>
          <w:szCs w:val="28"/>
        </w:rPr>
        <w:t>2</w:t>
      </w:r>
      <w:r>
        <w:rPr>
          <w:rFonts w:ascii="宋体" w:hAnsi="宋体" w:cs="宋体" w:hint="eastAsia"/>
          <w:sz w:val="28"/>
          <w:szCs w:val="28"/>
        </w:rPr>
        <w:t>份副本。</w:t>
      </w:r>
    </w:p>
    <w:p w:rsidR="00544ECF" w:rsidRDefault="002C1FB4">
      <w:pPr>
        <w:snapToGrid w:val="0"/>
        <w:spacing w:line="500" w:lineRule="exact"/>
        <w:ind w:firstLineChars="200" w:firstLine="560"/>
        <w:rPr>
          <w:rFonts w:ascii="宋体" w:hAnsi="宋体" w:cs="宋体"/>
          <w:sz w:val="28"/>
          <w:szCs w:val="28"/>
        </w:rPr>
      </w:pPr>
      <w:r>
        <w:rPr>
          <w:rFonts w:ascii="宋体" w:hAnsi="宋体" w:cs="宋体" w:hint="eastAsia"/>
          <w:bCs/>
          <w:sz w:val="28"/>
          <w:szCs w:val="28"/>
        </w:rPr>
        <w:t>3.2</w:t>
      </w:r>
      <w:r>
        <w:rPr>
          <w:rFonts w:ascii="宋体" w:hAnsi="宋体" w:cs="宋体" w:hint="eastAsia"/>
          <w:bCs/>
          <w:sz w:val="28"/>
          <w:szCs w:val="28"/>
        </w:rPr>
        <w:t>响应文件</w:t>
      </w:r>
      <w:r>
        <w:rPr>
          <w:rFonts w:ascii="宋体" w:hAnsi="宋体" w:cs="宋体" w:hint="eastAsia"/>
          <w:sz w:val="28"/>
          <w:szCs w:val="28"/>
        </w:rPr>
        <w:t>统一采用顺丰快递方式提交（不得采用到付方式）。</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3</w:t>
      </w:r>
      <w:r>
        <w:rPr>
          <w:rFonts w:ascii="宋体" w:hAnsi="宋体" w:cs="宋体" w:hint="eastAsia"/>
          <w:bCs/>
          <w:sz w:val="28"/>
          <w:szCs w:val="28"/>
        </w:rPr>
        <w:t>响应</w:t>
      </w:r>
      <w:r>
        <w:rPr>
          <w:rFonts w:ascii="宋体" w:hAnsi="宋体" w:cs="宋体" w:hint="eastAsia"/>
          <w:sz w:val="28"/>
          <w:szCs w:val="28"/>
        </w:rPr>
        <w:t>文件均需采用</w:t>
      </w:r>
      <w:r>
        <w:rPr>
          <w:rFonts w:ascii="宋体" w:hAnsi="宋体" w:cs="宋体" w:hint="eastAsia"/>
          <w:sz w:val="28"/>
          <w:szCs w:val="28"/>
        </w:rPr>
        <w:t>A4</w:t>
      </w:r>
      <w:r>
        <w:rPr>
          <w:rFonts w:ascii="宋体" w:hAnsi="宋体" w:cs="宋体" w:hint="eastAsia"/>
          <w:sz w:val="28"/>
          <w:szCs w:val="28"/>
        </w:rPr>
        <w:t>纸（图纸等除外）打印并装订成册，不允许使用活页夹、拉杆夹、文件夹、塑料方便式书脊（插入式或穿孔式）装订，并应在</w:t>
      </w:r>
      <w:r>
        <w:rPr>
          <w:rFonts w:ascii="宋体" w:hAnsi="宋体" w:cs="宋体" w:hint="eastAsia"/>
          <w:bCs/>
          <w:sz w:val="28"/>
          <w:szCs w:val="28"/>
        </w:rPr>
        <w:t>响应</w:t>
      </w:r>
      <w:r>
        <w:rPr>
          <w:rFonts w:ascii="宋体" w:hAnsi="宋体" w:cs="宋体" w:hint="eastAsia"/>
          <w:sz w:val="28"/>
          <w:szCs w:val="28"/>
        </w:rPr>
        <w:t>文件封面的右上角清楚地注明“正本”或“副本”。正本和副本如有不一致之处，以正本为准。</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4</w:t>
      </w:r>
      <w:r>
        <w:rPr>
          <w:rFonts w:ascii="宋体" w:hAnsi="宋体" w:cs="宋体" w:hint="eastAsia"/>
          <w:sz w:val="28"/>
          <w:szCs w:val="28"/>
        </w:rPr>
        <w:t>响应供应商应在响应文件密封袋上标明：采购人名称、项目名称、供应商名称、响应文件名称。</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5</w:t>
      </w:r>
      <w:r>
        <w:rPr>
          <w:rFonts w:ascii="宋体" w:hAnsi="宋体" w:cs="宋体" w:hint="eastAsia"/>
          <w:sz w:val="28"/>
          <w:szCs w:val="28"/>
        </w:rPr>
        <w:t>所有响应文件密封袋的封口处均应加盖供应商印章。</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6</w:t>
      </w:r>
      <w:r>
        <w:rPr>
          <w:rFonts w:ascii="宋体" w:hAnsi="宋体" w:cs="宋体" w:hint="eastAsia"/>
          <w:sz w:val="28"/>
          <w:szCs w:val="28"/>
        </w:rPr>
        <w:t>如果响应供应商未按上述要求装订密封及加写标记，将作无效响应文件处理。</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响应文件的盖章要求</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响应文件必须加盖骑缝章或每页盖章。</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响应文件如有修改、行间内插字和增删，修改处应由响应供应商加盖印章。</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4.3</w:t>
      </w:r>
      <w:r>
        <w:rPr>
          <w:rFonts w:ascii="宋体" w:hAnsi="宋体" w:cs="宋体" w:hint="eastAsia"/>
          <w:sz w:val="28"/>
          <w:szCs w:val="28"/>
        </w:rPr>
        <w:t>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w:t>
      </w:r>
      <w:r>
        <w:rPr>
          <w:rFonts w:ascii="宋体" w:hAnsi="宋体" w:cs="宋体" w:hint="eastAsia"/>
          <w:bCs/>
          <w:sz w:val="28"/>
          <w:szCs w:val="28"/>
        </w:rPr>
        <w:t>响应有效期</w:t>
      </w:r>
      <w:bookmarkEnd w:id="49"/>
      <w:bookmarkEnd w:id="50"/>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响应文件和响应供应商法定代表人或其授权委托人签署的文件、资料</w:t>
      </w:r>
      <w:r>
        <w:rPr>
          <w:rFonts w:ascii="宋体" w:hAnsi="宋体" w:cs="宋体" w:hint="eastAsia"/>
          <w:sz w:val="28"/>
          <w:szCs w:val="28"/>
        </w:rPr>
        <w:lastRenderedPageBreak/>
        <w:t>的有效期为自开标之日起</w:t>
      </w:r>
      <w:r>
        <w:rPr>
          <w:rFonts w:ascii="宋体" w:hAnsi="宋体" w:cs="宋体" w:hint="eastAsia"/>
          <w:sz w:val="28"/>
          <w:szCs w:val="28"/>
        </w:rPr>
        <w:t>60</w:t>
      </w:r>
      <w:r>
        <w:rPr>
          <w:rFonts w:ascii="宋体" w:hAnsi="宋体" w:cs="宋体" w:hint="eastAsia"/>
          <w:sz w:val="28"/>
          <w:szCs w:val="28"/>
        </w:rPr>
        <w:t>个日历日。</w:t>
      </w:r>
      <w:r>
        <w:rPr>
          <w:rFonts w:ascii="宋体" w:hAnsi="宋体" w:cs="宋体" w:hint="eastAsia"/>
          <w:bCs/>
          <w:sz w:val="28"/>
          <w:szCs w:val="28"/>
        </w:rPr>
        <w:t>响应有效期比规定短的将被视为非响应性响应而予以拒绝。</w:t>
      </w:r>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w:t>
      </w:r>
      <w:r>
        <w:rPr>
          <w:rFonts w:ascii="宋体" w:hAnsi="宋体" w:cs="宋体" w:hint="eastAsia"/>
          <w:bCs/>
          <w:sz w:val="28"/>
          <w:szCs w:val="28"/>
        </w:rPr>
        <w:t>响应有效期的延长</w:t>
      </w:r>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rsidR="00544ECF" w:rsidRDefault="002C1FB4">
      <w:pPr>
        <w:widowControl/>
        <w:adjustRightInd w:val="0"/>
        <w:snapToGrid w:val="0"/>
        <w:spacing w:line="500" w:lineRule="exact"/>
        <w:ind w:firstLine="562"/>
        <w:jc w:val="left"/>
        <w:rPr>
          <w:rFonts w:ascii="宋体" w:hAnsi="宋体" w:cs="宋体"/>
          <w:b/>
          <w:bCs/>
          <w:sz w:val="28"/>
          <w:szCs w:val="28"/>
        </w:rPr>
      </w:pPr>
      <w:r>
        <w:rPr>
          <w:rFonts w:ascii="宋体" w:hAnsi="宋体" w:cs="宋体" w:hint="eastAsia"/>
          <w:b/>
          <w:bCs/>
          <w:sz w:val="28"/>
          <w:szCs w:val="28"/>
        </w:rPr>
        <w:t>四、响应文件的递交</w:t>
      </w:r>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响应文件的递交</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响应供应商应当在响应文件提交截止时间前提交按照采购文件要求密封的响应文件。</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响应文件的内容不清楚或不清晰的，造成无法评审或部分影响评审的，导致评审差错的，责任由供应商自负。</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响应</w:t>
      </w:r>
      <w:r>
        <w:rPr>
          <w:rFonts w:ascii="宋体" w:hAnsi="宋体" w:cs="宋体" w:hint="eastAsia"/>
          <w:sz w:val="28"/>
          <w:szCs w:val="28"/>
        </w:rPr>
        <w:t>文件</w:t>
      </w:r>
      <w:r>
        <w:rPr>
          <w:rFonts w:ascii="宋体" w:hAnsi="宋体" w:cs="宋体" w:hint="eastAsia"/>
          <w:sz w:val="28"/>
          <w:szCs w:val="28"/>
        </w:rPr>
        <w:t>截止日期</w:t>
      </w:r>
    </w:p>
    <w:p w:rsidR="00544ECF" w:rsidRDefault="002C1FB4">
      <w:pPr>
        <w:adjustRightInd w:val="0"/>
        <w:snapToGrid w:val="0"/>
        <w:spacing w:line="500" w:lineRule="exact"/>
        <w:ind w:firstLineChars="200" w:firstLine="560"/>
        <w:rPr>
          <w:rFonts w:ascii="宋体" w:hAnsi="宋体" w:cs="宋体"/>
          <w:sz w:val="28"/>
          <w:szCs w:val="28"/>
        </w:rPr>
      </w:pPr>
      <w:bookmarkStart w:id="51" w:name="_Toc16938543"/>
      <w:bookmarkStart w:id="52" w:name="_Toc20823299"/>
      <w:bookmarkStart w:id="53" w:name="_Toc513029227"/>
      <w:r>
        <w:rPr>
          <w:rFonts w:ascii="宋体" w:hAnsi="宋体" w:cs="宋体" w:hint="eastAsia"/>
          <w:sz w:val="28"/>
          <w:szCs w:val="28"/>
        </w:rPr>
        <w:t xml:space="preserve">2.1 </w:t>
      </w:r>
      <w:r>
        <w:rPr>
          <w:rFonts w:ascii="宋体" w:hAnsi="宋体" w:cs="宋体" w:hint="eastAsia"/>
          <w:sz w:val="28"/>
          <w:szCs w:val="28"/>
        </w:rPr>
        <w:t>响应供应商提交的响应文件的时间不得迟于采购公告中规定的响应文件提交截止时间。响应供应商应充分考虑天气、</w:t>
      </w:r>
      <w:r>
        <w:rPr>
          <w:rFonts w:ascii="宋体" w:hAnsi="宋体" w:cs="宋体" w:hint="eastAsia"/>
          <w:bCs/>
          <w:sz w:val="28"/>
          <w:szCs w:val="28"/>
        </w:rPr>
        <w:t>快递速度、</w:t>
      </w:r>
      <w:r>
        <w:rPr>
          <w:rFonts w:ascii="宋体" w:hAnsi="宋体" w:cs="宋体" w:hint="eastAsia"/>
          <w:sz w:val="28"/>
          <w:szCs w:val="28"/>
        </w:rPr>
        <w:t>路程等因素，如因供应商自身原因造成的后果由响应供应商自行承担全部责任。</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2.2 </w:t>
      </w:r>
      <w:r>
        <w:rPr>
          <w:rFonts w:ascii="宋体" w:hAnsi="宋体" w:cs="宋体" w:hint="eastAsia"/>
          <w:sz w:val="28"/>
          <w:szCs w:val="28"/>
        </w:rPr>
        <w:t>采购人可以按照规定，通过修改响应文件酌情延长响应文件提交截止日期，在此情况下，响应供应商的所有权利和义务以及响应供应商受制的截止日期均应以延长后新的截止日期为准。</w:t>
      </w:r>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响应文件</w:t>
      </w:r>
      <w:bookmarkEnd w:id="51"/>
      <w:bookmarkEnd w:id="52"/>
      <w:bookmarkEnd w:id="53"/>
      <w:r>
        <w:rPr>
          <w:rFonts w:ascii="宋体" w:hAnsi="宋体" w:cs="宋体" w:hint="eastAsia"/>
          <w:bCs/>
          <w:sz w:val="28"/>
          <w:szCs w:val="28"/>
        </w:rPr>
        <w:t>的拒收</w:t>
      </w:r>
    </w:p>
    <w:p w:rsidR="00544ECF" w:rsidRDefault="002C1FB4">
      <w:pPr>
        <w:adjustRightInd w:val="0"/>
        <w:snapToGrid w:val="0"/>
        <w:spacing w:line="500" w:lineRule="exact"/>
        <w:ind w:firstLineChars="200" w:firstLine="560"/>
        <w:rPr>
          <w:rFonts w:ascii="宋体" w:hAnsi="宋体" w:cs="宋体"/>
          <w:sz w:val="28"/>
          <w:szCs w:val="28"/>
        </w:rPr>
      </w:pPr>
      <w:bookmarkStart w:id="54" w:name="_Toc20823300"/>
      <w:bookmarkStart w:id="55" w:name="_Toc16938544"/>
      <w:bookmarkStart w:id="56" w:name="_Toc513029228"/>
      <w:r>
        <w:rPr>
          <w:rFonts w:ascii="宋体" w:hAnsi="宋体" w:cs="宋体" w:hint="eastAsia"/>
          <w:sz w:val="28"/>
          <w:szCs w:val="28"/>
        </w:rPr>
        <w:t>采购人拒绝接收未按照采购文件要求密封的响应文件，拒绝接收在响应文件接收截止时间后送达</w:t>
      </w:r>
      <w:r>
        <w:rPr>
          <w:rFonts w:ascii="宋体" w:hAnsi="宋体" w:cs="宋体" w:hint="eastAsia"/>
          <w:sz w:val="28"/>
          <w:szCs w:val="28"/>
        </w:rPr>
        <w:t>（以送达签收时间为准）</w:t>
      </w:r>
      <w:r>
        <w:rPr>
          <w:rFonts w:ascii="宋体" w:hAnsi="宋体" w:cs="宋体" w:hint="eastAsia"/>
          <w:sz w:val="28"/>
          <w:szCs w:val="28"/>
        </w:rPr>
        <w:t>的响应文件。</w:t>
      </w:r>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w:t>
      </w:r>
      <w:r>
        <w:rPr>
          <w:rFonts w:ascii="宋体" w:hAnsi="宋体" w:cs="宋体" w:hint="eastAsia"/>
          <w:bCs/>
          <w:sz w:val="28"/>
          <w:szCs w:val="28"/>
        </w:rPr>
        <w:t>响应文件的修改</w:t>
      </w:r>
      <w:bookmarkEnd w:id="54"/>
      <w:bookmarkEnd w:id="55"/>
      <w:bookmarkEnd w:id="56"/>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 xml:space="preserve">4.1 </w:t>
      </w:r>
      <w:r>
        <w:rPr>
          <w:rFonts w:ascii="宋体" w:hAnsi="宋体" w:cs="宋体" w:hint="eastAsia"/>
          <w:bCs/>
          <w:sz w:val="28"/>
          <w:szCs w:val="28"/>
        </w:rPr>
        <w:t>在响应文件提交截止时间之后，响应供应商不得对其响应文件作任何修改。</w:t>
      </w:r>
    </w:p>
    <w:p w:rsidR="00544ECF" w:rsidRDefault="002C1FB4">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 xml:space="preserve">4.2 </w:t>
      </w:r>
      <w:r>
        <w:rPr>
          <w:rFonts w:ascii="宋体" w:hAnsi="宋体" w:cs="宋体" w:hint="eastAsia"/>
          <w:bCs/>
          <w:sz w:val="28"/>
          <w:szCs w:val="28"/>
        </w:rPr>
        <w:t>在响应文件提交截止时间至采购文件中规定的响应有效期满之间的这段时间内，响应供应商不得撤回其响应。</w:t>
      </w:r>
    </w:p>
    <w:p w:rsidR="00544ECF" w:rsidRDefault="002C1FB4">
      <w:pPr>
        <w:adjustRightInd w:val="0"/>
        <w:snapToGrid w:val="0"/>
        <w:spacing w:line="500" w:lineRule="exact"/>
        <w:ind w:firstLine="562"/>
        <w:jc w:val="left"/>
        <w:rPr>
          <w:rFonts w:ascii="宋体" w:hAnsi="宋体" w:cs="宋体"/>
          <w:b/>
          <w:sz w:val="28"/>
          <w:szCs w:val="28"/>
        </w:rPr>
      </w:pPr>
      <w:r>
        <w:rPr>
          <w:rFonts w:ascii="宋体" w:hAnsi="宋体" w:cs="宋体" w:hint="eastAsia"/>
          <w:b/>
          <w:sz w:val="28"/>
          <w:szCs w:val="28"/>
        </w:rPr>
        <w:t>五、询价采购程序</w:t>
      </w:r>
    </w:p>
    <w:p w:rsidR="00544ECF" w:rsidRDefault="002C1FB4">
      <w:pPr>
        <w:adjustRightInd w:val="0"/>
        <w:snapToGrid w:val="0"/>
        <w:spacing w:line="500" w:lineRule="exact"/>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询价小组</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 xml:space="preserve">1.1 </w:t>
      </w:r>
      <w:r>
        <w:rPr>
          <w:rFonts w:ascii="宋体" w:hAnsi="宋体" w:cs="宋体" w:hint="eastAsia"/>
          <w:sz w:val="28"/>
          <w:szCs w:val="28"/>
        </w:rPr>
        <w:t>开标后，采购人将立即组织询价小组进行评标。</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 xml:space="preserve">1.2 </w:t>
      </w:r>
      <w:r>
        <w:rPr>
          <w:rFonts w:ascii="宋体" w:hAnsi="宋体" w:cs="宋体" w:hint="eastAsia"/>
          <w:sz w:val="28"/>
          <w:szCs w:val="28"/>
        </w:rPr>
        <w:t>询价小组由</w:t>
      </w:r>
      <w:r>
        <w:rPr>
          <w:rFonts w:ascii="宋体" w:hAnsi="宋体" w:cs="宋体" w:hint="eastAsia"/>
          <w:sz w:val="28"/>
          <w:szCs w:val="28"/>
        </w:rPr>
        <w:t>政府</w:t>
      </w:r>
      <w:r>
        <w:rPr>
          <w:rFonts w:ascii="宋体" w:hAnsi="宋体" w:cs="宋体" w:hint="eastAsia"/>
          <w:sz w:val="28"/>
          <w:szCs w:val="28"/>
        </w:rPr>
        <w:t>采购评审专家</w:t>
      </w:r>
      <w:r>
        <w:rPr>
          <w:rFonts w:ascii="宋体" w:hAnsi="宋体" w:cs="宋体" w:hint="eastAsia"/>
          <w:sz w:val="28"/>
          <w:szCs w:val="28"/>
        </w:rPr>
        <w:t>和</w:t>
      </w:r>
      <w:r>
        <w:rPr>
          <w:rFonts w:ascii="宋体" w:hAnsi="宋体" w:cs="宋体" w:hint="eastAsia"/>
          <w:sz w:val="28"/>
          <w:szCs w:val="28"/>
        </w:rPr>
        <w:t>采购人代表组成，且人员构成符合政府采购有关规定。</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询价小组应当按照客观、公正、审慎的原则评审响应供应商的响应文件。</w:t>
      </w:r>
    </w:p>
    <w:p w:rsidR="00544ECF" w:rsidRDefault="002C1FB4">
      <w:pPr>
        <w:adjustRightInd w:val="0"/>
        <w:snapToGrid w:val="0"/>
        <w:spacing w:line="500" w:lineRule="exact"/>
        <w:ind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响应的澄清</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评审期间，为有助于对响应文件的审查、评价和比较，询价小组有权要求供应商对其响应文件进行澄清，但并非对每个供应商都作澄清要求。</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接到询价小组澄清要求的供应商应派人按询价小组规定的时间和格式作出澄清，澄清的内容作为响应文件的补充部分，但响应的价格和实质性的内容不得做任何更改。</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 xml:space="preserve">2.3 </w:t>
      </w:r>
      <w:r>
        <w:rPr>
          <w:rFonts w:ascii="宋体" w:hAnsi="宋体" w:cs="宋体" w:hint="eastAsia"/>
          <w:sz w:val="28"/>
          <w:szCs w:val="28"/>
        </w:rPr>
        <w:t>接到询价小组澄清要求的供应商如未按规定做出澄清，其风险由供应商自行承担。</w:t>
      </w:r>
    </w:p>
    <w:p w:rsidR="00544ECF" w:rsidRDefault="002C1FB4">
      <w:pPr>
        <w:adjustRightInd w:val="0"/>
        <w:snapToGrid w:val="0"/>
        <w:spacing w:line="500" w:lineRule="exact"/>
        <w:ind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对响应文件的初审</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响应文件初审分为资格性检查和符合性检查。</w:t>
      </w:r>
    </w:p>
    <w:p w:rsidR="00544ECF" w:rsidRDefault="002C1FB4">
      <w:pPr>
        <w:numPr>
          <w:ilvl w:val="0"/>
          <w:numId w:val="1"/>
        </w:num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资格性检查：依据法律法规和采购文件的规定，对响应文件中的资格证明文件等进行</w:t>
      </w:r>
      <w:r>
        <w:rPr>
          <w:rFonts w:ascii="宋体" w:hAnsi="宋体" w:cs="宋体" w:hint="eastAsia"/>
          <w:sz w:val="28"/>
          <w:szCs w:val="28"/>
        </w:rPr>
        <w:t>审查，以确定供应商是否具备参加询价的资格。</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资格性审查未通过的响应供应商作无效响应处理。</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）符合性检查：依据采购文件的规定，从响应文件的有效性、完整性和对采购文件的响应程度进行审查，以确定是否对采购文件的实质性要求作出响应。符合性审查未通过的响应供应商作无效响应处理。</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）未通过资格性审查或符合性审查的响应供应商，代理机构将告</w:t>
      </w:r>
      <w:r>
        <w:rPr>
          <w:rFonts w:ascii="宋体" w:hAnsi="宋体" w:cs="宋体" w:hint="eastAsia"/>
          <w:sz w:val="28"/>
          <w:szCs w:val="28"/>
        </w:rPr>
        <w:lastRenderedPageBreak/>
        <w:t>知其未通过资格性审查或符合性审查的原因。</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3.2</w:t>
      </w:r>
      <w:r>
        <w:rPr>
          <w:rFonts w:ascii="宋体" w:hAnsi="宋体" w:cs="宋体" w:hint="eastAsia"/>
          <w:bCs/>
          <w:sz w:val="28"/>
          <w:szCs w:val="28"/>
        </w:rPr>
        <w:t>询价小组将对确定为实质性响应的响应进行进一步审核，看其是否有计算</w:t>
      </w:r>
      <w:r>
        <w:rPr>
          <w:rFonts w:ascii="宋体" w:hAnsi="宋体" w:cs="宋体" w:hint="eastAsia"/>
          <w:sz w:val="28"/>
          <w:szCs w:val="28"/>
        </w:rPr>
        <w:t>上或累加上的算术错误，修正错误的原则如下：</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）响应文件中</w:t>
      </w:r>
      <w:r>
        <w:rPr>
          <w:rFonts w:ascii="宋体" w:hAnsi="宋体" w:cs="宋体" w:hint="eastAsia"/>
          <w:sz w:val="28"/>
          <w:szCs w:val="28"/>
        </w:rPr>
        <w:t>报价总</w:t>
      </w:r>
      <w:r>
        <w:rPr>
          <w:rFonts w:ascii="宋体" w:hAnsi="宋体" w:cs="宋体" w:hint="eastAsia"/>
          <w:sz w:val="28"/>
          <w:szCs w:val="28"/>
        </w:rPr>
        <w:t>表</w:t>
      </w:r>
      <w:r>
        <w:rPr>
          <w:rFonts w:ascii="宋体" w:hAnsi="宋体" w:cs="宋体" w:hint="eastAsia"/>
          <w:sz w:val="28"/>
          <w:szCs w:val="28"/>
        </w:rPr>
        <w:t>内容与响应文件中相应内容不一致的，以报价</w:t>
      </w:r>
      <w:r>
        <w:rPr>
          <w:rFonts w:ascii="宋体" w:hAnsi="宋体" w:cs="宋体" w:hint="eastAsia"/>
          <w:sz w:val="28"/>
          <w:szCs w:val="28"/>
        </w:rPr>
        <w:t>总</w:t>
      </w:r>
      <w:r>
        <w:rPr>
          <w:rFonts w:ascii="宋体" w:hAnsi="宋体" w:cs="宋体" w:hint="eastAsia"/>
          <w:sz w:val="28"/>
          <w:szCs w:val="28"/>
        </w:rPr>
        <w:t>表为准。</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）大写金额和小写金额不一致的，以大写金额为准。</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）总价金额与按单价汇总金额不一致的，以单价金额计算结果为准。</w:t>
      </w:r>
    </w:p>
    <w:p w:rsidR="00544ECF" w:rsidRDefault="002C1FB4">
      <w:pPr>
        <w:adjustRightInd w:val="0"/>
        <w:snapToGrid w:val="0"/>
        <w:spacing w:line="500" w:lineRule="exact"/>
        <w:ind w:firstLine="560"/>
        <w:jc w:val="left"/>
        <w:rPr>
          <w:rFonts w:ascii="宋体" w:hAnsi="宋体" w:cs="宋体"/>
          <w:sz w:val="28"/>
          <w:szCs w:val="28"/>
        </w:rPr>
      </w:pPr>
      <w:r>
        <w:rPr>
          <w:rFonts w:ascii="宋体" w:hAnsi="宋体" w:cs="宋体" w:hint="eastAsia"/>
          <w:sz w:val="28"/>
          <w:szCs w:val="28"/>
        </w:rPr>
        <w:t>同时出现两种以上错误的，按照前款规定的顺序修正。</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询价小组将按上述修正错误的方法调整响应文件中的响应报价，并告知响应供应商，调整后的价格应对响应供应商具有约束力。如果响应供应商不接受修正后的价格，则其响应将被拒绝。</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3.4</w:t>
      </w:r>
      <w:r>
        <w:rPr>
          <w:rFonts w:ascii="宋体" w:hAnsi="宋体" w:cs="宋体" w:hint="eastAsia"/>
          <w:sz w:val="28"/>
          <w:szCs w:val="28"/>
        </w:rPr>
        <w:t>本采购项目为一个完整标的，询价小组不接受不完整的响应报价。响应供应商或其授权委托人必须对所有项目分别报单价，并合计总价。询价小组有权将未按规定填写的报价视为无效响应。</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3.5</w:t>
      </w:r>
      <w:r>
        <w:rPr>
          <w:rFonts w:ascii="宋体" w:hAnsi="宋体" w:cs="宋体" w:hint="eastAsia"/>
          <w:sz w:val="28"/>
          <w:szCs w:val="28"/>
        </w:rPr>
        <w:t>询价小组允许修正响应文件中不构成重大偏离的、微小的、非正规的、不一致的或不规则的地方，但这些修改不能影响任何响应供应商相应的名次排列。</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3.6</w:t>
      </w:r>
      <w:r>
        <w:rPr>
          <w:rFonts w:ascii="宋体" w:hAnsi="宋体" w:cs="宋体" w:hint="eastAsia"/>
          <w:sz w:val="28"/>
          <w:szCs w:val="28"/>
        </w:rPr>
        <w:t>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非单一产品采购项目，采购文件中将载明其中的核心产品。多家响应供应商提供的核心产品为同一品牌同一型号的，按前款规定处理。</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3.7</w:t>
      </w:r>
      <w:r>
        <w:rPr>
          <w:rFonts w:ascii="宋体" w:hAnsi="宋体" w:cs="宋体" w:hint="eastAsia"/>
          <w:sz w:val="28"/>
          <w:szCs w:val="28"/>
        </w:rPr>
        <w:t>响应供应商在询价采购活动全过程中应保持通讯畅通，并安排专人与采购人及询价小组联系。</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lastRenderedPageBreak/>
        <w:t>4.</w:t>
      </w:r>
      <w:r>
        <w:rPr>
          <w:rFonts w:ascii="宋体" w:hAnsi="宋体" w:cs="宋体" w:hint="eastAsia"/>
          <w:b/>
          <w:bCs/>
          <w:sz w:val="28"/>
          <w:szCs w:val="28"/>
        </w:rPr>
        <w:t>无效响应及废标情形</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符合下</w:t>
      </w:r>
      <w:r>
        <w:rPr>
          <w:rFonts w:ascii="宋体" w:hAnsi="宋体" w:cs="宋体" w:hint="eastAsia"/>
          <w:sz w:val="28"/>
          <w:szCs w:val="28"/>
        </w:rPr>
        <w:t>列情形之一者，响应供应商响应无效：</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）响应供应商未按本采购文件要求进行制作或密封的；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）响应文件未按采购文件的要求签字或盖章的；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）响应文件未按规定加盖供应商印章，投标报价部分未盖章的；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）响应文件的关键内容字迹模糊，无法辨认的；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）同一响应供应商提交两个（含两个）以上不同的响应报价的；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）响应供应商不具备采购文件中规定资格要求的；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）响应供应商的报价超过了采购预算或最高限价的；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）未通过资格性、符合性审查的；</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）不符合询价采购文件中规定的其他实质性要求和条件的；</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）响应供应商被</w:t>
      </w:r>
      <w:r>
        <w:rPr>
          <w:rFonts w:ascii="宋体" w:hAnsi="宋体" w:cs="宋体" w:hint="eastAsia"/>
          <w:sz w:val="28"/>
          <w:szCs w:val="28"/>
        </w:rPr>
        <w:t xml:space="preserve"> </w:t>
      </w:r>
      <w:r>
        <w:rPr>
          <w:rFonts w:ascii="宋体" w:hAnsi="宋体" w:cs="宋体" w:hint="eastAsia"/>
          <w:sz w:val="28"/>
          <w:szCs w:val="28"/>
        </w:rPr>
        <w:t>“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11</w:t>
      </w:r>
      <w:r>
        <w:rPr>
          <w:rFonts w:ascii="宋体" w:hAnsi="宋体" w:cs="宋体" w:hint="eastAsia"/>
          <w:sz w:val="28"/>
          <w:szCs w:val="28"/>
        </w:rPr>
        <w:t>）响应文件含有采购人不能接受的附加条件的；</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w:t>
      </w:r>
      <w:r>
        <w:rPr>
          <w:rFonts w:ascii="宋体" w:hAnsi="宋体" w:cs="宋体" w:hint="eastAsia"/>
          <w:sz w:val="28"/>
          <w:szCs w:val="28"/>
        </w:rPr>
        <w:t>家确定的认证机构出具的、处于有效期之内的该节能产品认证证书</w:t>
      </w:r>
      <w:r>
        <w:rPr>
          <w:rFonts w:ascii="宋体" w:hAnsi="宋体" w:cs="宋体" w:hint="eastAsia"/>
          <w:sz w:val="28"/>
          <w:szCs w:val="28"/>
        </w:rPr>
        <w:t>复印</w:t>
      </w:r>
      <w:r>
        <w:rPr>
          <w:rFonts w:ascii="宋体" w:hAnsi="宋体" w:cs="宋体" w:hint="eastAsia"/>
          <w:sz w:val="28"/>
          <w:szCs w:val="28"/>
        </w:rPr>
        <w:t>件）；</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13</w:t>
      </w:r>
      <w:r>
        <w:rPr>
          <w:rFonts w:ascii="宋体" w:hAnsi="宋体" w:cs="宋体" w:hint="eastAsia"/>
          <w:sz w:val="28"/>
          <w:szCs w:val="28"/>
        </w:rPr>
        <w:t>）其他法律、法规及本采购文件规定的属无效响应的情形。</w:t>
      </w:r>
    </w:p>
    <w:p w:rsidR="00544ECF" w:rsidRDefault="002C1FB4">
      <w:pPr>
        <w:adjustRightInd w:val="0"/>
        <w:snapToGrid w:val="0"/>
        <w:spacing w:line="500" w:lineRule="exact"/>
        <w:ind w:leftChars="266" w:left="839" w:hangingChars="100" w:hanging="28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符合下列情形之一者，本采购项目废标：</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bCs/>
          <w:sz w:val="28"/>
          <w:szCs w:val="28"/>
        </w:rPr>
        <w:t>符合专业条件的供应商或者对采购文件作实质响应的供应商不足三家的</w:t>
      </w:r>
      <w:r>
        <w:rPr>
          <w:rFonts w:ascii="宋体" w:hAnsi="宋体" w:cs="宋体" w:hint="eastAsia"/>
          <w:sz w:val="28"/>
          <w:szCs w:val="28"/>
        </w:rPr>
        <w:t>；</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）所有合格响应供应商的报价均超过本项目预算金额或最高限价的；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）出现影响采购公正的违法、违规行为的；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4</w:t>
      </w:r>
      <w:r>
        <w:rPr>
          <w:rFonts w:ascii="宋体" w:hAnsi="宋体" w:cs="宋体" w:hint="eastAsia"/>
          <w:sz w:val="28"/>
          <w:szCs w:val="28"/>
        </w:rPr>
        <w:t>）因重大变故，采购任务取消的；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废标后，对于特殊紧急的采购项目，经监管部门批准后采购人可直接改变采购方式，现场继续组织采购活动。</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六、成交原则</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hint="eastAsia"/>
          <w:b/>
          <w:bCs/>
          <w:sz w:val="28"/>
          <w:szCs w:val="28"/>
        </w:rPr>
        <w:t>确定成交单位</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询价小组将从质量和服务均能满足采购文件实质性响应要求的供应商中，按照报价由低到高顺序推荐</w:t>
      </w:r>
      <w:r>
        <w:rPr>
          <w:rFonts w:ascii="宋体" w:hAnsi="宋体" w:cs="宋体" w:hint="eastAsia"/>
          <w:sz w:val="28"/>
          <w:szCs w:val="28"/>
        </w:rPr>
        <w:t>1</w:t>
      </w:r>
      <w:r>
        <w:rPr>
          <w:rFonts w:ascii="宋体" w:hAnsi="宋体" w:cs="宋体" w:hint="eastAsia"/>
          <w:sz w:val="28"/>
          <w:szCs w:val="28"/>
        </w:rPr>
        <w:t>名成交候选供应商，若报价相同时则通过抽签方式随机确定排名顺序，并编写评审报告。</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采购人应按照询价小组推荐的成交候选供应商确定成交供应商。</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 xml:space="preserve">1.2 </w:t>
      </w:r>
      <w:r>
        <w:rPr>
          <w:rFonts w:ascii="宋体" w:hAnsi="宋体" w:cs="宋体" w:hint="eastAsia"/>
          <w:b/>
          <w:bCs/>
          <w:sz w:val="28"/>
          <w:szCs w:val="28"/>
        </w:rPr>
        <w:t>对小微型企业、监狱企业和残疾人福利单位的价格扣除</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）小微型企业价格扣除</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1 \* GB3 \* MERGEFORMAT </w:instrText>
      </w:r>
      <w:r>
        <w:rPr>
          <w:rFonts w:ascii="宋体" w:hAnsi="宋体" w:cs="宋体" w:hint="eastAsia"/>
          <w:sz w:val="28"/>
          <w:szCs w:val="28"/>
        </w:rPr>
        <w:fldChar w:fldCharType="separate"/>
      </w:r>
      <w:r>
        <w:rPr>
          <w:rFonts w:ascii="宋体" w:hAnsi="宋体" w:cs="宋体" w:hint="eastAsia"/>
          <w:sz w:val="28"/>
          <w:szCs w:val="28"/>
        </w:rPr>
        <w:t>①</w:t>
      </w:r>
      <w:r>
        <w:rPr>
          <w:rFonts w:ascii="宋体" w:hAnsi="宋体" w:cs="宋体" w:hint="eastAsia"/>
          <w:sz w:val="28"/>
          <w:szCs w:val="28"/>
        </w:rPr>
        <w:fldChar w:fldCharType="end"/>
      </w:r>
      <w:r>
        <w:rPr>
          <w:rFonts w:ascii="宋体" w:hAnsi="宋体" w:cs="宋体" w:hint="eastAsia"/>
          <w:sz w:val="28"/>
          <w:szCs w:val="28"/>
        </w:rPr>
        <w:t>本项目对小型和微型企业产品给予</w:t>
      </w:r>
      <w:r>
        <w:rPr>
          <w:rFonts w:ascii="宋体" w:hAnsi="宋体" w:cs="宋体" w:hint="eastAsia"/>
          <w:sz w:val="28"/>
          <w:szCs w:val="28"/>
        </w:rPr>
        <w:t>10%</w:t>
      </w:r>
      <w:r>
        <w:rPr>
          <w:rFonts w:ascii="宋体" w:hAnsi="宋体" w:cs="宋体" w:hint="eastAsia"/>
          <w:sz w:val="28"/>
          <w:szCs w:val="28"/>
        </w:rPr>
        <w:t>的扣除价格，用扣除后的价格参与评审。</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②供应商需按照采购文件的要求提供相应的《</w:t>
      </w:r>
      <w:r>
        <w:rPr>
          <w:rFonts w:ascii="宋体" w:hAnsi="宋体" w:cs="宋体" w:hint="eastAsia"/>
          <w:sz w:val="28"/>
          <w:szCs w:val="28"/>
        </w:rPr>
        <w:t>中小企业声明函》。</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③企业标准请参照《关于印发中小企业划型标准规定的通知》（工信部联企业</w:t>
      </w:r>
      <w:r>
        <w:rPr>
          <w:rFonts w:ascii="宋体" w:hAnsi="宋体" w:cs="宋体" w:hint="eastAsia"/>
          <w:sz w:val="28"/>
          <w:szCs w:val="28"/>
        </w:rPr>
        <w:t>[2011]300</w:t>
      </w:r>
      <w:r>
        <w:rPr>
          <w:rFonts w:ascii="宋体" w:hAnsi="宋体" w:cs="宋体" w:hint="eastAsia"/>
          <w:sz w:val="28"/>
          <w:szCs w:val="28"/>
        </w:rPr>
        <w:t>号）文件规定自行填写。</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）残疾人福利单位价格扣除</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1 \* GB3 \* MERGEFORMAT </w:instrText>
      </w:r>
      <w:r>
        <w:rPr>
          <w:rFonts w:ascii="宋体" w:hAnsi="宋体" w:cs="宋体" w:hint="eastAsia"/>
          <w:sz w:val="28"/>
          <w:szCs w:val="28"/>
        </w:rPr>
        <w:fldChar w:fldCharType="separate"/>
      </w:r>
      <w:r>
        <w:rPr>
          <w:rFonts w:ascii="宋体" w:hAnsi="宋体" w:cs="宋体" w:hint="eastAsia"/>
          <w:sz w:val="28"/>
          <w:szCs w:val="28"/>
        </w:rPr>
        <w:t>①</w:t>
      </w:r>
      <w:r>
        <w:rPr>
          <w:rFonts w:ascii="宋体" w:hAnsi="宋体" w:cs="宋体" w:hint="eastAsia"/>
          <w:sz w:val="28"/>
          <w:szCs w:val="28"/>
        </w:rPr>
        <w:fldChar w:fldCharType="end"/>
      </w:r>
      <w:r>
        <w:rPr>
          <w:rFonts w:ascii="宋体" w:hAnsi="宋体" w:cs="宋体" w:hint="eastAsia"/>
          <w:sz w:val="28"/>
          <w:szCs w:val="28"/>
        </w:rPr>
        <w:t>本项目对残疾人福利性单位视同小型、微型企业，给予</w:t>
      </w:r>
      <w:r>
        <w:rPr>
          <w:rFonts w:ascii="宋体" w:hAnsi="宋体" w:cs="宋体" w:hint="eastAsia"/>
          <w:sz w:val="28"/>
          <w:szCs w:val="28"/>
        </w:rPr>
        <w:t>10%</w:t>
      </w:r>
      <w:r>
        <w:rPr>
          <w:rFonts w:ascii="宋体" w:hAnsi="宋体" w:cs="宋体" w:hint="eastAsia"/>
          <w:sz w:val="28"/>
          <w:szCs w:val="28"/>
        </w:rPr>
        <w:t>的价格扣除，用扣除后的价格参与评审。</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②残疾人福利单位需按照采购文件的要求提供《残疾人福利性单位声明函》。</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③残疾人福利单位标准请参照《关于促进残疾人就业政府采购政策的通知》（财库〔</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141</w:t>
      </w:r>
      <w:r>
        <w:rPr>
          <w:rFonts w:ascii="宋体" w:hAnsi="宋体" w:cs="宋体" w:hint="eastAsia"/>
          <w:sz w:val="28"/>
          <w:szCs w:val="28"/>
        </w:rPr>
        <w:t>号）。</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）监狱和戒毒企业价格扣除</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1 \* GB3 \* MERGEFORMAT </w:instrText>
      </w:r>
      <w:r>
        <w:rPr>
          <w:rFonts w:ascii="宋体" w:hAnsi="宋体" w:cs="宋体" w:hint="eastAsia"/>
          <w:sz w:val="28"/>
          <w:szCs w:val="28"/>
        </w:rPr>
        <w:fldChar w:fldCharType="separate"/>
      </w:r>
      <w:r>
        <w:rPr>
          <w:rFonts w:ascii="宋体" w:hAnsi="宋体" w:cs="宋体" w:hint="eastAsia"/>
          <w:sz w:val="28"/>
          <w:szCs w:val="28"/>
        </w:rPr>
        <w:t>①</w:t>
      </w:r>
      <w:r>
        <w:rPr>
          <w:rFonts w:ascii="宋体" w:hAnsi="宋体" w:cs="宋体" w:hint="eastAsia"/>
          <w:sz w:val="28"/>
          <w:szCs w:val="28"/>
        </w:rPr>
        <w:fldChar w:fldCharType="end"/>
      </w:r>
      <w:r>
        <w:rPr>
          <w:rFonts w:ascii="宋体" w:hAnsi="宋体" w:cs="宋体" w:hint="eastAsia"/>
          <w:sz w:val="28"/>
          <w:szCs w:val="28"/>
        </w:rPr>
        <w:t>本项目对监狱和戒毒企业（简称监狱企业）视同小型、微型企业，给予</w:t>
      </w:r>
      <w:r>
        <w:rPr>
          <w:rFonts w:ascii="宋体" w:hAnsi="宋体" w:cs="宋体" w:hint="eastAsia"/>
          <w:sz w:val="28"/>
          <w:szCs w:val="28"/>
        </w:rPr>
        <w:t>10%</w:t>
      </w:r>
      <w:r>
        <w:rPr>
          <w:rFonts w:ascii="宋体" w:hAnsi="宋体" w:cs="宋体" w:hint="eastAsia"/>
          <w:sz w:val="28"/>
          <w:szCs w:val="28"/>
        </w:rPr>
        <w:t>的价格扣除，用扣除后的价格参与评审。</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②监狱企业参加政府采购活动时，需提供由省级以上监狱管理局、戒</w:t>
      </w:r>
      <w:r>
        <w:rPr>
          <w:rFonts w:ascii="宋体" w:hAnsi="宋体" w:cs="宋体" w:hint="eastAsia"/>
          <w:sz w:val="28"/>
          <w:szCs w:val="28"/>
        </w:rPr>
        <w:lastRenderedPageBreak/>
        <w:t>毒管理局</w:t>
      </w:r>
      <w:r>
        <w:rPr>
          <w:rFonts w:ascii="宋体" w:hAnsi="宋体" w:cs="宋体" w:hint="eastAsia"/>
          <w:sz w:val="28"/>
          <w:szCs w:val="28"/>
        </w:rPr>
        <w:t>(</w:t>
      </w:r>
      <w:r>
        <w:rPr>
          <w:rFonts w:ascii="宋体" w:hAnsi="宋体" w:cs="宋体" w:hint="eastAsia"/>
          <w:sz w:val="28"/>
          <w:szCs w:val="28"/>
        </w:rPr>
        <w:t>含新疆生产建设兵团</w:t>
      </w:r>
      <w:r>
        <w:rPr>
          <w:rFonts w:ascii="宋体" w:hAnsi="宋体" w:cs="宋体" w:hint="eastAsia"/>
          <w:sz w:val="28"/>
          <w:szCs w:val="28"/>
        </w:rPr>
        <w:t>)</w:t>
      </w:r>
      <w:r>
        <w:rPr>
          <w:rFonts w:ascii="宋体" w:hAnsi="宋体" w:cs="宋体" w:hint="eastAsia"/>
          <w:sz w:val="28"/>
          <w:szCs w:val="28"/>
        </w:rPr>
        <w:t>出具的属于监狱企业的证明文件。供应商如不提供上述证明文件，价格将不做相应扣除。</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③监狱企业标准请参照《关于政府采购支持监狱企业发展有关问题的通知》（财库</w:t>
      </w:r>
      <w:r>
        <w:rPr>
          <w:rFonts w:ascii="宋体" w:hAnsi="宋体" w:cs="宋体" w:hint="eastAsia"/>
          <w:sz w:val="28"/>
          <w:szCs w:val="28"/>
        </w:rPr>
        <w:t>[2014]68</w:t>
      </w:r>
      <w:r>
        <w:rPr>
          <w:rFonts w:ascii="宋体" w:hAnsi="宋体" w:cs="宋体" w:hint="eastAsia"/>
          <w:sz w:val="28"/>
          <w:szCs w:val="28"/>
        </w:rPr>
        <w:t>号）。</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）残疾人福利单位、监狱企业属于小型、微型企业的，不重复享受政策。</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）大</w:t>
      </w:r>
      <w:r>
        <w:rPr>
          <w:rFonts w:ascii="宋体" w:hAnsi="宋体" w:cs="宋体" w:hint="eastAsia"/>
          <w:sz w:val="28"/>
          <w:szCs w:val="28"/>
        </w:rPr>
        <w:t>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w:t>
      </w:r>
      <w:r>
        <w:rPr>
          <w:rFonts w:ascii="宋体" w:hAnsi="宋体" w:cs="宋体" w:hint="eastAsia"/>
          <w:sz w:val="28"/>
          <w:szCs w:val="28"/>
        </w:rPr>
        <w:t>30%</w:t>
      </w:r>
      <w:r>
        <w:rPr>
          <w:rFonts w:ascii="宋体" w:hAnsi="宋体" w:cs="宋体" w:hint="eastAsia"/>
          <w:sz w:val="28"/>
          <w:szCs w:val="28"/>
        </w:rPr>
        <w:t>以上的，给予联合体</w:t>
      </w:r>
      <w:r>
        <w:rPr>
          <w:rFonts w:ascii="宋体" w:hAnsi="宋体" w:cs="宋体" w:hint="eastAsia"/>
          <w:sz w:val="28"/>
          <w:szCs w:val="28"/>
        </w:rPr>
        <w:t>6%</w:t>
      </w:r>
      <w:r>
        <w:rPr>
          <w:rFonts w:ascii="宋体" w:hAnsi="宋体" w:cs="宋体" w:hint="eastAsia"/>
          <w:sz w:val="28"/>
          <w:szCs w:val="28"/>
        </w:rPr>
        <w:t>的价格扣除，用扣除后的价格参与评审。</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）联合体各方均为小型、微型企业（残疾人福利单位、监狱企业）的，联合体享受</w:t>
      </w:r>
      <w:r>
        <w:rPr>
          <w:rFonts w:ascii="宋体" w:hAnsi="宋体" w:cs="宋体" w:hint="eastAsia"/>
          <w:sz w:val="28"/>
          <w:szCs w:val="28"/>
        </w:rPr>
        <w:t>10%</w:t>
      </w:r>
      <w:r>
        <w:rPr>
          <w:rFonts w:ascii="宋体" w:hAnsi="宋体" w:cs="宋体" w:hint="eastAsia"/>
          <w:sz w:val="28"/>
          <w:szCs w:val="28"/>
        </w:rPr>
        <w:t>价格扣除，用扣除后的价格参与评审。</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）专门面向中小企业采购的项目或者采购包，不再执行价格评审优惠的扶持政策。</w:t>
      </w:r>
    </w:p>
    <w:p w:rsidR="00544ECF" w:rsidRDefault="002C1FB4">
      <w:pPr>
        <w:adjustRightInd w:val="0"/>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1.3</w:t>
      </w:r>
      <w:r>
        <w:rPr>
          <w:rFonts w:ascii="宋体" w:hAnsi="宋体" w:cs="宋体" w:hint="eastAsia"/>
          <w:b/>
          <w:bCs/>
          <w:sz w:val="28"/>
          <w:szCs w:val="28"/>
        </w:rPr>
        <w:t>如出现供应商最低报价相同的情况，则优先采购“环境标志产品”或“节能产品”。</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）如出现最低报价相同，且响应产品均属于“环境标志产品”和“节能产品”，则将优先采购交货期短者。</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）如出现最低报价相同，且响应产品不能同时满足“环境标志产品”和“节能产品”（只能满足其中一项），则将优先采购交货期短者。</w:t>
      </w:r>
    </w:p>
    <w:p w:rsidR="00544ECF" w:rsidRDefault="002C1FB4">
      <w:pPr>
        <w:adjustRightInd w:val="0"/>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1.4</w:t>
      </w:r>
      <w:r>
        <w:rPr>
          <w:rFonts w:ascii="宋体" w:hAnsi="宋体" w:cs="宋体" w:hint="eastAsia"/>
          <w:b/>
          <w:bCs/>
          <w:sz w:val="28"/>
          <w:szCs w:val="28"/>
        </w:rPr>
        <w:t>如出现供应商最低报价相同的情况，且响应产品均不是“环境标志产品”或“节能产品”，则将优先采购交货期短者。</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对于同时列入环境标志产品政府采购品目清单和节能产品政府采购品目清单的产品，则其优先于只列入其</w:t>
      </w:r>
      <w:r>
        <w:rPr>
          <w:rFonts w:ascii="宋体" w:hAnsi="宋体" w:cs="宋体" w:hint="eastAsia"/>
          <w:sz w:val="28"/>
          <w:szCs w:val="28"/>
        </w:rPr>
        <w:t>中一个品目清单的产品。</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环境标志产品是指列入财政部、生态环境部最新公布的《环境标志产品政府采购品目清单》内的产品。</w:t>
      </w:r>
    </w:p>
    <w:p w:rsidR="00544ECF" w:rsidRDefault="002C1FB4">
      <w:pPr>
        <w:adjustRightInd w:val="0"/>
        <w:snapToGrid w:val="0"/>
        <w:spacing w:line="480" w:lineRule="exact"/>
        <w:ind w:firstLineChars="200" w:firstLine="560"/>
        <w:rPr>
          <w:rFonts w:ascii="宋体" w:hAnsi="宋体" w:cs="宋体"/>
          <w:sz w:val="28"/>
          <w:szCs w:val="28"/>
        </w:rPr>
      </w:pPr>
      <w:r>
        <w:rPr>
          <w:rFonts w:ascii="宋体" w:hAnsi="宋体" w:cs="宋体" w:hint="eastAsia"/>
          <w:sz w:val="28"/>
          <w:szCs w:val="28"/>
        </w:rPr>
        <w:t>节能产品是指列入财政部、国家发展和改革委员会最新公布的《节能</w:t>
      </w:r>
      <w:r>
        <w:rPr>
          <w:rFonts w:ascii="宋体" w:hAnsi="宋体" w:cs="宋体" w:hint="eastAsia"/>
          <w:sz w:val="28"/>
          <w:szCs w:val="28"/>
        </w:rPr>
        <w:lastRenderedPageBreak/>
        <w:t>产品政府采购品目清单》内的产品。</w:t>
      </w:r>
    </w:p>
    <w:p w:rsidR="00544ECF" w:rsidRDefault="002C1FB4">
      <w:pPr>
        <w:adjustRightInd w:val="0"/>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注意：响应主要产品如为节能及环境标志产品的，响应供应商必须提供有关证明材料。</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5</w:t>
      </w:r>
      <w:r>
        <w:rPr>
          <w:rFonts w:ascii="宋体" w:hAnsi="宋体" w:cs="宋体" w:hint="eastAsia"/>
          <w:sz w:val="28"/>
          <w:szCs w:val="28"/>
        </w:rPr>
        <w:t>成交结果公告</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采购人将在“启东市人民政府网”网站发布成交公告，公告期限为</w:t>
      </w:r>
      <w:r>
        <w:rPr>
          <w:rFonts w:ascii="宋体" w:hAnsi="宋体" w:cs="宋体" w:hint="eastAsia"/>
          <w:sz w:val="28"/>
          <w:szCs w:val="28"/>
        </w:rPr>
        <w:t>1</w:t>
      </w:r>
      <w:r>
        <w:rPr>
          <w:rFonts w:ascii="宋体" w:hAnsi="宋体" w:cs="宋体" w:hint="eastAsia"/>
          <w:sz w:val="28"/>
          <w:szCs w:val="28"/>
        </w:rPr>
        <w:t>个工作日。</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6</w:t>
      </w:r>
      <w:r>
        <w:rPr>
          <w:rFonts w:ascii="宋体" w:hAnsi="宋体" w:cs="宋体" w:hint="eastAsia"/>
          <w:sz w:val="28"/>
          <w:szCs w:val="28"/>
        </w:rPr>
        <w:t>若有充分证据证明，成交供应商出现下列情况之一的，一经查实，将被取消成交资格：</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）提供虚假材料谋取成交的；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）向采购人、代理机构行贿或者提供其他不正当利益的；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）恶意竞争，响应总报价明显低于其自身合理成本且又无法提供证明的；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）属于本文件规定的无效条件，但在评审过程中又未被询价小组发现的；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）与采购人或者其他供应商恶意串通的；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）采取不正当手段诋毁、排挤其他供应商的；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）如有涉及对采购文件实质性内容的隐瞒、欺诈或违法违规行为的。</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7</w:t>
      </w:r>
      <w:r>
        <w:rPr>
          <w:rFonts w:ascii="宋体" w:hAnsi="宋体" w:cs="宋体" w:hint="eastAsia"/>
          <w:sz w:val="28"/>
          <w:szCs w:val="28"/>
        </w:rPr>
        <w:t>有下列情形之一的，视为响应供应商串通响应，响应无效：</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）不同响应供应商的响应文件由同一单位或者个人编制；</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）不同响应供应商委托同一单位或者个人办理响</w:t>
      </w:r>
      <w:r>
        <w:rPr>
          <w:rFonts w:ascii="宋体" w:hAnsi="宋体" w:cs="宋体" w:hint="eastAsia"/>
          <w:sz w:val="28"/>
          <w:szCs w:val="28"/>
        </w:rPr>
        <w:t>应事宜；</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）不同响应供应商的响应文件载明的项目管理成员或者联系人员为同一人；</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）不同响应供应商的响应文件异常一致或者响应报价呈规律性差异；</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）不同响应供应商的响应文件相互混装。</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质疑处理</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2.1 </w:t>
      </w:r>
      <w:r>
        <w:rPr>
          <w:rFonts w:ascii="宋体" w:hAnsi="宋体" w:cs="宋体" w:hint="eastAsia"/>
          <w:sz w:val="28"/>
          <w:szCs w:val="28"/>
        </w:rPr>
        <w:t>提出质疑的供应商应当是参与所质疑项目采购活动的供应商。潜</w:t>
      </w:r>
      <w:r>
        <w:rPr>
          <w:rFonts w:ascii="宋体" w:hAnsi="宋体" w:cs="宋体" w:hint="eastAsia"/>
          <w:sz w:val="28"/>
          <w:szCs w:val="28"/>
        </w:rPr>
        <w:lastRenderedPageBreak/>
        <w:t>在供应商依法获取其可质疑的采购文件的，可以对采购文件提出质疑。</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供应商认为采购文件、采购过程和采购结果使自己的权益受到损害的，可以在知道或应知其权益受到损害之日起七个工作日内，以书面形式向采购人或代理机构提出质疑。上述应知其权益受到损害之日，是指：</w:t>
      </w:r>
    </w:p>
    <w:p w:rsidR="00544ECF" w:rsidRDefault="002C1FB4">
      <w:pPr>
        <w:adjustRightInd w:val="0"/>
        <w:snapToGrid w:val="0"/>
        <w:spacing w:line="500" w:lineRule="exact"/>
        <w:ind w:firstLineChars="200" w:firstLine="560"/>
        <w:jc w:val="left"/>
        <w:rPr>
          <w:rFonts w:ascii="宋体" w:hAnsi="宋体" w:cs="宋体"/>
          <w:kern w:val="0"/>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kern w:val="0"/>
          <w:sz w:val="28"/>
          <w:szCs w:val="28"/>
        </w:rPr>
        <w:t>对可以质疑的采购文件提出质疑的，为收到采购文件之日或者采购文件公告期限届满之日；</w:t>
      </w:r>
      <w:r>
        <w:rPr>
          <w:rFonts w:ascii="宋体" w:hAnsi="宋体" w:cs="宋体" w:hint="eastAsia"/>
          <w:kern w:val="0"/>
          <w:sz w:val="28"/>
          <w:szCs w:val="28"/>
        </w:rPr>
        <w:br/>
      </w:r>
      <w:r>
        <w:rPr>
          <w:rFonts w:ascii="宋体" w:hAnsi="宋体" w:cs="宋体" w:hint="eastAsia"/>
          <w:kern w:val="0"/>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kern w:val="0"/>
          <w:sz w:val="28"/>
          <w:szCs w:val="28"/>
        </w:rPr>
        <w:t>对采购过程提出质疑的，为各采购程序环节结束之日；</w:t>
      </w:r>
      <w:r>
        <w:rPr>
          <w:rFonts w:ascii="宋体" w:hAnsi="宋体" w:cs="宋体" w:hint="eastAsia"/>
          <w:kern w:val="0"/>
          <w:sz w:val="28"/>
          <w:szCs w:val="28"/>
        </w:rPr>
        <w:br/>
      </w:r>
      <w:r>
        <w:rPr>
          <w:rFonts w:ascii="宋体" w:hAnsi="宋体" w:cs="宋体" w:hint="eastAsia"/>
          <w:kern w:val="0"/>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kern w:val="0"/>
          <w:sz w:val="28"/>
          <w:szCs w:val="28"/>
        </w:rPr>
        <w:t>对中标或者成交结果提出质疑的，为中标或者成交结果公告期限届满之日。</w:t>
      </w:r>
    </w:p>
    <w:p w:rsidR="00544ECF" w:rsidRDefault="002C1FB4">
      <w:pPr>
        <w:adjustRightInd w:val="0"/>
        <w:snapToGrid w:val="0"/>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供应商应当在法定质疑期内一次性提出针对同一采购程序环节的质疑。</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质疑函必须按照本采购文件</w:t>
      </w:r>
      <w:r>
        <w:rPr>
          <w:rFonts w:ascii="宋体" w:hAnsi="宋体" w:cs="宋体" w:hint="eastAsia"/>
          <w:sz w:val="28"/>
          <w:szCs w:val="28"/>
        </w:rPr>
        <w:t>中《质疑函范本》（附件</w:t>
      </w:r>
      <w:r>
        <w:rPr>
          <w:rFonts w:ascii="宋体" w:hAnsi="宋体" w:cs="宋体" w:hint="eastAsia"/>
          <w:sz w:val="28"/>
          <w:szCs w:val="28"/>
        </w:rPr>
        <w:t>12</w:t>
      </w:r>
      <w:r>
        <w:rPr>
          <w:rFonts w:ascii="宋体" w:hAnsi="宋体" w:cs="宋体" w:hint="eastAsia"/>
          <w:sz w:val="28"/>
          <w:szCs w:val="28"/>
        </w:rPr>
        <w:t>）要求的格式和内容进行填写。</w:t>
      </w:r>
      <w:r>
        <w:rPr>
          <w:rFonts w:ascii="宋体" w:hAnsi="宋体" w:cs="宋体" w:hint="eastAsia"/>
          <w:sz w:val="28"/>
          <w:szCs w:val="28"/>
        </w:rPr>
        <w:t>供应商如组成联合体参加响应，则《质疑函范本》中要求签字、盖章、加盖公章之处，联合体各方均须按要求签字、盖章、加盖公章。</w:t>
      </w:r>
    </w:p>
    <w:p w:rsidR="00544ECF" w:rsidRDefault="002C1FB4">
      <w:pPr>
        <w:adjustRightInd w:val="0"/>
        <w:snapToGrid w:val="0"/>
        <w:spacing w:line="500" w:lineRule="exact"/>
        <w:ind w:firstLineChars="200" w:firstLine="560"/>
        <w:jc w:val="left"/>
        <w:rPr>
          <w:rFonts w:ascii="宋体" w:hAnsi="宋体" w:cs="宋体"/>
          <w:b/>
          <w:sz w:val="28"/>
          <w:szCs w:val="28"/>
        </w:rPr>
      </w:pPr>
      <w:r>
        <w:rPr>
          <w:rFonts w:ascii="宋体" w:hAnsi="宋体" w:cs="宋体" w:hint="eastAsia"/>
          <w:sz w:val="28"/>
          <w:szCs w:val="28"/>
        </w:rPr>
        <w:t>2.4</w:t>
      </w:r>
      <w:r>
        <w:rPr>
          <w:rFonts w:ascii="宋体" w:hAnsi="宋体" w:cs="宋体" w:hint="eastAsia"/>
          <w:sz w:val="28"/>
          <w:szCs w:val="28"/>
        </w:rPr>
        <w:t>对采购方式、采购文件中项目需求、供应商资格条件等应当由采购人答复的质疑，请向采购人提出，由采购人负责答复。为方便供应商提起质疑，供应商向采购人以书面形式提交质疑函。</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采购人质疑接收人及联系方式，见采购文件第一部分。</w:t>
      </w:r>
    </w:p>
    <w:p w:rsidR="00544ECF" w:rsidRDefault="002C1FB4">
      <w:pPr>
        <w:adjustRightInd w:val="0"/>
        <w:snapToGrid w:val="0"/>
        <w:spacing w:line="500" w:lineRule="exact"/>
        <w:ind w:firstLineChars="200" w:firstLine="560"/>
        <w:jc w:val="left"/>
        <w:rPr>
          <w:rFonts w:ascii="宋体" w:hAnsi="宋体" w:cs="宋体"/>
          <w:sz w:val="28"/>
          <w:szCs w:val="28"/>
        </w:rPr>
      </w:pPr>
      <w:r>
        <w:rPr>
          <w:rFonts w:ascii="宋体" w:hAnsi="宋体" w:cs="宋体" w:hint="eastAsia"/>
          <w:sz w:val="28"/>
          <w:szCs w:val="28"/>
        </w:rPr>
        <w:t xml:space="preserve">2.5 </w:t>
      </w:r>
      <w:r>
        <w:rPr>
          <w:rFonts w:ascii="宋体" w:hAnsi="宋体" w:cs="宋体" w:hint="eastAsia"/>
          <w:sz w:val="28"/>
          <w:szCs w:val="28"/>
        </w:rPr>
        <w:t>以下情形的质疑不予受理</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）内容不符合《政府采购质疑和投诉办法》第十二条规定的质疑。</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）超出政府采购法定期限的质疑。</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）未参加响应活动的供应商或在响应活动中自身权益未受到损害的供应商所提出的质疑。</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）供应商组成联合体参加响应，联合体中任何一方或多方未按要求签字、盖章、加盖公章的质疑。</w:t>
      </w:r>
    </w:p>
    <w:p w:rsidR="00544ECF" w:rsidRDefault="002C1FB4">
      <w:pPr>
        <w:adjustRightInd w:val="0"/>
        <w:snapToGrid w:val="0"/>
        <w:spacing w:line="500" w:lineRule="exact"/>
        <w:ind w:firstLineChars="195" w:firstLine="546"/>
        <w:rPr>
          <w:rFonts w:ascii="宋体" w:hAnsi="宋体" w:cs="宋体"/>
          <w:sz w:val="28"/>
          <w:szCs w:val="28"/>
        </w:rPr>
      </w:pPr>
      <w:r>
        <w:rPr>
          <w:rFonts w:ascii="宋体" w:hAnsi="宋体" w:cs="宋体" w:hint="eastAsia"/>
          <w:sz w:val="28"/>
          <w:szCs w:val="28"/>
        </w:rPr>
        <w:t xml:space="preserve">2.6 </w:t>
      </w:r>
      <w:r>
        <w:rPr>
          <w:rFonts w:ascii="宋体" w:hAnsi="宋体" w:cs="宋体" w:hint="eastAsia"/>
          <w:sz w:val="28"/>
          <w:szCs w:val="28"/>
        </w:rPr>
        <w:t>供应商提出书面质疑必须有理、有据，不得捏造事实、提供虚假</w:t>
      </w:r>
      <w:r>
        <w:rPr>
          <w:rFonts w:ascii="宋体" w:hAnsi="宋体" w:cs="宋体" w:hint="eastAsia"/>
          <w:sz w:val="28"/>
          <w:szCs w:val="28"/>
        </w:rPr>
        <w:lastRenderedPageBreak/>
        <w:t>材料进行恶意质疑。否则，一经查实，采购人及采购代理有权依据政府采购的有关规定，报请政府采购监管部门对该供应商进行相应的行政处罚和记录该供应商的失信信息。</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成交通知书</w:t>
      </w:r>
    </w:p>
    <w:p w:rsidR="00544ECF" w:rsidRDefault="002C1FB4">
      <w:pPr>
        <w:pStyle w:val="af0"/>
        <w:adjustRightInd w:val="0"/>
        <w:snapToGrid w:val="0"/>
        <w:spacing w:line="500" w:lineRule="exact"/>
        <w:ind w:firstLine="560"/>
        <w:rPr>
          <w:rFonts w:ascii="宋体" w:hAnsi="宋体" w:cs="宋体"/>
          <w:bCs/>
          <w:sz w:val="28"/>
          <w:szCs w:val="28"/>
        </w:rPr>
      </w:pPr>
      <w:r>
        <w:rPr>
          <w:rFonts w:ascii="宋体" w:hAnsi="宋体" w:cs="宋体" w:hint="eastAsia"/>
          <w:sz w:val="28"/>
          <w:szCs w:val="28"/>
        </w:rPr>
        <w:t>公告成交结果的同时，采购人</w:t>
      </w:r>
      <w:r>
        <w:rPr>
          <w:rFonts w:ascii="宋体" w:hAnsi="宋体" w:cs="宋体" w:hint="eastAsia"/>
          <w:bCs/>
          <w:sz w:val="28"/>
          <w:szCs w:val="28"/>
        </w:rPr>
        <w:t>向成交供应商发放成交通知书。</w:t>
      </w:r>
    </w:p>
    <w:p w:rsidR="00544ECF" w:rsidRDefault="002C1FB4">
      <w:pPr>
        <w:pStyle w:val="af0"/>
        <w:adjustRightInd w:val="0"/>
        <w:snapToGrid w:val="0"/>
        <w:spacing w:line="500" w:lineRule="exact"/>
        <w:ind w:firstLine="560"/>
        <w:rPr>
          <w:rFonts w:ascii="宋体" w:hAnsi="宋体" w:cs="宋体"/>
          <w:sz w:val="28"/>
          <w:szCs w:val="28"/>
        </w:rPr>
      </w:pPr>
      <w:r>
        <w:rPr>
          <w:rFonts w:ascii="宋体" w:hAnsi="宋体" w:cs="宋体" w:hint="eastAsia"/>
          <w:sz w:val="28"/>
          <w:szCs w:val="28"/>
        </w:rPr>
        <w:t>成交通知书</w:t>
      </w:r>
      <w:r>
        <w:rPr>
          <w:rFonts w:ascii="宋体" w:hAnsi="宋体" w:cs="宋体" w:hint="eastAsia"/>
          <w:sz w:val="28"/>
          <w:szCs w:val="28"/>
        </w:rPr>
        <w:t>发出后，采购人不得违法改变成交结果，成交供应商无正当理由不得放弃成交。</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七、授予合同</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签订合同</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成交供应商应当在成交通知书发出之日起三十日内，按照采购文件确定的事项与采购人签订政府采购合同。</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采购文件、成交供应商的响应文件及采购过程中有关澄清、承诺文件均应作为合同附件。</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货物和服务的追加、减少和添购</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政府采购合同履行中，采购人需追加与合同标的相同的货物和服务的，在不改变合同其他条款的前提下，可以与成交供应商协商签订补充合同，但所有补</w:t>
      </w:r>
      <w:r>
        <w:rPr>
          <w:rFonts w:ascii="宋体" w:hAnsi="宋体" w:cs="宋体" w:hint="eastAsia"/>
          <w:sz w:val="28"/>
          <w:szCs w:val="28"/>
        </w:rPr>
        <w:t>充合同的采购金额不超过原合同金额</w:t>
      </w:r>
      <w:r>
        <w:rPr>
          <w:rFonts w:ascii="宋体" w:hAnsi="宋体" w:cs="宋体" w:hint="eastAsia"/>
          <w:sz w:val="28"/>
          <w:szCs w:val="28"/>
        </w:rPr>
        <w:t>10%</w:t>
      </w:r>
      <w:r>
        <w:rPr>
          <w:rFonts w:ascii="宋体" w:hAnsi="宋体" w:cs="宋体" w:hint="eastAsia"/>
          <w:sz w:val="28"/>
          <w:szCs w:val="28"/>
        </w:rPr>
        <w:t>。</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采购结束后，采购人若由于各种客观原因，必须对采购项目所牵涉的货物和服务进行适当的减少时，在双方协商一致的前提下，可以按照询价采购时的价格水平做相应的调减，并据此签订补充合同。</w:t>
      </w:r>
    </w:p>
    <w:p w:rsidR="00544ECF" w:rsidRDefault="002C1FB4">
      <w:pPr>
        <w:adjustRightInd w:val="0"/>
        <w:snapToGrid w:val="0"/>
        <w:spacing w:line="500" w:lineRule="exact"/>
        <w:ind w:firstLineChars="200" w:firstLine="562"/>
        <w:rPr>
          <w:rFonts w:ascii="宋体" w:hAnsi="宋体" w:cs="宋体"/>
          <w:sz w:val="28"/>
          <w:szCs w:val="28"/>
        </w:rPr>
      </w:pPr>
      <w:r>
        <w:rPr>
          <w:rFonts w:ascii="宋体" w:hAnsi="宋体" w:cs="宋体" w:hint="eastAsia"/>
          <w:b/>
          <w:sz w:val="28"/>
          <w:szCs w:val="28"/>
        </w:rPr>
        <w:t>八、其他说明</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法定代表人为同一个人的两个及两个以上法人，母公司、全资子公司及其控股公司，只能有一家单位参加本项目的响应。</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采购人和询价小组不向未成交的响应供应商解释未成交原因，也不公布评审过程中的相关细节。</w:t>
      </w:r>
    </w:p>
    <w:p w:rsidR="00544ECF" w:rsidRDefault="00544ECF">
      <w:pPr>
        <w:adjustRightInd w:val="0"/>
        <w:snapToGrid w:val="0"/>
        <w:spacing w:line="500" w:lineRule="exact"/>
        <w:ind w:firstLineChars="200" w:firstLine="560"/>
        <w:rPr>
          <w:rFonts w:ascii="宋体" w:hAnsi="宋体" w:cs="宋体"/>
          <w:sz w:val="28"/>
          <w:szCs w:val="28"/>
        </w:rPr>
      </w:pPr>
    </w:p>
    <w:p w:rsidR="00544ECF" w:rsidRDefault="002C1FB4">
      <w:pPr>
        <w:adjustRightInd w:val="0"/>
        <w:snapToGrid w:val="0"/>
        <w:spacing w:line="500" w:lineRule="exact"/>
        <w:ind w:firstLine="720"/>
        <w:rPr>
          <w:rFonts w:ascii="宋体" w:hAnsi="宋体" w:cs="宋体"/>
          <w:bCs/>
          <w:sz w:val="36"/>
          <w:szCs w:val="36"/>
        </w:rPr>
      </w:pPr>
      <w:bookmarkStart w:id="57" w:name="_Toc32735"/>
      <w:r>
        <w:rPr>
          <w:rFonts w:ascii="宋体" w:hAnsi="宋体" w:cs="宋体" w:hint="eastAsia"/>
          <w:bCs/>
          <w:sz w:val="36"/>
          <w:szCs w:val="36"/>
        </w:rPr>
        <w:br w:type="page"/>
      </w:r>
    </w:p>
    <w:p w:rsidR="00544ECF" w:rsidRDefault="002C1FB4">
      <w:pPr>
        <w:pStyle w:val="1"/>
        <w:widowControl/>
        <w:adjustRightInd w:val="0"/>
        <w:snapToGrid w:val="0"/>
        <w:spacing w:before="0" w:after="0" w:line="500" w:lineRule="exact"/>
        <w:ind w:firstLine="720"/>
        <w:jc w:val="center"/>
        <w:rPr>
          <w:rFonts w:ascii="宋体" w:hAnsi="宋体" w:cs="宋体"/>
          <w:b w:val="0"/>
          <w:sz w:val="36"/>
          <w:szCs w:val="36"/>
        </w:rPr>
      </w:pPr>
      <w:r>
        <w:rPr>
          <w:rFonts w:ascii="宋体" w:hAnsi="宋体" w:cs="宋体" w:hint="eastAsia"/>
          <w:b w:val="0"/>
          <w:sz w:val="36"/>
          <w:szCs w:val="36"/>
        </w:rPr>
        <w:lastRenderedPageBreak/>
        <w:t>第三部分</w:t>
      </w:r>
      <w:r>
        <w:rPr>
          <w:rFonts w:ascii="宋体" w:hAnsi="宋体" w:cs="宋体" w:hint="eastAsia"/>
          <w:b w:val="0"/>
          <w:sz w:val="36"/>
          <w:szCs w:val="36"/>
        </w:rPr>
        <w:t xml:space="preserve">  </w:t>
      </w:r>
      <w:r>
        <w:rPr>
          <w:rFonts w:ascii="宋体" w:hAnsi="宋体" w:cs="宋体" w:hint="eastAsia"/>
          <w:b w:val="0"/>
          <w:sz w:val="36"/>
          <w:szCs w:val="36"/>
        </w:rPr>
        <w:t>项目需求</w:t>
      </w:r>
    </w:p>
    <w:p w:rsidR="00544ECF" w:rsidRDefault="002C1FB4">
      <w:pPr>
        <w:adjustRightInd w:val="0"/>
        <w:snapToGrid w:val="0"/>
        <w:spacing w:line="500" w:lineRule="exact"/>
        <w:ind w:firstLineChars="200" w:firstLine="562"/>
        <w:rPr>
          <w:rFonts w:ascii="宋体" w:hAnsi="宋体" w:cs="宋体"/>
          <w:b/>
          <w:bCs/>
          <w:sz w:val="28"/>
          <w:szCs w:val="28"/>
        </w:rPr>
      </w:pPr>
      <w:bookmarkStart w:id="58" w:name="_Toc82505662"/>
      <w:r>
        <w:rPr>
          <w:rFonts w:ascii="宋体" w:hAnsi="宋体" w:cs="宋体" w:hint="eastAsia"/>
          <w:b/>
          <w:bCs/>
          <w:sz w:val="28"/>
          <w:szCs w:val="28"/>
        </w:rPr>
        <w:t>响应供应商在制作响应文件时仔细研究项目需求说明。项目需求包括技术要求和商务要求</w:t>
      </w:r>
      <w:r>
        <w:rPr>
          <w:rFonts w:ascii="宋体" w:hAnsi="宋体" w:cs="宋体" w:hint="eastAsia"/>
          <w:b/>
          <w:bCs/>
          <w:sz w:val="28"/>
          <w:szCs w:val="28"/>
        </w:rPr>
        <w:t>:</w:t>
      </w:r>
      <w:r>
        <w:rPr>
          <w:rFonts w:ascii="宋体" w:hAnsi="宋体" w:cs="宋体" w:hint="eastAsia"/>
          <w:b/>
          <w:bCs/>
          <w:sz w:val="28"/>
          <w:szCs w:val="28"/>
        </w:rPr>
        <w:t>技术要求是指对采购标的功能和质量要求，包括性能、材料、结构、外观、安全，或者服务内容和标准等</w:t>
      </w:r>
      <w:r>
        <w:rPr>
          <w:rFonts w:ascii="宋体" w:hAnsi="宋体" w:cs="宋体" w:hint="eastAsia"/>
          <w:b/>
          <w:bCs/>
          <w:sz w:val="28"/>
          <w:szCs w:val="28"/>
        </w:rPr>
        <w:t>;</w:t>
      </w:r>
      <w:r>
        <w:rPr>
          <w:rFonts w:ascii="宋体" w:hAnsi="宋体" w:cs="宋体" w:hint="eastAsia"/>
          <w:b/>
          <w:bCs/>
          <w:sz w:val="28"/>
          <w:szCs w:val="28"/>
        </w:rPr>
        <w:t>商务要求是指取得采购标的的时间、地点、财务和服务要求，包括交付（实施）的时间（期限）和地点（范围），付款条件（进度和方法），包装和运输，售后服务，保险等。</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w:t>
      </w:r>
      <w:r>
        <w:rPr>
          <w:rFonts w:ascii="宋体" w:hAnsi="宋体" w:cs="宋体" w:hint="eastAsia"/>
          <w:b/>
          <w:bCs/>
          <w:sz w:val="28"/>
          <w:szCs w:val="28"/>
        </w:rPr>
        <w:t>分正负偏离表》和《技术部分正负偏离表》上明示。</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其内容包含：</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lang w:val="zh-CN"/>
        </w:rPr>
        <w:t>一、本项目采购清单一览表：</w:t>
      </w:r>
    </w:p>
    <w:tbl>
      <w:tblPr>
        <w:tblW w:w="9647" w:type="dxa"/>
        <w:tblInd w:w="96" w:type="dxa"/>
        <w:tblLayout w:type="fixed"/>
        <w:tblLook w:val="04A0" w:firstRow="1" w:lastRow="0" w:firstColumn="1" w:lastColumn="0" w:noHBand="0" w:noVBand="1"/>
      </w:tblPr>
      <w:tblGrid>
        <w:gridCol w:w="628"/>
        <w:gridCol w:w="1240"/>
        <w:gridCol w:w="1746"/>
        <w:gridCol w:w="2572"/>
        <w:gridCol w:w="422"/>
        <w:gridCol w:w="486"/>
        <w:gridCol w:w="1073"/>
        <w:gridCol w:w="1480"/>
      </w:tblGrid>
      <w:tr w:rsidR="00544ECF">
        <w:trPr>
          <w:trHeight w:val="9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序号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货物</w:t>
            </w:r>
            <w:r>
              <w:rPr>
                <w:rFonts w:ascii="宋体" w:hAnsi="宋体" w:cs="宋体" w:hint="eastAsia"/>
                <w:b/>
                <w:bCs/>
                <w:kern w:val="0"/>
                <w:szCs w:val="21"/>
                <w:lang w:bidi="ar"/>
              </w:rPr>
              <w:t>名称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规格</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技术参数</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单位</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数量</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是否政府强制采购节能产品</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图片</w:t>
            </w:r>
          </w:p>
        </w:tc>
      </w:tr>
      <w:tr w:rsidR="00544ECF">
        <w:trPr>
          <w:trHeight w:val="406"/>
        </w:trPr>
        <w:tc>
          <w:tcPr>
            <w:tcW w:w="6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一</w:t>
            </w:r>
          </w:p>
        </w:tc>
        <w:tc>
          <w:tcPr>
            <w:tcW w:w="1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更衣室</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c>
          <w:tcPr>
            <w:tcW w:w="25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left"/>
              <w:rPr>
                <w:rFonts w:ascii="宋体" w:hAnsi="宋体" w:cs="宋体"/>
                <w:b/>
                <w:bCs/>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c>
          <w:tcPr>
            <w:tcW w:w="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r>
      <w:tr w:rsidR="00544ECF">
        <w:trPr>
          <w:trHeight w:val="10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不锈钢更衣柜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900*500*1800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=1.0mm</w:t>
            </w:r>
            <w:r>
              <w:rPr>
                <w:rFonts w:ascii="宋体" w:hAnsi="宋体" w:cs="宋体" w:hint="eastAsia"/>
                <w:kern w:val="0"/>
                <w:szCs w:val="21"/>
                <w:lang w:bidi="ar"/>
              </w:rPr>
              <w:t>，侧板、顶板材料厚δ</w:t>
            </w:r>
            <w:r>
              <w:rPr>
                <w:rFonts w:ascii="宋体" w:hAnsi="宋体" w:cs="宋体" w:hint="eastAsia"/>
                <w:kern w:val="0"/>
                <w:szCs w:val="21"/>
                <w:lang w:bidi="ar"/>
              </w:rPr>
              <w:t>=1.0mm</w:t>
            </w:r>
            <w:r>
              <w:rPr>
                <w:rFonts w:ascii="宋体" w:hAnsi="宋体" w:cs="宋体" w:hint="eastAsia"/>
                <w:kern w:val="0"/>
                <w:szCs w:val="21"/>
                <w:lang w:bidi="ar"/>
              </w:rPr>
              <w:t>，单层承重可达</w:t>
            </w:r>
            <w:r>
              <w:rPr>
                <w:rFonts w:ascii="宋体" w:hAnsi="宋体" w:cs="宋体" w:hint="eastAsia"/>
                <w:kern w:val="0"/>
                <w:szCs w:val="21"/>
                <w:lang w:bidi="ar"/>
              </w:rPr>
              <w:t>43KG</w:t>
            </w:r>
            <w:r>
              <w:rPr>
                <w:rFonts w:ascii="宋体" w:hAnsi="宋体" w:cs="宋体" w:hint="eastAsia"/>
                <w:kern w:val="0"/>
                <w:szCs w:val="21"/>
                <w:lang w:bidi="ar"/>
              </w:rPr>
              <w:t>，每门一个</w:t>
            </w:r>
            <w:r>
              <w:rPr>
                <w:rFonts w:ascii="宋体" w:hAnsi="宋体" w:cs="宋体" w:hint="eastAsia"/>
                <w:kern w:val="0"/>
                <w:szCs w:val="21"/>
                <w:lang w:bidi="ar"/>
              </w:rPr>
              <w:t>304</w:t>
            </w:r>
            <w:r>
              <w:rPr>
                <w:rFonts w:ascii="宋体" w:hAnsi="宋体" w:cs="宋体" w:hint="eastAsia"/>
                <w:kern w:val="0"/>
                <w:szCs w:val="21"/>
                <w:lang w:bidi="ar"/>
              </w:rPr>
              <w:t>不锈钢Φ</w:t>
            </w:r>
            <w:r>
              <w:rPr>
                <w:rFonts w:ascii="宋体" w:hAnsi="宋体" w:cs="宋体" w:hint="eastAsia"/>
                <w:kern w:val="0"/>
                <w:szCs w:val="21"/>
                <w:lang w:bidi="ar"/>
              </w:rPr>
              <w:t>25</w:t>
            </w:r>
            <w:r>
              <w:rPr>
                <w:rFonts w:ascii="宋体" w:hAnsi="宋体" w:cs="宋体" w:hint="eastAsia"/>
                <w:kern w:val="0"/>
                <w:szCs w:val="21"/>
                <w:lang w:bidi="ar"/>
              </w:rPr>
              <w:t>挂衣杆，方便悬挂，实心锁栓。</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2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67616" behindDoc="0" locked="0" layoutInCell="1" allowOverlap="1">
                  <wp:simplePos x="0" y="0"/>
                  <wp:positionH relativeFrom="column">
                    <wp:posOffset>70485</wp:posOffset>
                  </wp:positionH>
                  <wp:positionV relativeFrom="paragraph">
                    <wp:posOffset>93345</wp:posOffset>
                  </wp:positionV>
                  <wp:extent cx="584835" cy="516255"/>
                  <wp:effectExtent l="0" t="0" r="9525" b="1905"/>
                  <wp:wrapNone/>
                  <wp:docPr id="26" name="Picture_1024"/>
                  <wp:cNvGraphicFramePr/>
                  <a:graphic xmlns:a="http://schemas.openxmlformats.org/drawingml/2006/main">
                    <a:graphicData uri="http://schemas.openxmlformats.org/drawingml/2006/picture">
                      <pic:pic xmlns:pic="http://schemas.openxmlformats.org/drawingml/2006/picture">
                        <pic:nvPicPr>
                          <pic:cNvPr id="26" name="Picture_1024"/>
                          <pic:cNvPicPr/>
                        </pic:nvPicPr>
                        <pic:blipFill>
                          <a:blip r:embed="rId8"/>
                          <a:stretch>
                            <a:fillRect/>
                          </a:stretch>
                        </pic:blipFill>
                        <pic:spPr>
                          <a:xfrm>
                            <a:off x="0" y="0"/>
                            <a:ext cx="584835" cy="516255"/>
                          </a:xfrm>
                          <a:prstGeom prst="rect">
                            <a:avLst/>
                          </a:prstGeom>
                          <a:noFill/>
                          <a:ln>
                            <a:noFill/>
                          </a:ln>
                        </pic:spPr>
                      </pic:pic>
                    </a:graphicData>
                  </a:graphic>
                </wp:anchor>
              </w:drawing>
            </w:r>
          </w:p>
        </w:tc>
      </w:tr>
      <w:tr w:rsidR="00544ECF">
        <w:trPr>
          <w:trHeight w:val="43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风幕机</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1200*160*200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使用环境：</w:t>
            </w:r>
            <w:r>
              <w:rPr>
                <w:rFonts w:ascii="宋体" w:hAnsi="宋体" w:cs="宋体" w:hint="eastAsia"/>
                <w:kern w:val="0"/>
                <w:szCs w:val="21"/>
                <w:lang w:bidi="ar"/>
              </w:rPr>
              <w:t>-20</w:t>
            </w:r>
            <w:r>
              <w:rPr>
                <w:rFonts w:ascii="宋体" w:hAnsi="宋体" w:cs="宋体" w:hint="eastAsia"/>
                <w:kern w:val="0"/>
                <w:szCs w:val="21"/>
                <w:lang w:bidi="ar"/>
              </w:rPr>
              <w:t>°</w:t>
            </w:r>
            <w:r>
              <w:rPr>
                <w:rFonts w:ascii="宋体" w:hAnsi="宋体" w:cs="宋体" w:hint="eastAsia"/>
                <w:kern w:val="0"/>
                <w:szCs w:val="21"/>
                <w:lang w:bidi="ar"/>
              </w:rPr>
              <w:t>C-+40</w:t>
            </w:r>
            <w:r>
              <w:rPr>
                <w:rFonts w:ascii="宋体" w:hAnsi="宋体" w:cs="宋体" w:hint="eastAsia"/>
                <w:kern w:val="0"/>
                <w:szCs w:val="21"/>
                <w:lang w:bidi="ar"/>
              </w:rPr>
              <w:t>°</w:t>
            </w:r>
            <w:r>
              <w:rPr>
                <w:rFonts w:ascii="宋体" w:hAnsi="宋体" w:cs="宋体" w:hint="eastAsia"/>
                <w:kern w:val="0"/>
                <w:szCs w:val="21"/>
                <w:lang w:bidi="ar"/>
              </w:rPr>
              <w:t>C</w:t>
            </w:r>
            <w:r>
              <w:rPr>
                <w:rFonts w:ascii="宋体" w:hAnsi="宋体" w:cs="宋体" w:hint="eastAsia"/>
                <w:kern w:val="0"/>
                <w:szCs w:val="21"/>
                <w:lang w:bidi="ar"/>
              </w:rPr>
              <w:t>，无腐蚀气体下</w:t>
            </w:r>
            <w:r>
              <w:rPr>
                <w:rFonts w:ascii="宋体" w:hAnsi="宋体" w:cs="宋体" w:hint="eastAsia"/>
                <w:kern w:val="0"/>
                <w:szCs w:val="21"/>
                <w:lang w:bidi="ar"/>
              </w:rPr>
              <w:t>,</w:t>
            </w:r>
            <w:r>
              <w:rPr>
                <w:rFonts w:ascii="宋体" w:hAnsi="宋体" w:cs="宋体" w:hint="eastAsia"/>
                <w:kern w:val="0"/>
                <w:szCs w:val="21"/>
                <w:lang w:bidi="ar"/>
              </w:rPr>
              <w:t>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 xml:space="preserve">220v/0.2kw </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68640" behindDoc="0" locked="0" layoutInCell="1" allowOverlap="1">
                  <wp:simplePos x="0" y="0"/>
                  <wp:positionH relativeFrom="column">
                    <wp:posOffset>22860</wp:posOffset>
                  </wp:positionH>
                  <wp:positionV relativeFrom="paragraph">
                    <wp:posOffset>34290</wp:posOffset>
                  </wp:positionV>
                  <wp:extent cx="675005" cy="240030"/>
                  <wp:effectExtent l="0" t="0" r="10795" b="3810"/>
                  <wp:wrapNone/>
                  <wp:docPr id="27" name="Picture_33"/>
                  <wp:cNvGraphicFramePr/>
                  <a:graphic xmlns:a="http://schemas.openxmlformats.org/drawingml/2006/main">
                    <a:graphicData uri="http://schemas.openxmlformats.org/drawingml/2006/picture">
                      <pic:pic xmlns:pic="http://schemas.openxmlformats.org/drawingml/2006/picture">
                        <pic:nvPicPr>
                          <pic:cNvPr id="27" name="Picture_33"/>
                          <pic:cNvPicPr/>
                        </pic:nvPicPr>
                        <pic:blipFill>
                          <a:blip r:embed="rId9"/>
                          <a:stretch>
                            <a:fillRect/>
                          </a:stretch>
                        </pic:blipFill>
                        <pic:spPr>
                          <a:xfrm>
                            <a:off x="0" y="0"/>
                            <a:ext cx="675005" cy="240030"/>
                          </a:xfrm>
                          <a:prstGeom prst="rect">
                            <a:avLst/>
                          </a:prstGeom>
                          <a:noFill/>
                          <a:ln>
                            <a:noFill/>
                          </a:ln>
                        </pic:spPr>
                      </pic:pic>
                    </a:graphicData>
                  </a:graphic>
                </wp:anchor>
              </w:drawing>
            </w:r>
          </w:p>
        </w:tc>
      </w:tr>
      <w:tr w:rsidR="00544ECF">
        <w:trPr>
          <w:trHeight w:val="418"/>
        </w:trPr>
        <w:tc>
          <w:tcPr>
            <w:tcW w:w="6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二</w:t>
            </w:r>
          </w:p>
        </w:tc>
        <w:tc>
          <w:tcPr>
            <w:tcW w:w="1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kern w:val="0"/>
                <w:szCs w:val="21"/>
                <w:lang w:bidi="ar"/>
              </w:rPr>
              <w:t>主副仓库</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c>
          <w:tcPr>
            <w:tcW w:w="25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left"/>
              <w:rPr>
                <w:rFonts w:ascii="宋体" w:hAnsi="宋体" w:cs="宋体"/>
                <w:b/>
                <w:bCs/>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c>
          <w:tcPr>
            <w:tcW w:w="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jc w:val="center"/>
              <w:rPr>
                <w:rFonts w:ascii="宋体" w:hAnsi="宋体" w:cs="宋体"/>
                <w:b/>
                <w:bCs/>
                <w:szCs w:val="21"/>
              </w:rPr>
            </w:pPr>
          </w:p>
        </w:tc>
      </w:tr>
      <w:tr w:rsidR="00544ECF">
        <w:trPr>
          <w:trHeight w:val="11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地秤</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420*520*900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分度值：</w:t>
            </w:r>
            <w:r>
              <w:rPr>
                <w:rFonts w:ascii="宋体" w:hAnsi="宋体" w:cs="宋体" w:hint="eastAsia"/>
                <w:kern w:val="0"/>
                <w:szCs w:val="21"/>
                <w:lang w:bidi="ar"/>
              </w:rPr>
              <w:t>100g</w:t>
            </w:r>
            <w:r>
              <w:rPr>
                <w:rFonts w:ascii="宋体" w:hAnsi="宋体" w:cs="宋体" w:hint="eastAsia"/>
                <w:kern w:val="0"/>
                <w:szCs w:val="21"/>
                <w:lang w:bidi="ar"/>
              </w:rPr>
              <w:t>，最小称量：</w:t>
            </w:r>
            <w:r>
              <w:rPr>
                <w:rFonts w:ascii="宋体" w:hAnsi="宋体" w:cs="宋体" w:hint="eastAsia"/>
                <w:kern w:val="0"/>
                <w:szCs w:val="21"/>
                <w:lang w:bidi="ar"/>
              </w:rPr>
              <w:t>200g</w:t>
            </w:r>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kern w:val="0"/>
                <w:szCs w:val="21"/>
                <w:lang w:bidi="ar"/>
              </w:rPr>
              <w:t>最大称量：</w:t>
            </w:r>
            <w:r>
              <w:rPr>
                <w:rFonts w:ascii="宋体" w:hAnsi="宋体" w:cs="宋体" w:hint="eastAsia"/>
                <w:kern w:val="0"/>
                <w:szCs w:val="21"/>
                <w:lang w:bidi="ar"/>
              </w:rPr>
              <w:t>300kg</w:t>
            </w:r>
            <w:r>
              <w:rPr>
                <w:rFonts w:ascii="宋体" w:hAnsi="宋体" w:cs="宋体" w:hint="eastAsia"/>
                <w:kern w:val="0"/>
                <w:szCs w:val="21"/>
                <w:lang w:bidi="ar"/>
              </w:rPr>
              <w:t>，面板材质：不锈钢</w:t>
            </w:r>
            <w:r>
              <w:rPr>
                <w:rFonts w:ascii="宋体" w:hAnsi="宋体" w:cs="宋体" w:hint="eastAsia"/>
                <w:kern w:val="0"/>
                <w:szCs w:val="21"/>
                <w:lang w:bidi="ar"/>
              </w:rPr>
              <w:t xml:space="preserve"> </w:t>
            </w:r>
            <w:r>
              <w:rPr>
                <w:rFonts w:ascii="宋体" w:hAnsi="宋体" w:cs="宋体" w:hint="eastAsia"/>
                <w:kern w:val="0"/>
                <w:szCs w:val="21"/>
                <w:lang w:bidi="ar"/>
              </w:rPr>
              <w:t>，供电电源：</w:t>
            </w:r>
            <w:r>
              <w:rPr>
                <w:rFonts w:ascii="宋体" w:hAnsi="宋体" w:cs="宋体" w:hint="eastAsia"/>
                <w:kern w:val="0"/>
                <w:szCs w:val="21"/>
                <w:lang w:bidi="ar"/>
              </w:rPr>
              <w:t xml:space="preserve"> </w:t>
            </w:r>
            <w:r>
              <w:rPr>
                <w:rFonts w:ascii="宋体" w:hAnsi="宋体" w:cs="宋体" w:hint="eastAsia"/>
                <w:kern w:val="0"/>
                <w:szCs w:val="21"/>
                <w:lang w:bidi="ar"/>
              </w:rPr>
              <w:t>蓄电池，支持：超载显示、低电压显示、出错显示</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b/>
                <w:bCs/>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noProof/>
                <w:kern w:val="0"/>
                <w:szCs w:val="21"/>
                <w:bdr w:val="single" w:sz="4" w:space="0" w:color="000000"/>
              </w:rPr>
              <w:drawing>
                <wp:anchor distT="0" distB="0" distL="114300" distR="114300" simplePos="0" relativeHeight="251569664" behindDoc="0" locked="0" layoutInCell="1" allowOverlap="1">
                  <wp:simplePos x="0" y="0"/>
                  <wp:positionH relativeFrom="column">
                    <wp:posOffset>53975</wp:posOffset>
                  </wp:positionH>
                  <wp:positionV relativeFrom="paragraph">
                    <wp:posOffset>50800</wp:posOffset>
                  </wp:positionV>
                  <wp:extent cx="605155" cy="588645"/>
                  <wp:effectExtent l="0" t="0" r="4445" b="5715"/>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10"/>
                          <a:stretch>
                            <a:fillRect/>
                          </a:stretch>
                        </pic:blipFill>
                        <pic:spPr>
                          <a:xfrm>
                            <a:off x="0" y="0"/>
                            <a:ext cx="605155" cy="588645"/>
                          </a:xfrm>
                          <a:prstGeom prst="rect">
                            <a:avLst/>
                          </a:prstGeom>
                          <a:noFill/>
                          <a:ln>
                            <a:noFill/>
                          </a:ln>
                        </pic:spPr>
                      </pic:pic>
                    </a:graphicData>
                  </a:graphic>
                </wp:anchor>
              </w:drawing>
            </w:r>
          </w:p>
        </w:tc>
      </w:tr>
      <w:tr w:rsidR="00544ECF">
        <w:trPr>
          <w:trHeight w:val="9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四层平板货架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1200*500*1600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，周边压边方便清洁防止划伤，主柱采用</w:t>
            </w:r>
            <w:r>
              <w:rPr>
                <w:rFonts w:ascii="宋体" w:hAnsi="宋体" w:cs="宋体" w:hint="eastAsia"/>
                <w:kern w:val="0"/>
                <w:szCs w:val="21"/>
                <w:lang w:bidi="ar"/>
              </w:rPr>
              <w:t>304</w:t>
            </w:r>
            <w:r>
              <w:rPr>
                <w:rFonts w:ascii="宋体" w:hAnsi="宋体" w:cs="宋体" w:hint="eastAsia"/>
                <w:kern w:val="0"/>
                <w:szCs w:val="21"/>
                <w:lang w:bidi="ar"/>
              </w:rPr>
              <w:t>Φ</w:t>
            </w:r>
            <w:r>
              <w:rPr>
                <w:rFonts w:ascii="宋体" w:hAnsi="宋体" w:cs="宋体" w:hint="eastAsia"/>
                <w:kern w:val="0"/>
                <w:szCs w:val="21"/>
                <w:lang w:bidi="ar"/>
              </w:rPr>
              <w:t>38</w:t>
            </w:r>
            <w:r>
              <w:rPr>
                <w:rFonts w:ascii="宋体" w:hAnsi="宋体" w:cs="宋体" w:hint="eastAsia"/>
                <w:kern w:val="0"/>
                <w:szCs w:val="21"/>
                <w:lang w:bidi="ar"/>
              </w:rPr>
              <w:t>不锈钢圆管厚δ</w:t>
            </w:r>
            <w:r>
              <w:rPr>
                <w:rFonts w:ascii="宋体" w:hAnsi="宋体" w:cs="宋体" w:hint="eastAsia"/>
                <w:kern w:val="0"/>
                <w:szCs w:val="21"/>
                <w:lang w:bidi="ar"/>
              </w:rPr>
              <w:t>=1.2mm</w:t>
            </w:r>
            <w:r>
              <w:rPr>
                <w:rFonts w:ascii="宋体" w:hAnsi="宋体" w:cs="宋体" w:hint="eastAsia"/>
                <w:kern w:val="0"/>
                <w:szCs w:val="21"/>
                <w:lang w:bidi="ar"/>
              </w:rPr>
              <w:t>，配不锈钢调节子弹脚。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2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70688" behindDoc="0" locked="0" layoutInCell="1" allowOverlap="1">
                  <wp:simplePos x="0" y="0"/>
                  <wp:positionH relativeFrom="column">
                    <wp:posOffset>101600</wp:posOffset>
                  </wp:positionH>
                  <wp:positionV relativeFrom="paragraph">
                    <wp:posOffset>80645</wp:posOffset>
                  </wp:positionV>
                  <wp:extent cx="565785" cy="467995"/>
                  <wp:effectExtent l="0" t="0" r="13335" b="4445"/>
                  <wp:wrapNone/>
                  <wp:docPr id="28" name="Picture_20"/>
                  <wp:cNvGraphicFramePr/>
                  <a:graphic xmlns:a="http://schemas.openxmlformats.org/drawingml/2006/main">
                    <a:graphicData uri="http://schemas.openxmlformats.org/drawingml/2006/picture">
                      <pic:pic xmlns:pic="http://schemas.openxmlformats.org/drawingml/2006/picture">
                        <pic:nvPicPr>
                          <pic:cNvPr id="28" name="Picture_20"/>
                          <pic:cNvPicPr/>
                        </pic:nvPicPr>
                        <pic:blipFill>
                          <a:blip r:embed="rId11"/>
                          <a:stretch>
                            <a:fillRect/>
                          </a:stretch>
                        </pic:blipFill>
                        <pic:spPr>
                          <a:xfrm>
                            <a:off x="0" y="0"/>
                            <a:ext cx="565785" cy="467995"/>
                          </a:xfrm>
                          <a:prstGeom prst="rect">
                            <a:avLst/>
                          </a:prstGeom>
                          <a:noFill/>
                          <a:ln>
                            <a:noFill/>
                          </a:ln>
                        </pic:spPr>
                      </pic:pic>
                    </a:graphicData>
                  </a:graphic>
                </wp:anchor>
              </w:drawing>
            </w:r>
          </w:p>
        </w:tc>
      </w:tr>
      <w:tr w:rsidR="00544ECF">
        <w:trPr>
          <w:trHeight w:val="864"/>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四层平板货架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1500*500*1600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，周边压边方便清洁防止划伤，主柱采用</w:t>
            </w:r>
            <w:r>
              <w:rPr>
                <w:rFonts w:ascii="宋体" w:hAnsi="宋体" w:cs="宋体" w:hint="eastAsia"/>
                <w:kern w:val="0"/>
                <w:szCs w:val="21"/>
                <w:lang w:bidi="ar"/>
              </w:rPr>
              <w:t>304</w:t>
            </w:r>
            <w:r>
              <w:rPr>
                <w:rFonts w:ascii="宋体" w:hAnsi="宋体" w:cs="宋体" w:hint="eastAsia"/>
                <w:kern w:val="0"/>
                <w:szCs w:val="21"/>
                <w:lang w:bidi="ar"/>
              </w:rPr>
              <w:t>Φ</w:t>
            </w:r>
            <w:r>
              <w:rPr>
                <w:rFonts w:ascii="宋体" w:hAnsi="宋体" w:cs="宋体" w:hint="eastAsia"/>
                <w:kern w:val="0"/>
                <w:szCs w:val="21"/>
                <w:lang w:bidi="ar"/>
              </w:rPr>
              <w:t>38</w:t>
            </w:r>
            <w:r>
              <w:rPr>
                <w:rFonts w:ascii="宋体" w:hAnsi="宋体" w:cs="宋体" w:hint="eastAsia"/>
                <w:kern w:val="0"/>
                <w:szCs w:val="21"/>
                <w:lang w:bidi="ar"/>
              </w:rPr>
              <w:t>不锈钢圆管厚δ</w:t>
            </w:r>
            <w:r>
              <w:rPr>
                <w:rFonts w:ascii="宋体" w:hAnsi="宋体" w:cs="宋体" w:hint="eastAsia"/>
                <w:kern w:val="0"/>
                <w:szCs w:val="21"/>
                <w:lang w:bidi="ar"/>
              </w:rPr>
              <w:t>=1.2mm</w:t>
            </w:r>
            <w:r>
              <w:rPr>
                <w:rFonts w:ascii="宋体" w:hAnsi="宋体" w:cs="宋体" w:hint="eastAsia"/>
                <w:kern w:val="0"/>
                <w:szCs w:val="21"/>
                <w:lang w:bidi="ar"/>
              </w:rPr>
              <w:t>，配不锈钢调节子弹脚。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71712" behindDoc="0" locked="0" layoutInCell="1" allowOverlap="1">
                  <wp:simplePos x="0" y="0"/>
                  <wp:positionH relativeFrom="column">
                    <wp:posOffset>105410</wp:posOffset>
                  </wp:positionH>
                  <wp:positionV relativeFrom="paragraph">
                    <wp:posOffset>93980</wp:posOffset>
                  </wp:positionV>
                  <wp:extent cx="567055" cy="454660"/>
                  <wp:effectExtent l="0" t="0" r="12065" b="2540"/>
                  <wp:wrapNone/>
                  <wp:docPr id="21" name="Picture_20_SpCnt_1"/>
                  <wp:cNvGraphicFramePr/>
                  <a:graphic xmlns:a="http://schemas.openxmlformats.org/drawingml/2006/main">
                    <a:graphicData uri="http://schemas.openxmlformats.org/drawingml/2006/picture">
                      <pic:pic xmlns:pic="http://schemas.openxmlformats.org/drawingml/2006/picture">
                        <pic:nvPicPr>
                          <pic:cNvPr id="21" name="Picture_20_SpCnt_1"/>
                          <pic:cNvPicPr/>
                        </pic:nvPicPr>
                        <pic:blipFill>
                          <a:blip r:embed="rId12"/>
                          <a:stretch>
                            <a:fillRect/>
                          </a:stretch>
                        </pic:blipFill>
                        <pic:spPr>
                          <a:xfrm>
                            <a:off x="0" y="0"/>
                            <a:ext cx="567055" cy="454660"/>
                          </a:xfrm>
                          <a:prstGeom prst="rect">
                            <a:avLst/>
                          </a:prstGeom>
                          <a:noFill/>
                          <a:ln>
                            <a:noFill/>
                          </a:ln>
                        </pic:spPr>
                      </pic:pic>
                    </a:graphicData>
                  </a:graphic>
                </wp:anchor>
              </w:drawing>
            </w:r>
          </w:p>
        </w:tc>
      </w:tr>
      <w:tr w:rsidR="00544ECF">
        <w:trPr>
          <w:trHeight w:val="7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米面架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1200*500*300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SUS304</w:t>
            </w:r>
            <w:r>
              <w:rPr>
                <w:rFonts w:ascii="宋体" w:hAnsi="宋体" w:cs="宋体" w:hint="eastAsia"/>
                <w:kern w:val="0"/>
                <w:szCs w:val="21"/>
                <w:lang w:bidi="ar"/>
              </w:rPr>
              <w:t>不锈钢板材，排档式，横档选用</w:t>
            </w:r>
            <w:r>
              <w:rPr>
                <w:rFonts w:ascii="宋体" w:hAnsi="宋体" w:cs="宋体" w:hint="eastAsia"/>
                <w:kern w:val="0"/>
                <w:szCs w:val="21"/>
                <w:lang w:bidi="ar"/>
              </w:rPr>
              <w:t>38*38*</w:t>
            </w:r>
            <w:r>
              <w:rPr>
                <w:rFonts w:ascii="宋体" w:hAnsi="宋体" w:cs="宋体" w:hint="eastAsia"/>
                <w:kern w:val="0"/>
                <w:szCs w:val="21"/>
                <w:lang w:bidi="ar"/>
              </w:rPr>
              <w:t>实厚</w:t>
            </w:r>
            <w:r>
              <w:rPr>
                <w:rFonts w:ascii="宋体" w:hAnsi="宋体" w:cs="宋体" w:hint="eastAsia"/>
                <w:kern w:val="0"/>
                <w:szCs w:val="21"/>
                <w:lang w:bidi="ar"/>
              </w:rPr>
              <w:t>=1.2mm</w:t>
            </w:r>
            <w:r>
              <w:rPr>
                <w:rFonts w:ascii="宋体" w:hAnsi="宋体" w:cs="宋体" w:hint="eastAsia"/>
                <w:kern w:val="0"/>
                <w:szCs w:val="21"/>
                <w:lang w:bidi="ar"/>
              </w:rPr>
              <w:t>锈钢方管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2 </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544ECF">
            <w:pPr>
              <w:widowControl/>
              <w:jc w:val="center"/>
              <w:textAlignment w:val="center"/>
              <w:rPr>
                <w:rFonts w:ascii="宋体" w:hAnsi="宋体" w:cs="宋体"/>
                <w:kern w:val="0"/>
                <w:szCs w:val="21"/>
                <w:bdr w:val="single" w:sz="4" w:space="0" w:color="000000"/>
                <w:shd w:val="clear" w:color="auto" w:fill="FFFFFF"/>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shd w:val="clear" w:color="auto" w:fill="FFFFFF"/>
              </w:rPr>
              <w:drawing>
                <wp:anchor distT="0" distB="0" distL="114300" distR="114300" simplePos="0" relativeHeight="251572736" behindDoc="0" locked="0" layoutInCell="1" allowOverlap="1">
                  <wp:simplePos x="0" y="0"/>
                  <wp:positionH relativeFrom="column">
                    <wp:posOffset>75565</wp:posOffset>
                  </wp:positionH>
                  <wp:positionV relativeFrom="paragraph">
                    <wp:posOffset>121285</wp:posOffset>
                  </wp:positionV>
                  <wp:extent cx="628650" cy="293370"/>
                  <wp:effectExtent l="0" t="0" r="11430" b="11430"/>
                  <wp:wrapNone/>
                  <wp:docPr id="20" name="Picture_149"/>
                  <wp:cNvGraphicFramePr/>
                  <a:graphic xmlns:a="http://schemas.openxmlformats.org/drawingml/2006/main">
                    <a:graphicData uri="http://schemas.openxmlformats.org/drawingml/2006/picture">
                      <pic:pic xmlns:pic="http://schemas.openxmlformats.org/drawingml/2006/picture">
                        <pic:nvPicPr>
                          <pic:cNvPr id="20" name="Picture_149"/>
                          <pic:cNvPicPr/>
                        </pic:nvPicPr>
                        <pic:blipFill>
                          <a:blip r:embed="rId13"/>
                          <a:stretch>
                            <a:fillRect/>
                          </a:stretch>
                        </pic:blipFill>
                        <pic:spPr>
                          <a:xfrm>
                            <a:off x="0" y="0"/>
                            <a:ext cx="628650" cy="293370"/>
                          </a:xfrm>
                          <a:prstGeom prst="rect">
                            <a:avLst/>
                          </a:prstGeom>
                          <a:noFill/>
                          <a:ln>
                            <a:noFill/>
                          </a:ln>
                        </pic:spPr>
                      </pic:pic>
                    </a:graphicData>
                  </a:graphic>
                </wp:anchor>
              </w:drawing>
            </w:r>
          </w:p>
        </w:tc>
      </w:tr>
      <w:tr w:rsidR="00544ECF">
        <w:trPr>
          <w:trHeight w:val="10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平板车</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900*600*800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推车面板选用</w:t>
            </w:r>
            <w:r>
              <w:rPr>
                <w:rFonts w:ascii="宋体" w:hAnsi="宋体" w:cs="宋体" w:hint="eastAsia"/>
                <w:kern w:val="0"/>
                <w:szCs w:val="21"/>
                <w:lang w:bidi="ar"/>
              </w:rPr>
              <w:t>SUS304</w:t>
            </w:r>
            <w:r>
              <w:rPr>
                <w:rFonts w:ascii="宋体" w:hAnsi="宋体" w:cs="宋体" w:hint="eastAsia"/>
                <w:kern w:val="0"/>
                <w:szCs w:val="21"/>
                <w:lang w:bidi="ar"/>
              </w:rPr>
              <w:t>材质，珐纹处理，氩焊处打磨处理，材料厚度</w:t>
            </w:r>
            <w:r>
              <w:rPr>
                <w:rFonts w:ascii="宋体" w:hAnsi="宋体" w:cs="宋体" w:hint="eastAsia"/>
                <w:kern w:val="0"/>
                <w:szCs w:val="21"/>
                <w:lang w:bidi="ar"/>
              </w:rPr>
              <w:t>1.2mm</w:t>
            </w:r>
            <w:r>
              <w:rPr>
                <w:rFonts w:ascii="宋体" w:hAnsi="宋体" w:cs="宋体" w:hint="eastAsia"/>
                <w:kern w:val="0"/>
                <w:szCs w:val="21"/>
                <w:lang w:bidi="ar"/>
              </w:rPr>
              <w:t>；推杆采用φ</w:t>
            </w:r>
            <w:r>
              <w:rPr>
                <w:rFonts w:ascii="宋体" w:hAnsi="宋体" w:cs="宋体" w:hint="eastAsia"/>
                <w:kern w:val="0"/>
                <w:szCs w:val="21"/>
                <w:lang w:bidi="ar"/>
              </w:rPr>
              <w:t>38mm</w:t>
            </w:r>
            <w:r>
              <w:rPr>
                <w:rFonts w:ascii="宋体" w:hAnsi="宋体" w:cs="宋体" w:hint="eastAsia"/>
                <w:kern w:val="0"/>
                <w:szCs w:val="21"/>
                <w:lang w:bidi="ar"/>
              </w:rPr>
              <w:t>×</w:t>
            </w:r>
            <w:r>
              <w:rPr>
                <w:rFonts w:ascii="宋体" w:hAnsi="宋体" w:cs="宋体" w:hint="eastAsia"/>
                <w:kern w:val="0"/>
                <w:szCs w:val="21"/>
                <w:lang w:bidi="ar"/>
              </w:rPr>
              <w:t>1.2mm</w:t>
            </w:r>
            <w:r>
              <w:rPr>
                <w:rFonts w:ascii="宋体" w:hAnsi="宋体" w:cs="宋体" w:hint="eastAsia"/>
                <w:kern w:val="0"/>
                <w:szCs w:val="21"/>
                <w:lang w:bidi="ar"/>
              </w:rPr>
              <w:t>优质</w:t>
            </w:r>
            <w:r>
              <w:rPr>
                <w:rFonts w:ascii="宋体" w:hAnsi="宋体" w:cs="宋体" w:hint="eastAsia"/>
                <w:kern w:val="0"/>
                <w:szCs w:val="21"/>
                <w:lang w:bidi="ar"/>
              </w:rPr>
              <w:t>SUS304</w:t>
            </w:r>
            <w:r>
              <w:rPr>
                <w:rFonts w:ascii="宋体" w:hAnsi="宋体" w:cs="宋体" w:hint="eastAsia"/>
                <w:kern w:val="0"/>
                <w:szCs w:val="21"/>
                <w:lang w:bidi="ar"/>
              </w:rPr>
              <w:t>不锈钢管，车轮选用</w:t>
            </w:r>
            <w:r>
              <w:rPr>
                <w:rFonts w:ascii="宋体" w:hAnsi="宋体" w:cs="宋体" w:hint="eastAsia"/>
                <w:kern w:val="0"/>
                <w:szCs w:val="21"/>
                <w:lang w:bidi="ar"/>
              </w:rPr>
              <w:t>4</w:t>
            </w:r>
            <w:r>
              <w:rPr>
                <w:rFonts w:ascii="宋体" w:hAnsi="宋体" w:cs="宋体" w:hint="eastAsia"/>
                <w:kern w:val="0"/>
                <w:szCs w:val="21"/>
                <w:lang w:bidi="ar"/>
              </w:rPr>
              <w:t>寸聚安脂轮</w:t>
            </w:r>
            <w:r>
              <w:rPr>
                <w:rFonts w:ascii="宋体" w:hAnsi="宋体" w:cs="宋体" w:hint="eastAsia"/>
                <w:kern w:val="0"/>
                <w:szCs w:val="21"/>
                <w:lang w:bidi="ar"/>
              </w:rPr>
              <w:t>4</w:t>
            </w:r>
            <w:r>
              <w:rPr>
                <w:rFonts w:ascii="宋体" w:hAnsi="宋体" w:cs="宋体" w:hint="eastAsia"/>
                <w:kern w:val="0"/>
                <w:szCs w:val="21"/>
                <w:lang w:bidi="ar"/>
              </w:rPr>
              <w:t>只，</w:t>
            </w:r>
            <w:r>
              <w:rPr>
                <w:rFonts w:ascii="宋体" w:hAnsi="宋体" w:cs="宋体" w:hint="eastAsia"/>
                <w:kern w:val="0"/>
                <w:szCs w:val="21"/>
                <w:lang w:bidi="ar"/>
              </w:rPr>
              <w:t>2</w:t>
            </w:r>
            <w:r>
              <w:rPr>
                <w:rFonts w:ascii="宋体" w:hAnsi="宋体" w:cs="宋体" w:hint="eastAsia"/>
                <w:kern w:val="0"/>
                <w:szCs w:val="21"/>
                <w:lang w:bidi="ar"/>
              </w:rPr>
              <w:t>只后为万向轮。</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辆</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73760" behindDoc="0" locked="0" layoutInCell="1" allowOverlap="1">
                  <wp:simplePos x="0" y="0"/>
                  <wp:positionH relativeFrom="column">
                    <wp:posOffset>182880</wp:posOffset>
                  </wp:positionH>
                  <wp:positionV relativeFrom="paragraph">
                    <wp:posOffset>145415</wp:posOffset>
                  </wp:positionV>
                  <wp:extent cx="521335" cy="468630"/>
                  <wp:effectExtent l="0" t="0" r="12065" b="3810"/>
                  <wp:wrapNone/>
                  <wp:docPr id="22" name="图片_7"/>
                  <wp:cNvGraphicFramePr/>
                  <a:graphic xmlns:a="http://schemas.openxmlformats.org/drawingml/2006/main">
                    <a:graphicData uri="http://schemas.openxmlformats.org/drawingml/2006/picture">
                      <pic:pic xmlns:pic="http://schemas.openxmlformats.org/drawingml/2006/picture">
                        <pic:nvPicPr>
                          <pic:cNvPr id="22" name="图片_7"/>
                          <pic:cNvPicPr/>
                        </pic:nvPicPr>
                        <pic:blipFill>
                          <a:blip r:embed="rId14"/>
                          <a:stretch>
                            <a:fillRect/>
                          </a:stretch>
                        </pic:blipFill>
                        <pic:spPr>
                          <a:xfrm>
                            <a:off x="0" y="0"/>
                            <a:ext cx="521335" cy="468630"/>
                          </a:xfrm>
                          <a:prstGeom prst="rect">
                            <a:avLst/>
                          </a:prstGeom>
                          <a:noFill/>
                          <a:ln>
                            <a:noFill/>
                          </a:ln>
                        </pic:spPr>
                      </pic:pic>
                    </a:graphicData>
                  </a:graphic>
                </wp:anchor>
              </w:drawing>
            </w:r>
          </w:p>
        </w:tc>
      </w:tr>
      <w:tr w:rsidR="00544ECF">
        <w:trPr>
          <w:trHeight w:val="382"/>
        </w:trPr>
        <w:tc>
          <w:tcPr>
            <w:tcW w:w="6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三</w:t>
            </w:r>
          </w:p>
        </w:tc>
        <w:tc>
          <w:tcPr>
            <w:tcW w:w="1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加工间</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25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r>
      <w:tr w:rsidR="00544ECF">
        <w:trPr>
          <w:trHeight w:val="1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挂墙洗地龙头（全不锈钢外壳）</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10.7</w:t>
            </w:r>
            <w:r>
              <w:rPr>
                <w:rFonts w:ascii="宋体" w:hAnsi="宋体" w:cs="宋体" w:hint="eastAsia"/>
                <w:kern w:val="0"/>
                <w:szCs w:val="21"/>
                <w:lang w:bidi="ar"/>
              </w:rPr>
              <w:t>米</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外壳</w:t>
            </w:r>
            <w:r>
              <w:rPr>
                <w:rFonts w:ascii="宋体" w:hAnsi="宋体" w:cs="宋体" w:hint="eastAsia"/>
                <w:kern w:val="0"/>
                <w:szCs w:val="21"/>
                <w:lang w:bidi="ar"/>
              </w:rPr>
              <w:t>SUS304</w:t>
            </w:r>
            <w:r>
              <w:rPr>
                <w:rFonts w:ascii="宋体" w:hAnsi="宋体" w:cs="宋体" w:hint="eastAsia"/>
                <w:kern w:val="0"/>
                <w:szCs w:val="21"/>
                <w:lang w:bidi="ar"/>
              </w:rPr>
              <w:t>材质，封闭式钢质弹簧盒内层不锈钢丝编织网：强拉升度、任意角度弯曲橡胶管抗腐蚀、耐老化</w:t>
            </w:r>
            <w:r>
              <w:rPr>
                <w:rFonts w:ascii="宋体" w:hAnsi="宋体" w:cs="宋体" w:hint="eastAsia"/>
                <w:kern w:val="0"/>
                <w:szCs w:val="21"/>
                <w:lang w:bidi="ar"/>
              </w:rPr>
              <w:t>,</w:t>
            </w:r>
            <w:r>
              <w:rPr>
                <w:rFonts w:ascii="宋体" w:hAnsi="宋体" w:cs="宋体" w:hint="eastAsia"/>
                <w:kern w:val="0"/>
                <w:szCs w:val="21"/>
                <w:lang w:bidi="ar"/>
              </w:rPr>
              <w:t>可承受</w:t>
            </w:r>
            <w:r>
              <w:rPr>
                <w:rFonts w:ascii="宋体" w:hAnsi="宋体" w:cs="宋体" w:hint="eastAsia"/>
                <w:kern w:val="0"/>
                <w:szCs w:val="21"/>
                <w:lang w:bidi="ar"/>
              </w:rPr>
              <w:t>300PSI</w:t>
            </w:r>
            <w:r>
              <w:rPr>
                <w:rFonts w:ascii="宋体" w:hAnsi="宋体" w:cs="宋体" w:hint="eastAsia"/>
                <w:kern w:val="0"/>
                <w:szCs w:val="21"/>
                <w:lang w:bidi="ar"/>
              </w:rPr>
              <w:t>压力，可承受</w:t>
            </w:r>
            <w:r>
              <w:rPr>
                <w:rFonts w:ascii="宋体" w:hAnsi="宋体" w:cs="宋体" w:hint="eastAsia"/>
                <w:kern w:val="0"/>
                <w:szCs w:val="21"/>
                <w:lang w:bidi="ar"/>
              </w:rPr>
              <w:t>120</w:t>
            </w:r>
            <w:r>
              <w:rPr>
                <w:rFonts w:ascii="宋体" w:hAnsi="宋体" w:cs="宋体" w:hint="eastAsia"/>
                <w:kern w:val="0"/>
                <w:szCs w:val="21"/>
                <w:lang w:bidi="ar"/>
              </w:rPr>
              <w:t>摄氏度热水</w:t>
            </w:r>
            <w:r>
              <w:rPr>
                <w:rFonts w:ascii="宋体" w:hAnsi="宋体" w:cs="宋体" w:hint="eastAsia"/>
                <w:kern w:val="0"/>
                <w:szCs w:val="21"/>
                <w:lang w:bidi="ar"/>
              </w:rPr>
              <w:t>.</w:t>
            </w:r>
            <w:r>
              <w:rPr>
                <w:rFonts w:ascii="宋体" w:hAnsi="宋体" w:cs="宋体" w:hint="eastAsia"/>
                <w:kern w:val="0"/>
                <w:szCs w:val="21"/>
                <w:lang w:bidi="ar"/>
              </w:rPr>
              <w:t>带加压设备，清洗管≥</w:t>
            </w:r>
            <w:r>
              <w:rPr>
                <w:rFonts w:ascii="宋体" w:hAnsi="宋体" w:cs="宋体" w:hint="eastAsia"/>
                <w:kern w:val="0"/>
                <w:szCs w:val="21"/>
                <w:lang w:bidi="ar"/>
              </w:rPr>
              <w:t>10m</w:t>
            </w:r>
            <w:r>
              <w:rPr>
                <w:rFonts w:ascii="宋体" w:hAnsi="宋体" w:cs="宋体" w:hint="eastAsia"/>
                <w:kern w:val="0"/>
                <w:szCs w:val="21"/>
                <w:lang w:bidi="ar"/>
              </w:rPr>
              <w:t>。出水水压≥</w:t>
            </w:r>
            <w:r>
              <w:rPr>
                <w:rFonts w:ascii="宋体" w:hAnsi="宋体" w:cs="宋体" w:hint="eastAsia"/>
                <w:kern w:val="0"/>
                <w:szCs w:val="21"/>
                <w:lang w:bidi="ar"/>
              </w:rPr>
              <w:t>10</w:t>
            </w:r>
            <w:r>
              <w:rPr>
                <w:rFonts w:ascii="宋体" w:hAnsi="宋体" w:cs="宋体" w:hint="eastAsia"/>
                <w:kern w:val="0"/>
                <w:szCs w:val="21"/>
                <w:lang w:bidi="ar"/>
              </w:rPr>
              <w:t>公斤。</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74784" behindDoc="0" locked="0" layoutInCell="1" allowOverlap="1">
                  <wp:simplePos x="0" y="0"/>
                  <wp:positionH relativeFrom="column">
                    <wp:posOffset>133350</wp:posOffset>
                  </wp:positionH>
                  <wp:positionV relativeFrom="paragraph">
                    <wp:posOffset>362585</wp:posOffset>
                  </wp:positionV>
                  <wp:extent cx="696595" cy="0"/>
                  <wp:effectExtent l="0" t="0" r="0" b="0"/>
                  <wp:wrapNone/>
                  <wp:docPr id="23" name="图片_7_SpCnt_1"/>
                  <wp:cNvGraphicFramePr/>
                  <a:graphic xmlns:a="http://schemas.openxmlformats.org/drawingml/2006/main">
                    <a:graphicData uri="http://schemas.openxmlformats.org/drawingml/2006/picture">
                      <pic:pic xmlns:pic="http://schemas.openxmlformats.org/drawingml/2006/picture">
                        <pic:nvPicPr>
                          <pic:cNvPr id="23" name="图片_7_SpCnt_1"/>
                          <pic:cNvPicPr/>
                        </pic:nvPicPr>
                        <pic:blipFill>
                          <a:blip r:embed="rId15"/>
                          <a:stretch>
                            <a:fillRect/>
                          </a:stretch>
                        </pic:blipFill>
                        <pic:spPr>
                          <a:xfrm>
                            <a:off x="0" y="0"/>
                            <a:ext cx="69659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575808" behindDoc="0" locked="0" layoutInCell="1" allowOverlap="1">
                  <wp:simplePos x="0" y="0"/>
                  <wp:positionH relativeFrom="column">
                    <wp:posOffset>133350</wp:posOffset>
                  </wp:positionH>
                  <wp:positionV relativeFrom="paragraph">
                    <wp:posOffset>362585</wp:posOffset>
                  </wp:positionV>
                  <wp:extent cx="696595" cy="0"/>
                  <wp:effectExtent l="0" t="0" r="0" b="0"/>
                  <wp:wrapNone/>
                  <wp:docPr id="25" name="图片_7_SpCnt_2"/>
                  <wp:cNvGraphicFramePr/>
                  <a:graphic xmlns:a="http://schemas.openxmlformats.org/drawingml/2006/main">
                    <a:graphicData uri="http://schemas.openxmlformats.org/drawingml/2006/picture">
                      <pic:pic xmlns:pic="http://schemas.openxmlformats.org/drawingml/2006/picture">
                        <pic:nvPicPr>
                          <pic:cNvPr id="25" name="图片_7_SpCnt_2"/>
                          <pic:cNvPicPr/>
                        </pic:nvPicPr>
                        <pic:blipFill>
                          <a:blip r:embed="rId15"/>
                          <a:stretch>
                            <a:fillRect/>
                          </a:stretch>
                        </pic:blipFill>
                        <pic:spPr>
                          <a:xfrm>
                            <a:off x="0" y="0"/>
                            <a:ext cx="69659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576832" behindDoc="0" locked="0" layoutInCell="1" allowOverlap="1">
                  <wp:simplePos x="0" y="0"/>
                  <wp:positionH relativeFrom="column">
                    <wp:posOffset>124460</wp:posOffset>
                  </wp:positionH>
                  <wp:positionV relativeFrom="paragraph">
                    <wp:posOffset>245745</wp:posOffset>
                  </wp:positionV>
                  <wp:extent cx="550545" cy="537845"/>
                  <wp:effectExtent l="0" t="0" r="13335" b="10795"/>
                  <wp:wrapNone/>
                  <wp:docPr id="135" name="图片_16"/>
                  <wp:cNvGraphicFramePr/>
                  <a:graphic xmlns:a="http://schemas.openxmlformats.org/drawingml/2006/main">
                    <a:graphicData uri="http://schemas.openxmlformats.org/drawingml/2006/picture">
                      <pic:pic xmlns:pic="http://schemas.openxmlformats.org/drawingml/2006/picture">
                        <pic:nvPicPr>
                          <pic:cNvPr id="135" name="图片_16"/>
                          <pic:cNvPicPr/>
                        </pic:nvPicPr>
                        <pic:blipFill>
                          <a:blip r:embed="rId16"/>
                          <a:stretch>
                            <a:fillRect/>
                          </a:stretch>
                        </pic:blipFill>
                        <pic:spPr>
                          <a:xfrm>
                            <a:off x="0" y="0"/>
                            <a:ext cx="550545" cy="537845"/>
                          </a:xfrm>
                          <a:prstGeom prst="rect">
                            <a:avLst/>
                          </a:prstGeom>
                          <a:noFill/>
                          <a:ln>
                            <a:noFill/>
                          </a:ln>
                        </pic:spPr>
                      </pic:pic>
                    </a:graphicData>
                  </a:graphic>
                </wp:anchor>
              </w:drawing>
            </w:r>
          </w:p>
        </w:tc>
      </w:tr>
      <w:tr w:rsidR="00544ECF">
        <w:trPr>
          <w:trHeight w:val="15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双星水池</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1200*750*800/150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不锈钢板材，台面厚δ</w:t>
            </w:r>
            <w:r>
              <w:rPr>
                <w:rFonts w:ascii="宋体" w:hAnsi="宋体" w:cs="宋体" w:hint="eastAsia"/>
                <w:kern w:val="0"/>
                <w:szCs w:val="21"/>
                <w:lang w:bidi="ar"/>
              </w:rPr>
              <w:t>=1.2mm</w:t>
            </w:r>
            <w:r>
              <w:rPr>
                <w:rFonts w:ascii="宋体" w:hAnsi="宋体" w:cs="宋体" w:hint="eastAsia"/>
                <w:kern w:val="0"/>
                <w:szCs w:val="21"/>
                <w:lang w:bidi="ar"/>
              </w:rPr>
              <w:t>，水深</w:t>
            </w:r>
            <w:r>
              <w:rPr>
                <w:rFonts w:ascii="宋体" w:hAnsi="宋体" w:cs="宋体" w:hint="eastAsia"/>
                <w:kern w:val="0"/>
                <w:szCs w:val="21"/>
                <w:lang w:bidi="ar"/>
              </w:rPr>
              <w:t>350mm</w:t>
            </w:r>
            <w:r>
              <w:rPr>
                <w:rFonts w:ascii="宋体" w:hAnsi="宋体" w:cs="宋体" w:hint="eastAsia"/>
                <w:kern w:val="0"/>
                <w:szCs w:val="21"/>
                <w:lang w:bidi="ar"/>
              </w:rPr>
              <w:t>，水槽厚δ</w:t>
            </w:r>
            <w:r>
              <w:rPr>
                <w:rFonts w:ascii="宋体" w:hAnsi="宋体" w:cs="宋体" w:hint="eastAsia"/>
                <w:kern w:val="0"/>
                <w:szCs w:val="21"/>
                <w:lang w:bidi="ar"/>
              </w:rPr>
              <w:t>=1.2mm</w:t>
            </w:r>
            <w:r>
              <w:rPr>
                <w:rFonts w:ascii="宋体" w:hAnsi="宋体" w:cs="宋体" w:hint="eastAsia"/>
                <w:kern w:val="0"/>
                <w:szCs w:val="21"/>
                <w:lang w:bidi="ar"/>
              </w:rPr>
              <w:t>，主柱为</w:t>
            </w:r>
            <w:r>
              <w:rPr>
                <w:rFonts w:ascii="宋体" w:hAnsi="宋体" w:cs="宋体" w:hint="eastAsia"/>
                <w:kern w:val="0"/>
                <w:szCs w:val="21"/>
                <w:lang w:bidi="ar"/>
              </w:rPr>
              <w:t>304</w:t>
            </w:r>
            <w:r>
              <w:rPr>
                <w:rFonts w:ascii="宋体" w:hAnsi="宋体" w:cs="宋体" w:hint="eastAsia"/>
                <w:kern w:val="0"/>
                <w:szCs w:val="21"/>
                <w:lang w:bidi="ar"/>
              </w:rPr>
              <w:t>不锈钢Φ</w:t>
            </w:r>
            <w:r>
              <w:rPr>
                <w:rFonts w:ascii="宋体" w:hAnsi="宋体" w:cs="宋体" w:hint="eastAsia"/>
                <w:kern w:val="0"/>
                <w:szCs w:val="21"/>
                <w:lang w:bidi="ar"/>
              </w:rPr>
              <w:t>38</w:t>
            </w:r>
            <w:r>
              <w:rPr>
                <w:rFonts w:ascii="宋体" w:hAnsi="宋体" w:cs="宋体" w:hint="eastAsia"/>
                <w:kern w:val="0"/>
                <w:szCs w:val="21"/>
                <w:lang w:bidi="ar"/>
              </w:rPr>
              <w:t>，圆管厚δ</w:t>
            </w:r>
            <w:r>
              <w:rPr>
                <w:rFonts w:ascii="宋体" w:hAnsi="宋体" w:cs="宋体" w:hint="eastAsia"/>
                <w:kern w:val="0"/>
                <w:szCs w:val="21"/>
                <w:lang w:bidi="ar"/>
              </w:rPr>
              <w:t>=1.2mm</w:t>
            </w:r>
            <w:r>
              <w:rPr>
                <w:rFonts w:ascii="宋体" w:hAnsi="宋体" w:cs="宋体" w:hint="eastAsia"/>
                <w:kern w:val="0"/>
                <w:szCs w:val="21"/>
                <w:lang w:bidi="ar"/>
              </w:rPr>
              <w:t>，，配不锈钢调节脚（配感高位去水器，冷热水龙头，不锈钢落水器以及不锈钢排水管）。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2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77856" behindDoc="0" locked="0" layoutInCell="1" allowOverlap="1">
                  <wp:simplePos x="0" y="0"/>
                  <wp:positionH relativeFrom="column">
                    <wp:posOffset>35560</wp:posOffset>
                  </wp:positionH>
                  <wp:positionV relativeFrom="paragraph">
                    <wp:posOffset>184785</wp:posOffset>
                  </wp:positionV>
                  <wp:extent cx="625475" cy="611505"/>
                  <wp:effectExtent l="0" t="0" r="14605" b="13335"/>
                  <wp:wrapNone/>
                  <wp:docPr id="62" name="Picture_191"/>
                  <wp:cNvGraphicFramePr/>
                  <a:graphic xmlns:a="http://schemas.openxmlformats.org/drawingml/2006/main">
                    <a:graphicData uri="http://schemas.openxmlformats.org/drawingml/2006/picture">
                      <pic:pic xmlns:pic="http://schemas.openxmlformats.org/drawingml/2006/picture">
                        <pic:nvPicPr>
                          <pic:cNvPr id="62" name="Picture_191"/>
                          <pic:cNvPicPr/>
                        </pic:nvPicPr>
                        <pic:blipFill>
                          <a:blip r:embed="rId17"/>
                          <a:stretch>
                            <a:fillRect/>
                          </a:stretch>
                        </pic:blipFill>
                        <pic:spPr>
                          <a:xfrm>
                            <a:off x="0" y="0"/>
                            <a:ext cx="625475" cy="61150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578880" behindDoc="0" locked="0" layoutInCell="1" allowOverlap="1">
                  <wp:simplePos x="0" y="0"/>
                  <wp:positionH relativeFrom="column">
                    <wp:posOffset>144780</wp:posOffset>
                  </wp:positionH>
                  <wp:positionV relativeFrom="paragraph">
                    <wp:posOffset>184150</wp:posOffset>
                  </wp:positionV>
                  <wp:extent cx="678180" cy="0"/>
                  <wp:effectExtent l="0" t="0" r="0" b="0"/>
                  <wp:wrapNone/>
                  <wp:docPr id="48" name="Picture_191_SpCnt_1"/>
                  <wp:cNvGraphicFramePr/>
                  <a:graphic xmlns:a="http://schemas.openxmlformats.org/drawingml/2006/main">
                    <a:graphicData uri="http://schemas.openxmlformats.org/drawingml/2006/picture">
                      <pic:pic xmlns:pic="http://schemas.openxmlformats.org/drawingml/2006/picture">
                        <pic:nvPicPr>
                          <pic:cNvPr id="48" name="Picture_191_SpCnt_1"/>
                          <pic:cNvPicPr/>
                        </pic:nvPicPr>
                        <pic:blipFill>
                          <a:blip r:embed="rId15"/>
                          <a:stretch>
                            <a:fillRect/>
                          </a:stretch>
                        </pic:blipFill>
                        <pic:spPr>
                          <a:xfrm>
                            <a:off x="0" y="0"/>
                            <a:ext cx="67818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579904" behindDoc="0" locked="0" layoutInCell="1" allowOverlap="1">
                  <wp:simplePos x="0" y="0"/>
                  <wp:positionH relativeFrom="column">
                    <wp:posOffset>201930</wp:posOffset>
                  </wp:positionH>
                  <wp:positionV relativeFrom="paragraph">
                    <wp:posOffset>184150</wp:posOffset>
                  </wp:positionV>
                  <wp:extent cx="676910" cy="0"/>
                  <wp:effectExtent l="0" t="0" r="0" b="0"/>
                  <wp:wrapNone/>
                  <wp:docPr id="56" name="Picture_191_SpCnt_2"/>
                  <wp:cNvGraphicFramePr/>
                  <a:graphic xmlns:a="http://schemas.openxmlformats.org/drawingml/2006/main">
                    <a:graphicData uri="http://schemas.openxmlformats.org/drawingml/2006/picture">
                      <pic:pic xmlns:pic="http://schemas.openxmlformats.org/drawingml/2006/picture">
                        <pic:nvPicPr>
                          <pic:cNvPr id="56" name="Picture_191_SpCnt_2"/>
                          <pic:cNvPicPr/>
                        </pic:nvPicPr>
                        <pic:blipFill>
                          <a:blip r:embed="rId15"/>
                          <a:stretch>
                            <a:fillRect/>
                          </a:stretch>
                        </pic:blipFill>
                        <pic:spPr>
                          <a:xfrm>
                            <a:off x="0" y="0"/>
                            <a:ext cx="676910" cy="0"/>
                          </a:xfrm>
                          <a:prstGeom prst="rect">
                            <a:avLst/>
                          </a:prstGeom>
                          <a:noFill/>
                          <a:ln>
                            <a:noFill/>
                          </a:ln>
                        </pic:spPr>
                      </pic:pic>
                    </a:graphicData>
                  </a:graphic>
                </wp:anchor>
              </w:drawing>
            </w:r>
          </w:p>
        </w:tc>
      </w:tr>
      <w:tr w:rsidR="00544ECF">
        <w:trPr>
          <w:trHeight w:val="15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单星杀鱼台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1200*750*800/150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，水槽深</w:t>
            </w:r>
            <w:r>
              <w:rPr>
                <w:rFonts w:ascii="宋体" w:hAnsi="宋体" w:cs="宋体" w:hint="eastAsia"/>
                <w:kern w:val="0"/>
                <w:szCs w:val="21"/>
                <w:lang w:bidi="ar"/>
              </w:rPr>
              <w:t>350mm</w:t>
            </w:r>
            <w:r>
              <w:rPr>
                <w:rFonts w:ascii="宋体" w:hAnsi="宋体" w:cs="宋体" w:hint="eastAsia"/>
                <w:kern w:val="0"/>
                <w:szCs w:val="21"/>
                <w:lang w:bidi="ar"/>
              </w:rPr>
              <w:t>，水槽厚δ</w:t>
            </w:r>
            <w:r>
              <w:rPr>
                <w:rFonts w:ascii="宋体" w:hAnsi="宋体" w:cs="宋体" w:hint="eastAsia"/>
                <w:kern w:val="0"/>
                <w:szCs w:val="21"/>
                <w:lang w:bidi="ar"/>
              </w:rPr>
              <w:t>=1.2mm</w:t>
            </w:r>
            <w:r>
              <w:rPr>
                <w:rFonts w:ascii="宋体" w:hAnsi="宋体" w:cs="宋体" w:hint="eastAsia"/>
                <w:kern w:val="0"/>
                <w:szCs w:val="21"/>
                <w:lang w:bidi="ar"/>
              </w:rPr>
              <w:t>，层板带有花洒冲洗龙头，层板为波纹型（配不锈钢</w:t>
            </w:r>
            <w:r>
              <w:rPr>
                <w:rFonts w:ascii="宋体" w:hAnsi="宋体" w:cs="宋体" w:hint="eastAsia"/>
                <w:kern w:val="0"/>
                <w:szCs w:val="21"/>
                <w:lang w:bidi="ar"/>
              </w:rPr>
              <w:t>304</w:t>
            </w:r>
            <w:r>
              <w:rPr>
                <w:rFonts w:ascii="宋体" w:hAnsi="宋体" w:cs="宋体" w:hint="eastAsia"/>
                <w:kern w:val="0"/>
                <w:szCs w:val="21"/>
                <w:lang w:bidi="ar"/>
              </w:rPr>
              <w:t>龙头，落水器以及不锈钢排水管）。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0928" behindDoc="0" locked="0" layoutInCell="1" allowOverlap="1">
                  <wp:simplePos x="0" y="0"/>
                  <wp:positionH relativeFrom="column">
                    <wp:posOffset>5715</wp:posOffset>
                  </wp:positionH>
                  <wp:positionV relativeFrom="paragraph">
                    <wp:posOffset>207645</wp:posOffset>
                  </wp:positionV>
                  <wp:extent cx="732790" cy="541020"/>
                  <wp:effectExtent l="0" t="0" r="13970" b="7620"/>
                  <wp:wrapNone/>
                  <wp:docPr id="57" name="Picture_91"/>
                  <wp:cNvGraphicFramePr/>
                  <a:graphic xmlns:a="http://schemas.openxmlformats.org/drawingml/2006/main">
                    <a:graphicData uri="http://schemas.openxmlformats.org/drawingml/2006/picture">
                      <pic:pic xmlns:pic="http://schemas.openxmlformats.org/drawingml/2006/picture">
                        <pic:nvPicPr>
                          <pic:cNvPr id="57" name="Picture_91"/>
                          <pic:cNvPicPr/>
                        </pic:nvPicPr>
                        <pic:blipFill>
                          <a:blip r:embed="rId18"/>
                          <a:stretch>
                            <a:fillRect/>
                          </a:stretch>
                        </pic:blipFill>
                        <pic:spPr>
                          <a:xfrm>
                            <a:off x="0" y="0"/>
                            <a:ext cx="732790" cy="541020"/>
                          </a:xfrm>
                          <a:prstGeom prst="rect">
                            <a:avLst/>
                          </a:prstGeom>
                          <a:noFill/>
                          <a:ln>
                            <a:noFill/>
                          </a:ln>
                        </pic:spPr>
                      </pic:pic>
                    </a:graphicData>
                  </a:graphic>
                </wp:anchor>
              </w:drawing>
            </w:r>
          </w:p>
        </w:tc>
      </w:tr>
      <w:tr w:rsidR="00544ECF">
        <w:trPr>
          <w:trHeight w:val="386"/>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工作台连壹下层板</w:t>
            </w:r>
            <w:r>
              <w:rPr>
                <w:rFonts w:ascii="宋体" w:hAnsi="宋体" w:cs="宋体" w:hint="eastAsia"/>
                <w:kern w:val="0"/>
                <w:szCs w:val="21"/>
                <w:lang w:bidi="ar"/>
              </w:rPr>
              <w:t>(</w:t>
            </w:r>
            <w:r>
              <w:rPr>
                <w:rFonts w:ascii="宋体" w:hAnsi="宋体" w:cs="宋体" w:hint="eastAsia"/>
                <w:kern w:val="0"/>
                <w:szCs w:val="21"/>
                <w:lang w:bidi="ar"/>
              </w:rPr>
              <w:t>带背</w:t>
            </w:r>
            <w:r>
              <w:rPr>
                <w:rFonts w:ascii="宋体" w:hAnsi="宋体" w:cs="宋体" w:hint="eastAsia"/>
                <w:kern w:val="0"/>
                <w:szCs w:val="21"/>
                <w:lang w:bidi="ar"/>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950*750*800/150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，台面下层通筋加强加固，下层板厚δ</w:t>
            </w:r>
            <w:r>
              <w:rPr>
                <w:rFonts w:ascii="宋体" w:hAnsi="宋体" w:cs="宋体" w:hint="eastAsia"/>
                <w:kern w:val="0"/>
                <w:szCs w:val="21"/>
                <w:lang w:bidi="ar"/>
              </w:rPr>
              <w:t>=1.2mm</w:t>
            </w:r>
            <w:r>
              <w:rPr>
                <w:rFonts w:ascii="宋体" w:hAnsi="宋体" w:cs="宋体" w:hint="eastAsia"/>
                <w:kern w:val="0"/>
                <w:szCs w:val="21"/>
                <w:lang w:bidi="ar"/>
              </w:rPr>
              <w:t>，周边双折边方便清洁防止划伤，主柱采用</w:t>
            </w:r>
            <w:r>
              <w:rPr>
                <w:rFonts w:ascii="宋体" w:hAnsi="宋体" w:cs="宋体" w:hint="eastAsia"/>
                <w:kern w:val="0"/>
                <w:szCs w:val="21"/>
                <w:lang w:bidi="ar"/>
              </w:rPr>
              <w:t>304</w:t>
            </w:r>
            <w:r>
              <w:rPr>
                <w:rFonts w:ascii="宋体" w:hAnsi="宋体" w:cs="宋体" w:hint="eastAsia"/>
                <w:kern w:val="0"/>
                <w:szCs w:val="21"/>
                <w:lang w:bidi="ar"/>
              </w:rPr>
              <w:t>Φ</w:t>
            </w:r>
            <w:r>
              <w:rPr>
                <w:rFonts w:ascii="宋体" w:hAnsi="宋体" w:cs="宋体" w:hint="eastAsia"/>
                <w:kern w:val="0"/>
                <w:szCs w:val="21"/>
                <w:lang w:bidi="ar"/>
              </w:rPr>
              <w:t>38</w:t>
            </w:r>
            <w:r>
              <w:rPr>
                <w:rFonts w:ascii="宋体" w:hAnsi="宋体" w:cs="宋体" w:hint="eastAsia"/>
                <w:kern w:val="0"/>
                <w:szCs w:val="21"/>
                <w:lang w:bidi="ar"/>
              </w:rPr>
              <w:t>不锈钢圆管厚δ</w:t>
            </w:r>
            <w:r>
              <w:rPr>
                <w:rFonts w:ascii="宋体" w:hAnsi="宋体" w:cs="宋体" w:hint="eastAsia"/>
                <w:kern w:val="0"/>
                <w:szCs w:val="21"/>
                <w:lang w:bidi="ar"/>
              </w:rPr>
              <w:t>=1.2mm</w:t>
            </w:r>
            <w:r>
              <w:rPr>
                <w:rFonts w:ascii="宋体" w:hAnsi="宋体" w:cs="宋体" w:hint="eastAsia"/>
                <w:kern w:val="0"/>
                <w:szCs w:val="21"/>
                <w:lang w:bidi="ar"/>
              </w:rPr>
              <w:t>，配不锈钢调节子弹脚。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1952" behindDoc="0" locked="0" layoutInCell="1" allowOverlap="1">
                  <wp:simplePos x="0" y="0"/>
                  <wp:positionH relativeFrom="column">
                    <wp:posOffset>10160</wp:posOffset>
                  </wp:positionH>
                  <wp:positionV relativeFrom="paragraph">
                    <wp:posOffset>69215</wp:posOffset>
                  </wp:positionV>
                  <wp:extent cx="659130" cy="471805"/>
                  <wp:effectExtent l="0" t="0" r="11430" b="635"/>
                  <wp:wrapNone/>
                  <wp:docPr id="55" name="图片_2"/>
                  <wp:cNvGraphicFramePr/>
                  <a:graphic xmlns:a="http://schemas.openxmlformats.org/drawingml/2006/main">
                    <a:graphicData uri="http://schemas.openxmlformats.org/drawingml/2006/picture">
                      <pic:pic xmlns:pic="http://schemas.openxmlformats.org/drawingml/2006/picture">
                        <pic:nvPicPr>
                          <pic:cNvPr id="55" name="图片_2"/>
                          <pic:cNvPicPr/>
                        </pic:nvPicPr>
                        <pic:blipFill>
                          <a:blip r:embed="rId19"/>
                          <a:stretch>
                            <a:fillRect/>
                          </a:stretch>
                        </pic:blipFill>
                        <pic:spPr>
                          <a:xfrm>
                            <a:off x="0" y="0"/>
                            <a:ext cx="659130" cy="471805"/>
                          </a:xfrm>
                          <a:prstGeom prst="rect">
                            <a:avLst/>
                          </a:prstGeom>
                          <a:noFill/>
                          <a:ln>
                            <a:noFill/>
                          </a:ln>
                        </pic:spPr>
                      </pic:pic>
                    </a:graphicData>
                  </a:graphic>
                </wp:anchor>
              </w:drawing>
            </w:r>
          </w:p>
        </w:tc>
      </w:tr>
      <w:tr w:rsidR="00544ECF">
        <w:trPr>
          <w:trHeight w:val="13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工作台连壹下层板</w:t>
            </w:r>
            <w:r>
              <w:rPr>
                <w:rFonts w:ascii="宋体" w:hAnsi="宋体" w:cs="宋体" w:hint="eastAsia"/>
                <w:kern w:val="0"/>
                <w:szCs w:val="21"/>
                <w:lang w:bidi="ar"/>
              </w:rPr>
              <w:t>(</w:t>
            </w:r>
            <w:r>
              <w:rPr>
                <w:rFonts w:ascii="宋体" w:hAnsi="宋体" w:cs="宋体" w:hint="eastAsia"/>
                <w:kern w:val="0"/>
                <w:szCs w:val="21"/>
                <w:lang w:bidi="ar"/>
              </w:rPr>
              <w:t>带背</w:t>
            </w:r>
            <w:r>
              <w:rPr>
                <w:rFonts w:ascii="宋体" w:hAnsi="宋体" w:cs="宋体" w:hint="eastAsia"/>
                <w:kern w:val="0"/>
                <w:szCs w:val="21"/>
                <w:lang w:bidi="ar"/>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700*750*800/150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，台面下层通筋加强加固，下层板厚δ</w:t>
            </w:r>
            <w:r>
              <w:rPr>
                <w:rFonts w:ascii="宋体" w:hAnsi="宋体" w:cs="宋体" w:hint="eastAsia"/>
                <w:kern w:val="0"/>
                <w:szCs w:val="21"/>
                <w:lang w:bidi="ar"/>
              </w:rPr>
              <w:t>=1.2mm</w:t>
            </w:r>
            <w:r>
              <w:rPr>
                <w:rFonts w:ascii="宋体" w:hAnsi="宋体" w:cs="宋体" w:hint="eastAsia"/>
                <w:kern w:val="0"/>
                <w:szCs w:val="21"/>
                <w:lang w:bidi="ar"/>
              </w:rPr>
              <w:t>，周边双折边方便清洁防止划伤，主柱采用</w:t>
            </w:r>
            <w:r>
              <w:rPr>
                <w:rFonts w:ascii="宋体" w:hAnsi="宋体" w:cs="宋体" w:hint="eastAsia"/>
                <w:kern w:val="0"/>
                <w:szCs w:val="21"/>
                <w:lang w:bidi="ar"/>
              </w:rPr>
              <w:t>304</w:t>
            </w:r>
            <w:r>
              <w:rPr>
                <w:rFonts w:ascii="宋体" w:hAnsi="宋体" w:cs="宋体" w:hint="eastAsia"/>
                <w:kern w:val="0"/>
                <w:szCs w:val="21"/>
                <w:lang w:bidi="ar"/>
              </w:rPr>
              <w:t>Φ</w:t>
            </w:r>
            <w:r>
              <w:rPr>
                <w:rFonts w:ascii="宋体" w:hAnsi="宋体" w:cs="宋体" w:hint="eastAsia"/>
                <w:kern w:val="0"/>
                <w:szCs w:val="21"/>
                <w:lang w:bidi="ar"/>
              </w:rPr>
              <w:t>38</w:t>
            </w:r>
            <w:r>
              <w:rPr>
                <w:rFonts w:ascii="宋体" w:hAnsi="宋体" w:cs="宋体" w:hint="eastAsia"/>
                <w:kern w:val="0"/>
                <w:szCs w:val="21"/>
                <w:lang w:bidi="ar"/>
              </w:rPr>
              <w:t>不锈钢圆管厚δ</w:t>
            </w:r>
            <w:r>
              <w:rPr>
                <w:rFonts w:ascii="宋体" w:hAnsi="宋体" w:cs="宋体" w:hint="eastAsia"/>
                <w:kern w:val="0"/>
                <w:szCs w:val="21"/>
                <w:lang w:bidi="ar"/>
              </w:rPr>
              <w:t>=1.2mm</w:t>
            </w:r>
            <w:r>
              <w:rPr>
                <w:rFonts w:ascii="宋体" w:hAnsi="宋体" w:cs="宋体" w:hint="eastAsia"/>
                <w:kern w:val="0"/>
                <w:szCs w:val="21"/>
                <w:lang w:bidi="ar"/>
              </w:rPr>
              <w:t>，配不锈钢调节子弹脚。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2976" behindDoc="0" locked="0" layoutInCell="1" allowOverlap="1">
                  <wp:simplePos x="0" y="0"/>
                  <wp:positionH relativeFrom="column">
                    <wp:posOffset>79375</wp:posOffset>
                  </wp:positionH>
                  <wp:positionV relativeFrom="paragraph">
                    <wp:posOffset>64135</wp:posOffset>
                  </wp:positionV>
                  <wp:extent cx="659130" cy="476885"/>
                  <wp:effectExtent l="0" t="0" r="11430" b="10795"/>
                  <wp:wrapNone/>
                  <wp:docPr id="46" name="图片_2_SpCnt_1"/>
                  <wp:cNvGraphicFramePr/>
                  <a:graphic xmlns:a="http://schemas.openxmlformats.org/drawingml/2006/main">
                    <a:graphicData uri="http://schemas.openxmlformats.org/drawingml/2006/picture">
                      <pic:pic xmlns:pic="http://schemas.openxmlformats.org/drawingml/2006/picture">
                        <pic:nvPicPr>
                          <pic:cNvPr id="46" name="图片_2_SpCnt_1"/>
                          <pic:cNvPicPr/>
                        </pic:nvPicPr>
                        <pic:blipFill>
                          <a:blip r:embed="rId19"/>
                          <a:stretch>
                            <a:fillRect/>
                          </a:stretch>
                        </pic:blipFill>
                        <pic:spPr>
                          <a:xfrm>
                            <a:off x="0" y="0"/>
                            <a:ext cx="659130" cy="476885"/>
                          </a:xfrm>
                          <a:prstGeom prst="rect">
                            <a:avLst/>
                          </a:prstGeom>
                          <a:noFill/>
                          <a:ln>
                            <a:noFill/>
                          </a:ln>
                        </pic:spPr>
                      </pic:pic>
                    </a:graphicData>
                  </a:graphic>
                </wp:anchor>
              </w:drawing>
            </w:r>
          </w:p>
        </w:tc>
      </w:tr>
      <w:tr w:rsidR="00544ECF">
        <w:trPr>
          <w:trHeight w:val="1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切肉绞肉机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550*420*850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380v/1.1kw</w:t>
            </w:r>
            <w:r>
              <w:rPr>
                <w:rFonts w:ascii="宋体" w:hAnsi="宋体" w:cs="宋体" w:hint="eastAsia"/>
                <w:kern w:val="0"/>
                <w:szCs w:val="21"/>
                <w:lang w:bidi="ar"/>
              </w:rPr>
              <w:t>，小时产量：绞肉</w:t>
            </w:r>
            <w:r>
              <w:rPr>
                <w:rFonts w:ascii="宋体" w:hAnsi="宋体" w:cs="宋体" w:hint="eastAsia"/>
                <w:kern w:val="0"/>
                <w:szCs w:val="21"/>
                <w:lang w:bidi="ar"/>
              </w:rPr>
              <w:t>300KG/H</w:t>
            </w:r>
            <w:r>
              <w:rPr>
                <w:rFonts w:ascii="宋体" w:hAnsi="宋体" w:cs="宋体" w:hint="eastAsia"/>
                <w:kern w:val="0"/>
                <w:szCs w:val="21"/>
                <w:lang w:bidi="ar"/>
              </w:rPr>
              <w:t>，切片</w:t>
            </w:r>
            <w:r>
              <w:rPr>
                <w:rFonts w:ascii="宋体" w:hAnsi="宋体" w:cs="宋体" w:hint="eastAsia"/>
                <w:kern w:val="0"/>
                <w:szCs w:val="21"/>
                <w:lang w:bidi="ar"/>
              </w:rPr>
              <w:t>500KG/H</w:t>
            </w:r>
            <w:r>
              <w:rPr>
                <w:rFonts w:ascii="宋体" w:hAnsi="宋体" w:cs="宋体" w:hint="eastAsia"/>
                <w:kern w:val="0"/>
                <w:szCs w:val="21"/>
                <w:lang w:bidi="ar"/>
              </w:rPr>
              <w:t>；厚度：</w:t>
            </w:r>
            <w:r>
              <w:rPr>
                <w:rFonts w:ascii="宋体" w:hAnsi="宋体" w:cs="宋体" w:hint="eastAsia"/>
                <w:kern w:val="0"/>
                <w:szCs w:val="21"/>
                <w:lang w:bidi="ar"/>
              </w:rPr>
              <w:t>3.5mm</w:t>
            </w:r>
            <w:r>
              <w:rPr>
                <w:rFonts w:ascii="宋体" w:hAnsi="宋体" w:cs="宋体" w:hint="eastAsia"/>
                <w:kern w:val="0"/>
                <w:szCs w:val="21"/>
                <w:lang w:bidi="ar"/>
              </w:rPr>
              <w:t>，净重：</w:t>
            </w:r>
            <w:r>
              <w:rPr>
                <w:rFonts w:ascii="宋体" w:hAnsi="宋体" w:cs="宋体" w:hint="eastAsia"/>
                <w:kern w:val="0"/>
                <w:szCs w:val="21"/>
                <w:lang w:bidi="ar"/>
              </w:rPr>
              <w:t>69kg</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4000" behindDoc="0" locked="0" layoutInCell="1" allowOverlap="1">
                  <wp:simplePos x="0" y="0"/>
                  <wp:positionH relativeFrom="column">
                    <wp:posOffset>39370</wp:posOffset>
                  </wp:positionH>
                  <wp:positionV relativeFrom="paragraph">
                    <wp:posOffset>40640</wp:posOffset>
                  </wp:positionV>
                  <wp:extent cx="649605" cy="510540"/>
                  <wp:effectExtent l="0" t="0" r="5715" b="7620"/>
                  <wp:wrapNone/>
                  <wp:docPr id="50" name="Picture_385"/>
                  <wp:cNvGraphicFramePr/>
                  <a:graphic xmlns:a="http://schemas.openxmlformats.org/drawingml/2006/main">
                    <a:graphicData uri="http://schemas.openxmlformats.org/drawingml/2006/picture">
                      <pic:pic xmlns:pic="http://schemas.openxmlformats.org/drawingml/2006/picture">
                        <pic:nvPicPr>
                          <pic:cNvPr id="50" name="Picture_385"/>
                          <pic:cNvPicPr/>
                        </pic:nvPicPr>
                        <pic:blipFill>
                          <a:blip r:embed="rId20"/>
                          <a:stretch>
                            <a:fillRect/>
                          </a:stretch>
                        </pic:blipFill>
                        <pic:spPr>
                          <a:xfrm>
                            <a:off x="0" y="0"/>
                            <a:ext cx="649605" cy="510540"/>
                          </a:xfrm>
                          <a:prstGeom prst="rect">
                            <a:avLst/>
                          </a:prstGeom>
                          <a:noFill/>
                          <a:ln>
                            <a:noFill/>
                          </a:ln>
                        </pic:spPr>
                      </pic:pic>
                    </a:graphicData>
                  </a:graphic>
                </wp:anchor>
              </w:drawing>
            </w:r>
          </w:p>
        </w:tc>
      </w:tr>
      <w:tr w:rsidR="00544ECF">
        <w:trPr>
          <w:trHeight w:val="18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商用热水器</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w:t>
            </w:r>
            <w:r>
              <w:rPr>
                <w:rFonts w:ascii="宋体" w:hAnsi="宋体" w:cs="宋体" w:hint="eastAsia"/>
                <w:kern w:val="0"/>
                <w:szCs w:val="21"/>
                <w:lang w:bidi="ar"/>
              </w:rPr>
              <w:t>300L</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储水容量：</w:t>
            </w:r>
            <w:r>
              <w:rPr>
                <w:rFonts w:ascii="宋体" w:hAnsi="宋体" w:cs="宋体" w:hint="eastAsia"/>
                <w:kern w:val="0"/>
                <w:szCs w:val="21"/>
                <w:lang w:bidi="ar"/>
              </w:rPr>
              <w:t>300L</w:t>
            </w:r>
            <w:r>
              <w:rPr>
                <w:rFonts w:ascii="宋体" w:hAnsi="宋体" w:cs="宋体" w:hint="eastAsia"/>
                <w:kern w:val="0"/>
                <w:szCs w:val="21"/>
                <w:lang w:bidi="ar"/>
              </w:rPr>
              <w:t>，加热棒数量</w:t>
            </w:r>
            <w:r>
              <w:rPr>
                <w:rFonts w:ascii="宋体" w:hAnsi="宋体" w:cs="宋体" w:hint="eastAsia"/>
                <w:kern w:val="0"/>
                <w:szCs w:val="21"/>
                <w:lang w:bidi="ar"/>
              </w:rPr>
              <w:t xml:space="preserve"> 6</w:t>
            </w:r>
            <w:r>
              <w:rPr>
                <w:rFonts w:ascii="宋体" w:hAnsi="宋体" w:cs="宋体" w:hint="eastAsia"/>
                <w:kern w:val="0"/>
                <w:szCs w:val="21"/>
                <w:lang w:bidi="ar"/>
              </w:rPr>
              <w:t>个，电流</w:t>
            </w:r>
            <w:r>
              <w:rPr>
                <w:rFonts w:ascii="宋体" w:hAnsi="宋体" w:cs="宋体" w:hint="eastAsia"/>
                <w:kern w:val="0"/>
                <w:szCs w:val="21"/>
                <w:lang w:bidi="ar"/>
              </w:rPr>
              <w:t>137</w:t>
            </w:r>
            <w:r>
              <w:rPr>
                <w:rFonts w:ascii="宋体" w:hAnsi="宋体" w:cs="宋体" w:hint="eastAsia"/>
                <w:kern w:val="0"/>
                <w:szCs w:val="21"/>
                <w:lang w:bidi="ar"/>
              </w:rPr>
              <w:t>安培，进水口径</w:t>
            </w:r>
            <w:r>
              <w:rPr>
                <w:rFonts w:ascii="宋体" w:hAnsi="宋体" w:cs="宋体" w:hint="eastAsia"/>
                <w:kern w:val="0"/>
                <w:szCs w:val="21"/>
                <w:lang w:bidi="ar"/>
              </w:rPr>
              <w:t xml:space="preserve"> DN32 </w:t>
            </w:r>
            <w:r>
              <w:rPr>
                <w:rFonts w:ascii="宋体" w:hAnsi="宋体" w:cs="宋体" w:hint="eastAsia"/>
                <w:kern w:val="0"/>
                <w:szCs w:val="21"/>
                <w:lang w:bidi="ar"/>
              </w:rPr>
              <w:t>，安全阀口径</w:t>
            </w:r>
            <w:r>
              <w:rPr>
                <w:rFonts w:ascii="宋体" w:hAnsi="宋体" w:cs="宋体" w:hint="eastAsia"/>
                <w:kern w:val="0"/>
                <w:szCs w:val="21"/>
                <w:lang w:bidi="ar"/>
              </w:rPr>
              <w:t>DN20</w:t>
            </w:r>
            <w:r>
              <w:rPr>
                <w:rFonts w:ascii="宋体" w:hAnsi="宋体" w:cs="宋体" w:hint="eastAsia"/>
                <w:kern w:val="0"/>
                <w:szCs w:val="21"/>
                <w:lang w:bidi="ar"/>
              </w:rPr>
              <w:t>，外型尺寸：Φ</w:t>
            </w:r>
            <w:r>
              <w:rPr>
                <w:rFonts w:ascii="宋体" w:hAnsi="宋体" w:cs="宋体" w:hint="eastAsia"/>
                <w:kern w:val="0"/>
                <w:szCs w:val="21"/>
                <w:lang w:bidi="ar"/>
              </w:rPr>
              <w:t>641*1510</w:t>
            </w:r>
            <w:r>
              <w:rPr>
                <w:rFonts w:ascii="宋体" w:hAnsi="宋体" w:cs="宋体" w:hint="eastAsia"/>
                <w:kern w:val="0"/>
                <w:szCs w:val="21"/>
                <w:lang w:bidi="ar"/>
              </w:rPr>
              <w:t>，最大深度：</w:t>
            </w:r>
            <w:r>
              <w:rPr>
                <w:rFonts w:ascii="宋体" w:hAnsi="宋体" w:cs="宋体" w:hint="eastAsia"/>
                <w:kern w:val="0"/>
                <w:szCs w:val="21"/>
                <w:lang w:bidi="ar"/>
              </w:rPr>
              <w:t>794mm</w:t>
            </w:r>
            <w:r>
              <w:rPr>
                <w:rFonts w:ascii="宋体" w:hAnsi="宋体" w:cs="宋体" w:hint="eastAsia"/>
                <w:kern w:val="0"/>
                <w:szCs w:val="21"/>
                <w:lang w:bidi="ar"/>
              </w:rPr>
              <w:t>，净重：</w:t>
            </w:r>
            <w:r>
              <w:rPr>
                <w:rFonts w:ascii="宋体" w:hAnsi="宋体" w:cs="宋体" w:hint="eastAsia"/>
                <w:kern w:val="0"/>
                <w:szCs w:val="21"/>
                <w:lang w:bidi="ar"/>
              </w:rPr>
              <w:t>120KG</w:t>
            </w:r>
            <w:r>
              <w:rPr>
                <w:rFonts w:ascii="宋体" w:hAnsi="宋体" w:cs="宋体" w:hint="eastAsia"/>
                <w:kern w:val="0"/>
                <w:szCs w:val="21"/>
                <w:lang w:bidi="ar"/>
              </w:rPr>
              <w:t>，最大工作压力</w:t>
            </w:r>
            <w:r>
              <w:rPr>
                <w:rFonts w:ascii="宋体" w:hAnsi="宋体" w:cs="宋体" w:hint="eastAsia"/>
                <w:kern w:val="0"/>
                <w:szCs w:val="21"/>
                <w:lang w:bidi="ar"/>
              </w:rPr>
              <w:t>1.0Mpa</w:t>
            </w:r>
            <w:r>
              <w:rPr>
                <w:rFonts w:ascii="宋体" w:hAnsi="宋体" w:cs="宋体" w:hint="eastAsia"/>
                <w:kern w:val="0"/>
                <w:szCs w:val="21"/>
                <w:lang w:bidi="ar"/>
              </w:rPr>
              <w:t>，相对温升下的热水产率：</w:t>
            </w:r>
            <w:r>
              <w:rPr>
                <w:rFonts w:ascii="宋体" w:hAnsi="宋体" w:cs="宋体" w:hint="eastAsia"/>
                <w:kern w:val="0"/>
                <w:szCs w:val="21"/>
                <w:lang w:bidi="ar"/>
              </w:rPr>
              <w:t>25</w:t>
            </w:r>
            <w:r>
              <w:rPr>
                <w:rFonts w:ascii="宋体" w:hAnsi="宋体" w:cs="宋体" w:hint="eastAsia"/>
                <w:kern w:val="0"/>
                <w:szCs w:val="21"/>
                <w:lang w:bidi="ar"/>
              </w:rPr>
              <w:t>℃</w:t>
            </w:r>
            <w:r>
              <w:rPr>
                <w:rFonts w:ascii="宋体" w:hAnsi="宋体" w:cs="宋体" w:hint="eastAsia"/>
                <w:kern w:val="0"/>
                <w:szCs w:val="21"/>
                <w:lang w:bidi="ar"/>
              </w:rPr>
              <w:t xml:space="preserve"> 980L/H</w:t>
            </w:r>
            <w:r>
              <w:rPr>
                <w:rFonts w:ascii="宋体" w:hAnsi="宋体" w:cs="宋体" w:hint="eastAsia"/>
                <w:kern w:val="0"/>
                <w:szCs w:val="21"/>
                <w:lang w:bidi="ar"/>
              </w:rPr>
              <w:t>，</w:t>
            </w:r>
            <w:r>
              <w:rPr>
                <w:rFonts w:ascii="宋体" w:hAnsi="宋体" w:cs="宋体" w:hint="eastAsia"/>
                <w:kern w:val="0"/>
                <w:szCs w:val="21"/>
                <w:lang w:bidi="ar"/>
              </w:rPr>
              <w:t>35</w:t>
            </w:r>
            <w:r>
              <w:rPr>
                <w:rFonts w:ascii="宋体" w:hAnsi="宋体" w:cs="宋体" w:hint="eastAsia"/>
                <w:kern w:val="0"/>
                <w:szCs w:val="21"/>
                <w:lang w:bidi="ar"/>
              </w:rPr>
              <w:t>℃</w:t>
            </w:r>
            <w:r>
              <w:rPr>
                <w:rFonts w:ascii="宋体" w:hAnsi="宋体" w:cs="宋体" w:hint="eastAsia"/>
                <w:kern w:val="0"/>
                <w:szCs w:val="21"/>
                <w:lang w:bidi="ar"/>
              </w:rPr>
              <w:t>700L/H</w:t>
            </w:r>
            <w:r>
              <w:rPr>
                <w:rFonts w:ascii="宋体" w:hAnsi="宋体" w:cs="宋体" w:hint="eastAsia"/>
                <w:kern w:val="0"/>
                <w:szCs w:val="21"/>
                <w:lang w:bidi="ar"/>
              </w:rPr>
              <w:t>，</w:t>
            </w:r>
            <w:r>
              <w:rPr>
                <w:rFonts w:ascii="宋体" w:hAnsi="宋体" w:cs="宋体" w:hint="eastAsia"/>
                <w:kern w:val="0"/>
                <w:szCs w:val="21"/>
                <w:lang w:bidi="ar"/>
              </w:rPr>
              <w:t>55</w:t>
            </w:r>
            <w:r>
              <w:rPr>
                <w:rFonts w:ascii="宋体" w:hAnsi="宋体" w:cs="宋体" w:hint="eastAsia"/>
                <w:kern w:val="0"/>
                <w:szCs w:val="21"/>
                <w:lang w:bidi="ar"/>
              </w:rPr>
              <w:t>℃</w:t>
            </w:r>
            <w:r>
              <w:rPr>
                <w:rFonts w:ascii="宋体" w:hAnsi="宋体" w:cs="宋体" w:hint="eastAsia"/>
                <w:kern w:val="0"/>
                <w:szCs w:val="21"/>
                <w:lang w:bidi="ar"/>
              </w:rPr>
              <w:t>445L/H</w:t>
            </w:r>
            <w:r>
              <w:rPr>
                <w:rFonts w:ascii="宋体" w:hAnsi="宋体" w:cs="宋体" w:hint="eastAsia"/>
                <w:kern w:val="0"/>
                <w:szCs w:val="21"/>
                <w:lang w:bidi="ar"/>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kern w:val="0"/>
                <w:szCs w:val="21"/>
                <w:bdr w:val="single" w:sz="4" w:space="0" w:color="000000"/>
                <w:lang w:bidi="ar"/>
              </w:rPr>
            </w:pPr>
            <w:r>
              <w:rPr>
                <w:rFonts w:ascii="宋体" w:hAnsi="宋体" w:cs="宋体" w:hint="eastAsia"/>
                <w:b/>
                <w:bCs/>
                <w:kern w:val="0"/>
                <w:szCs w:val="21"/>
                <w:lang w:bidi="ar"/>
              </w:rPr>
              <w:t>是</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5024" behindDoc="0" locked="0" layoutInCell="1" allowOverlap="1">
                  <wp:simplePos x="0" y="0"/>
                  <wp:positionH relativeFrom="column">
                    <wp:posOffset>129540</wp:posOffset>
                  </wp:positionH>
                  <wp:positionV relativeFrom="paragraph">
                    <wp:posOffset>182245</wp:posOffset>
                  </wp:positionV>
                  <wp:extent cx="541020" cy="642620"/>
                  <wp:effectExtent l="0" t="0" r="7620" b="12700"/>
                  <wp:wrapNone/>
                  <wp:docPr id="51" name="Picture_1717"/>
                  <wp:cNvGraphicFramePr/>
                  <a:graphic xmlns:a="http://schemas.openxmlformats.org/drawingml/2006/main">
                    <a:graphicData uri="http://schemas.openxmlformats.org/drawingml/2006/picture">
                      <pic:pic xmlns:pic="http://schemas.openxmlformats.org/drawingml/2006/picture">
                        <pic:nvPicPr>
                          <pic:cNvPr id="51" name="Picture_1717"/>
                          <pic:cNvPicPr/>
                        </pic:nvPicPr>
                        <pic:blipFill>
                          <a:blip r:embed="rId21"/>
                          <a:stretch>
                            <a:fillRect/>
                          </a:stretch>
                        </pic:blipFill>
                        <pic:spPr>
                          <a:xfrm>
                            <a:off x="0" y="0"/>
                            <a:ext cx="541020" cy="642620"/>
                          </a:xfrm>
                          <a:prstGeom prst="rect">
                            <a:avLst/>
                          </a:prstGeom>
                          <a:noFill/>
                          <a:ln>
                            <a:noFill/>
                          </a:ln>
                        </pic:spPr>
                      </pic:pic>
                    </a:graphicData>
                  </a:graphic>
                </wp:anchor>
              </w:drawing>
            </w:r>
          </w:p>
        </w:tc>
      </w:tr>
      <w:tr w:rsidR="00544ECF">
        <w:trPr>
          <w:trHeight w:val="15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刀具菜墩消毒工作台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1450*750*800/150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304</w:t>
            </w:r>
            <w:r>
              <w:rPr>
                <w:rFonts w:ascii="宋体" w:hAnsi="宋体" w:cs="宋体" w:hint="eastAsia"/>
                <w:kern w:val="0"/>
                <w:szCs w:val="21"/>
                <w:lang w:bidi="ar"/>
              </w:rPr>
              <w:t>厚δ</w:t>
            </w:r>
            <w:r>
              <w:rPr>
                <w:rFonts w:ascii="宋体" w:hAnsi="宋体" w:cs="宋体" w:hint="eastAsia"/>
                <w:kern w:val="0"/>
                <w:szCs w:val="21"/>
                <w:lang w:bidi="ar"/>
              </w:rPr>
              <w:t>1.2mm</w:t>
            </w:r>
            <w:r>
              <w:rPr>
                <w:rFonts w:ascii="宋体" w:hAnsi="宋体" w:cs="宋体" w:hint="eastAsia"/>
                <w:kern w:val="0"/>
                <w:szCs w:val="21"/>
                <w:lang w:bidi="ar"/>
              </w:rPr>
              <w:t>不锈钢，既卫生又能防锈，强烈地紫外线杀菌功能及热风干燥功能，方便地进行刀、菜板等厨房器具的消毒和保管，内设定时器，杀菌、干燥结束后自动停止。</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6048" behindDoc="0" locked="0" layoutInCell="1" allowOverlap="1">
                  <wp:simplePos x="0" y="0"/>
                  <wp:positionH relativeFrom="column">
                    <wp:posOffset>98425</wp:posOffset>
                  </wp:positionH>
                  <wp:positionV relativeFrom="paragraph">
                    <wp:posOffset>146685</wp:posOffset>
                  </wp:positionV>
                  <wp:extent cx="588010" cy="454660"/>
                  <wp:effectExtent l="0" t="0" r="6350" b="2540"/>
                  <wp:wrapNone/>
                  <wp:docPr id="47" name="图片_8"/>
                  <wp:cNvGraphicFramePr/>
                  <a:graphic xmlns:a="http://schemas.openxmlformats.org/drawingml/2006/main">
                    <a:graphicData uri="http://schemas.openxmlformats.org/drawingml/2006/picture">
                      <pic:pic xmlns:pic="http://schemas.openxmlformats.org/drawingml/2006/picture">
                        <pic:nvPicPr>
                          <pic:cNvPr id="47" name="图片_8"/>
                          <pic:cNvPicPr/>
                        </pic:nvPicPr>
                        <pic:blipFill>
                          <a:blip r:embed="rId22"/>
                          <a:stretch>
                            <a:fillRect/>
                          </a:stretch>
                        </pic:blipFill>
                        <pic:spPr>
                          <a:xfrm>
                            <a:off x="0" y="0"/>
                            <a:ext cx="588010" cy="454660"/>
                          </a:xfrm>
                          <a:prstGeom prst="rect">
                            <a:avLst/>
                          </a:prstGeom>
                          <a:noFill/>
                          <a:ln>
                            <a:noFill/>
                          </a:ln>
                        </pic:spPr>
                      </pic:pic>
                    </a:graphicData>
                  </a:graphic>
                </wp:anchor>
              </w:drawing>
            </w:r>
          </w:p>
        </w:tc>
      </w:tr>
      <w:tr w:rsidR="00544ECF">
        <w:trPr>
          <w:trHeight w:val="16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不锈钢双层工作台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1800*800*800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，台面下层通筋加强加固，下层板厚δ</w:t>
            </w:r>
            <w:r>
              <w:rPr>
                <w:rFonts w:ascii="宋体" w:hAnsi="宋体" w:cs="宋体" w:hint="eastAsia"/>
                <w:kern w:val="0"/>
                <w:szCs w:val="21"/>
                <w:lang w:bidi="ar"/>
              </w:rPr>
              <w:t>=1.2mm</w:t>
            </w:r>
            <w:r>
              <w:rPr>
                <w:rFonts w:ascii="宋体" w:hAnsi="宋体" w:cs="宋体" w:hint="eastAsia"/>
                <w:kern w:val="0"/>
                <w:szCs w:val="21"/>
                <w:lang w:bidi="ar"/>
              </w:rPr>
              <w:t>，周边双折边方便清洁防止划伤，主柱采用</w:t>
            </w:r>
            <w:r>
              <w:rPr>
                <w:rFonts w:ascii="宋体" w:hAnsi="宋体" w:cs="宋体" w:hint="eastAsia"/>
                <w:kern w:val="0"/>
                <w:szCs w:val="21"/>
                <w:lang w:bidi="ar"/>
              </w:rPr>
              <w:t>304</w:t>
            </w:r>
            <w:r>
              <w:rPr>
                <w:rFonts w:ascii="宋体" w:hAnsi="宋体" w:cs="宋体" w:hint="eastAsia"/>
                <w:kern w:val="0"/>
                <w:szCs w:val="21"/>
                <w:lang w:bidi="ar"/>
              </w:rPr>
              <w:t>Φ</w:t>
            </w:r>
            <w:r>
              <w:rPr>
                <w:rFonts w:ascii="宋体" w:hAnsi="宋体" w:cs="宋体" w:hint="eastAsia"/>
                <w:kern w:val="0"/>
                <w:szCs w:val="21"/>
                <w:lang w:bidi="ar"/>
              </w:rPr>
              <w:t>38</w:t>
            </w:r>
            <w:r>
              <w:rPr>
                <w:rFonts w:ascii="宋体" w:hAnsi="宋体" w:cs="宋体" w:hint="eastAsia"/>
                <w:kern w:val="0"/>
                <w:szCs w:val="21"/>
                <w:lang w:bidi="ar"/>
              </w:rPr>
              <w:t>不锈钢圆管厚δ</w:t>
            </w:r>
            <w:r>
              <w:rPr>
                <w:rFonts w:ascii="宋体" w:hAnsi="宋体" w:cs="宋体" w:hint="eastAsia"/>
                <w:kern w:val="0"/>
                <w:szCs w:val="21"/>
                <w:lang w:bidi="ar"/>
              </w:rPr>
              <w:t>=1.2mm</w:t>
            </w:r>
            <w:r>
              <w:rPr>
                <w:rFonts w:ascii="宋体" w:hAnsi="宋体" w:cs="宋体" w:hint="eastAsia"/>
                <w:kern w:val="0"/>
                <w:szCs w:val="21"/>
                <w:lang w:bidi="ar"/>
              </w:rPr>
              <w:t>，配不锈钢调节子弹脚。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7072" behindDoc="0" locked="0" layoutInCell="1" allowOverlap="1">
                  <wp:simplePos x="0" y="0"/>
                  <wp:positionH relativeFrom="column">
                    <wp:posOffset>46990</wp:posOffset>
                  </wp:positionH>
                  <wp:positionV relativeFrom="paragraph">
                    <wp:posOffset>130175</wp:posOffset>
                  </wp:positionV>
                  <wp:extent cx="721995" cy="553085"/>
                  <wp:effectExtent l="0" t="0" r="9525" b="10795"/>
                  <wp:wrapNone/>
                  <wp:docPr id="49" name="图片_2_SpCnt_2"/>
                  <wp:cNvGraphicFramePr/>
                  <a:graphic xmlns:a="http://schemas.openxmlformats.org/drawingml/2006/main">
                    <a:graphicData uri="http://schemas.openxmlformats.org/drawingml/2006/picture">
                      <pic:pic xmlns:pic="http://schemas.openxmlformats.org/drawingml/2006/picture">
                        <pic:nvPicPr>
                          <pic:cNvPr id="49" name="图片_2_SpCnt_2"/>
                          <pic:cNvPicPr/>
                        </pic:nvPicPr>
                        <pic:blipFill>
                          <a:blip r:embed="rId23"/>
                          <a:stretch>
                            <a:fillRect/>
                          </a:stretch>
                        </pic:blipFill>
                        <pic:spPr>
                          <a:xfrm>
                            <a:off x="0" y="0"/>
                            <a:ext cx="721995" cy="553085"/>
                          </a:xfrm>
                          <a:prstGeom prst="rect">
                            <a:avLst/>
                          </a:prstGeom>
                          <a:noFill/>
                          <a:ln>
                            <a:noFill/>
                          </a:ln>
                        </pic:spPr>
                      </pic:pic>
                    </a:graphicData>
                  </a:graphic>
                </wp:anchor>
              </w:drawing>
            </w:r>
          </w:p>
        </w:tc>
      </w:tr>
      <w:tr w:rsidR="00544ECF">
        <w:trPr>
          <w:trHeight w:val="9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挂墙式灭蝇灯</w:t>
            </w:r>
            <w:r>
              <w:rPr>
                <w:rFonts w:ascii="宋体" w:hAnsi="宋体" w:cs="宋体" w:hint="eastAsia"/>
                <w:kern w:val="0"/>
                <w:szCs w:val="21"/>
                <w:lang w:bidi="ar"/>
              </w:rPr>
              <w:t>(</w:t>
            </w:r>
            <w:r>
              <w:rPr>
                <w:rFonts w:ascii="宋体" w:hAnsi="宋体" w:cs="宋体" w:hint="eastAsia"/>
                <w:kern w:val="0"/>
                <w:szCs w:val="21"/>
                <w:lang w:bidi="ar"/>
              </w:rPr>
              <w:t>环保型＜</w:t>
            </w:r>
            <w:r>
              <w:rPr>
                <w:rFonts w:ascii="宋体" w:hAnsi="宋体" w:cs="宋体" w:hint="eastAsia"/>
                <w:kern w:val="0"/>
                <w:szCs w:val="21"/>
                <w:lang w:bidi="ar"/>
              </w:rPr>
              <w:t>100</w:t>
            </w:r>
            <w:r>
              <w:rPr>
                <w:rFonts w:ascii="宋体" w:hAnsi="宋体" w:cs="宋体" w:hint="eastAsia"/>
                <w:kern w:val="0"/>
                <w:szCs w:val="21"/>
                <w:lang w:bidi="ar"/>
              </w:rPr>
              <w:t>平方米</w:t>
            </w:r>
            <w:r>
              <w:rPr>
                <w:rFonts w:ascii="宋体" w:hAnsi="宋体" w:cs="宋体" w:hint="eastAsia"/>
                <w:kern w:val="0"/>
                <w:szCs w:val="21"/>
                <w:lang w:bidi="ar"/>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650*150*470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灭蝇范围≤</w:t>
            </w:r>
            <w:r>
              <w:rPr>
                <w:rFonts w:ascii="宋体" w:hAnsi="宋体" w:cs="宋体" w:hint="eastAsia"/>
                <w:kern w:val="0"/>
                <w:szCs w:val="21"/>
                <w:lang w:bidi="ar"/>
              </w:rPr>
              <w:t xml:space="preserve">100m2                 </w:t>
            </w:r>
            <w:r>
              <w:rPr>
                <w:rFonts w:ascii="宋体" w:hAnsi="宋体" w:cs="宋体" w:hint="eastAsia"/>
                <w:kern w:val="0"/>
                <w:szCs w:val="21"/>
                <w:lang w:bidi="ar"/>
              </w:rPr>
              <w:t>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220v/45w</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8096" behindDoc="0" locked="0" layoutInCell="1" allowOverlap="1">
                  <wp:simplePos x="0" y="0"/>
                  <wp:positionH relativeFrom="column">
                    <wp:posOffset>29845</wp:posOffset>
                  </wp:positionH>
                  <wp:positionV relativeFrom="paragraph">
                    <wp:posOffset>111760</wp:posOffset>
                  </wp:positionV>
                  <wp:extent cx="636270" cy="327660"/>
                  <wp:effectExtent l="0" t="0" r="3810" b="7620"/>
                  <wp:wrapNone/>
                  <wp:docPr id="52" name="图片_2_SpCnt_3"/>
                  <wp:cNvGraphicFramePr/>
                  <a:graphic xmlns:a="http://schemas.openxmlformats.org/drawingml/2006/main">
                    <a:graphicData uri="http://schemas.openxmlformats.org/drawingml/2006/picture">
                      <pic:pic xmlns:pic="http://schemas.openxmlformats.org/drawingml/2006/picture">
                        <pic:nvPicPr>
                          <pic:cNvPr id="52" name="图片_2_SpCnt_3"/>
                          <pic:cNvPicPr/>
                        </pic:nvPicPr>
                        <pic:blipFill>
                          <a:blip r:embed="rId24"/>
                          <a:stretch>
                            <a:fillRect/>
                          </a:stretch>
                        </pic:blipFill>
                        <pic:spPr>
                          <a:xfrm>
                            <a:off x="0" y="0"/>
                            <a:ext cx="636270" cy="327660"/>
                          </a:xfrm>
                          <a:prstGeom prst="rect">
                            <a:avLst/>
                          </a:prstGeom>
                          <a:noFill/>
                          <a:ln>
                            <a:noFill/>
                          </a:ln>
                        </pic:spPr>
                      </pic:pic>
                    </a:graphicData>
                  </a:graphic>
                </wp:anchor>
              </w:drawing>
            </w:r>
          </w:p>
        </w:tc>
      </w:tr>
      <w:tr w:rsidR="00544ECF">
        <w:trPr>
          <w:trHeight w:val="422"/>
        </w:trPr>
        <w:tc>
          <w:tcPr>
            <w:tcW w:w="6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四</w:t>
            </w:r>
          </w:p>
        </w:tc>
        <w:tc>
          <w:tcPr>
            <w:tcW w:w="1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厨房</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25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c>
          <w:tcPr>
            <w:tcW w:w="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r>
      <w:tr w:rsidR="00544ECF">
        <w:trPr>
          <w:trHeight w:val="55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挂墙洗地龙头（全不锈钢外壳）</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10.7</w:t>
            </w:r>
            <w:r>
              <w:rPr>
                <w:rFonts w:ascii="宋体" w:hAnsi="宋体" w:cs="宋体" w:hint="eastAsia"/>
                <w:kern w:val="0"/>
                <w:szCs w:val="21"/>
                <w:lang w:bidi="ar"/>
              </w:rPr>
              <w:t>米</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外壳</w:t>
            </w:r>
            <w:r>
              <w:rPr>
                <w:rFonts w:ascii="宋体" w:hAnsi="宋体" w:cs="宋体" w:hint="eastAsia"/>
                <w:kern w:val="0"/>
                <w:szCs w:val="21"/>
                <w:lang w:bidi="ar"/>
              </w:rPr>
              <w:t>SUS304</w:t>
            </w:r>
            <w:r>
              <w:rPr>
                <w:rFonts w:ascii="宋体" w:hAnsi="宋体" w:cs="宋体" w:hint="eastAsia"/>
                <w:kern w:val="0"/>
                <w:szCs w:val="21"/>
                <w:lang w:bidi="ar"/>
              </w:rPr>
              <w:t>材质，封闭式钢质弹簧盒内层不锈钢丝编织网：强拉升度、任意角度弯曲橡胶管抗腐蚀、耐老化</w:t>
            </w:r>
            <w:r>
              <w:rPr>
                <w:rFonts w:ascii="宋体" w:hAnsi="宋体" w:cs="宋体" w:hint="eastAsia"/>
                <w:kern w:val="0"/>
                <w:szCs w:val="21"/>
                <w:lang w:bidi="ar"/>
              </w:rPr>
              <w:t>,</w:t>
            </w:r>
            <w:r>
              <w:rPr>
                <w:rFonts w:ascii="宋体" w:hAnsi="宋体" w:cs="宋体" w:hint="eastAsia"/>
                <w:kern w:val="0"/>
                <w:szCs w:val="21"/>
                <w:lang w:bidi="ar"/>
              </w:rPr>
              <w:t>可承受</w:t>
            </w:r>
            <w:r>
              <w:rPr>
                <w:rFonts w:ascii="宋体" w:hAnsi="宋体" w:cs="宋体" w:hint="eastAsia"/>
                <w:kern w:val="0"/>
                <w:szCs w:val="21"/>
                <w:lang w:bidi="ar"/>
              </w:rPr>
              <w:t>300PSI</w:t>
            </w:r>
            <w:r>
              <w:rPr>
                <w:rFonts w:ascii="宋体" w:hAnsi="宋体" w:cs="宋体" w:hint="eastAsia"/>
                <w:kern w:val="0"/>
                <w:szCs w:val="21"/>
                <w:lang w:bidi="ar"/>
              </w:rPr>
              <w:t>压力，可承受</w:t>
            </w:r>
            <w:r>
              <w:rPr>
                <w:rFonts w:ascii="宋体" w:hAnsi="宋体" w:cs="宋体" w:hint="eastAsia"/>
                <w:kern w:val="0"/>
                <w:szCs w:val="21"/>
                <w:lang w:bidi="ar"/>
              </w:rPr>
              <w:t>120</w:t>
            </w:r>
            <w:r>
              <w:rPr>
                <w:rFonts w:ascii="宋体" w:hAnsi="宋体" w:cs="宋体" w:hint="eastAsia"/>
                <w:kern w:val="0"/>
                <w:szCs w:val="21"/>
                <w:lang w:bidi="ar"/>
              </w:rPr>
              <w:t>摄氏度热</w:t>
            </w:r>
            <w:r>
              <w:rPr>
                <w:rFonts w:ascii="宋体" w:hAnsi="宋体" w:cs="宋体" w:hint="eastAsia"/>
                <w:kern w:val="0"/>
                <w:szCs w:val="21"/>
                <w:lang w:bidi="ar"/>
              </w:rPr>
              <w:lastRenderedPageBreak/>
              <w:t>水</w:t>
            </w:r>
            <w:r>
              <w:rPr>
                <w:rFonts w:ascii="宋体" w:hAnsi="宋体" w:cs="宋体" w:hint="eastAsia"/>
                <w:kern w:val="0"/>
                <w:szCs w:val="21"/>
                <w:lang w:bidi="ar"/>
              </w:rPr>
              <w:t>.</w:t>
            </w:r>
            <w:r>
              <w:rPr>
                <w:rFonts w:ascii="宋体" w:hAnsi="宋体" w:cs="宋体" w:hint="eastAsia"/>
                <w:kern w:val="0"/>
                <w:szCs w:val="21"/>
                <w:lang w:bidi="ar"/>
              </w:rPr>
              <w:t>带加压设备，清洗管≥</w:t>
            </w:r>
            <w:r>
              <w:rPr>
                <w:rFonts w:ascii="宋体" w:hAnsi="宋体" w:cs="宋体" w:hint="eastAsia"/>
                <w:kern w:val="0"/>
                <w:szCs w:val="21"/>
                <w:lang w:bidi="ar"/>
              </w:rPr>
              <w:t>10m</w:t>
            </w:r>
            <w:r>
              <w:rPr>
                <w:rFonts w:ascii="宋体" w:hAnsi="宋体" w:cs="宋体" w:hint="eastAsia"/>
                <w:kern w:val="0"/>
                <w:szCs w:val="21"/>
                <w:lang w:bidi="ar"/>
              </w:rPr>
              <w:t>。出水水压≥</w:t>
            </w:r>
            <w:r>
              <w:rPr>
                <w:rFonts w:ascii="宋体" w:hAnsi="宋体" w:cs="宋体" w:hint="eastAsia"/>
                <w:kern w:val="0"/>
                <w:szCs w:val="21"/>
                <w:lang w:bidi="ar"/>
              </w:rPr>
              <w:t>10</w:t>
            </w:r>
            <w:r>
              <w:rPr>
                <w:rFonts w:ascii="宋体" w:hAnsi="宋体" w:cs="宋体" w:hint="eastAsia"/>
                <w:kern w:val="0"/>
                <w:szCs w:val="21"/>
                <w:lang w:bidi="ar"/>
              </w:rPr>
              <w:t>公斤。</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89120" behindDoc="0" locked="0" layoutInCell="1" allowOverlap="1">
                  <wp:simplePos x="0" y="0"/>
                  <wp:positionH relativeFrom="column">
                    <wp:posOffset>87630</wp:posOffset>
                  </wp:positionH>
                  <wp:positionV relativeFrom="paragraph">
                    <wp:posOffset>92710</wp:posOffset>
                  </wp:positionV>
                  <wp:extent cx="549910" cy="538480"/>
                  <wp:effectExtent l="0" t="0" r="13970" b="10160"/>
                  <wp:wrapNone/>
                  <wp:docPr id="58" name="图片_16_SpCnt_1"/>
                  <wp:cNvGraphicFramePr/>
                  <a:graphic xmlns:a="http://schemas.openxmlformats.org/drawingml/2006/main">
                    <a:graphicData uri="http://schemas.openxmlformats.org/drawingml/2006/picture">
                      <pic:pic xmlns:pic="http://schemas.openxmlformats.org/drawingml/2006/picture">
                        <pic:nvPicPr>
                          <pic:cNvPr id="58" name="图片_16_SpCnt_1"/>
                          <pic:cNvPicPr/>
                        </pic:nvPicPr>
                        <pic:blipFill>
                          <a:blip r:embed="rId16"/>
                          <a:stretch>
                            <a:fillRect/>
                          </a:stretch>
                        </pic:blipFill>
                        <pic:spPr>
                          <a:xfrm>
                            <a:off x="0" y="0"/>
                            <a:ext cx="549910" cy="53848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590144" behindDoc="0" locked="0" layoutInCell="1" allowOverlap="1">
                  <wp:simplePos x="0" y="0"/>
                  <wp:positionH relativeFrom="column">
                    <wp:posOffset>133350</wp:posOffset>
                  </wp:positionH>
                  <wp:positionV relativeFrom="paragraph">
                    <wp:posOffset>361315</wp:posOffset>
                  </wp:positionV>
                  <wp:extent cx="696595" cy="0"/>
                  <wp:effectExtent l="0" t="0" r="0" b="0"/>
                  <wp:wrapNone/>
                  <wp:docPr id="54" name="图片_7_SpCnt_3"/>
                  <wp:cNvGraphicFramePr/>
                  <a:graphic xmlns:a="http://schemas.openxmlformats.org/drawingml/2006/main">
                    <a:graphicData uri="http://schemas.openxmlformats.org/drawingml/2006/picture">
                      <pic:pic xmlns:pic="http://schemas.openxmlformats.org/drawingml/2006/picture">
                        <pic:nvPicPr>
                          <pic:cNvPr id="54" name="图片_7_SpCnt_3"/>
                          <pic:cNvPicPr/>
                        </pic:nvPicPr>
                        <pic:blipFill>
                          <a:blip r:embed="rId15"/>
                          <a:stretch>
                            <a:fillRect/>
                          </a:stretch>
                        </pic:blipFill>
                        <pic:spPr>
                          <a:xfrm>
                            <a:off x="0" y="0"/>
                            <a:ext cx="69659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591168" behindDoc="0" locked="0" layoutInCell="1" allowOverlap="1">
                  <wp:simplePos x="0" y="0"/>
                  <wp:positionH relativeFrom="column">
                    <wp:posOffset>133350</wp:posOffset>
                  </wp:positionH>
                  <wp:positionV relativeFrom="paragraph">
                    <wp:posOffset>361315</wp:posOffset>
                  </wp:positionV>
                  <wp:extent cx="696595" cy="0"/>
                  <wp:effectExtent l="0" t="0" r="0" b="0"/>
                  <wp:wrapNone/>
                  <wp:docPr id="53" name="图片_7_SpCnt_4"/>
                  <wp:cNvGraphicFramePr/>
                  <a:graphic xmlns:a="http://schemas.openxmlformats.org/drawingml/2006/main">
                    <a:graphicData uri="http://schemas.openxmlformats.org/drawingml/2006/picture">
                      <pic:pic xmlns:pic="http://schemas.openxmlformats.org/drawingml/2006/picture">
                        <pic:nvPicPr>
                          <pic:cNvPr id="53" name="图片_7_SpCnt_4"/>
                          <pic:cNvPicPr/>
                        </pic:nvPicPr>
                        <pic:blipFill>
                          <a:blip r:embed="rId15"/>
                          <a:stretch>
                            <a:fillRect/>
                          </a:stretch>
                        </pic:blipFill>
                        <pic:spPr>
                          <a:xfrm>
                            <a:off x="0" y="0"/>
                            <a:ext cx="696595" cy="0"/>
                          </a:xfrm>
                          <a:prstGeom prst="rect">
                            <a:avLst/>
                          </a:prstGeom>
                          <a:noFill/>
                          <a:ln>
                            <a:noFill/>
                          </a:ln>
                        </pic:spPr>
                      </pic:pic>
                    </a:graphicData>
                  </a:graphic>
                </wp:anchor>
              </w:drawing>
            </w:r>
          </w:p>
        </w:tc>
      </w:tr>
      <w:tr w:rsidR="00544ECF">
        <w:trPr>
          <w:trHeight w:val="18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双星水槽</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1200*750*800/150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不锈钢板材，台面厚δ</w:t>
            </w:r>
            <w:r>
              <w:rPr>
                <w:rFonts w:ascii="宋体" w:hAnsi="宋体" w:cs="宋体" w:hint="eastAsia"/>
                <w:kern w:val="0"/>
                <w:szCs w:val="21"/>
                <w:lang w:bidi="ar"/>
              </w:rPr>
              <w:t>=1.2mm</w:t>
            </w:r>
            <w:r>
              <w:rPr>
                <w:rFonts w:ascii="宋体" w:hAnsi="宋体" w:cs="宋体" w:hint="eastAsia"/>
                <w:kern w:val="0"/>
                <w:szCs w:val="21"/>
                <w:lang w:bidi="ar"/>
              </w:rPr>
              <w:t>，水深</w:t>
            </w:r>
            <w:r>
              <w:rPr>
                <w:rFonts w:ascii="宋体" w:hAnsi="宋体" w:cs="宋体" w:hint="eastAsia"/>
                <w:kern w:val="0"/>
                <w:szCs w:val="21"/>
                <w:lang w:bidi="ar"/>
              </w:rPr>
              <w:t>350mm</w:t>
            </w:r>
            <w:r>
              <w:rPr>
                <w:rFonts w:ascii="宋体" w:hAnsi="宋体" w:cs="宋体" w:hint="eastAsia"/>
                <w:kern w:val="0"/>
                <w:szCs w:val="21"/>
                <w:lang w:bidi="ar"/>
              </w:rPr>
              <w:t>，水槽厚δ</w:t>
            </w:r>
            <w:r>
              <w:rPr>
                <w:rFonts w:ascii="宋体" w:hAnsi="宋体" w:cs="宋体" w:hint="eastAsia"/>
                <w:kern w:val="0"/>
                <w:szCs w:val="21"/>
                <w:lang w:bidi="ar"/>
              </w:rPr>
              <w:t>=1.2mm</w:t>
            </w:r>
            <w:r>
              <w:rPr>
                <w:rFonts w:ascii="宋体" w:hAnsi="宋体" w:cs="宋体" w:hint="eastAsia"/>
                <w:kern w:val="0"/>
                <w:szCs w:val="21"/>
                <w:lang w:bidi="ar"/>
              </w:rPr>
              <w:t>，主柱为</w:t>
            </w:r>
            <w:r>
              <w:rPr>
                <w:rFonts w:ascii="宋体" w:hAnsi="宋体" w:cs="宋体" w:hint="eastAsia"/>
                <w:kern w:val="0"/>
                <w:szCs w:val="21"/>
                <w:lang w:bidi="ar"/>
              </w:rPr>
              <w:t>304</w:t>
            </w:r>
            <w:r>
              <w:rPr>
                <w:rFonts w:ascii="宋体" w:hAnsi="宋体" w:cs="宋体" w:hint="eastAsia"/>
                <w:kern w:val="0"/>
                <w:szCs w:val="21"/>
                <w:lang w:bidi="ar"/>
              </w:rPr>
              <w:t>不锈钢Φ</w:t>
            </w:r>
            <w:r>
              <w:rPr>
                <w:rFonts w:ascii="宋体" w:hAnsi="宋体" w:cs="宋体" w:hint="eastAsia"/>
                <w:kern w:val="0"/>
                <w:szCs w:val="21"/>
                <w:lang w:bidi="ar"/>
              </w:rPr>
              <w:t>38</w:t>
            </w:r>
            <w:r>
              <w:rPr>
                <w:rFonts w:ascii="宋体" w:hAnsi="宋体" w:cs="宋体" w:hint="eastAsia"/>
                <w:kern w:val="0"/>
                <w:szCs w:val="21"/>
                <w:lang w:bidi="ar"/>
              </w:rPr>
              <w:t>，圆管厚δ</w:t>
            </w:r>
            <w:r>
              <w:rPr>
                <w:rFonts w:ascii="宋体" w:hAnsi="宋体" w:cs="宋体" w:hint="eastAsia"/>
                <w:kern w:val="0"/>
                <w:szCs w:val="21"/>
                <w:lang w:bidi="ar"/>
              </w:rPr>
              <w:t>=1.2mm</w:t>
            </w:r>
            <w:r>
              <w:rPr>
                <w:rFonts w:ascii="宋体" w:hAnsi="宋体" w:cs="宋体" w:hint="eastAsia"/>
                <w:kern w:val="0"/>
                <w:szCs w:val="21"/>
                <w:lang w:bidi="ar"/>
              </w:rPr>
              <w:t>，，配不锈钢调节脚（配感高位去水器，冷热水龙头，不锈钢落水器以及不锈钢排水管）。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92192" behindDoc="0" locked="0" layoutInCell="1" allowOverlap="1">
                  <wp:simplePos x="0" y="0"/>
                  <wp:positionH relativeFrom="column">
                    <wp:posOffset>74930</wp:posOffset>
                  </wp:positionH>
                  <wp:positionV relativeFrom="paragraph">
                    <wp:posOffset>191135</wp:posOffset>
                  </wp:positionV>
                  <wp:extent cx="626110" cy="611505"/>
                  <wp:effectExtent l="0" t="0" r="13970" b="13335"/>
                  <wp:wrapNone/>
                  <wp:docPr id="59" name="Picture_191_SpCnt_3"/>
                  <wp:cNvGraphicFramePr/>
                  <a:graphic xmlns:a="http://schemas.openxmlformats.org/drawingml/2006/main">
                    <a:graphicData uri="http://schemas.openxmlformats.org/drawingml/2006/picture">
                      <pic:pic xmlns:pic="http://schemas.openxmlformats.org/drawingml/2006/picture">
                        <pic:nvPicPr>
                          <pic:cNvPr id="59" name="Picture_191_SpCnt_3"/>
                          <pic:cNvPicPr/>
                        </pic:nvPicPr>
                        <pic:blipFill>
                          <a:blip r:embed="rId17"/>
                          <a:stretch>
                            <a:fillRect/>
                          </a:stretch>
                        </pic:blipFill>
                        <pic:spPr>
                          <a:xfrm>
                            <a:off x="0" y="0"/>
                            <a:ext cx="626110" cy="61150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593216" behindDoc="0" locked="0" layoutInCell="1" allowOverlap="1">
                  <wp:simplePos x="0" y="0"/>
                  <wp:positionH relativeFrom="column">
                    <wp:posOffset>144780</wp:posOffset>
                  </wp:positionH>
                  <wp:positionV relativeFrom="paragraph">
                    <wp:posOffset>182880</wp:posOffset>
                  </wp:positionV>
                  <wp:extent cx="678180" cy="0"/>
                  <wp:effectExtent l="0" t="0" r="0" b="0"/>
                  <wp:wrapNone/>
                  <wp:docPr id="60" name="Picture_191_SpCnt_4"/>
                  <wp:cNvGraphicFramePr/>
                  <a:graphic xmlns:a="http://schemas.openxmlformats.org/drawingml/2006/main">
                    <a:graphicData uri="http://schemas.openxmlformats.org/drawingml/2006/picture">
                      <pic:pic xmlns:pic="http://schemas.openxmlformats.org/drawingml/2006/picture">
                        <pic:nvPicPr>
                          <pic:cNvPr id="60" name="Picture_191_SpCnt_4"/>
                          <pic:cNvPicPr/>
                        </pic:nvPicPr>
                        <pic:blipFill>
                          <a:blip r:embed="rId15"/>
                          <a:stretch>
                            <a:fillRect/>
                          </a:stretch>
                        </pic:blipFill>
                        <pic:spPr>
                          <a:xfrm>
                            <a:off x="0" y="0"/>
                            <a:ext cx="67818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594240" behindDoc="0" locked="0" layoutInCell="1" allowOverlap="1">
                  <wp:simplePos x="0" y="0"/>
                  <wp:positionH relativeFrom="column">
                    <wp:posOffset>201930</wp:posOffset>
                  </wp:positionH>
                  <wp:positionV relativeFrom="paragraph">
                    <wp:posOffset>182880</wp:posOffset>
                  </wp:positionV>
                  <wp:extent cx="676910" cy="0"/>
                  <wp:effectExtent l="0" t="0" r="0" b="0"/>
                  <wp:wrapNone/>
                  <wp:docPr id="61" name="Picture_191_SpCnt_5"/>
                  <wp:cNvGraphicFramePr/>
                  <a:graphic xmlns:a="http://schemas.openxmlformats.org/drawingml/2006/main">
                    <a:graphicData uri="http://schemas.openxmlformats.org/drawingml/2006/picture">
                      <pic:pic xmlns:pic="http://schemas.openxmlformats.org/drawingml/2006/picture">
                        <pic:nvPicPr>
                          <pic:cNvPr id="61" name="Picture_191_SpCnt_5"/>
                          <pic:cNvPicPr/>
                        </pic:nvPicPr>
                        <pic:blipFill>
                          <a:blip r:embed="rId15"/>
                          <a:stretch>
                            <a:fillRect/>
                          </a:stretch>
                        </pic:blipFill>
                        <pic:spPr>
                          <a:xfrm>
                            <a:off x="0" y="0"/>
                            <a:ext cx="676910" cy="0"/>
                          </a:xfrm>
                          <a:prstGeom prst="rect">
                            <a:avLst/>
                          </a:prstGeom>
                          <a:noFill/>
                          <a:ln>
                            <a:noFill/>
                          </a:ln>
                        </pic:spPr>
                      </pic:pic>
                    </a:graphicData>
                  </a:graphic>
                </wp:anchor>
              </w:drawing>
            </w:r>
          </w:p>
        </w:tc>
      </w:tr>
      <w:tr w:rsidR="00544ECF">
        <w:trPr>
          <w:trHeight w:val="28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四门冷冻冷藏柜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1200*750*1950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kern w:val="0"/>
                <w:szCs w:val="21"/>
                <w:lang w:bidi="ar"/>
              </w:rPr>
            </w:pPr>
            <w:r>
              <w:rPr>
                <w:rFonts w:ascii="宋体" w:hAnsi="宋体" w:cs="宋体" w:hint="eastAsia"/>
                <w:kern w:val="0"/>
                <w:szCs w:val="21"/>
                <w:lang w:bidi="ar"/>
              </w:rPr>
              <w:t>柜体：内外为全不锈钢材料，防锈抗腐</w:t>
            </w:r>
            <w:r>
              <w:rPr>
                <w:rFonts w:ascii="宋体" w:hAnsi="宋体" w:cs="宋体" w:hint="eastAsia"/>
                <w:kern w:val="0"/>
                <w:szCs w:val="21"/>
                <w:lang w:bidi="ar"/>
              </w:rPr>
              <w:t>,</w:t>
            </w:r>
            <w:r>
              <w:rPr>
                <w:rFonts w:ascii="宋体" w:hAnsi="宋体" w:cs="宋体" w:hint="eastAsia"/>
                <w:kern w:val="0"/>
                <w:szCs w:val="21"/>
                <w:lang w:bidi="ar"/>
              </w:rPr>
              <w:t>微电脑温度显示器，聚胺脂高压发泡，内置铜管，温度范围：</w:t>
            </w:r>
            <w:r>
              <w:rPr>
                <w:rFonts w:ascii="宋体" w:hAnsi="宋体" w:cs="宋体" w:hint="eastAsia"/>
                <w:kern w:val="0"/>
                <w:szCs w:val="21"/>
                <w:lang w:bidi="ar"/>
              </w:rPr>
              <w:t>10</w:t>
            </w:r>
            <w:r>
              <w:rPr>
                <w:rFonts w:ascii="宋体" w:hAnsi="宋体" w:cs="宋体" w:hint="eastAsia"/>
                <w:kern w:val="0"/>
                <w:szCs w:val="21"/>
                <w:lang w:bidi="ar"/>
              </w:rPr>
              <w:t>℃～</w:t>
            </w:r>
            <w:r>
              <w:rPr>
                <w:rFonts w:ascii="宋体" w:hAnsi="宋体" w:cs="宋体" w:hint="eastAsia"/>
                <w:kern w:val="0"/>
                <w:szCs w:val="21"/>
                <w:lang w:bidi="ar"/>
              </w:rPr>
              <w:t>-20</w:t>
            </w:r>
            <w:r>
              <w:rPr>
                <w:rFonts w:ascii="宋体" w:hAnsi="宋体" w:cs="宋体" w:hint="eastAsia"/>
                <w:kern w:val="0"/>
                <w:szCs w:val="21"/>
                <w:lang w:bidi="ar"/>
              </w:rPr>
              <w:t>℃，电压：</w:t>
            </w:r>
            <w:r>
              <w:rPr>
                <w:rFonts w:ascii="宋体" w:hAnsi="宋体" w:cs="宋体" w:hint="eastAsia"/>
                <w:kern w:val="0"/>
                <w:szCs w:val="21"/>
                <w:lang w:bidi="ar"/>
              </w:rPr>
              <w:t>220V-50HZ</w:t>
            </w:r>
            <w:r>
              <w:rPr>
                <w:rFonts w:ascii="宋体" w:hAnsi="宋体" w:cs="宋体" w:hint="eastAsia"/>
                <w:kern w:val="0"/>
                <w:szCs w:val="21"/>
                <w:lang w:bidi="ar"/>
              </w:rPr>
              <w:t>。</w:t>
            </w:r>
          </w:p>
          <w:p w:rsidR="00544ECF" w:rsidRDefault="002C1FB4">
            <w:pPr>
              <w:widowControl/>
              <w:jc w:val="left"/>
              <w:textAlignment w:val="center"/>
              <w:rPr>
                <w:rFonts w:ascii="宋体" w:hAnsi="宋体" w:cs="宋体"/>
                <w:szCs w:val="21"/>
              </w:rPr>
            </w:pPr>
            <w:r>
              <w:rPr>
                <w:rFonts w:ascii="宋体" w:hAnsi="宋体" w:cs="宋体" w:hint="eastAsia"/>
                <w:b/>
                <w:bCs/>
                <w:kern w:val="0"/>
                <w:szCs w:val="21"/>
                <w:lang w:bidi="ar"/>
              </w:rPr>
              <w:t>▲所投产品具有《中国产品节能认证证书》《食品接触产品安全认证证书》并依据</w:t>
            </w:r>
            <w:r>
              <w:rPr>
                <w:rFonts w:ascii="宋体" w:hAnsi="宋体" w:cs="宋体" w:hint="eastAsia"/>
                <w:b/>
                <w:bCs/>
                <w:kern w:val="0"/>
                <w:szCs w:val="21"/>
                <w:lang w:bidi="ar"/>
              </w:rPr>
              <w:t>GB26920.2-2015</w:t>
            </w:r>
            <w:r>
              <w:rPr>
                <w:rFonts w:ascii="宋体" w:hAnsi="宋体" w:cs="宋体" w:hint="eastAsia"/>
                <w:b/>
                <w:bCs/>
                <w:kern w:val="0"/>
                <w:szCs w:val="21"/>
                <w:lang w:bidi="ar"/>
              </w:rPr>
              <w:t>能效达一级的检测报告和依据《消毒技术规范》冰箱黑曲霉菌杀灭率≥</w:t>
            </w:r>
            <w:r>
              <w:rPr>
                <w:rFonts w:ascii="宋体" w:hAnsi="宋体" w:cs="宋体" w:hint="eastAsia"/>
                <w:b/>
                <w:bCs/>
                <w:kern w:val="0"/>
                <w:szCs w:val="21"/>
                <w:lang w:bidi="ar"/>
              </w:rPr>
              <w:t>99.99%</w:t>
            </w:r>
            <w:r>
              <w:rPr>
                <w:rFonts w:ascii="宋体" w:hAnsi="宋体" w:cs="宋体" w:hint="eastAsia"/>
                <w:b/>
                <w:bCs/>
                <w:kern w:val="0"/>
                <w:szCs w:val="21"/>
                <w:lang w:bidi="ar"/>
              </w:rPr>
              <w:t>，由第三方检测机构出具（带有</w:t>
            </w:r>
            <w:r>
              <w:rPr>
                <w:rFonts w:ascii="宋体" w:hAnsi="宋体" w:cs="宋体" w:hint="eastAsia"/>
                <w:b/>
                <w:bCs/>
                <w:kern w:val="0"/>
                <w:szCs w:val="21"/>
                <w:lang w:bidi="ar"/>
              </w:rPr>
              <w:t>CNAS</w:t>
            </w:r>
            <w:r>
              <w:rPr>
                <w:rFonts w:ascii="宋体" w:hAnsi="宋体" w:cs="宋体" w:hint="eastAsia"/>
                <w:b/>
                <w:bCs/>
                <w:kern w:val="0"/>
                <w:szCs w:val="21"/>
                <w:lang w:bidi="ar"/>
              </w:rPr>
              <w:t>或</w:t>
            </w:r>
            <w:r>
              <w:rPr>
                <w:rFonts w:ascii="宋体" w:hAnsi="宋体" w:cs="宋体" w:hint="eastAsia"/>
                <w:b/>
                <w:bCs/>
                <w:kern w:val="0"/>
                <w:szCs w:val="21"/>
                <w:lang w:bidi="ar"/>
              </w:rPr>
              <w:t>CMA</w:t>
            </w:r>
            <w:r>
              <w:rPr>
                <w:rFonts w:ascii="宋体" w:hAnsi="宋体" w:cs="宋体" w:hint="eastAsia"/>
                <w:b/>
                <w:bCs/>
                <w:kern w:val="0"/>
                <w:szCs w:val="21"/>
                <w:lang w:bidi="ar"/>
              </w:rPr>
              <w:t>）的检测报告。</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2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95264" behindDoc="0" locked="0" layoutInCell="1" allowOverlap="1">
                  <wp:simplePos x="0" y="0"/>
                  <wp:positionH relativeFrom="column">
                    <wp:posOffset>83820</wp:posOffset>
                  </wp:positionH>
                  <wp:positionV relativeFrom="paragraph">
                    <wp:posOffset>160655</wp:posOffset>
                  </wp:positionV>
                  <wp:extent cx="594995" cy="619760"/>
                  <wp:effectExtent l="0" t="0" r="14605" b="5080"/>
                  <wp:wrapNone/>
                  <wp:docPr id="15" name="图片_13"/>
                  <wp:cNvGraphicFramePr/>
                  <a:graphic xmlns:a="http://schemas.openxmlformats.org/drawingml/2006/main">
                    <a:graphicData uri="http://schemas.openxmlformats.org/drawingml/2006/picture">
                      <pic:pic xmlns:pic="http://schemas.openxmlformats.org/drawingml/2006/picture">
                        <pic:nvPicPr>
                          <pic:cNvPr id="15" name="图片_13"/>
                          <pic:cNvPicPr/>
                        </pic:nvPicPr>
                        <pic:blipFill>
                          <a:blip r:embed="rId25"/>
                          <a:stretch>
                            <a:fillRect/>
                          </a:stretch>
                        </pic:blipFill>
                        <pic:spPr>
                          <a:xfrm>
                            <a:off x="0" y="0"/>
                            <a:ext cx="594995" cy="619760"/>
                          </a:xfrm>
                          <a:prstGeom prst="rect">
                            <a:avLst/>
                          </a:prstGeom>
                          <a:noFill/>
                          <a:ln>
                            <a:noFill/>
                          </a:ln>
                        </pic:spPr>
                      </pic:pic>
                    </a:graphicData>
                  </a:graphic>
                </wp:anchor>
              </w:drawing>
            </w:r>
          </w:p>
        </w:tc>
      </w:tr>
      <w:tr w:rsidR="00544ECF">
        <w:trPr>
          <w:trHeight w:val="29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静音节能燃气双炒双温灶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1800*1150*800/450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台面选用</w:t>
            </w:r>
            <w:r>
              <w:rPr>
                <w:rFonts w:ascii="宋体" w:hAnsi="宋体" w:cs="宋体" w:hint="eastAsia"/>
                <w:kern w:val="0"/>
                <w:szCs w:val="21"/>
                <w:lang w:bidi="ar"/>
              </w:rPr>
              <w:t>SUS304</w:t>
            </w:r>
            <w:r>
              <w:rPr>
                <w:rFonts w:ascii="宋体" w:hAnsi="宋体" w:cs="宋体" w:hint="eastAsia"/>
                <w:kern w:val="0"/>
                <w:szCs w:val="21"/>
                <w:lang w:bidi="ar"/>
              </w:rPr>
              <w:t>厚δ</w:t>
            </w:r>
            <w:r>
              <w:rPr>
                <w:rFonts w:ascii="宋体" w:hAnsi="宋体" w:cs="宋体" w:hint="eastAsia"/>
                <w:kern w:val="0"/>
                <w:szCs w:val="21"/>
                <w:lang w:bidi="ar"/>
              </w:rPr>
              <w:t>=1.2mm</w:t>
            </w:r>
            <w:r>
              <w:rPr>
                <w:rFonts w:ascii="宋体" w:hAnsi="宋体" w:cs="宋体" w:hint="eastAsia"/>
                <w:kern w:val="0"/>
                <w:szCs w:val="21"/>
                <w:lang w:bidi="ar"/>
              </w:rPr>
              <w:t>，余板δ</w:t>
            </w:r>
            <w:r>
              <w:rPr>
                <w:rFonts w:ascii="宋体" w:hAnsi="宋体" w:cs="宋体" w:hint="eastAsia"/>
                <w:kern w:val="0"/>
                <w:szCs w:val="21"/>
                <w:lang w:bidi="ar"/>
              </w:rPr>
              <w:t>=1.2mm</w:t>
            </w:r>
            <w:r>
              <w:rPr>
                <w:rFonts w:ascii="宋体" w:hAnsi="宋体" w:cs="宋体" w:hint="eastAsia"/>
                <w:kern w:val="0"/>
                <w:szCs w:val="21"/>
                <w:lang w:bidi="ar"/>
              </w:rPr>
              <w:t>，一体式拉伸直炮台，便于清洁，一键式合动，自动电子脉冲点系统及离子感应熄火保护装置，纯铜炉头，稀土金属聚能网，静音节能。比传统炉灶节能</w:t>
            </w:r>
            <w:r>
              <w:rPr>
                <w:rFonts w:ascii="宋体" w:hAnsi="宋体" w:cs="宋体" w:hint="eastAsia"/>
                <w:kern w:val="0"/>
                <w:szCs w:val="21"/>
                <w:lang w:bidi="ar"/>
              </w:rPr>
              <w:t>30%</w:t>
            </w:r>
            <w:r>
              <w:rPr>
                <w:rFonts w:ascii="宋体" w:hAnsi="宋体" w:cs="宋体" w:hint="eastAsia"/>
                <w:kern w:val="0"/>
                <w:szCs w:val="21"/>
                <w:lang w:bidi="ar"/>
              </w:rPr>
              <w:t>，声音低于</w:t>
            </w:r>
            <w:r>
              <w:rPr>
                <w:rFonts w:ascii="宋体" w:hAnsi="宋体" w:cs="宋体" w:hint="eastAsia"/>
                <w:kern w:val="0"/>
                <w:szCs w:val="21"/>
                <w:lang w:bidi="ar"/>
              </w:rPr>
              <w:t>70db,</w:t>
            </w:r>
            <w:r>
              <w:rPr>
                <w:rFonts w:ascii="宋体" w:hAnsi="宋体" w:cs="宋体" w:hint="eastAsia"/>
                <w:kern w:val="0"/>
                <w:szCs w:val="21"/>
                <w:lang w:bidi="ar"/>
              </w:rPr>
              <w:t>风机</w:t>
            </w:r>
            <w:r>
              <w:rPr>
                <w:rFonts w:ascii="宋体" w:hAnsi="宋体" w:cs="宋体" w:hint="eastAsia"/>
                <w:kern w:val="0"/>
                <w:szCs w:val="21"/>
                <w:lang w:bidi="ar"/>
              </w:rPr>
              <w:t>80</w:t>
            </w:r>
            <w:r>
              <w:rPr>
                <w:rFonts w:ascii="宋体" w:hAnsi="宋体" w:cs="宋体" w:hint="eastAsia"/>
                <w:kern w:val="0"/>
                <w:szCs w:val="21"/>
                <w:lang w:bidi="ar"/>
              </w:rPr>
              <w:t>瓦，强度高，耐腐蚀，后背带智能显示屏幕，显示火力档位及工作时间，国家一级能效，热效率达</w:t>
            </w:r>
            <w:r>
              <w:rPr>
                <w:rFonts w:ascii="宋体" w:hAnsi="宋体" w:cs="宋体" w:hint="eastAsia"/>
                <w:kern w:val="0"/>
                <w:szCs w:val="21"/>
                <w:lang w:bidi="ar"/>
              </w:rPr>
              <w:t>55</w:t>
            </w:r>
            <w:r>
              <w:rPr>
                <w:rFonts w:ascii="宋体" w:hAnsi="宋体" w:cs="宋体" w:hint="eastAsia"/>
                <w:kern w:val="0"/>
                <w:szCs w:val="21"/>
                <w:lang w:bidi="ar"/>
              </w:rPr>
              <w:t>，采用先进智能化电脑控制技术。</w:t>
            </w:r>
            <w:r>
              <w:rPr>
                <w:rFonts w:ascii="宋体" w:hAnsi="宋体" w:cs="宋体" w:hint="eastAsia"/>
                <w:kern w:val="0"/>
                <w:szCs w:val="21"/>
                <w:lang w:bidi="ar"/>
              </w:rPr>
              <w:t xml:space="preserve">                    </w:t>
            </w:r>
            <w:r>
              <w:rPr>
                <w:rFonts w:ascii="宋体" w:hAnsi="宋体" w:cs="宋体" w:hint="eastAsia"/>
                <w:b/>
                <w:bCs/>
                <w:kern w:val="0"/>
                <w:szCs w:val="21"/>
                <w:lang w:bidi="ar"/>
              </w:rPr>
              <w:t>▲所投产品具有国家强制性产品</w:t>
            </w:r>
            <w:r>
              <w:rPr>
                <w:rFonts w:ascii="宋体" w:hAnsi="宋体" w:cs="宋体" w:hint="eastAsia"/>
                <w:b/>
                <w:bCs/>
                <w:kern w:val="0"/>
                <w:szCs w:val="21"/>
                <w:lang w:bidi="ar"/>
              </w:rPr>
              <w:t>3C</w:t>
            </w:r>
            <w:r>
              <w:rPr>
                <w:rFonts w:ascii="宋体" w:hAnsi="宋体" w:cs="宋体" w:hint="eastAsia"/>
                <w:b/>
                <w:bCs/>
                <w:kern w:val="0"/>
                <w:szCs w:val="21"/>
                <w:lang w:bidi="ar"/>
              </w:rPr>
              <w:t>认证证书。</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b/>
                <w:bCs/>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96288" behindDoc="0" locked="0" layoutInCell="1" allowOverlap="1">
                  <wp:simplePos x="0" y="0"/>
                  <wp:positionH relativeFrom="column">
                    <wp:posOffset>97790</wp:posOffset>
                  </wp:positionH>
                  <wp:positionV relativeFrom="paragraph">
                    <wp:posOffset>523875</wp:posOffset>
                  </wp:positionV>
                  <wp:extent cx="554990" cy="739140"/>
                  <wp:effectExtent l="0" t="0" r="8890" b="7620"/>
                  <wp:wrapNone/>
                  <wp:docPr id="7" name="图片_85"/>
                  <wp:cNvGraphicFramePr/>
                  <a:graphic xmlns:a="http://schemas.openxmlformats.org/drawingml/2006/main">
                    <a:graphicData uri="http://schemas.openxmlformats.org/drawingml/2006/picture">
                      <pic:pic xmlns:pic="http://schemas.openxmlformats.org/drawingml/2006/picture">
                        <pic:nvPicPr>
                          <pic:cNvPr id="7" name="图片_85"/>
                          <pic:cNvPicPr/>
                        </pic:nvPicPr>
                        <pic:blipFill>
                          <a:blip r:embed="rId26"/>
                          <a:stretch>
                            <a:fillRect/>
                          </a:stretch>
                        </pic:blipFill>
                        <pic:spPr>
                          <a:xfrm>
                            <a:off x="0" y="0"/>
                            <a:ext cx="554990" cy="739140"/>
                          </a:xfrm>
                          <a:prstGeom prst="rect">
                            <a:avLst/>
                          </a:prstGeom>
                          <a:noFill/>
                          <a:ln>
                            <a:noFill/>
                          </a:ln>
                        </pic:spPr>
                      </pic:pic>
                    </a:graphicData>
                  </a:graphic>
                </wp:anchor>
              </w:drawing>
            </w:r>
          </w:p>
        </w:tc>
      </w:tr>
      <w:tr w:rsidR="00544ECF">
        <w:trPr>
          <w:trHeight w:val="966"/>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静音节能燃气单眼大锅灶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1100*1150*800/450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台面选用</w:t>
            </w:r>
            <w:r>
              <w:rPr>
                <w:rFonts w:ascii="宋体" w:hAnsi="宋体" w:cs="宋体" w:hint="eastAsia"/>
                <w:kern w:val="0"/>
                <w:szCs w:val="21"/>
                <w:lang w:bidi="ar"/>
              </w:rPr>
              <w:t>SUS304</w:t>
            </w:r>
            <w:r>
              <w:rPr>
                <w:rFonts w:ascii="宋体" w:hAnsi="宋体" w:cs="宋体" w:hint="eastAsia"/>
                <w:kern w:val="0"/>
                <w:szCs w:val="21"/>
                <w:lang w:bidi="ar"/>
              </w:rPr>
              <w:t>厚δ</w:t>
            </w:r>
            <w:r>
              <w:rPr>
                <w:rFonts w:ascii="宋体" w:hAnsi="宋体" w:cs="宋体" w:hint="eastAsia"/>
                <w:kern w:val="0"/>
                <w:szCs w:val="21"/>
                <w:lang w:bidi="ar"/>
              </w:rPr>
              <w:t>=1.2mm</w:t>
            </w:r>
            <w:r>
              <w:rPr>
                <w:rFonts w:ascii="宋体" w:hAnsi="宋体" w:cs="宋体" w:hint="eastAsia"/>
                <w:kern w:val="0"/>
                <w:szCs w:val="21"/>
                <w:lang w:bidi="ar"/>
              </w:rPr>
              <w:t>，余板δ</w:t>
            </w:r>
            <w:r>
              <w:rPr>
                <w:rFonts w:ascii="宋体" w:hAnsi="宋体" w:cs="宋体" w:hint="eastAsia"/>
                <w:kern w:val="0"/>
                <w:szCs w:val="21"/>
                <w:lang w:bidi="ar"/>
              </w:rPr>
              <w:t>=1.2mm</w:t>
            </w:r>
            <w:r>
              <w:rPr>
                <w:rFonts w:ascii="宋体" w:hAnsi="宋体" w:cs="宋体" w:hint="eastAsia"/>
                <w:kern w:val="0"/>
                <w:szCs w:val="21"/>
                <w:lang w:bidi="ar"/>
              </w:rPr>
              <w:t>，一体式拉伸直炮台，便于清洁，一键式合动，自动电子脉冲点系统及离子感应熄火保护装置，纯铜炉头，稀土金属聚能网，静</w:t>
            </w:r>
            <w:r>
              <w:rPr>
                <w:rFonts w:ascii="宋体" w:hAnsi="宋体" w:cs="宋体" w:hint="eastAsia"/>
                <w:kern w:val="0"/>
                <w:szCs w:val="21"/>
                <w:lang w:bidi="ar"/>
              </w:rPr>
              <w:lastRenderedPageBreak/>
              <w:t>音节能。比传统炉灶节能</w:t>
            </w:r>
            <w:r>
              <w:rPr>
                <w:rFonts w:ascii="宋体" w:hAnsi="宋体" w:cs="宋体" w:hint="eastAsia"/>
                <w:kern w:val="0"/>
                <w:szCs w:val="21"/>
                <w:lang w:bidi="ar"/>
              </w:rPr>
              <w:t>30%</w:t>
            </w:r>
            <w:r>
              <w:rPr>
                <w:rFonts w:ascii="宋体" w:hAnsi="宋体" w:cs="宋体" w:hint="eastAsia"/>
                <w:kern w:val="0"/>
                <w:szCs w:val="21"/>
                <w:lang w:bidi="ar"/>
              </w:rPr>
              <w:t>，声音低于</w:t>
            </w:r>
            <w:r>
              <w:rPr>
                <w:rFonts w:ascii="宋体" w:hAnsi="宋体" w:cs="宋体" w:hint="eastAsia"/>
                <w:kern w:val="0"/>
                <w:szCs w:val="21"/>
                <w:lang w:bidi="ar"/>
              </w:rPr>
              <w:t>70db,</w:t>
            </w:r>
            <w:r>
              <w:rPr>
                <w:rFonts w:ascii="宋体" w:hAnsi="宋体" w:cs="宋体" w:hint="eastAsia"/>
                <w:kern w:val="0"/>
                <w:szCs w:val="21"/>
                <w:lang w:bidi="ar"/>
              </w:rPr>
              <w:t>风机</w:t>
            </w:r>
            <w:r>
              <w:rPr>
                <w:rFonts w:ascii="宋体" w:hAnsi="宋体" w:cs="宋体" w:hint="eastAsia"/>
                <w:kern w:val="0"/>
                <w:szCs w:val="21"/>
                <w:lang w:bidi="ar"/>
              </w:rPr>
              <w:t>80</w:t>
            </w:r>
            <w:r>
              <w:rPr>
                <w:rFonts w:ascii="宋体" w:hAnsi="宋体" w:cs="宋体" w:hint="eastAsia"/>
                <w:kern w:val="0"/>
                <w:szCs w:val="21"/>
                <w:lang w:bidi="ar"/>
              </w:rPr>
              <w:t>瓦，强度高，耐腐蚀，后背带智能显示屏幕，显示火力档位及工作时间，国家一级能效，热效率达</w:t>
            </w:r>
            <w:r>
              <w:rPr>
                <w:rFonts w:ascii="宋体" w:hAnsi="宋体" w:cs="宋体" w:hint="eastAsia"/>
                <w:kern w:val="0"/>
                <w:szCs w:val="21"/>
                <w:lang w:bidi="ar"/>
              </w:rPr>
              <w:t>55</w:t>
            </w:r>
            <w:r>
              <w:rPr>
                <w:rFonts w:ascii="宋体" w:hAnsi="宋体" w:cs="宋体" w:hint="eastAsia"/>
                <w:kern w:val="0"/>
                <w:szCs w:val="21"/>
                <w:lang w:bidi="ar"/>
              </w:rPr>
              <w:t>，采用先进智能化电脑控制技术。</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b/>
                <w:bCs/>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97312" behindDoc="0" locked="0" layoutInCell="1" allowOverlap="1">
                  <wp:simplePos x="0" y="0"/>
                  <wp:positionH relativeFrom="column">
                    <wp:posOffset>-23495</wp:posOffset>
                  </wp:positionH>
                  <wp:positionV relativeFrom="paragraph">
                    <wp:posOffset>419100</wp:posOffset>
                  </wp:positionV>
                  <wp:extent cx="749300" cy="631825"/>
                  <wp:effectExtent l="0" t="0" r="12700" b="8255"/>
                  <wp:wrapNone/>
                  <wp:docPr id="8" name="图片_98"/>
                  <wp:cNvGraphicFramePr/>
                  <a:graphic xmlns:a="http://schemas.openxmlformats.org/drawingml/2006/main">
                    <a:graphicData uri="http://schemas.openxmlformats.org/drawingml/2006/picture">
                      <pic:pic xmlns:pic="http://schemas.openxmlformats.org/drawingml/2006/picture">
                        <pic:nvPicPr>
                          <pic:cNvPr id="8" name="图片_98"/>
                          <pic:cNvPicPr/>
                        </pic:nvPicPr>
                        <pic:blipFill>
                          <a:blip r:embed="rId27"/>
                          <a:stretch>
                            <a:fillRect/>
                          </a:stretch>
                        </pic:blipFill>
                        <pic:spPr>
                          <a:xfrm>
                            <a:off x="0" y="0"/>
                            <a:ext cx="749300" cy="631825"/>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燃气四头平头炉</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950*1150*800/450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不锈钢板，台面实厚δ</w:t>
            </w:r>
            <w:r>
              <w:rPr>
                <w:rFonts w:ascii="宋体" w:hAnsi="宋体" w:cs="宋体" w:hint="eastAsia"/>
                <w:kern w:val="0"/>
                <w:szCs w:val="21"/>
                <w:lang w:bidi="ar"/>
              </w:rPr>
              <w:t>=1.2mm</w:t>
            </w:r>
            <w:r>
              <w:rPr>
                <w:rFonts w:ascii="宋体" w:hAnsi="宋体" w:cs="宋体" w:hint="eastAsia"/>
                <w:kern w:val="0"/>
                <w:szCs w:val="21"/>
                <w:lang w:bidi="ar"/>
              </w:rPr>
              <w:t>，侧板前面板实厚δ</w:t>
            </w:r>
            <w:r>
              <w:rPr>
                <w:rFonts w:ascii="宋体" w:hAnsi="宋体" w:cs="宋体" w:hint="eastAsia"/>
                <w:kern w:val="0"/>
                <w:szCs w:val="21"/>
                <w:lang w:bidi="ar"/>
              </w:rPr>
              <w:t>=1.2mm</w:t>
            </w:r>
            <w:r>
              <w:rPr>
                <w:rFonts w:ascii="宋体" w:hAnsi="宋体" w:cs="宋体" w:hint="eastAsia"/>
                <w:kern w:val="0"/>
                <w:szCs w:val="21"/>
                <w:lang w:bidi="ar"/>
              </w:rPr>
              <w:t>厚，炉脚采用动手调节子弹脚，文火炉头铸铁炉盘，火力分布均匀，带熄火安全保护装置，独立长明火种设置，脉冲电子点火控制。</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b/>
                <w:bCs/>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98336" behindDoc="0" locked="0" layoutInCell="1" allowOverlap="1">
                  <wp:simplePos x="0" y="0"/>
                  <wp:positionH relativeFrom="column">
                    <wp:posOffset>52070</wp:posOffset>
                  </wp:positionH>
                  <wp:positionV relativeFrom="paragraph">
                    <wp:posOffset>194945</wp:posOffset>
                  </wp:positionV>
                  <wp:extent cx="640080" cy="410845"/>
                  <wp:effectExtent l="0" t="0" r="0" b="635"/>
                  <wp:wrapNone/>
                  <wp:docPr id="18" name="图片_94"/>
                  <wp:cNvGraphicFramePr/>
                  <a:graphic xmlns:a="http://schemas.openxmlformats.org/drawingml/2006/main">
                    <a:graphicData uri="http://schemas.openxmlformats.org/drawingml/2006/picture">
                      <pic:pic xmlns:pic="http://schemas.openxmlformats.org/drawingml/2006/picture">
                        <pic:nvPicPr>
                          <pic:cNvPr id="18" name="图片_94"/>
                          <pic:cNvPicPr/>
                        </pic:nvPicPr>
                        <pic:blipFill>
                          <a:blip r:embed="rId28"/>
                          <a:stretch>
                            <a:fillRect/>
                          </a:stretch>
                        </pic:blipFill>
                        <pic:spPr>
                          <a:xfrm>
                            <a:off x="0" y="0"/>
                            <a:ext cx="640080" cy="410845"/>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 </w:t>
            </w:r>
            <w:r>
              <w:rPr>
                <w:rFonts w:ascii="宋体" w:hAnsi="宋体" w:cs="宋体" w:hint="eastAsia"/>
                <w:kern w:val="0"/>
                <w:szCs w:val="21"/>
                <w:lang w:bidi="ar"/>
              </w:rPr>
              <w:t>炉台柜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300*1150*800/450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，加强筋</w:t>
            </w:r>
            <w:r>
              <w:rPr>
                <w:rFonts w:ascii="宋体" w:hAnsi="宋体" w:cs="宋体" w:hint="eastAsia"/>
                <w:kern w:val="0"/>
                <w:szCs w:val="21"/>
                <w:lang w:bidi="ar"/>
              </w:rPr>
              <w:t>100*400</w:t>
            </w:r>
            <w:r>
              <w:rPr>
                <w:rFonts w:ascii="宋体" w:hAnsi="宋体" w:cs="宋体" w:hint="eastAsia"/>
                <w:kern w:val="0"/>
                <w:szCs w:val="21"/>
                <w:lang w:bidi="ar"/>
              </w:rPr>
              <w:t>厚</w:t>
            </w:r>
            <w:r>
              <w:rPr>
                <w:rFonts w:ascii="宋体" w:hAnsi="宋体" w:cs="宋体" w:hint="eastAsia"/>
                <w:kern w:val="0"/>
                <w:szCs w:val="21"/>
                <w:lang w:bidi="ar"/>
              </w:rPr>
              <w:t>=1.2mm</w:t>
            </w:r>
            <w:r>
              <w:rPr>
                <w:rFonts w:ascii="宋体" w:hAnsi="宋体" w:cs="宋体" w:hint="eastAsia"/>
                <w:kern w:val="0"/>
                <w:szCs w:val="21"/>
                <w:lang w:bidi="ar"/>
              </w:rPr>
              <w:t>，下层条料厚δ</w:t>
            </w:r>
            <w:r>
              <w:rPr>
                <w:rFonts w:ascii="宋体" w:hAnsi="宋体" w:cs="宋体" w:hint="eastAsia"/>
                <w:kern w:val="0"/>
                <w:szCs w:val="21"/>
                <w:lang w:bidi="ar"/>
              </w:rPr>
              <w:t>=1.2mm</w:t>
            </w:r>
            <w:r>
              <w:rPr>
                <w:rFonts w:ascii="宋体" w:hAnsi="宋体" w:cs="宋体" w:hint="eastAsia"/>
                <w:kern w:val="0"/>
                <w:szCs w:val="21"/>
                <w:lang w:bidi="ar"/>
              </w:rPr>
              <w:t>，主柱采用</w:t>
            </w:r>
            <w:r>
              <w:rPr>
                <w:rFonts w:ascii="宋体" w:hAnsi="宋体" w:cs="宋体" w:hint="eastAsia"/>
                <w:kern w:val="0"/>
                <w:szCs w:val="21"/>
                <w:lang w:bidi="ar"/>
              </w:rPr>
              <w:t>304</w:t>
            </w:r>
            <w:r>
              <w:rPr>
                <w:rFonts w:ascii="宋体" w:hAnsi="宋体" w:cs="宋体" w:hint="eastAsia"/>
                <w:kern w:val="0"/>
                <w:szCs w:val="21"/>
                <w:lang w:bidi="ar"/>
              </w:rPr>
              <w:t>Φ</w:t>
            </w:r>
            <w:r>
              <w:rPr>
                <w:rFonts w:ascii="宋体" w:hAnsi="宋体" w:cs="宋体" w:hint="eastAsia"/>
                <w:kern w:val="0"/>
                <w:szCs w:val="21"/>
                <w:lang w:bidi="ar"/>
              </w:rPr>
              <w:t>38</w:t>
            </w:r>
            <w:r>
              <w:rPr>
                <w:rFonts w:ascii="宋体" w:hAnsi="宋体" w:cs="宋体" w:hint="eastAsia"/>
                <w:kern w:val="0"/>
                <w:szCs w:val="21"/>
                <w:lang w:bidi="ar"/>
              </w:rPr>
              <w:t>不锈钢圆管厚δ</w:t>
            </w:r>
            <w:r>
              <w:rPr>
                <w:rFonts w:ascii="宋体" w:hAnsi="宋体" w:cs="宋体" w:hint="eastAsia"/>
                <w:kern w:val="0"/>
                <w:szCs w:val="21"/>
                <w:lang w:bidi="ar"/>
              </w:rPr>
              <w:t>=1.2mm</w:t>
            </w:r>
            <w:r>
              <w:rPr>
                <w:rFonts w:ascii="宋体" w:hAnsi="宋体" w:cs="宋体" w:hint="eastAsia"/>
                <w:kern w:val="0"/>
                <w:szCs w:val="21"/>
                <w:lang w:bidi="ar"/>
              </w:rPr>
              <w:t>，配调节脚。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599360" behindDoc="0" locked="0" layoutInCell="1" allowOverlap="1">
                  <wp:simplePos x="0" y="0"/>
                  <wp:positionH relativeFrom="column">
                    <wp:posOffset>48895</wp:posOffset>
                  </wp:positionH>
                  <wp:positionV relativeFrom="paragraph">
                    <wp:posOffset>92710</wp:posOffset>
                  </wp:positionV>
                  <wp:extent cx="643890" cy="711835"/>
                  <wp:effectExtent l="0" t="0" r="11430" b="4445"/>
                  <wp:wrapNone/>
                  <wp:docPr id="19" name="图片_2_SpCnt_4"/>
                  <wp:cNvGraphicFramePr/>
                  <a:graphic xmlns:a="http://schemas.openxmlformats.org/drawingml/2006/main">
                    <a:graphicData uri="http://schemas.openxmlformats.org/drawingml/2006/picture">
                      <pic:pic xmlns:pic="http://schemas.openxmlformats.org/drawingml/2006/picture">
                        <pic:nvPicPr>
                          <pic:cNvPr id="19" name="图片_2_SpCnt_4"/>
                          <pic:cNvPicPr/>
                        </pic:nvPicPr>
                        <pic:blipFill>
                          <a:blip r:embed="rId29"/>
                          <a:stretch>
                            <a:fillRect/>
                          </a:stretch>
                        </pic:blipFill>
                        <pic:spPr>
                          <a:xfrm>
                            <a:off x="0" y="0"/>
                            <a:ext cx="643890" cy="711835"/>
                          </a:xfrm>
                          <a:prstGeom prst="rect">
                            <a:avLst/>
                          </a:prstGeom>
                          <a:noFill/>
                          <a:ln>
                            <a:noFill/>
                          </a:ln>
                        </pic:spPr>
                      </pic:pic>
                    </a:graphicData>
                  </a:graphic>
                </wp:anchor>
              </w:drawing>
            </w:r>
          </w:p>
        </w:tc>
      </w:tr>
      <w:tr w:rsidR="00544ECF">
        <w:trPr>
          <w:trHeight w:val="737"/>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电磁蒸饭柜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w:t>
            </w:r>
            <w:r>
              <w:rPr>
                <w:rFonts w:ascii="宋体" w:hAnsi="宋体" w:cs="宋体" w:hint="eastAsia"/>
                <w:kern w:val="0"/>
                <w:szCs w:val="21"/>
                <w:lang w:bidi="ar"/>
              </w:rPr>
              <w:t>盘</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不锈钢板材、层板，侧面，后背厚度δ</w:t>
            </w:r>
            <w:r>
              <w:rPr>
                <w:rFonts w:ascii="宋体" w:hAnsi="宋体" w:cs="宋体" w:hint="eastAsia"/>
                <w:kern w:val="0"/>
                <w:szCs w:val="21"/>
                <w:lang w:bidi="ar"/>
              </w:rPr>
              <w:t>=1.0mm</w:t>
            </w:r>
            <w:r>
              <w:rPr>
                <w:rFonts w:ascii="宋体" w:hAnsi="宋体" w:cs="宋体" w:hint="eastAsia"/>
                <w:kern w:val="0"/>
                <w:szCs w:val="21"/>
                <w:lang w:bidi="ar"/>
              </w:rPr>
              <w:t>，采用德国英飞凌原装驱芯片，保护功能更完善，具有过流、过载、短路保护功能，采用霍尔传感技术，加热功率实时显示，检测更精准，采用物联通讯模块，电压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380V/12KW</w:t>
            </w:r>
            <w:r>
              <w:rPr>
                <w:rFonts w:ascii="宋体" w:hAnsi="宋体" w:cs="宋体" w:hint="eastAsia"/>
                <w:kern w:val="0"/>
                <w:szCs w:val="21"/>
                <w:lang w:bidi="ar"/>
              </w:rPr>
              <w:t>，采用国际先进的</w:t>
            </w:r>
            <w:r>
              <w:rPr>
                <w:rFonts w:ascii="宋体" w:hAnsi="宋体" w:cs="宋体" w:hint="eastAsia"/>
                <w:kern w:val="0"/>
                <w:szCs w:val="21"/>
                <w:lang w:bidi="ar"/>
              </w:rPr>
              <w:t>VA</w:t>
            </w:r>
            <w:r>
              <w:rPr>
                <w:rFonts w:ascii="宋体" w:hAnsi="宋体" w:cs="宋体" w:hint="eastAsia"/>
                <w:kern w:val="0"/>
                <w:szCs w:val="21"/>
                <w:lang w:bidi="ar"/>
              </w:rPr>
              <w:t>显示屏，能全方位实时显示电磁炉的各项核心参数。</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00384" behindDoc="0" locked="0" layoutInCell="1" allowOverlap="1">
                  <wp:simplePos x="0" y="0"/>
                  <wp:positionH relativeFrom="column">
                    <wp:posOffset>74295</wp:posOffset>
                  </wp:positionH>
                  <wp:positionV relativeFrom="paragraph">
                    <wp:posOffset>323215</wp:posOffset>
                  </wp:positionV>
                  <wp:extent cx="636270" cy="692785"/>
                  <wp:effectExtent l="0" t="0" r="3810" b="8255"/>
                  <wp:wrapNone/>
                  <wp:docPr id="17" name="图片_27"/>
                  <wp:cNvGraphicFramePr/>
                  <a:graphic xmlns:a="http://schemas.openxmlformats.org/drawingml/2006/main">
                    <a:graphicData uri="http://schemas.openxmlformats.org/drawingml/2006/picture">
                      <pic:pic xmlns:pic="http://schemas.openxmlformats.org/drawingml/2006/picture">
                        <pic:nvPicPr>
                          <pic:cNvPr id="17" name="图片_27"/>
                          <pic:cNvPicPr/>
                        </pic:nvPicPr>
                        <pic:blipFill>
                          <a:blip r:embed="rId30"/>
                          <a:stretch>
                            <a:fillRect/>
                          </a:stretch>
                        </pic:blipFill>
                        <pic:spPr>
                          <a:xfrm>
                            <a:off x="0" y="0"/>
                            <a:ext cx="636270" cy="692785"/>
                          </a:xfrm>
                          <a:prstGeom prst="rect">
                            <a:avLst/>
                          </a:prstGeom>
                          <a:noFill/>
                          <a:ln>
                            <a:noFill/>
                          </a:ln>
                        </pic:spPr>
                      </pic:pic>
                    </a:graphicData>
                  </a:graphic>
                </wp:anchor>
              </w:drawing>
            </w:r>
          </w:p>
        </w:tc>
      </w:tr>
      <w:tr w:rsidR="00544ECF">
        <w:trPr>
          <w:trHeight w:val="18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单通打荷台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1800*800*800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不锈钢板，台面厚δ</w:t>
            </w:r>
            <w:r>
              <w:rPr>
                <w:rFonts w:ascii="宋体" w:hAnsi="宋体" w:cs="宋体" w:hint="eastAsia"/>
                <w:kern w:val="0"/>
                <w:szCs w:val="21"/>
                <w:lang w:bidi="ar"/>
              </w:rPr>
              <w:t>=1.0mm</w:t>
            </w:r>
            <w:r>
              <w:rPr>
                <w:rFonts w:ascii="宋体" w:hAnsi="宋体" w:cs="宋体" w:hint="eastAsia"/>
                <w:kern w:val="0"/>
                <w:szCs w:val="21"/>
                <w:lang w:bidi="ar"/>
              </w:rPr>
              <w:t>，台面下层通筋加强加固，且铸钉处理，下层板采用不锈钢板厚δ</w:t>
            </w:r>
            <w:r>
              <w:rPr>
                <w:rFonts w:ascii="宋体" w:hAnsi="宋体" w:cs="宋体" w:hint="eastAsia"/>
                <w:kern w:val="0"/>
                <w:szCs w:val="21"/>
                <w:lang w:bidi="ar"/>
              </w:rPr>
              <w:t>=1.2mm</w:t>
            </w:r>
            <w:r>
              <w:rPr>
                <w:rFonts w:ascii="宋体" w:hAnsi="宋体" w:cs="宋体" w:hint="eastAsia"/>
                <w:kern w:val="0"/>
                <w:szCs w:val="21"/>
                <w:lang w:bidi="ar"/>
              </w:rPr>
              <w:t>厚，其它为δ</w:t>
            </w:r>
            <w:r>
              <w:rPr>
                <w:rFonts w:ascii="宋体" w:hAnsi="宋体" w:cs="宋体" w:hint="eastAsia"/>
                <w:kern w:val="0"/>
                <w:szCs w:val="21"/>
                <w:lang w:bidi="ar"/>
              </w:rPr>
              <w:t>=1.0mm</w:t>
            </w:r>
            <w:r>
              <w:rPr>
                <w:rFonts w:ascii="宋体" w:hAnsi="宋体" w:cs="宋体" w:hint="eastAsia"/>
                <w:kern w:val="0"/>
                <w:szCs w:val="21"/>
                <w:lang w:bidi="ar"/>
              </w:rPr>
              <w:t>厚；强筋加固，且铸钉处理，周边折边方便清洁防止滑伤，重力腿采用Φ</w:t>
            </w:r>
            <w:r>
              <w:rPr>
                <w:rFonts w:ascii="宋体" w:hAnsi="宋体" w:cs="宋体" w:hint="eastAsia"/>
                <w:kern w:val="0"/>
                <w:szCs w:val="21"/>
                <w:lang w:bidi="ar"/>
              </w:rPr>
              <w:t>38</w:t>
            </w:r>
            <w:r>
              <w:rPr>
                <w:rFonts w:ascii="宋体" w:hAnsi="宋体" w:cs="宋体" w:hint="eastAsia"/>
                <w:kern w:val="0"/>
                <w:szCs w:val="21"/>
                <w:lang w:bidi="ar"/>
              </w:rPr>
              <w:t>，配调节脚厚</w:t>
            </w:r>
            <w:r>
              <w:rPr>
                <w:rFonts w:ascii="宋体" w:hAnsi="宋体" w:cs="宋体" w:hint="eastAsia"/>
                <w:kern w:val="0"/>
                <w:szCs w:val="21"/>
                <w:lang w:bidi="ar"/>
              </w:rPr>
              <w:t>=1.2mm</w:t>
            </w:r>
            <w:r>
              <w:rPr>
                <w:rFonts w:ascii="宋体" w:hAnsi="宋体" w:cs="宋体" w:hint="eastAsia"/>
                <w:kern w:val="0"/>
                <w:szCs w:val="21"/>
                <w:lang w:bidi="ar"/>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2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01408" behindDoc="0" locked="0" layoutInCell="1" allowOverlap="1">
                  <wp:simplePos x="0" y="0"/>
                  <wp:positionH relativeFrom="column">
                    <wp:posOffset>-53340</wp:posOffset>
                  </wp:positionH>
                  <wp:positionV relativeFrom="paragraph">
                    <wp:posOffset>104775</wp:posOffset>
                  </wp:positionV>
                  <wp:extent cx="847725" cy="618490"/>
                  <wp:effectExtent l="0" t="0" r="5715" b="6350"/>
                  <wp:wrapNone/>
                  <wp:docPr id="6" name="图片_13_SpCnt_1"/>
                  <wp:cNvGraphicFramePr/>
                  <a:graphic xmlns:a="http://schemas.openxmlformats.org/drawingml/2006/main">
                    <a:graphicData uri="http://schemas.openxmlformats.org/drawingml/2006/picture">
                      <pic:pic xmlns:pic="http://schemas.openxmlformats.org/drawingml/2006/picture">
                        <pic:nvPicPr>
                          <pic:cNvPr id="6" name="图片_13_SpCnt_1"/>
                          <pic:cNvPicPr/>
                        </pic:nvPicPr>
                        <pic:blipFill>
                          <a:blip r:embed="rId31"/>
                          <a:stretch>
                            <a:fillRect/>
                          </a:stretch>
                        </pic:blipFill>
                        <pic:spPr>
                          <a:xfrm>
                            <a:off x="0" y="0"/>
                            <a:ext cx="847725" cy="61849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02432" behindDoc="0" locked="0" layoutInCell="1" allowOverlap="1">
                  <wp:simplePos x="0" y="0"/>
                  <wp:positionH relativeFrom="column">
                    <wp:posOffset>53340</wp:posOffset>
                  </wp:positionH>
                  <wp:positionV relativeFrom="paragraph">
                    <wp:posOffset>180340</wp:posOffset>
                  </wp:positionV>
                  <wp:extent cx="833755" cy="0"/>
                  <wp:effectExtent l="0" t="0" r="0" b="0"/>
                  <wp:wrapNone/>
                  <wp:docPr id="3" name="图片_12"/>
                  <wp:cNvGraphicFramePr/>
                  <a:graphic xmlns:a="http://schemas.openxmlformats.org/drawingml/2006/main">
                    <a:graphicData uri="http://schemas.openxmlformats.org/drawingml/2006/picture">
                      <pic:pic xmlns:pic="http://schemas.openxmlformats.org/drawingml/2006/picture">
                        <pic:nvPicPr>
                          <pic:cNvPr id="3" name="图片_12"/>
                          <pic:cNvPicPr/>
                        </pic:nvPicPr>
                        <pic:blipFill>
                          <a:blip r:embed="rId15"/>
                          <a:stretch>
                            <a:fillRect/>
                          </a:stretch>
                        </pic:blipFill>
                        <pic:spPr>
                          <a:xfrm>
                            <a:off x="0" y="0"/>
                            <a:ext cx="833755" cy="0"/>
                          </a:xfrm>
                          <a:prstGeom prst="rect">
                            <a:avLst/>
                          </a:prstGeom>
                          <a:noFill/>
                          <a:ln>
                            <a:noFill/>
                          </a:ln>
                        </pic:spPr>
                      </pic:pic>
                    </a:graphicData>
                  </a:graphic>
                </wp:anchor>
              </w:drawing>
            </w:r>
          </w:p>
        </w:tc>
      </w:tr>
      <w:tr w:rsidR="00544ECF">
        <w:trPr>
          <w:trHeight w:val="60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双层工作台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1800*800*800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2mm</w:t>
            </w:r>
            <w:r>
              <w:rPr>
                <w:rFonts w:ascii="宋体" w:hAnsi="宋体" w:cs="宋体" w:hint="eastAsia"/>
                <w:kern w:val="0"/>
                <w:szCs w:val="21"/>
                <w:lang w:bidi="ar"/>
              </w:rPr>
              <w:t>不锈钢圆管可调节子弹脚</w:t>
            </w:r>
            <w:r>
              <w:rPr>
                <w:rFonts w:ascii="宋体" w:hAnsi="宋体" w:cs="宋体" w:hint="eastAsia"/>
                <w:kern w:val="0"/>
                <w:szCs w:val="21"/>
                <w:lang w:bidi="ar"/>
              </w:rPr>
              <w:t xml:space="preserve">. </w:t>
            </w:r>
            <w:r>
              <w:rPr>
                <w:rFonts w:ascii="宋体" w:hAnsi="宋体" w:cs="宋体" w:hint="eastAsia"/>
                <w:kern w:val="0"/>
                <w:szCs w:val="21"/>
                <w:lang w:bidi="ar"/>
              </w:rPr>
              <w:t>采用</w:t>
            </w:r>
            <w:r>
              <w:rPr>
                <w:rFonts w:ascii="宋体" w:hAnsi="宋体" w:cs="宋体" w:hint="eastAsia"/>
                <w:kern w:val="0"/>
                <w:szCs w:val="21"/>
                <w:lang w:bidi="ar"/>
              </w:rPr>
              <w:t>sus304</w:t>
            </w:r>
            <w:r>
              <w:rPr>
                <w:rFonts w:ascii="宋体" w:hAnsi="宋体" w:cs="宋体" w:hint="eastAsia"/>
                <w:kern w:val="0"/>
                <w:szCs w:val="21"/>
                <w:lang w:bidi="ar"/>
              </w:rPr>
              <w:t>不锈钢板材，台面厚δ</w:t>
            </w:r>
            <w:r>
              <w:rPr>
                <w:rFonts w:ascii="宋体" w:hAnsi="宋体" w:cs="宋体" w:hint="eastAsia"/>
                <w:kern w:val="0"/>
                <w:szCs w:val="21"/>
                <w:lang w:bidi="ar"/>
              </w:rPr>
              <w:t>=1.2mm</w:t>
            </w:r>
            <w:r>
              <w:rPr>
                <w:rFonts w:ascii="宋体" w:hAnsi="宋体" w:cs="宋体" w:hint="eastAsia"/>
                <w:kern w:val="0"/>
                <w:szCs w:val="21"/>
                <w:lang w:bidi="ar"/>
              </w:rPr>
              <w:t>，下层板材料实厚δ</w:t>
            </w:r>
            <w:r>
              <w:rPr>
                <w:rFonts w:ascii="宋体" w:hAnsi="宋体" w:cs="宋体" w:hint="eastAsia"/>
                <w:kern w:val="0"/>
                <w:szCs w:val="21"/>
                <w:lang w:bidi="ar"/>
              </w:rPr>
              <w:t>=1.2mm</w:t>
            </w:r>
            <w:r>
              <w:rPr>
                <w:rFonts w:ascii="宋体" w:hAnsi="宋体" w:cs="宋体" w:hint="eastAsia"/>
                <w:kern w:val="0"/>
                <w:szCs w:val="21"/>
                <w:lang w:bidi="ar"/>
              </w:rPr>
              <w:t>，立柱为</w:t>
            </w:r>
            <w:r>
              <w:rPr>
                <w:rFonts w:ascii="宋体" w:hAnsi="宋体" w:cs="宋体" w:hint="eastAsia"/>
                <w:kern w:val="0"/>
                <w:szCs w:val="21"/>
                <w:lang w:bidi="ar"/>
              </w:rPr>
              <w:t>304</w:t>
            </w:r>
            <w:r>
              <w:rPr>
                <w:rFonts w:ascii="宋体" w:hAnsi="宋体" w:cs="宋体" w:hint="eastAsia"/>
                <w:kern w:val="0"/>
                <w:szCs w:val="21"/>
                <w:lang w:bidi="ar"/>
              </w:rPr>
              <w:t>不锈</w:t>
            </w:r>
            <w:r>
              <w:rPr>
                <w:rFonts w:ascii="宋体" w:hAnsi="宋体" w:cs="宋体" w:hint="eastAsia"/>
                <w:kern w:val="0"/>
                <w:szCs w:val="21"/>
                <w:lang w:bidi="ar"/>
              </w:rPr>
              <w:lastRenderedPageBreak/>
              <w:t>钢管Φ</w:t>
            </w:r>
            <w:r>
              <w:rPr>
                <w:rFonts w:ascii="宋体" w:hAnsi="宋体" w:cs="宋体" w:hint="eastAsia"/>
                <w:kern w:val="0"/>
                <w:szCs w:val="21"/>
                <w:lang w:bidi="ar"/>
              </w:rPr>
              <w:t>38=1.2mm</w:t>
            </w:r>
            <w:r>
              <w:rPr>
                <w:rFonts w:ascii="宋体" w:hAnsi="宋体" w:cs="宋体" w:hint="eastAsia"/>
                <w:kern w:val="0"/>
                <w:szCs w:val="21"/>
                <w:lang w:bidi="ar"/>
              </w:rPr>
              <w:t>，配调节脚</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03456" behindDoc="0" locked="0" layoutInCell="1" allowOverlap="1">
                  <wp:simplePos x="0" y="0"/>
                  <wp:positionH relativeFrom="column">
                    <wp:posOffset>3175</wp:posOffset>
                  </wp:positionH>
                  <wp:positionV relativeFrom="paragraph">
                    <wp:posOffset>123190</wp:posOffset>
                  </wp:positionV>
                  <wp:extent cx="721360" cy="553085"/>
                  <wp:effectExtent l="0" t="0" r="10160" b="10795"/>
                  <wp:wrapNone/>
                  <wp:docPr id="16" name="图片_2_SpCnt_6"/>
                  <wp:cNvGraphicFramePr/>
                  <a:graphic xmlns:a="http://schemas.openxmlformats.org/drawingml/2006/main">
                    <a:graphicData uri="http://schemas.openxmlformats.org/drawingml/2006/picture">
                      <pic:pic xmlns:pic="http://schemas.openxmlformats.org/drawingml/2006/picture">
                        <pic:nvPicPr>
                          <pic:cNvPr id="16" name="图片_2_SpCnt_6"/>
                          <pic:cNvPicPr/>
                        </pic:nvPicPr>
                        <pic:blipFill>
                          <a:blip r:embed="rId23"/>
                          <a:stretch>
                            <a:fillRect/>
                          </a:stretch>
                        </pic:blipFill>
                        <pic:spPr>
                          <a:xfrm>
                            <a:off x="0" y="0"/>
                            <a:ext cx="721360" cy="553085"/>
                          </a:xfrm>
                          <a:prstGeom prst="rect">
                            <a:avLst/>
                          </a:prstGeom>
                          <a:noFill/>
                          <a:ln>
                            <a:noFill/>
                          </a:ln>
                        </pic:spPr>
                      </pic:pic>
                    </a:graphicData>
                  </a:graphic>
                </wp:anchor>
              </w:drawing>
            </w:r>
          </w:p>
        </w:tc>
      </w:tr>
      <w:tr w:rsidR="00544ECF">
        <w:trPr>
          <w:trHeight w:val="61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灭火系统</w:t>
            </w:r>
            <w:r>
              <w:rPr>
                <w:rFonts w:ascii="宋体" w:hAnsi="宋体" w:cs="宋体" w:hint="eastAsia"/>
                <w:kern w:val="0"/>
                <w:szCs w:val="21"/>
                <w:lang w:bidi="ar"/>
              </w:rPr>
              <w:t>(ANSUL)</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双瓶</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04480" behindDoc="0" locked="0" layoutInCell="1" allowOverlap="1">
                  <wp:simplePos x="0" y="0"/>
                  <wp:positionH relativeFrom="column">
                    <wp:posOffset>0</wp:posOffset>
                  </wp:positionH>
                  <wp:positionV relativeFrom="paragraph">
                    <wp:posOffset>213995</wp:posOffset>
                  </wp:positionV>
                  <wp:extent cx="3810" cy="0"/>
                  <wp:effectExtent l="0" t="0" r="0" b="0"/>
                  <wp:wrapNone/>
                  <wp:docPr id="4" name="图片_60"/>
                  <wp:cNvGraphicFramePr/>
                  <a:graphic xmlns:a="http://schemas.openxmlformats.org/drawingml/2006/main">
                    <a:graphicData uri="http://schemas.openxmlformats.org/drawingml/2006/picture">
                      <pic:pic xmlns:pic="http://schemas.openxmlformats.org/drawingml/2006/picture">
                        <pic:nvPicPr>
                          <pic:cNvPr id="4" name="图片_60"/>
                          <pic:cNvPicPr/>
                        </pic:nvPicPr>
                        <pic:blipFill>
                          <a:blip r:embed="rId15"/>
                          <a:stretch>
                            <a:fillRect/>
                          </a:stretch>
                        </pic:blipFill>
                        <pic:spPr>
                          <a:xfrm>
                            <a:off x="0" y="0"/>
                            <a:ext cx="3810" cy="0"/>
                          </a:xfrm>
                          <a:prstGeom prst="rect">
                            <a:avLst/>
                          </a:prstGeom>
                          <a:noFill/>
                          <a:ln>
                            <a:noFill/>
                          </a:ln>
                        </pic:spPr>
                      </pic:pic>
                    </a:graphicData>
                  </a:graphic>
                </wp:anchor>
              </w:drawing>
            </w:r>
            <w:r>
              <w:rPr>
                <w:rFonts w:ascii="宋体" w:hAnsi="宋体" w:cs="宋体" w:hint="eastAsia"/>
                <w:kern w:val="0"/>
                <w:szCs w:val="21"/>
                <w:lang w:bidi="ar"/>
              </w:rPr>
              <w:t>药剂管路启动管路、管件均采用不锈钢材料制造，容器阀、水流阀、减压阀、喷嘴全部采用不锈钢、铜合金制造，燃气阀采用铜合金、铝合金制造，装置设计有自动探测部件，可</w:t>
            </w:r>
            <w:r>
              <w:rPr>
                <w:rFonts w:ascii="宋体" w:hAnsi="宋体" w:cs="宋体" w:hint="eastAsia"/>
                <w:kern w:val="0"/>
                <w:szCs w:val="21"/>
                <w:lang w:bidi="ar"/>
              </w:rPr>
              <w:t>24</w:t>
            </w:r>
            <w:r>
              <w:rPr>
                <w:rFonts w:ascii="宋体" w:hAnsi="宋体" w:cs="宋体" w:hint="eastAsia"/>
                <w:kern w:val="0"/>
                <w:szCs w:val="21"/>
                <w:lang w:bidi="ar"/>
              </w:rPr>
              <w:t>小时监控，可自动启动灭火装置灭火，同时关闭燃气阀并报警，自动灭火装置主控箱、多功能机械控制阀、减压器、灭火药剂瓶、灭火药剂、电路板等整套装置，启动方式：</w:t>
            </w:r>
            <w:r>
              <w:rPr>
                <w:rFonts w:ascii="宋体" w:hAnsi="宋体" w:cs="宋体" w:hint="eastAsia"/>
                <w:kern w:val="0"/>
                <w:szCs w:val="21"/>
                <w:lang w:bidi="ar"/>
              </w:rPr>
              <w:t>1</w:t>
            </w:r>
            <w:r>
              <w:rPr>
                <w:rFonts w:ascii="宋体" w:hAnsi="宋体" w:cs="宋体" w:hint="eastAsia"/>
                <w:kern w:val="0"/>
                <w:szCs w:val="21"/>
                <w:lang w:bidi="ar"/>
              </w:rPr>
              <w:t>、装置具有自动、手动和机械应急启动功能。</w:t>
            </w:r>
            <w:r>
              <w:rPr>
                <w:rFonts w:ascii="宋体" w:hAnsi="宋体" w:cs="宋体" w:hint="eastAsia"/>
                <w:kern w:val="0"/>
                <w:szCs w:val="21"/>
                <w:lang w:bidi="ar"/>
              </w:rPr>
              <w:t>2</w:t>
            </w:r>
            <w:r>
              <w:rPr>
                <w:rFonts w:ascii="宋体" w:hAnsi="宋体" w:cs="宋体" w:hint="eastAsia"/>
                <w:kern w:val="0"/>
                <w:szCs w:val="21"/>
                <w:lang w:bidi="ar"/>
              </w:rPr>
              <w:t>、手动启动和机械应急启动有防止误动作的保险装置。</w:t>
            </w:r>
            <w:r>
              <w:rPr>
                <w:rFonts w:ascii="宋体" w:hAnsi="宋体" w:cs="宋体" w:hint="eastAsia"/>
                <w:kern w:val="0"/>
                <w:szCs w:val="21"/>
                <w:lang w:bidi="ar"/>
              </w:rPr>
              <w:t>3</w:t>
            </w:r>
            <w:r>
              <w:rPr>
                <w:rFonts w:ascii="宋体" w:hAnsi="宋体" w:cs="宋体" w:hint="eastAsia"/>
                <w:kern w:val="0"/>
                <w:szCs w:val="21"/>
                <w:lang w:bidi="ar"/>
              </w:rPr>
              <w:t>、机械应急操作机构操作力符合下列要求：</w:t>
            </w:r>
            <w:r>
              <w:rPr>
                <w:rFonts w:ascii="宋体" w:hAnsi="宋体" w:cs="宋体" w:hint="eastAsia"/>
                <w:kern w:val="0"/>
                <w:szCs w:val="21"/>
                <w:lang w:bidi="ar"/>
              </w:rPr>
              <w:t>a</w:t>
            </w:r>
            <w:r>
              <w:rPr>
                <w:rFonts w:ascii="宋体" w:hAnsi="宋体" w:cs="宋体" w:hint="eastAsia"/>
                <w:kern w:val="0"/>
                <w:szCs w:val="21"/>
                <w:lang w:bidi="ar"/>
              </w:rPr>
              <w:t>）手动操作力不大于</w:t>
            </w:r>
            <w:r>
              <w:rPr>
                <w:rFonts w:ascii="宋体" w:hAnsi="宋体" w:cs="宋体" w:hint="eastAsia"/>
                <w:kern w:val="0"/>
                <w:szCs w:val="21"/>
                <w:lang w:bidi="ar"/>
              </w:rPr>
              <w:t>150 N</w:t>
            </w:r>
            <w:r>
              <w:rPr>
                <w:rFonts w:ascii="宋体" w:hAnsi="宋体" w:cs="宋体" w:hint="eastAsia"/>
                <w:kern w:val="0"/>
                <w:szCs w:val="21"/>
                <w:lang w:bidi="ar"/>
              </w:rPr>
              <w:t>；</w:t>
            </w:r>
            <w:r>
              <w:rPr>
                <w:rFonts w:ascii="宋体" w:hAnsi="宋体" w:cs="宋体" w:hint="eastAsia"/>
                <w:kern w:val="0"/>
                <w:szCs w:val="21"/>
                <w:lang w:bidi="ar"/>
              </w:rPr>
              <w:t>b</w:t>
            </w:r>
            <w:r>
              <w:rPr>
                <w:rFonts w:ascii="宋体" w:hAnsi="宋体" w:cs="宋体" w:hint="eastAsia"/>
                <w:kern w:val="0"/>
                <w:szCs w:val="21"/>
                <w:lang w:bidi="ar"/>
              </w:rPr>
              <w:t>）指拉操作力不大于</w:t>
            </w:r>
            <w:r>
              <w:rPr>
                <w:rFonts w:ascii="宋体" w:hAnsi="宋体" w:cs="宋体" w:hint="eastAsia"/>
                <w:kern w:val="0"/>
                <w:szCs w:val="21"/>
                <w:lang w:bidi="ar"/>
              </w:rPr>
              <w:t>50 N</w:t>
            </w:r>
            <w:r>
              <w:rPr>
                <w:rFonts w:ascii="宋体" w:hAnsi="宋体" w:cs="宋体" w:hint="eastAsia"/>
                <w:kern w:val="0"/>
                <w:szCs w:val="21"/>
                <w:lang w:bidi="ar"/>
              </w:rPr>
              <w:t>；</w:t>
            </w:r>
            <w:r>
              <w:rPr>
                <w:rFonts w:ascii="宋体" w:hAnsi="宋体" w:cs="宋体" w:hint="eastAsia"/>
                <w:kern w:val="0"/>
                <w:szCs w:val="21"/>
                <w:lang w:bidi="ar"/>
              </w:rPr>
              <w:t>c</w:t>
            </w:r>
            <w:r>
              <w:rPr>
                <w:rFonts w:ascii="宋体" w:hAnsi="宋体" w:cs="宋体" w:hint="eastAsia"/>
                <w:kern w:val="0"/>
                <w:szCs w:val="21"/>
                <w:lang w:bidi="ar"/>
              </w:rPr>
              <w:t>）所有手动操作位移均不大于</w:t>
            </w:r>
            <w:r>
              <w:rPr>
                <w:rFonts w:ascii="宋体" w:hAnsi="宋体" w:cs="宋体" w:hint="eastAsia"/>
                <w:kern w:val="0"/>
                <w:szCs w:val="21"/>
                <w:lang w:bidi="ar"/>
              </w:rPr>
              <w:t>300 mm</w:t>
            </w:r>
            <w:r>
              <w:rPr>
                <w:rFonts w:ascii="宋体" w:hAnsi="宋体" w:cs="宋体" w:hint="eastAsia"/>
                <w:kern w:val="0"/>
                <w:szCs w:val="21"/>
                <w:lang w:bidi="ar"/>
              </w:rPr>
              <w:t>。灭火性能：进行食用油火灭火试验，装置喷射</w:t>
            </w:r>
            <w:r>
              <w:rPr>
                <w:rFonts w:ascii="宋体" w:hAnsi="宋体" w:cs="宋体" w:hint="eastAsia"/>
                <w:kern w:val="0"/>
                <w:szCs w:val="21"/>
                <w:lang w:bidi="ar"/>
              </w:rPr>
              <w:t>3----8</w:t>
            </w:r>
            <w:r>
              <w:rPr>
                <w:rFonts w:ascii="宋体" w:hAnsi="宋体" w:cs="宋体" w:hint="eastAsia"/>
                <w:kern w:val="0"/>
                <w:szCs w:val="21"/>
                <w:lang w:bidi="ar"/>
              </w:rPr>
              <w:t>秒火焰完全扑灭，</w:t>
            </w:r>
            <w:r>
              <w:rPr>
                <w:rFonts w:ascii="宋体" w:hAnsi="宋体" w:cs="宋体" w:hint="eastAsia"/>
                <w:kern w:val="0"/>
                <w:szCs w:val="21"/>
                <w:lang w:bidi="ar"/>
              </w:rPr>
              <w:t xml:space="preserve"> 20 min </w:t>
            </w:r>
            <w:r>
              <w:rPr>
                <w:rFonts w:ascii="宋体" w:hAnsi="宋体" w:cs="宋体" w:hint="eastAsia"/>
                <w:kern w:val="0"/>
                <w:szCs w:val="21"/>
                <w:lang w:bidi="ar"/>
              </w:rPr>
              <w:t>内不出现复燃现象。灭火剂充装量：</w:t>
            </w:r>
            <w:r>
              <w:rPr>
                <w:rFonts w:ascii="宋体" w:hAnsi="宋体" w:cs="宋体" w:hint="eastAsia"/>
                <w:kern w:val="0"/>
                <w:szCs w:val="21"/>
                <w:lang w:bidi="ar"/>
              </w:rPr>
              <w:t>14.5kg</w:t>
            </w:r>
            <w:r>
              <w:rPr>
                <w:rFonts w:ascii="宋体" w:hAnsi="宋体" w:cs="宋体" w:hint="eastAsia"/>
                <w:kern w:val="0"/>
                <w:szCs w:val="21"/>
                <w:lang w:bidi="ar"/>
              </w:rPr>
              <w:t>，驱动瓶安装压力：</w:t>
            </w:r>
            <w:r>
              <w:rPr>
                <w:rFonts w:ascii="宋体" w:hAnsi="宋体" w:cs="宋体" w:hint="eastAsia"/>
                <w:kern w:val="0"/>
                <w:szCs w:val="21"/>
                <w:lang w:bidi="ar"/>
              </w:rPr>
              <w:t>13Mpa</w:t>
            </w:r>
            <w:r>
              <w:rPr>
                <w:rFonts w:ascii="宋体" w:hAnsi="宋体" w:cs="宋体" w:hint="eastAsia"/>
                <w:kern w:val="0"/>
                <w:szCs w:val="21"/>
                <w:lang w:bidi="ar"/>
              </w:rPr>
              <w:t>，贮气瓶充装量：（</w:t>
            </w:r>
            <w:r>
              <w:rPr>
                <w:rFonts w:ascii="宋体" w:hAnsi="宋体" w:cs="宋体" w:hint="eastAsia"/>
                <w:kern w:val="0"/>
                <w:szCs w:val="21"/>
                <w:lang w:bidi="ar"/>
              </w:rPr>
              <w:t>g</w:t>
            </w:r>
            <w:r>
              <w:rPr>
                <w:rFonts w:ascii="宋体" w:hAnsi="宋体" w:cs="宋体" w:hint="eastAsia"/>
                <w:kern w:val="0"/>
                <w:szCs w:val="21"/>
                <w:lang w:bidi="ar"/>
              </w:rPr>
              <w:t>）：</w:t>
            </w:r>
            <w:r>
              <w:rPr>
                <w:rFonts w:ascii="宋体" w:hAnsi="宋体" w:cs="宋体" w:hint="eastAsia"/>
                <w:kern w:val="0"/>
                <w:szCs w:val="21"/>
                <w:lang w:bidi="ar"/>
              </w:rPr>
              <w:t>170</w:t>
            </w: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，灭火剂有效喷射时间≥</w:t>
            </w:r>
            <w:r>
              <w:rPr>
                <w:rFonts w:ascii="宋体" w:hAnsi="宋体" w:cs="宋体" w:hint="eastAsia"/>
                <w:kern w:val="0"/>
                <w:szCs w:val="21"/>
                <w:lang w:bidi="ar"/>
              </w:rPr>
              <w:t>30S</w:t>
            </w:r>
            <w:r>
              <w:rPr>
                <w:rFonts w:ascii="宋体" w:hAnsi="宋体" w:cs="宋体" w:hint="eastAsia"/>
                <w:kern w:val="0"/>
                <w:szCs w:val="21"/>
                <w:lang w:bidi="ar"/>
              </w:rPr>
              <w:t>，额定电压：</w:t>
            </w:r>
            <w:r>
              <w:rPr>
                <w:rFonts w:ascii="宋体" w:hAnsi="宋体" w:cs="宋体" w:hint="eastAsia"/>
                <w:kern w:val="0"/>
                <w:szCs w:val="21"/>
                <w:lang w:bidi="ar"/>
              </w:rPr>
              <w:t>220v  32w</w:t>
            </w:r>
            <w:r>
              <w:rPr>
                <w:rFonts w:ascii="宋体" w:hAnsi="宋体" w:cs="宋体" w:hint="eastAsia"/>
                <w:kern w:val="0"/>
                <w:szCs w:val="21"/>
                <w:lang w:bidi="ar"/>
              </w:rPr>
              <w:t>。</w:t>
            </w:r>
            <w:r>
              <w:rPr>
                <w:rFonts w:ascii="宋体" w:hAnsi="宋体" w:cs="宋体" w:hint="eastAsia"/>
                <w:kern w:val="0"/>
                <w:szCs w:val="21"/>
                <w:lang w:bidi="ar"/>
              </w:rPr>
              <w:t xml:space="preserve">             </w:t>
            </w:r>
            <w:r>
              <w:rPr>
                <w:rFonts w:ascii="宋体" w:hAnsi="宋体" w:cs="宋体" w:hint="eastAsia"/>
                <w:b/>
                <w:bCs/>
                <w:kern w:val="0"/>
                <w:szCs w:val="21"/>
                <w:lang w:bidi="ar"/>
              </w:rPr>
              <w:t>▲</w:t>
            </w:r>
            <w:r>
              <w:rPr>
                <w:rStyle w:val="font21"/>
                <w:rFonts w:ascii="宋体" w:eastAsia="宋体" w:hAnsi="宋体" w:cs="宋体"/>
                <w:b/>
                <w:bCs/>
                <w:color w:val="auto"/>
                <w:sz w:val="21"/>
                <w:szCs w:val="21"/>
                <w:lang w:bidi="ar"/>
              </w:rPr>
              <w:t>所投产品双瓶灭火系统具有消防产品认证证书并提供第三方检验机构出具（带有</w:t>
            </w:r>
            <w:r>
              <w:rPr>
                <w:rStyle w:val="font21"/>
                <w:rFonts w:ascii="宋体" w:eastAsia="宋体" w:hAnsi="宋体" w:cs="宋体"/>
                <w:b/>
                <w:bCs/>
                <w:color w:val="auto"/>
                <w:sz w:val="21"/>
                <w:szCs w:val="21"/>
                <w:lang w:bidi="ar"/>
              </w:rPr>
              <w:t>CNAS</w:t>
            </w:r>
            <w:r>
              <w:rPr>
                <w:rStyle w:val="font21"/>
                <w:rFonts w:ascii="宋体" w:eastAsia="宋体" w:hAnsi="宋体" w:cs="宋体"/>
                <w:b/>
                <w:bCs/>
                <w:color w:val="auto"/>
                <w:sz w:val="21"/>
                <w:szCs w:val="21"/>
                <w:lang w:bidi="ar"/>
              </w:rPr>
              <w:t>或</w:t>
            </w:r>
            <w:r>
              <w:rPr>
                <w:rStyle w:val="font21"/>
                <w:rFonts w:ascii="宋体" w:eastAsia="宋体" w:hAnsi="宋体" w:cs="宋体"/>
                <w:b/>
                <w:bCs/>
                <w:color w:val="auto"/>
                <w:sz w:val="21"/>
                <w:szCs w:val="21"/>
                <w:lang w:bidi="ar"/>
              </w:rPr>
              <w:t>CMA</w:t>
            </w:r>
            <w:r>
              <w:rPr>
                <w:rStyle w:val="font21"/>
                <w:rFonts w:ascii="宋体" w:eastAsia="宋体" w:hAnsi="宋体" w:cs="宋体"/>
                <w:b/>
                <w:bCs/>
                <w:color w:val="auto"/>
                <w:sz w:val="21"/>
                <w:szCs w:val="21"/>
                <w:lang w:bidi="ar"/>
              </w:rPr>
              <w:t>）的检验报告。</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05504" behindDoc="0" locked="0" layoutInCell="1" allowOverlap="1">
                  <wp:simplePos x="0" y="0"/>
                  <wp:positionH relativeFrom="column">
                    <wp:posOffset>12700</wp:posOffset>
                  </wp:positionH>
                  <wp:positionV relativeFrom="paragraph">
                    <wp:posOffset>-17780</wp:posOffset>
                  </wp:positionV>
                  <wp:extent cx="685800" cy="744855"/>
                  <wp:effectExtent l="0" t="0" r="0" b="1905"/>
                  <wp:wrapNone/>
                  <wp:docPr id="9" name="图片_60_SpCnt_2"/>
                  <wp:cNvGraphicFramePr/>
                  <a:graphic xmlns:a="http://schemas.openxmlformats.org/drawingml/2006/main">
                    <a:graphicData uri="http://schemas.openxmlformats.org/drawingml/2006/picture">
                      <pic:pic xmlns:pic="http://schemas.openxmlformats.org/drawingml/2006/picture">
                        <pic:nvPicPr>
                          <pic:cNvPr id="9" name="图片_60_SpCnt_2"/>
                          <pic:cNvPicPr/>
                        </pic:nvPicPr>
                        <pic:blipFill>
                          <a:blip r:embed="rId32"/>
                          <a:stretch>
                            <a:fillRect/>
                          </a:stretch>
                        </pic:blipFill>
                        <pic:spPr>
                          <a:xfrm>
                            <a:off x="0" y="0"/>
                            <a:ext cx="685800" cy="74485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06528" behindDoc="0" locked="0" layoutInCell="1" allowOverlap="1">
                  <wp:simplePos x="0" y="0"/>
                  <wp:positionH relativeFrom="column">
                    <wp:posOffset>25400</wp:posOffset>
                  </wp:positionH>
                  <wp:positionV relativeFrom="paragraph">
                    <wp:posOffset>213995</wp:posOffset>
                  </wp:positionV>
                  <wp:extent cx="861695" cy="0"/>
                  <wp:effectExtent l="0" t="0" r="0" b="0"/>
                  <wp:wrapNone/>
                  <wp:docPr id="5" name="图片_60_SpCnt_1"/>
                  <wp:cNvGraphicFramePr/>
                  <a:graphic xmlns:a="http://schemas.openxmlformats.org/drawingml/2006/main">
                    <a:graphicData uri="http://schemas.openxmlformats.org/drawingml/2006/picture">
                      <pic:pic xmlns:pic="http://schemas.openxmlformats.org/drawingml/2006/picture">
                        <pic:nvPicPr>
                          <pic:cNvPr id="5" name="图片_60_SpCnt_1"/>
                          <pic:cNvPicPr/>
                        </pic:nvPicPr>
                        <pic:blipFill>
                          <a:blip r:embed="rId15"/>
                          <a:stretch>
                            <a:fillRect/>
                          </a:stretch>
                        </pic:blipFill>
                        <pic:spPr>
                          <a:xfrm>
                            <a:off x="0" y="0"/>
                            <a:ext cx="861695" cy="0"/>
                          </a:xfrm>
                          <a:prstGeom prst="rect">
                            <a:avLst/>
                          </a:prstGeom>
                          <a:noFill/>
                          <a:ln>
                            <a:noFill/>
                          </a:ln>
                        </pic:spPr>
                      </pic:pic>
                    </a:graphicData>
                  </a:graphic>
                </wp:anchor>
              </w:drawing>
            </w:r>
          </w:p>
        </w:tc>
      </w:tr>
      <w:tr w:rsidR="00544ECF">
        <w:trPr>
          <w:trHeight w:val="10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不锈钢灶台后墙封板</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6000*1800*2</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304</w:t>
            </w:r>
            <w:r>
              <w:rPr>
                <w:rFonts w:ascii="宋体" w:hAnsi="宋体" w:cs="宋体" w:hint="eastAsia"/>
                <w:kern w:val="0"/>
                <w:szCs w:val="21"/>
                <w:lang w:bidi="ar"/>
              </w:rPr>
              <w:t>不锈钢厚</w:t>
            </w:r>
            <w:r>
              <w:rPr>
                <w:rFonts w:ascii="宋体" w:hAnsi="宋体" w:cs="宋体" w:hint="eastAsia"/>
                <w:kern w:val="0"/>
                <w:szCs w:val="21"/>
                <w:lang w:bidi="ar"/>
              </w:rPr>
              <w:t>1.0mm</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07552" behindDoc="0" locked="0" layoutInCell="1" allowOverlap="1">
                  <wp:simplePos x="0" y="0"/>
                  <wp:positionH relativeFrom="column">
                    <wp:posOffset>30480</wp:posOffset>
                  </wp:positionH>
                  <wp:positionV relativeFrom="paragraph">
                    <wp:posOffset>123825</wp:posOffset>
                  </wp:positionV>
                  <wp:extent cx="742950" cy="320040"/>
                  <wp:effectExtent l="0" t="0" r="3810" b="0"/>
                  <wp:wrapNone/>
                  <wp:docPr id="10" name="图片_55"/>
                  <wp:cNvGraphicFramePr/>
                  <a:graphic xmlns:a="http://schemas.openxmlformats.org/drawingml/2006/main">
                    <a:graphicData uri="http://schemas.openxmlformats.org/drawingml/2006/picture">
                      <pic:pic xmlns:pic="http://schemas.openxmlformats.org/drawingml/2006/picture">
                        <pic:nvPicPr>
                          <pic:cNvPr id="10" name="图片_55"/>
                          <pic:cNvPicPr/>
                        </pic:nvPicPr>
                        <pic:blipFill>
                          <a:blip r:embed="rId33"/>
                          <a:stretch>
                            <a:fillRect/>
                          </a:stretch>
                        </pic:blipFill>
                        <pic:spPr>
                          <a:xfrm>
                            <a:off x="0" y="0"/>
                            <a:ext cx="742950" cy="320040"/>
                          </a:xfrm>
                          <a:prstGeom prst="rect">
                            <a:avLst/>
                          </a:prstGeom>
                          <a:noFill/>
                          <a:ln>
                            <a:noFill/>
                          </a:ln>
                        </pic:spPr>
                      </pic:pic>
                    </a:graphicData>
                  </a:graphic>
                </wp:anchor>
              </w:drawing>
            </w:r>
          </w:p>
        </w:tc>
      </w:tr>
      <w:tr w:rsidR="00544ECF">
        <w:trPr>
          <w:trHeight w:val="41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13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湿式油烟静化一体机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6000*1350*900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1.0mm</w:t>
            </w:r>
            <w:r>
              <w:rPr>
                <w:rFonts w:ascii="宋体" w:hAnsi="宋体" w:cs="宋体" w:hint="eastAsia"/>
                <w:kern w:val="0"/>
                <w:szCs w:val="21"/>
                <w:lang w:bidi="ar"/>
              </w:rPr>
              <w:t>厚不锈钢覆膜拉丝板制作</w:t>
            </w:r>
            <w:r>
              <w:rPr>
                <w:rFonts w:ascii="宋体" w:hAnsi="宋体" w:cs="宋体" w:hint="eastAsia"/>
                <w:kern w:val="0"/>
                <w:szCs w:val="21"/>
                <w:lang w:bidi="ar"/>
              </w:rPr>
              <w:t>1</w:t>
            </w:r>
            <w:r>
              <w:rPr>
                <w:rFonts w:ascii="宋体" w:hAnsi="宋体" w:cs="宋体" w:hint="eastAsia"/>
                <w:kern w:val="0"/>
                <w:szCs w:val="21"/>
                <w:lang w:bidi="ar"/>
              </w:rPr>
              <w:t>、原理：油烟净化一体机应用最新设计原理</w:t>
            </w:r>
            <w:r>
              <w:rPr>
                <w:rFonts w:ascii="宋体" w:hAnsi="宋体" w:cs="宋体" w:hint="eastAsia"/>
                <w:kern w:val="0"/>
                <w:szCs w:val="21"/>
                <w:lang w:bidi="ar"/>
              </w:rPr>
              <w:t>-</w:t>
            </w:r>
            <w:r>
              <w:rPr>
                <w:rFonts w:ascii="宋体" w:hAnsi="宋体" w:cs="宋体" w:hint="eastAsia"/>
                <w:kern w:val="0"/>
                <w:szCs w:val="21"/>
                <w:lang w:bidi="ar"/>
              </w:rPr>
              <w:t>根据传质双膜理论，对油烟气体进行碰撞、化学反应、吸收、冷凝、过滤等工艺处理，净化烹调过程中产生油雾、气味等有害物质和细微颗粒物。</w:t>
            </w:r>
            <w:r>
              <w:rPr>
                <w:rFonts w:ascii="宋体" w:hAnsi="宋体" w:cs="宋体" w:hint="eastAsia"/>
                <w:kern w:val="0"/>
                <w:szCs w:val="21"/>
                <w:lang w:bidi="ar"/>
              </w:rPr>
              <w:t>2</w:t>
            </w:r>
            <w:r>
              <w:rPr>
                <w:rFonts w:ascii="宋体" w:hAnsi="宋体" w:cs="宋体" w:hint="eastAsia"/>
                <w:kern w:val="0"/>
                <w:szCs w:val="21"/>
                <w:lang w:bidi="ar"/>
              </w:rPr>
              <w:t>、特点：及执行标准特点：高效：净化效率符合国家标准</w:t>
            </w:r>
            <w:r>
              <w:rPr>
                <w:rFonts w:ascii="宋体" w:hAnsi="宋体" w:cs="宋体" w:hint="eastAsia"/>
                <w:kern w:val="0"/>
                <w:szCs w:val="21"/>
                <w:lang w:bidi="ar"/>
              </w:rPr>
              <w:t>GB18483-2001</w:t>
            </w:r>
            <w:r>
              <w:rPr>
                <w:rFonts w:ascii="宋体" w:hAnsi="宋体" w:cs="宋体" w:hint="eastAsia"/>
                <w:kern w:val="0"/>
                <w:szCs w:val="21"/>
                <w:lang w:bidi="ar"/>
              </w:rPr>
              <w:t>的规定，安全：设备及风管不积油，能灭火烟，有效阻隔火烟，杜绝失火隐患。</w:t>
            </w:r>
            <w:r>
              <w:rPr>
                <w:rFonts w:ascii="宋体" w:hAnsi="宋体" w:cs="宋体" w:hint="eastAsia"/>
                <w:kern w:val="0"/>
                <w:szCs w:val="21"/>
                <w:lang w:bidi="ar"/>
              </w:rPr>
              <w:t>3</w:t>
            </w:r>
            <w:r>
              <w:rPr>
                <w:rFonts w:ascii="宋体" w:hAnsi="宋体" w:cs="宋体" w:hint="eastAsia"/>
                <w:kern w:val="0"/>
                <w:szCs w:val="21"/>
                <w:lang w:bidi="ar"/>
              </w:rPr>
              <w:t>、环保：净化效果长年稳定不变，真正环保。</w:t>
            </w:r>
            <w:r>
              <w:rPr>
                <w:rFonts w:ascii="宋体" w:hAnsi="宋体" w:cs="宋体" w:hint="eastAsia"/>
                <w:kern w:val="0"/>
                <w:szCs w:val="21"/>
                <w:lang w:bidi="ar"/>
              </w:rPr>
              <w:t>4</w:t>
            </w:r>
            <w:r>
              <w:rPr>
                <w:rFonts w:ascii="宋体" w:hAnsi="宋体" w:cs="宋体" w:hint="eastAsia"/>
                <w:kern w:val="0"/>
                <w:szCs w:val="21"/>
                <w:lang w:bidi="ar"/>
              </w:rPr>
              <w:t>、节能：一体化设计，节省空间不占地，可独立运行，运行成本低。</w:t>
            </w:r>
            <w:r>
              <w:rPr>
                <w:rFonts w:ascii="宋体" w:hAnsi="宋体" w:cs="宋体" w:hint="eastAsia"/>
                <w:kern w:val="0"/>
                <w:szCs w:val="21"/>
                <w:lang w:bidi="ar"/>
              </w:rPr>
              <w:t xml:space="preserve">           </w:t>
            </w:r>
            <w:r>
              <w:rPr>
                <w:rStyle w:val="font41"/>
                <w:rFonts w:ascii="宋体" w:hAnsi="宋体" w:cs="宋体" w:hint="eastAsia"/>
                <w:b/>
                <w:bCs/>
                <w:color w:val="auto"/>
                <w:sz w:val="21"/>
                <w:szCs w:val="21"/>
                <w:lang w:bidi="ar"/>
              </w:rPr>
              <w:t>▲所投产品具有</w:t>
            </w:r>
            <w:r>
              <w:rPr>
                <w:rStyle w:val="font41"/>
                <w:rFonts w:ascii="宋体" w:hAnsi="宋体" w:cs="宋体" w:hint="eastAsia"/>
                <w:b/>
                <w:bCs/>
                <w:color w:val="auto"/>
                <w:sz w:val="21"/>
                <w:szCs w:val="21"/>
                <w:lang w:bidi="ar"/>
              </w:rPr>
              <w:t xml:space="preserve">GB/T </w:t>
            </w:r>
            <w:r>
              <w:rPr>
                <w:rStyle w:val="font41"/>
                <w:rFonts w:ascii="宋体" w:hAnsi="宋体" w:cs="宋体" w:hint="eastAsia"/>
                <w:b/>
                <w:bCs/>
                <w:color w:val="auto"/>
                <w:sz w:val="21"/>
                <w:szCs w:val="21"/>
                <w:lang w:bidi="ar"/>
              </w:rPr>
              <w:t>26572-2011</w:t>
            </w:r>
            <w:r>
              <w:rPr>
                <w:rStyle w:val="font41"/>
                <w:rFonts w:ascii="宋体" w:hAnsi="宋体" w:cs="宋体" w:hint="eastAsia"/>
                <w:b/>
                <w:bCs/>
                <w:color w:val="auto"/>
                <w:sz w:val="21"/>
                <w:szCs w:val="21"/>
                <w:lang w:bidi="ar"/>
              </w:rPr>
              <w:t>、</w:t>
            </w:r>
            <w:r>
              <w:rPr>
                <w:rStyle w:val="font41"/>
                <w:rFonts w:ascii="宋体" w:hAnsi="宋体" w:cs="宋体" w:hint="eastAsia"/>
                <w:b/>
                <w:bCs/>
                <w:color w:val="auto"/>
                <w:sz w:val="21"/>
                <w:szCs w:val="21"/>
                <w:lang w:bidi="ar"/>
              </w:rPr>
              <w:t>GB/T 26125-2011</w:t>
            </w:r>
            <w:r>
              <w:rPr>
                <w:rStyle w:val="font41"/>
                <w:rFonts w:ascii="宋体" w:hAnsi="宋体" w:cs="宋体" w:hint="eastAsia"/>
                <w:b/>
                <w:bCs/>
                <w:color w:val="auto"/>
                <w:sz w:val="21"/>
                <w:szCs w:val="21"/>
                <w:lang w:bidi="ar"/>
              </w:rPr>
              <w:t>出具第三方检验机构出具（带有</w:t>
            </w:r>
            <w:r>
              <w:rPr>
                <w:rStyle w:val="font41"/>
                <w:rFonts w:ascii="宋体" w:hAnsi="宋体" w:cs="宋体" w:hint="eastAsia"/>
                <w:b/>
                <w:bCs/>
                <w:color w:val="auto"/>
                <w:sz w:val="21"/>
                <w:szCs w:val="21"/>
                <w:lang w:bidi="ar"/>
              </w:rPr>
              <w:t>CNAS</w:t>
            </w:r>
            <w:r>
              <w:rPr>
                <w:rStyle w:val="font41"/>
                <w:rFonts w:ascii="宋体" w:hAnsi="宋体" w:cs="宋体" w:hint="eastAsia"/>
                <w:b/>
                <w:bCs/>
                <w:color w:val="auto"/>
                <w:sz w:val="21"/>
                <w:szCs w:val="21"/>
                <w:lang w:bidi="ar"/>
              </w:rPr>
              <w:t>或</w:t>
            </w:r>
            <w:r>
              <w:rPr>
                <w:rStyle w:val="font41"/>
                <w:rFonts w:ascii="宋体" w:hAnsi="宋体" w:cs="宋体" w:hint="eastAsia"/>
                <w:b/>
                <w:bCs/>
                <w:color w:val="auto"/>
                <w:sz w:val="21"/>
                <w:szCs w:val="21"/>
                <w:lang w:bidi="ar"/>
              </w:rPr>
              <w:t>CMA</w:t>
            </w:r>
            <w:r>
              <w:rPr>
                <w:rStyle w:val="font41"/>
                <w:rFonts w:ascii="宋体" w:hAnsi="宋体" w:cs="宋体" w:hint="eastAsia"/>
                <w:b/>
                <w:bCs/>
                <w:color w:val="auto"/>
                <w:sz w:val="21"/>
                <w:szCs w:val="21"/>
                <w:lang w:bidi="ar"/>
              </w:rPr>
              <w:t>）的认证试验报告。</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米</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6 </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08576" behindDoc="0" locked="0" layoutInCell="1" allowOverlap="1">
                  <wp:simplePos x="0" y="0"/>
                  <wp:positionH relativeFrom="column">
                    <wp:posOffset>-38100</wp:posOffset>
                  </wp:positionH>
                  <wp:positionV relativeFrom="paragraph">
                    <wp:posOffset>187960</wp:posOffset>
                  </wp:positionV>
                  <wp:extent cx="855980" cy="658495"/>
                  <wp:effectExtent l="0" t="0" r="12700" b="12065"/>
                  <wp:wrapNone/>
                  <wp:docPr id="11" name="图片_17"/>
                  <wp:cNvGraphicFramePr/>
                  <a:graphic xmlns:a="http://schemas.openxmlformats.org/drawingml/2006/main">
                    <a:graphicData uri="http://schemas.openxmlformats.org/drawingml/2006/picture">
                      <pic:pic xmlns:pic="http://schemas.openxmlformats.org/drawingml/2006/picture">
                        <pic:nvPicPr>
                          <pic:cNvPr id="11" name="图片_17"/>
                          <pic:cNvPicPr/>
                        </pic:nvPicPr>
                        <pic:blipFill>
                          <a:blip r:embed="rId34"/>
                          <a:stretch>
                            <a:fillRect/>
                          </a:stretch>
                        </pic:blipFill>
                        <pic:spPr>
                          <a:xfrm>
                            <a:off x="0" y="0"/>
                            <a:ext cx="855980" cy="658495"/>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09600" behindDoc="0" locked="0" layoutInCell="1" allowOverlap="1">
                  <wp:simplePos x="0" y="0"/>
                  <wp:positionH relativeFrom="column">
                    <wp:posOffset>6985</wp:posOffset>
                  </wp:positionH>
                  <wp:positionV relativeFrom="paragraph">
                    <wp:posOffset>184150</wp:posOffset>
                  </wp:positionV>
                  <wp:extent cx="748665" cy="0"/>
                  <wp:effectExtent l="0" t="0" r="0" b="0"/>
                  <wp:wrapNone/>
                  <wp:docPr id="13" name="Picture_16"/>
                  <wp:cNvGraphicFramePr/>
                  <a:graphic xmlns:a="http://schemas.openxmlformats.org/drawingml/2006/main">
                    <a:graphicData uri="http://schemas.openxmlformats.org/drawingml/2006/picture">
                      <pic:pic xmlns:pic="http://schemas.openxmlformats.org/drawingml/2006/picture">
                        <pic:nvPicPr>
                          <pic:cNvPr id="13" name="Picture_16"/>
                          <pic:cNvPicPr/>
                        </pic:nvPicPr>
                        <pic:blipFill>
                          <a:blip r:embed="rId15"/>
                          <a:stretch>
                            <a:fillRect/>
                          </a:stretch>
                        </pic:blipFill>
                        <pic:spPr>
                          <a:xfrm>
                            <a:off x="0" y="0"/>
                            <a:ext cx="748665" cy="0"/>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10624" behindDoc="0" locked="0" layoutInCell="1" allowOverlap="1">
                  <wp:simplePos x="0" y="0"/>
                  <wp:positionH relativeFrom="column">
                    <wp:posOffset>6985</wp:posOffset>
                  </wp:positionH>
                  <wp:positionV relativeFrom="paragraph">
                    <wp:posOffset>184150</wp:posOffset>
                  </wp:positionV>
                  <wp:extent cx="748665" cy="0"/>
                  <wp:effectExtent l="0" t="0" r="0" b="0"/>
                  <wp:wrapNone/>
                  <wp:docPr id="14" name="Picture_16_SpCnt_1"/>
                  <wp:cNvGraphicFramePr/>
                  <a:graphic xmlns:a="http://schemas.openxmlformats.org/drawingml/2006/main">
                    <a:graphicData uri="http://schemas.openxmlformats.org/drawingml/2006/picture">
                      <pic:pic xmlns:pic="http://schemas.openxmlformats.org/drawingml/2006/picture">
                        <pic:nvPicPr>
                          <pic:cNvPr id="14" name="Picture_16_SpCnt_1"/>
                          <pic:cNvPicPr/>
                        </pic:nvPicPr>
                        <pic:blipFill>
                          <a:blip r:embed="rId15"/>
                          <a:stretch>
                            <a:fillRect/>
                          </a:stretch>
                        </pic:blipFill>
                        <pic:spPr>
                          <a:xfrm>
                            <a:off x="0" y="0"/>
                            <a:ext cx="748665" cy="0"/>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11648" behindDoc="0" locked="0" layoutInCell="1" allowOverlap="1">
                  <wp:simplePos x="0" y="0"/>
                  <wp:positionH relativeFrom="column">
                    <wp:posOffset>36195</wp:posOffset>
                  </wp:positionH>
                  <wp:positionV relativeFrom="paragraph">
                    <wp:posOffset>184150</wp:posOffset>
                  </wp:positionV>
                  <wp:extent cx="719455" cy="0"/>
                  <wp:effectExtent l="0" t="0" r="0" b="0"/>
                  <wp:wrapNone/>
                  <wp:docPr id="42" name="Picture_16_SpCnt_2"/>
                  <wp:cNvGraphicFramePr/>
                  <a:graphic xmlns:a="http://schemas.openxmlformats.org/drawingml/2006/main">
                    <a:graphicData uri="http://schemas.openxmlformats.org/drawingml/2006/picture">
                      <pic:pic xmlns:pic="http://schemas.openxmlformats.org/drawingml/2006/picture">
                        <pic:nvPicPr>
                          <pic:cNvPr id="42" name="Picture_16_SpCnt_2"/>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12672" behindDoc="0" locked="0" layoutInCell="1" allowOverlap="1">
                  <wp:simplePos x="0" y="0"/>
                  <wp:positionH relativeFrom="column">
                    <wp:posOffset>45085</wp:posOffset>
                  </wp:positionH>
                  <wp:positionV relativeFrom="paragraph">
                    <wp:posOffset>184150</wp:posOffset>
                  </wp:positionV>
                  <wp:extent cx="842010" cy="0"/>
                  <wp:effectExtent l="0" t="0" r="0" b="0"/>
                  <wp:wrapNone/>
                  <wp:docPr id="43" name="Picture_68"/>
                  <wp:cNvGraphicFramePr/>
                  <a:graphic xmlns:a="http://schemas.openxmlformats.org/drawingml/2006/main">
                    <a:graphicData uri="http://schemas.openxmlformats.org/drawingml/2006/picture">
                      <pic:pic xmlns:pic="http://schemas.openxmlformats.org/drawingml/2006/picture">
                        <pic:nvPicPr>
                          <pic:cNvPr id="43" name="Picture_68"/>
                          <pic:cNvPicPr/>
                        </pic:nvPicPr>
                        <pic:blipFill>
                          <a:blip r:embed="rId15"/>
                          <a:stretch>
                            <a:fillRect/>
                          </a:stretch>
                        </pic:blipFill>
                        <pic:spPr>
                          <a:xfrm>
                            <a:off x="0" y="0"/>
                            <a:ext cx="842010" cy="0"/>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13696" behindDoc="0" locked="0" layoutInCell="1" allowOverlap="1">
                  <wp:simplePos x="0" y="0"/>
                  <wp:positionH relativeFrom="column">
                    <wp:posOffset>45085</wp:posOffset>
                  </wp:positionH>
                  <wp:positionV relativeFrom="paragraph">
                    <wp:posOffset>184150</wp:posOffset>
                  </wp:positionV>
                  <wp:extent cx="842010" cy="0"/>
                  <wp:effectExtent l="0" t="0" r="0" b="0"/>
                  <wp:wrapNone/>
                  <wp:docPr id="45" name="Picture_68_SpCnt_1"/>
                  <wp:cNvGraphicFramePr/>
                  <a:graphic xmlns:a="http://schemas.openxmlformats.org/drawingml/2006/main">
                    <a:graphicData uri="http://schemas.openxmlformats.org/drawingml/2006/picture">
                      <pic:pic xmlns:pic="http://schemas.openxmlformats.org/drawingml/2006/picture">
                        <pic:nvPicPr>
                          <pic:cNvPr id="45" name="Picture_68_SpCnt_1"/>
                          <pic:cNvPicPr/>
                        </pic:nvPicPr>
                        <pic:blipFill>
                          <a:blip r:embed="rId15"/>
                          <a:stretch>
                            <a:fillRect/>
                          </a:stretch>
                        </pic:blipFill>
                        <pic:spPr>
                          <a:xfrm>
                            <a:off x="0" y="0"/>
                            <a:ext cx="842010" cy="0"/>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14720" behindDoc="0" locked="0" layoutInCell="1" allowOverlap="1">
                  <wp:simplePos x="0" y="0"/>
                  <wp:positionH relativeFrom="column">
                    <wp:posOffset>147320</wp:posOffset>
                  </wp:positionH>
                  <wp:positionV relativeFrom="paragraph">
                    <wp:posOffset>184150</wp:posOffset>
                  </wp:positionV>
                  <wp:extent cx="392430" cy="0"/>
                  <wp:effectExtent l="0" t="0" r="0" b="0"/>
                  <wp:wrapNone/>
                  <wp:docPr id="38" name="Picture_16_SpCnt_3"/>
                  <wp:cNvGraphicFramePr/>
                  <a:graphic xmlns:a="http://schemas.openxmlformats.org/drawingml/2006/main">
                    <a:graphicData uri="http://schemas.openxmlformats.org/drawingml/2006/picture">
                      <pic:pic xmlns:pic="http://schemas.openxmlformats.org/drawingml/2006/picture">
                        <pic:nvPicPr>
                          <pic:cNvPr id="38" name="Picture_16_SpCnt_3"/>
                          <pic:cNvPicPr/>
                        </pic:nvPicPr>
                        <pic:blipFill>
                          <a:blip r:embed="rId15"/>
                          <a:stretch>
                            <a:fillRect/>
                          </a:stretch>
                        </pic:blipFill>
                        <pic:spPr>
                          <a:xfrm>
                            <a:off x="0" y="0"/>
                            <a:ext cx="392430" cy="0"/>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15744" behindDoc="0" locked="0" layoutInCell="1" allowOverlap="1">
                  <wp:simplePos x="0" y="0"/>
                  <wp:positionH relativeFrom="column">
                    <wp:posOffset>147320</wp:posOffset>
                  </wp:positionH>
                  <wp:positionV relativeFrom="paragraph">
                    <wp:posOffset>184150</wp:posOffset>
                  </wp:positionV>
                  <wp:extent cx="392430" cy="0"/>
                  <wp:effectExtent l="0" t="0" r="0" b="0"/>
                  <wp:wrapNone/>
                  <wp:docPr id="32" name="Picture_16_SpCnt_4"/>
                  <wp:cNvGraphicFramePr/>
                  <a:graphic xmlns:a="http://schemas.openxmlformats.org/drawingml/2006/main">
                    <a:graphicData uri="http://schemas.openxmlformats.org/drawingml/2006/picture">
                      <pic:pic xmlns:pic="http://schemas.openxmlformats.org/drawingml/2006/picture">
                        <pic:nvPicPr>
                          <pic:cNvPr id="32" name="Picture_16_SpCnt_4"/>
                          <pic:cNvPicPr/>
                        </pic:nvPicPr>
                        <pic:blipFill>
                          <a:blip r:embed="rId15"/>
                          <a:stretch>
                            <a:fillRect/>
                          </a:stretch>
                        </pic:blipFill>
                        <pic:spPr>
                          <a:xfrm>
                            <a:off x="0" y="0"/>
                            <a:ext cx="392430" cy="0"/>
                          </a:xfrm>
                          <a:prstGeom prst="rect">
                            <a:avLst/>
                          </a:prstGeom>
                          <a:noFill/>
                          <a:ln>
                            <a:noFill/>
                          </a:ln>
                        </pic:spPr>
                      </pic:pic>
                    </a:graphicData>
                  </a:graphic>
                </wp:anchor>
              </w:drawing>
            </w:r>
          </w:p>
        </w:tc>
      </w:tr>
      <w:tr w:rsidR="00544ECF">
        <w:trPr>
          <w:trHeight w:val="26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搅拌机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20L</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适合搅拌鸡蛋、奶油、馅料等，搅拌均匀，采用进口电机，马力强劲，扭矩大，噪音低，齿型皮带传动系统，保护齿轮及电机，确保机器经久耐用，电压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380V/3KW</w:t>
            </w:r>
            <w:r>
              <w:rPr>
                <w:rFonts w:ascii="宋体" w:hAnsi="宋体" w:cs="宋体" w:hint="eastAsia"/>
                <w:kern w:val="0"/>
                <w:szCs w:val="21"/>
                <w:lang w:bidi="ar"/>
              </w:rPr>
              <w:t>，符合食品接触安全要求和商用电动饮食加工机械安全要求。</w:t>
            </w:r>
            <w:r>
              <w:rPr>
                <w:rFonts w:ascii="宋体" w:hAnsi="宋体" w:cs="宋体" w:hint="eastAsia"/>
                <w:kern w:val="0"/>
                <w:szCs w:val="21"/>
                <w:lang w:bidi="ar"/>
              </w:rPr>
              <w:t xml:space="preserve">                             </w:t>
            </w:r>
            <w:r>
              <w:rPr>
                <w:rFonts w:ascii="宋体" w:hAnsi="宋体" w:cs="宋体" w:hint="eastAsia"/>
                <w:b/>
                <w:bCs/>
                <w:kern w:val="0"/>
                <w:szCs w:val="21"/>
                <w:lang w:bidi="ar"/>
              </w:rPr>
              <w:t>▲</w:t>
            </w:r>
            <w:r>
              <w:rPr>
                <w:rStyle w:val="font21"/>
                <w:rFonts w:ascii="宋体" w:eastAsia="宋体" w:hAnsi="宋体" w:cs="宋体"/>
                <w:b/>
                <w:bCs/>
                <w:color w:val="auto"/>
                <w:sz w:val="21"/>
                <w:szCs w:val="21"/>
                <w:lang w:bidi="ar"/>
              </w:rPr>
              <w:t>所投产品具有绿色节能环保产品认证证书，并依据</w:t>
            </w:r>
            <w:r>
              <w:rPr>
                <w:rStyle w:val="font21"/>
                <w:rFonts w:ascii="宋体" w:eastAsia="宋体" w:hAnsi="宋体" w:cs="宋体"/>
                <w:b/>
                <w:bCs/>
                <w:color w:val="auto"/>
                <w:sz w:val="21"/>
                <w:szCs w:val="21"/>
                <w:lang w:bidi="ar"/>
              </w:rPr>
              <w:t>GB4806.9-2016</w:t>
            </w:r>
            <w:r>
              <w:rPr>
                <w:rStyle w:val="font21"/>
                <w:rFonts w:ascii="宋体" w:eastAsia="宋体" w:hAnsi="宋体" w:cs="宋体"/>
                <w:b/>
                <w:bCs/>
                <w:color w:val="auto"/>
                <w:sz w:val="21"/>
                <w:szCs w:val="21"/>
                <w:lang w:bidi="ar"/>
              </w:rPr>
              <w:t>由第三方检验机构出具（带有</w:t>
            </w:r>
            <w:r>
              <w:rPr>
                <w:rStyle w:val="font21"/>
                <w:rFonts w:ascii="宋体" w:eastAsia="宋体" w:hAnsi="宋体" w:cs="宋体"/>
                <w:b/>
                <w:bCs/>
                <w:color w:val="auto"/>
                <w:sz w:val="21"/>
                <w:szCs w:val="21"/>
                <w:lang w:bidi="ar"/>
              </w:rPr>
              <w:t>CNAS</w:t>
            </w:r>
            <w:r>
              <w:rPr>
                <w:rStyle w:val="font21"/>
                <w:rFonts w:ascii="宋体" w:eastAsia="宋体" w:hAnsi="宋体" w:cs="宋体"/>
                <w:b/>
                <w:bCs/>
                <w:color w:val="auto"/>
                <w:sz w:val="21"/>
                <w:szCs w:val="21"/>
                <w:lang w:bidi="ar"/>
              </w:rPr>
              <w:t>或</w:t>
            </w:r>
            <w:r>
              <w:rPr>
                <w:rStyle w:val="font21"/>
                <w:rFonts w:ascii="宋体" w:eastAsia="宋体" w:hAnsi="宋体" w:cs="宋体"/>
                <w:b/>
                <w:bCs/>
                <w:color w:val="auto"/>
                <w:sz w:val="21"/>
                <w:szCs w:val="21"/>
                <w:lang w:bidi="ar"/>
              </w:rPr>
              <w:t>CMA</w:t>
            </w:r>
            <w:r>
              <w:rPr>
                <w:rStyle w:val="font21"/>
                <w:rFonts w:ascii="宋体" w:eastAsia="宋体" w:hAnsi="宋体" w:cs="宋体"/>
                <w:b/>
                <w:bCs/>
                <w:color w:val="auto"/>
                <w:sz w:val="21"/>
                <w:szCs w:val="21"/>
                <w:lang w:bidi="ar"/>
              </w:rPr>
              <w:t>）的标志认证试验报告。</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16768" behindDoc="0" locked="0" layoutInCell="1" allowOverlap="1">
                  <wp:simplePos x="0" y="0"/>
                  <wp:positionH relativeFrom="column">
                    <wp:posOffset>78740</wp:posOffset>
                  </wp:positionH>
                  <wp:positionV relativeFrom="paragraph">
                    <wp:posOffset>431165</wp:posOffset>
                  </wp:positionV>
                  <wp:extent cx="640715" cy="753745"/>
                  <wp:effectExtent l="0" t="0" r="14605" b="8255"/>
                  <wp:wrapNone/>
                  <wp:docPr id="29" name="图片_45"/>
                  <wp:cNvGraphicFramePr/>
                  <a:graphic xmlns:a="http://schemas.openxmlformats.org/drawingml/2006/main">
                    <a:graphicData uri="http://schemas.openxmlformats.org/drawingml/2006/picture">
                      <pic:pic xmlns:pic="http://schemas.openxmlformats.org/drawingml/2006/picture">
                        <pic:nvPicPr>
                          <pic:cNvPr id="29" name="图片_45"/>
                          <pic:cNvPicPr/>
                        </pic:nvPicPr>
                        <pic:blipFill>
                          <a:blip r:embed="rId35"/>
                          <a:stretch>
                            <a:fillRect/>
                          </a:stretch>
                        </pic:blipFill>
                        <pic:spPr>
                          <a:xfrm>
                            <a:off x="0" y="0"/>
                            <a:ext cx="640715" cy="753745"/>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和面机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25KG</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微电脑数字显示控制面板，全自动程序设定，采用优质电机，配备过载及缺相保护装置，双动双沫，搅拌时间短，电压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380V/3KW</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17792" behindDoc="0" locked="0" layoutInCell="1" allowOverlap="1">
                  <wp:simplePos x="0" y="0"/>
                  <wp:positionH relativeFrom="column">
                    <wp:posOffset>134620</wp:posOffset>
                  </wp:positionH>
                  <wp:positionV relativeFrom="paragraph">
                    <wp:posOffset>137795</wp:posOffset>
                  </wp:positionV>
                  <wp:extent cx="420370" cy="489585"/>
                  <wp:effectExtent l="0" t="0" r="6350" b="13335"/>
                  <wp:wrapNone/>
                  <wp:docPr id="44" name="图片_44"/>
                  <wp:cNvGraphicFramePr/>
                  <a:graphic xmlns:a="http://schemas.openxmlformats.org/drawingml/2006/main">
                    <a:graphicData uri="http://schemas.openxmlformats.org/drawingml/2006/picture">
                      <pic:pic xmlns:pic="http://schemas.openxmlformats.org/drawingml/2006/picture">
                        <pic:nvPicPr>
                          <pic:cNvPr id="44" name="图片_44"/>
                          <pic:cNvPicPr/>
                        </pic:nvPicPr>
                        <pic:blipFill>
                          <a:blip r:embed="rId36"/>
                          <a:stretch>
                            <a:fillRect/>
                          </a:stretch>
                        </pic:blipFill>
                        <pic:spPr>
                          <a:xfrm>
                            <a:off x="0" y="0"/>
                            <a:ext cx="420370" cy="489585"/>
                          </a:xfrm>
                          <a:prstGeom prst="rect">
                            <a:avLst/>
                          </a:prstGeom>
                          <a:noFill/>
                          <a:ln>
                            <a:noFill/>
                          </a:ln>
                        </pic:spPr>
                      </pic:pic>
                    </a:graphicData>
                  </a:graphic>
                </wp:anchor>
              </w:drawing>
            </w:r>
          </w:p>
        </w:tc>
      </w:tr>
      <w:tr w:rsidR="00544ECF">
        <w:trPr>
          <w:trHeight w:val="19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16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双层工作台（带后背）</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1800*700*800/150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不锈钢板，台面厚δ</w:t>
            </w:r>
            <w:r>
              <w:rPr>
                <w:rFonts w:ascii="宋体" w:hAnsi="宋体" w:cs="宋体" w:hint="eastAsia"/>
                <w:kern w:val="0"/>
                <w:szCs w:val="21"/>
                <w:lang w:bidi="ar"/>
              </w:rPr>
              <w:t>=1.2mm</w:t>
            </w:r>
            <w:r>
              <w:rPr>
                <w:rFonts w:ascii="宋体" w:hAnsi="宋体" w:cs="宋体" w:hint="eastAsia"/>
                <w:kern w:val="0"/>
                <w:szCs w:val="21"/>
                <w:lang w:bidi="ar"/>
              </w:rPr>
              <w:t>，台面下层通筋加强加固，且铸钉处理，下层板采用不锈钢板厚δ</w:t>
            </w:r>
            <w:r>
              <w:rPr>
                <w:rFonts w:ascii="宋体" w:hAnsi="宋体" w:cs="宋体" w:hint="eastAsia"/>
                <w:kern w:val="0"/>
                <w:szCs w:val="21"/>
                <w:lang w:bidi="ar"/>
              </w:rPr>
              <w:t>=1.2mm</w:t>
            </w:r>
            <w:r>
              <w:rPr>
                <w:rFonts w:ascii="宋体" w:hAnsi="宋体" w:cs="宋体" w:hint="eastAsia"/>
                <w:kern w:val="0"/>
                <w:szCs w:val="21"/>
                <w:lang w:bidi="ar"/>
              </w:rPr>
              <w:t>厚，强筋加固，且铸钉处理，周边折边方便清洁防止滑伤，重力腿采用Φ</w:t>
            </w:r>
            <w:r>
              <w:rPr>
                <w:rFonts w:ascii="宋体" w:hAnsi="宋体" w:cs="宋体" w:hint="eastAsia"/>
                <w:kern w:val="0"/>
                <w:szCs w:val="21"/>
                <w:lang w:bidi="ar"/>
              </w:rPr>
              <w:t xml:space="preserve">38 </w:t>
            </w:r>
            <w:r>
              <w:rPr>
                <w:rFonts w:ascii="宋体" w:hAnsi="宋体" w:cs="宋体" w:hint="eastAsia"/>
                <w:kern w:val="0"/>
                <w:szCs w:val="21"/>
                <w:lang w:bidi="ar"/>
              </w:rPr>
              <w:t>厚δ</w:t>
            </w:r>
            <w:r>
              <w:rPr>
                <w:rFonts w:ascii="宋体" w:hAnsi="宋体" w:cs="宋体" w:hint="eastAsia"/>
                <w:kern w:val="0"/>
                <w:szCs w:val="21"/>
                <w:lang w:bidi="ar"/>
              </w:rPr>
              <w:t>=1.2mm</w:t>
            </w:r>
            <w:r>
              <w:rPr>
                <w:rFonts w:ascii="宋体" w:hAnsi="宋体" w:cs="宋体" w:hint="eastAsia"/>
                <w:kern w:val="0"/>
                <w:szCs w:val="21"/>
                <w:lang w:bidi="ar"/>
              </w:rPr>
              <w:t>不锈钢圆管可调节子弹脚</w:t>
            </w:r>
            <w:r>
              <w:rPr>
                <w:rFonts w:ascii="宋体" w:hAnsi="宋体" w:cs="宋体" w:hint="eastAsia"/>
                <w:kern w:val="0"/>
                <w:szCs w:val="21"/>
                <w:lang w:bidi="ar"/>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18816" behindDoc="0" locked="0" layoutInCell="1" allowOverlap="1">
                  <wp:simplePos x="0" y="0"/>
                  <wp:positionH relativeFrom="column">
                    <wp:posOffset>59055</wp:posOffset>
                  </wp:positionH>
                  <wp:positionV relativeFrom="paragraph">
                    <wp:posOffset>185420</wp:posOffset>
                  </wp:positionV>
                  <wp:extent cx="666115" cy="656590"/>
                  <wp:effectExtent l="0" t="0" r="4445" b="13970"/>
                  <wp:wrapNone/>
                  <wp:docPr id="40" name="图片_11"/>
                  <wp:cNvGraphicFramePr/>
                  <a:graphic xmlns:a="http://schemas.openxmlformats.org/drawingml/2006/main">
                    <a:graphicData uri="http://schemas.openxmlformats.org/drawingml/2006/picture">
                      <pic:pic xmlns:pic="http://schemas.openxmlformats.org/drawingml/2006/picture">
                        <pic:nvPicPr>
                          <pic:cNvPr id="40" name="图片_11"/>
                          <pic:cNvPicPr/>
                        </pic:nvPicPr>
                        <pic:blipFill>
                          <a:blip r:embed="rId37"/>
                          <a:stretch>
                            <a:fillRect/>
                          </a:stretch>
                        </pic:blipFill>
                        <pic:spPr>
                          <a:xfrm>
                            <a:off x="0" y="0"/>
                            <a:ext cx="666115" cy="65659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19840" behindDoc="0" locked="0" layoutInCell="1" allowOverlap="1">
                  <wp:simplePos x="0" y="0"/>
                  <wp:positionH relativeFrom="column">
                    <wp:posOffset>113665</wp:posOffset>
                  </wp:positionH>
                  <wp:positionV relativeFrom="paragraph">
                    <wp:posOffset>179705</wp:posOffset>
                  </wp:positionV>
                  <wp:extent cx="510540" cy="0"/>
                  <wp:effectExtent l="0" t="0" r="0" b="0"/>
                  <wp:wrapNone/>
                  <wp:docPr id="39" name="图片_10"/>
                  <wp:cNvGraphicFramePr/>
                  <a:graphic xmlns:a="http://schemas.openxmlformats.org/drawingml/2006/main">
                    <a:graphicData uri="http://schemas.openxmlformats.org/drawingml/2006/picture">
                      <pic:pic xmlns:pic="http://schemas.openxmlformats.org/drawingml/2006/picture">
                        <pic:nvPicPr>
                          <pic:cNvPr id="39" name="图片_10"/>
                          <pic:cNvPicPr/>
                        </pic:nvPicPr>
                        <pic:blipFill>
                          <a:blip r:embed="rId15"/>
                          <a:stretch>
                            <a:fillRect/>
                          </a:stretch>
                        </pic:blipFill>
                        <pic:spPr>
                          <a:xfrm>
                            <a:off x="0" y="0"/>
                            <a:ext cx="510540" cy="0"/>
                          </a:xfrm>
                          <a:prstGeom prst="rect">
                            <a:avLst/>
                          </a:prstGeom>
                          <a:noFill/>
                          <a:ln>
                            <a:noFill/>
                          </a:ln>
                        </pic:spPr>
                      </pic:pic>
                    </a:graphicData>
                  </a:graphic>
                </wp:anchor>
              </w:drawing>
            </w:r>
          </w:p>
        </w:tc>
      </w:tr>
      <w:tr w:rsidR="00544ECF">
        <w:trPr>
          <w:trHeight w:val="11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挂墙式灭蝇灯</w:t>
            </w:r>
            <w:r>
              <w:rPr>
                <w:rFonts w:ascii="宋体" w:hAnsi="宋体" w:cs="宋体" w:hint="eastAsia"/>
                <w:kern w:val="0"/>
                <w:szCs w:val="21"/>
                <w:lang w:bidi="ar"/>
              </w:rPr>
              <w:t>(</w:t>
            </w:r>
            <w:r>
              <w:rPr>
                <w:rFonts w:ascii="宋体" w:hAnsi="宋体" w:cs="宋体" w:hint="eastAsia"/>
                <w:kern w:val="0"/>
                <w:szCs w:val="21"/>
                <w:lang w:bidi="ar"/>
              </w:rPr>
              <w:t>环保型＜</w:t>
            </w:r>
            <w:r>
              <w:rPr>
                <w:rFonts w:ascii="宋体" w:hAnsi="宋体" w:cs="宋体" w:hint="eastAsia"/>
                <w:kern w:val="0"/>
                <w:szCs w:val="21"/>
                <w:lang w:bidi="ar"/>
              </w:rPr>
              <w:t>100</w:t>
            </w:r>
            <w:r>
              <w:rPr>
                <w:rFonts w:ascii="宋体" w:hAnsi="宋体" w:cs="宋体" w:hint="eastAsia"/>
                <w:kern w:val="0"/>
                <w:szCs w:val="21"/>
                <w:lang w:bidi="ar"/>
              </w:rPr>
              <w:t>平方米</w:t>
            </w:r>
            <w:r>
              <w:rPr>
                <w:rFonts w:ascii="宋体" w:hAnsi="宋体" w:cs="宋体" w:hint="eastAsia"/>
                <w:kern w:val="0"/>
                <w:szCs w:val="21"/>
                <w:lang w:bidi="ar"/>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650*150*470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灭蝇范围≤</w:t>
            </w:r>
            <w:r>
              <w:rPr>
                <w:rFonts w:ascii="宋体" w:hAnsi="宋体" w:cs="宋体" w:hint="eastAsia"/>
                <w:kern w:val="0"/>
                <w:szCs w:val="21"/>
                <w:lang w:bidi="ar"/>
              </w:rPr>
              <w:t xml:space="preserve">100m2                 </w:t>
            </w:r>
            <w:r>
              <w:rPr>
                <w:rFonts w:ascii="宋体" w:hAnsi="宋体" w:cs="宋体" w:hint="eastAsia"/>
                <w:kern w:val="0"/>
                <w:szCs w:val="21"/>
                <w:lang w:bidi="ar"/>
              </w:rPr>
              <w:t>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220v/45w</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20864" behindDoc="0" locked="0" layoutInCell="1" allowOverlap="1">
                  <wp:simplePos x="0" y="0"/>
                  <wp:positionH relativeFrom="column">
                    <wp:posOffset>50800</wp:posOffset>
                  </wp:positionH>
                  <wp:positionV relativeFrom="paragraph">
                    <wp:posOffset>99695</wp:posOffset>
                  </wp:positionV>
                  <wp:extent cx="627380" cy="326390"/>
                  <wp:effectExtent l="0" t="0" r="12700" b="8890"/>
                  <wp:wrapNone/>
                  <wp:docPr id="31" name="图片_2_SpCnt_7"/>
                  <wp:cNvGraphicFramePr/>
                  <a:graphic xmlns:a="http://schemas.openxmlformats.org/drawingml/2006/main">
                    <a:graphicData uri="http://schemas.openxmlformats.org/drawingml/2006/picture">
                      <pic:pic xmlns:pic="http://schemas.openxmlformats.org/drawingml/2006/picture">
                        <pic:nvPicPr>
                          <pic:cNvPr id="31" name="图片_2_SpCnt_7"/>
                          <pic:cNvPicPr/>
                        </pic:nvPicPr>
                        <pic:blipFill>
                          <a:blip r:embed="rId38"/>
                          <a:stretch>
                            <a:fillRect/>
                          </a:stretch>
                        </pic:blipFill>
                        <pic:spPr>
                          <a:xfrm>
                            <a:off x="0" y="0"/>
                            <a:ext cx="627380" cy="326390"/>
                          </a:xfrm>
                          <a:prstGeom prst="rect">
                            <a:avLst/>
                          </a:prstGeom>
                          <a:noFill/>
                          <a:ln>
                            <a:noFill/>
                          </a:ln>
                        </pic:spPr>
                      </pic:pic>
                    </a:graphicData>
                  </a:graphic>
                </wp:anchor>
              </w:drawing>
            </w:r>
          </w:p>
        </w:tc>
      </w:tr>
      <w:tr w:rsidR="00544ECF">
        <w:trPr>
          <w:trHeight w:val="480"/>
        </w:trPr>
        <w:tc>
          <w:tcPr>
            <w:tcW w:w="6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五</w:t>
            </w:r>
          </w:p>
        </w:tc>
        <w:tc>
          <w:tcPr>
            <w:tcW w:w="1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售饭间</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25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c>
          <w:tcPr>
            <w:tcW w:w="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r>
      <w:tr w:rsidR="00544ECF">
        <w:trPr>
          <w:trHeight w:val="18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洗手星盆带感应龙头</w:t>
            </w:r>
          </w:p>
        </w:tc>
        <w:tc>
          <w:tcPr>
            <w:tcW w:w="1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500*450*800/150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SUS304</w:t>
            </w:r>
            <w:r>
              <w:rPr>
                <w:rFonts w:ascii="宋体" w:hAnsi="宋体" w:cs="宋体" w:hint="eastAsia"/>
                <w:kern w:val="0"/>
                <w:szCs w:val="21"/>
                <w:lang w:bidi="ar"/>
              </w:rPr>
              <w:t>不锈钢板材，台面实厚</w:t>
            </w:r>
            <w:r>
              <w:rPr>
                <w:rFonts w:ascii="宋体" w:hAnsi="宋体" w:cs="宋体" w:hint="eastAsia"/>
                <w:kern w:val="0"/>
                <w:szCs w:val="21"/>
                <w:lang w:bidi="ar"/>
              </w:rPr>
              <w:t>=1.2mm</w:t>
            </w:r>
            <w:r>
              <w:rPr>
                <w:rFonts w:ascii="宋体" w:hAnsi="宋体" w:cs="宋体" w:hint="eastAsia"/>
                <w:kern w:val="0"/>
                <w:szCs w:val="21"/>
                <w:lang w:bidi="ar"/>
              </w:rPr>
              <w:t>，水槽体实厚</w:t>
            </w:r>
            <w:r>
              <w:rPr>
                <w:rFonts w:ascii="宋体" w:hAnsi="宋体" w:cs="宋体" w:hint="eastAsia"/>
                <w:kern w:val="0"/>
                <w:szCs w:val="21"/>
                <w:lang w:bidi="ar"/>
              </w:rPr>
              <w:t>=1.2mm</w:t>
            </w:r>
            <w:r>
              <w:rPr>
                <w:rFonts w:ascii="宋体" w:hAnsi="宋体" w:cs="宋体" w:hint="eastAsia"/>
                <w:kern w:val="0"/>
                <w:szCs w:val="21"/>
                <w:lang w:bidi="ar"/>
              </w:rPr>
              <w:t>，水槽深</w:t>
            </w:r>
            <w:r>
              <w:rPr>
                <w:rFonts w:ascii="宋体" w:hAnsi="宋体" w:cs="宋体" w:hint="eastAsia"/>
                <w:kern w:val="0"/>
                <w:szCs w:val="21"/>
                <w:lang w:bidi="ar"/>
              </w:rPr>
              <w:t>280mm</w:t>
            </w:r>
            <w:r>
              <w:rPr>
                <w:rFonts w:ascii="宋体" w:hAnsi="宋体" w:cs="宋体" w:hint="eastAsia"/>
                <w:kern w:val="0"/>
                <w:szCs w:val="21"/>
                <w:lang w:bidi="ar"/>
              </w:rPr>
              <w:t>；立柱为</w:t>
            </w:r>
            <w:r>
              <w:rPr>
                <w:rFonts w:ascii="宋体" w:hAnsi="宋体" w:cs="宋体" w:hint="eastAsia"/>
                <w:kern w:val="0"/>
                <w:szCs w:val="21"/>
                <w:lang w:bidi="ar"/>
              </w:rPr>
              <w:t>304</w:t>
            </w:r>
            <w:r>
              <w:rPr>
                <w:rFonts w:ascii="宋体" w:hAnsi="宋体" w:cs="宋体" w:hint="eastAsia"/>
                <w:kern w:val="0"/>
                <w:szCs w:val="21"/>
                <w:lang w:bidi="ar"/>
              </w:rPr>
              <w:t>不锈钢管，直径</w:t>
            </w:r>
            <w:r>
              <w:rPr>
                <w:rFonts w:ascii="宋体" w:hAnsi="宋体" w:cs="宋体" w:hint="eastAsia"/>
                <w:kern w:val="0"/>
                <w:szCs w:val="21"/>
                <w:lang w:bidi="ar"/>
              </w:rPr>
              <w:t>38mm*</w:t>
            </w:r>
            <w:r>
              <w:rPr>
                <w:rFonts w:ascii="宋体" w:hAnsi="宋体" w:cs="宋体" w:hint="eastAsia"/>
                <w:kern w:val="0"/>
                <w:szCs w:val="21"/>
                <w:lang w:bidi="ar"/>
              </w:rPr>
              <w:t>实厚</w:t>
            </w:r>
            <w:r>
              <w:rPr>
                <w:rFonts w:ascii="宋体" w:hAnsi="宋体" w:cs="宋体" w:hint="eastAsia"/>
                <w:kern w:val="0"/>
                <w:szCs w:val="21"/>
                <w:lang w:bidi="ar"/>
              </w:rPr>
              <w:t>=1.2mm,</w:t>
            </w:r>
            <w:r>
              <w:rPr>
                <w:rFonts w:ascii="宋体" w:hAnsi="宋体" w:cs="宋体" w:hint="eastAsia"/>
                <w:kern w:val="0"/>
                <w:szCs w:val="21"/>
                <w:lang w:bidi="ar"/>
              </w:rPr>
              <w:t>横支撑直径</w:t>
            </w:r>
            <w:r>
              <w:rPr>
                <w:rFonts w:ascii="宋体" w:hAnsi="宋体" w:cs="宋体" w:hint="eastAsia"/>
                <w:kern w:val="0"/>
                <w:szCs w:val="21"/>
                <w:lang w:bidi="ar"/>
              </w:rPr>
              <w:t>25mm*</w:t>
            </w:r>
            <w:r>
              <w:rPr>
                <w:rFonts w:ascii="宋体" w:hAnsi="宋体" w:cs="宋体" w:hint="eastAsia"/>
                <w:kern w:val="0"/>
                <w:szCs w:val="21"/>
                <w:lang w:bidi="ar"/>
              </w:rPr>
              <w:t>实厚</w:t>
            </w:r>
            <w:r>
              <w:rPr>
                <w:rFonts w:ascii="宋体" w:hAnsi="宋体" w:cs="宋体" w:hint="eastAsia"/>
                <w:kern w:val="0"/>
                <w:szCs w:val="21"/>
                <w:lang w:bidi="ar"/>
              </w:rPr>
              <w:t>=1.2mm</w:t>
            </w:r>
            <w:r>
              <w:rPr>
                <w:rFonts w:ascii="宋体" w:hAnsi="宋体" w:cs="宋体" w:hint="eastAsia"/>
                <w:kern w:val="0"/>
                <w:szCs w:val="21"/>
                <w:lang w:bidi="ar"/>
              </w:rPr>
              <w:t>，不锈钢调节脚。（配感应龙头、不锈钢落水器及给水金属软管、排水管）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544ECF">
            <w:pPr>
              <w:widowControl/>
              <w:jc w:val="center"/>
              <w:textAlignment w:val="center"/>
              <w:rPr>
                <w:rFonts w:ascii="宋体" w:hAnsi="宋体" w:cs="宋体"/>
                <w:kern w:val="0"/>
                <w:szCs w:val="21"/>
                <w:bdr w:val="single" w:sz="4" w:space="0" w:color="000000"/>
                <w:shd w:val="clear" w:color="auto" w:fill="FFFFFF"/>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shd w:val="clear" w:color="auto" w:fill="FFFFFF"/>
              </w:rPr>
              <w:drawing>
                <wp:anchor distT="0" distB="0" distL="114300" distR="114300" simplePos="0" relativeHeight="251621888" behindDoc="0" locked="0" layoutInCell="1" allowOverlap="1">
                  <wp:simplePos x="0" y="0"/>
                  <wp:positionH relativeFrom="column">
                    <wp:posOffset>152400</wp:posOffset>
                  </wp:positionH>
                  <wp:positionV relativeFrom="paragraph">
                    <wp:posOffset>335280</wp:posOffset>
                  </wp:positionV>
                  <wp:extent cx="601345" cy="501650"/>
                  <wp:effectExtent l="0" t="0" r="8255" b="1270"/>
                  <wp:wrapNone/>
                  <wp:docPr id="34" name="Picture_52"/>
                  <wp:cNvGraphicFramePr/>
                  <a:graphic xmlns:a="http://schemas.openxmlformats.org/drawingml/2006/main">
                    <a:graphicData uri="http://schemas.openxmlformats.org/drawingml/2006/picture">
                      <pic:pic xmlns:pic="http://schemas.openxmlformats.org/drawingml/2006/picture">
                        <pic:nvPicPr>
                          <pic:cNvPr id="34" name="Picture_52"/>
                          <pic:cNvPicPr/>
                        </pic:nvPicPr>
                        <pic:blipFill>
                          <a:blip r:embed="rId39"/>
                          <a:stretch>
                            <a:fillRect/>
                          </a:stretch>
                        </pic:blipFill>
                        <pic:spPr>
                          <a:xfrm>
                            <a:off x="0" y="0"/>
                            <a:ext cx="601345" cy="501650"/>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22912" behindDoc="0" locked="0" layoutInCell="1" allowOverlap="1">
                  <wp:simplePos x="0" y="0"/>
                  <wp:positionH relativeFrom="column">
                    <wp:posOffset>42545</wp:posOffset>
                  </wp:positionH>
                  <wp:positionV relativeFrom="paragraph">
                    <wp:posOffset>-1270</wp:posOffset>
                  </wp:positionV>
                  <wp:extent cx="383540" cy="278765"/>
                  <wp:effectExtent l="0" t="0" r="12700" b="10795"/>
                  <wp:wrapNone/>
                  <wp:docPr id="30" name="Picture_1"/>
                  <wp:cNvGraphicFramePr/>
                  <a:graphic xmlns:a="http://schemas.openxmlformats.org/drawingml/2006/main">
                    <a:graphicData uri="http://schemas.openxmlformats.org/drawingml/2006/picture">
                      <pic:pic xmlns:pic="http://schemas.openxmlformats.org/drawingml/2006/picture">
                        <pic:nvPicPr>
                          <pic:cNvPr id="30" name="Picture_1"/>
                          <pic:cNvPicPr/>
                        </pic:nvPicPr>
                        <pic:blipFill>
                          <a:blip r:embed="rId40"/>
                          <a:stretch>
                            <a:fillRect/>
                          </a:stretch>
                        </pic:blipFill>
                        <pic:spPr>
                          <a:xfrm>
                            <a:off x="0" y="0"/>
                            <a:ext cx="383540" cy="278765"/>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23936" behindDoc="0" locked="0" layoutInCell="1" allowOverlap="1">
                  <wp:simplePos x="0" y="0"/>
                  <wp:positionH relativeFrom="column">
                    <wp:posOffset>144780</wp:posOffset>
                  </wp:positionH>
                  <wp:positionV relativeFrom="paragraph">
                    <wp:posOffset>177800</wp:posOffset>
                  </wp:positionV>
                  <wp:extent cx="678180" cy="0"/>
                  <wp:effectExtent l="0" t="0" r="0" b="0"/>
                  <wp:wrapNone/>
                  <wp:docPr id="36" name="Picture_191_SpCnt_6"/>
                  <wp:cNvGraphicFramePr/>
                  <a:graphic xmlns:a="http://schemas.openxmlformats.org/drawingml/2006/main">
                    <a:graphicData uri="http://schemas.openxmlformats.org/drawingml/2006/picture">
                      <pic:pic xmlns:pic="http://schemas.openxmlformats.org/drawingml/2006/picture">
                        <pic:nvPicPr>
                          <pic:cNvPr id="36" name="Picture_191_SpCnt_6"/>
                          <pic:cNvPicPr/>
                        </pic:nvPicPr>
                        <pic:blipFill>
                          <a:blip r:embed="rId15"/>
                          <a:stretch>
                            <a:fillRect/>
                          </a:stretch>
                        </pic:blipFill>
                        <pic:spPr>
                          <a:xfrm>
                            <a:off x="0" y="0"/>
                            <a:ext cx="678180" cy="0"/>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24960" behindDoc="0" locked="0" layoutInCell="1" allowOverlap="1">
                  <wp:simplePos x="0" y="0"/>
                  <wp:positionH relativeFrom="column">
                    <wp:posOffset>201930</wp:posOffset>
                  </wp:positionH>
                  <wp:positionV relativeFrom="paragraph">
                    <wp:posOffset>177800</wp:posOffset>
                  </wp:positionV>
                  <wp:extent cx="676910" cy="0"/>
                  <wp:effectExtent l="0" t="0" r="0" b="0"/>
                  <wp:wrapNone/>
                  <wp:docPr id="33" name="Picture_191_SpCnt_7"/>
                  <wp:cNvGraphicFramePr/>
                  <a:graphic xmlns:a="http://schemas.openxmlformats.org/drawingml/2006/main">
                    <a:graphicData uri="http://schemas.openxmlformats.org/drawingml/2006/picture">
                      <pic:pic xmlns:pic="http://schemas.openxmlformats.org/drawingml/2006/picture">
                        <pic:nvPicPr>
                          <pic:cNvPr id="33" name="Picture_191_SpCnt_7"/>
                          <pic:cNvPicPr/>
                        </pic:nvPicPr>
                        <pic:blipFill>
                          <a:blip r:embed="rId15"/>
                          <a:stretch>
                            <a:fillRect/>
                          </a:stretch>
                        </pic:blipFill>
                        <pic:spPr>
                          <a:xfrm>
                            <a:off x="0" y="0"/>
                            <a:ext cx="676910" cy="0"/>
                          </a:xfrm>
                          <a:prstGeom prst="rect">
                            <a:avLst/>
                          </a:prstGeom>
                          <a:noFill/>
                          <a:ln>
                            <a:noFill/>
                          </a:ln>
                        </pic:spPr>
                      </pic:pic>
                    </a:graphicData>
                  </a:graphic>
                </wp:anchor>
              </w:drawing>
            </w:r>
          </w:p>
        </w:tc>
      </w:tr>
      <w:tr w:rsidR="00544ECF">
        <w:trPr>
          <w:trHeight w:val="19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不锈钢四格保温台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1500*700*800</w:t>
            </w:r>
          </w:p>
        </w:tc>
        <w:tc>
          <w:tcPr>
            <w:tcW w:w="2572" w:type="dxa"/>
            <w:tcBorders>
              <w:top w:val="single" w:sz="4" w:space="0" w:color="000000"/>
              <w:left w:val="single" w:sz="4" w:space="0" w:color="000000"/>
              <w:bottom w:val="single" w:sz="4" w:space="0" w:color="000000"/>
              <w:right w:val="nil"/>
            </w:tcBorders>
            <w:shd w:val="clear" w:color="auto" w:fill="FFFFFF"/>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台面选用</w:t>
            </w:r>
            <w:r>
              <w:rPr>
                <w:rFonts w:ascii="宋体" w:hAnsi="宋体" w:cs="宋体" w:hint="eastAsia"/>
                <w:kern w:val="0"/>
                <w:szCs w:val="21"/>
                <w:lang w:bidi="ar"/>
              </w:rPr>
              <w:t>SUS304</w:t>
            </w:r>
            <w:r>
              <w:rPr>
                <w:rFonts w:ascii="宋体" w:hAnsi="宋体" w:cs="宋体" w:hint="eastAsia"/>
                <w:kern w:val="0"/>
                <w:szCs w:val="21"/>
                <w:lang w:bidi="ar"/>
              </w:rPr>
              <w:t>材质，珐纹处理，氩焊处打磨处理，材料厚δ</w:t>
            </w:r>
            <w:r>
              <w:rPr>
                <w:rFonts w:ascii="宋体" w:hAnsi="宋体" w:cs="宋体" w:hint="eastAsia"/>
                <w:kern w:val="0"/>
                <w:szCs w:val="21"/>
                <w:lang w:bidi="ar"/>
              </w:rPr>
              <w:t>=1.0mm</w:t>
            </w:r>
            <w:r>
              <w:rPr>
                <w:rFonts w:ascii="宋体" w:hAnsi="宋体" w:cs="宋体" w:hint="eastAsia"/>
                <w:kern w:val="0"/>
                <w:szCs w:val="21"/>
                <w:lang w:bidi="ar"/>
              </w:rPr>
              <w:t>，侧板选用</w:t>
            </w:r>
            <w:r>
              <w:rPr>
                <w:rFonts w:ascii="宋体" w:hAnsi="宋体" w:cs="宋体" w:hint="eastAsia"/>
                <w:kern w:val="0"/>
                <w:szCs w:val="21"/>
                <w:lang w:bidi="ar"/>
              </w:rPr>
              <w:t>SUS304</w:t>
            </w:r>
            <w:r>
              <w:rPr>
                <w:rFonts w:ascii="宋体" w:hAnsi="宋体" w:cs="宋体" w:hint="eastAsia"/>
                <w:kern w:val="0"/>
                <w:szCs w:val="21"/>
                <w:lang w:bidi="ar"/>
              </w:rPr>
              <w:t>材质，珐纹处理，氩焊处打磨处理，材料厚δ</w:t>
            </w:r>
            <w:r>
              <w:rPr>
                <w:rFonts w:ascii="宋体" w:hAnsi="宋体" w:cs="宋体" w:hint="eastAsia"/>
                <w:kern w:val="0"/>
                <w:szCs w:val="21"/>
                <w:lang w:bidi="ar"/>
              </w:rPr>
              <w:t>=1.0mm</w:t>
            </w:r>
            <w:r>
              <w:rPr>
                <w:rFonts w:ascii="宋体" w:hAnsi="宋体" w:cs="宋体" w:hint="eastAsia"/>
                <w:kern w:val="0"/>
                <w:szCs w:val="21"/>
                <w:lang w:bidi="ar"/>
              </w:rPr>
              <w:t>，电脑版恒温式保温方式，自动进水，缺水保护，电压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220v/3kw</w:t>
            </w:r>
            <w:r>
              <w:rPr>
                <w:rFonts w:ascii="宋体" w:hAnsi="宋体" w:cs="宋体" w:hint="eastAsia"/>
                <w:kern w:val="0"/>
                <w:szCs w:val="21"/>
                <w:lang w:bidi="ar"/>
              </w:rPr>
              <w:t>，（带食品级</w:t>
            </w:r>
            <w:r>
              <w:rPr>
                <w:rFonts w:ascii="宋体" w:hAnsi="宋体" w:cs="宋体" w:hint="eastAsia"/>
                <w:kern w:val="0"/>
                <w:szCs w:val="21"/>
                <w:lang w:bidi="ar"/>
              </w:rPr>
              <w:t>304</w:t>
            </w:r>
            <w:r>
              <w:rPr>
                <w:rFonts w:ascii="宋体" w:hAnsi="宋体" w:cs="宋体" w:hint="eastAsia"/>
                <w:kern w:val="0"/>
                <w:szCs w:val="21"/>
                <w:lang w:bidi="ar"/>
              </w:rPr>
              <w:t>不锈钢份数盒）</w:t>
            </w:r>
          </w:p>
        </w:tc>
        <w:tc>
          <w:tcPr>
            <w:tcW w:w="422" w:type="dxa"/>
            <w:tcBorders>
              <w:top w:val="single" w:sz="4" w:space="0" w:color="000000"/>
              <w:left w:val="single" w:sz="4" w:space="0" w:color="000000"/>
              <w:bottom w:val="nil"/>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544ECF">
            <w:pPr>
              <w:widowControl/>
              <w:jc w:val="center"/>
              <w:textAlignment w:val="center"/>
              <w:rPr>
                <w:rFonts w:ascii="宋体" w:hAnsi="宋体" w:cs="宋体"/>
                <w:kern w:val="0"/>
                <w:szCs w:val="21"/>
                <w:bdr w:val="single" w:sz="4" w:space="0" w:color="000000"/>
                <w:shd w:val="clear" w:color="auto" w:fill="FFFFFF"/>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shd w:val="clear" w:color="auto" w:fill="FFFFFF"/>
              </w:rPr>
              <w:drawing>
                <wp:anchor distT="0" distB="0" distL="114300" distR="114300" simplePos="0" relativeHeight="251625984" behindDoc="0" locked="0" layoutInCell="1" allowOverlap="1">
                  <wp:simplePos x="0" y="0"/>
                  <wp:positionH relativeFrom="column">
                    <wp:posOffset>62865</wp:posOffset>
                  </wp:positionH>
                  <wp:positionV relativeFrom="paragraph">
                    <wp:posOffset>178435</wp:posOffset>
                  </wp:positionV>
                  <wp:extent cx="719455" cy="527685"/>
                  <wp:effectExtent l="0" t="0" r="12065" b="5715"/>
                  <wp:wrapNone/>
                  <wp:docPr id="35" name="Picture_130_SpCnt_1"/>
                  <wp:cNvGraphicFramePr/>
                  <a:graphic xmlns:a="http://schemas.openxmlformats.org/drawingml/2006/main">
                    <a:graphicData uri="http://schemas.openxmlformats.org/drawingml/2006/picture">
                      <pic:pic xmlns:pic="http://schemas.openxmlformats.org/drawingml/2006/picture">
                        <pic:nvPicPr>
                          <pic:cNvPr id="35" name="Picture_130_SpCnt_1"/>
                          <pic:cNvPicPr/>
                        </pic:nvPicPr>
                        <pic:blipFill>
                          <a:blip r:embed="rId41"/>
                          <a:stretch>
                            <a:fillRect/>
                          </a:stretch>
                        </pic:blipFill>
                        <pic:spPr>
                          <a:xfrm>
                            <a:off x="0" y="0"/>
                            <a:ext cx="719455" cy="527685"/>
                          </a:xfrm>
                          <a:prstGeom prst="rect">
                            <a:avLst/>
                          </a:prstGeom>
                          <a:noFill/>
                          <a:ln>
                            <a:noFill/>
                          </a:ln>
                        </pic:spPr>
                      </pic:pic>
                    </a:graphicData>
                  </a:graphic>
                </wp:anchor>
              </w:drawing>
            </w:r>
            <w:r>
              <w:rPr>
                <w:rFonts w:ascii="宋体" w:hAnsi="宋体" w:cs="宋体" w:hint="eastAsia"/>
                <w:noProof/>
                <w:kern w:val="0"/>
                <w:szCs w:val="21"/>
                <w:bdr w:val="single" w:sz="4" w:space="0" w:color="000000"/>
                <w:shd w:val="clear" w:color="auto" w:fill="FFFFFF"/>
              </w:rPr>
              <w:drawing>
                <wp:anchor distT="0" distB="0" distL="114300" distR="114300" simplePos="0" relativeHeight="251627008" behindDoc="0" locked="0" layoutInCell="1" allowOverlap="1">
                  <wp:simplePos x="0" y="0"/>
                  <wp:positionH relativeFrom="column">
                    <wp:posOffset>77470</wp:posOffset>
                  </wp:positionH>
                  <wp:positionV relativeFrom="paragraph">
                    <wp:posOffset>315595</wp:posOffset>
                  </wp:positionV>
                  <wp:extent cx="471170" cy="0"/>
                  <wp:effectExtent l="0" t="0" r="0" b="0"/>
                  <wp:wrapNone/>
                  <wp:docPr id="41" name="Picture_130"/>
                  <wp:cNvGraphicFramePr/>
                  <a:graphic xmlns:a="http://schemas.openxmlformats.org/drawingml/2006/main">
                    <a:graphicData uri="http://schemas.openxmlformats.org/drawingml/2006/picture">
                      <pic:pic xmlns:pic="http://schemas.openxmlformats.org/drawingml/2006/picture">
                        <pic:nvPicPr>
                          <pic:cNvPr id="41" name="Picture_130"/>
                          <pic:cNvPicPr/>
                        </pic:nvPicPr>
                        <pic:blipFill>
                          <a:blip r:embed="rId15"/>
                          <a:stretch>
                            <a:fillRect/>
                          </a:stretch>
                        </pic:blipFill>
                        <pic:spPr>
                          <a:xfrm>
                            <a:off x="0" y="0"/>
                            <a:ext cx="471170" cy="0"/>
                          </a:xfrm>
                          <a:prstGeom prst="rect">
                            <a:avLst/>
                          </a:prstGeom>
                          <a:noFill/>
                          <a:ln>
                            <a:noFill/>
                          </a:ln>
                        </pic:spPr>
                      </pic:pic>
                    </a:graphicData>
                  </a:graphic>
                </wp:anchor>
              </w:drawing>
            </w:r>
          </w:p>
        </w:tc>
      </w:tr>
      <w:tr w:rsidR="00544ECF">
        <w:trPr>
          <w:trHeight w:val="13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不锈钢单通打荷台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800*800*800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sus304</w:t>
            </w:r>
            <w:r>
              <w:rPr>
                <w:rFonts w:ascii="宋体" w:hAnsi="宋体" w:cs="宋体" w:hint="eastAsia"/>
                <w:kern w:val="0"/>
                <w:szCs w:val="21"/>
                <w:lang w:bidi="ar"/>
              </w:rPr>
              <w:t>不锈钢板材，台面厚δ</w:t>
            </w:r>
            <w:r>
              <w:rPr>
                <w:rFonts w:ascii="宋体" w:hAnsi="宋体" w:cs="宋体" w:hint="eastAsia"/>
                <w:kern w:val="0"/>
                <w:szCs w:val="21"/>
                <w:lang w:bidi="ar"/>
              </w:rPr>
              <w:t>=1.2mm</w:t>
            </w:r>
            <w:r>
              <w:rPr>
                <w:rFonts w:ascii="宋体" w:hAnsi="宋体" w:cs="宋体" w:hint="eastAsia"/>
                <w:kern w:val="0"/>
                <w:szCs w:val="21"/>
                <w:lang w:bidi="ar"/>
              </w:rPr>
              <w:t>，其它板材料实厚δ</w:t>
            </w:r>
            <w:r>
              <w:rPr>
                <w:rFonts w:ascii="宋体" w:hAnsi="宋体" w:cs="宋体" w:hint="eastAsia"/>
                <w:kern w:val="0"/>
                <w:szCs w:val="21"/>
                <w:lang w:bidi="ar"/>
              </w:rPr>
              <w:t>=1.0mm</w:t>
            </w:r>
            <w:r>
              <w:rPr>
                <w:rFonts w:ascii="宋体" w:hAnsi="宋体" w:cs="宋体" w:hint="eastAsia"/>
                <w:kern w:val="0"/>
                <w:szCs w:val="21"/>
                <w:lang w:bidi="ar"/>
              </w:rPr>
              <w:t>，立柱为</w:t>
            </w:r>
            <w:r>
              <w:rPr>
                <w:rFonts w:ascii="宋体" w:hAnsi="宋体" w:cs="宋体" w:hint="eastAsia"/>
                <w:kern w:val="0"/>
                <w:szCs w:val="21"/>
                <w:lang w:bidi="ar"/>
              </w:rPr>
              <w:t>304</w:t>
            </w:r>
            <w:r>
              <w:rPr>
                <w:rFonts w:ascii="宋体" w:hAnsi="宋体" w:cs="宋体" w:hint="eastAsia"/>
                <w:kern w:val="0"/>
                <w:szCs w:val="21"/>
                <w:lang w:bidi="ar"/>
              </w:rPr>
              <w:t>不锈钢管Φ</w:t>
            </w:r>
            <w:r>
              <w:rPr>
                <w:rFonts w:ascii="宋体" w:hAnsi="宋体" w:cs="宋体" w:hint="eastAsia"/>
                <w:kern w:val="0"/>
                <w:szCs w:val="21"/>
                <w:lang w:bidi="ar"/>
              </w:rPr>
              <w:t>38=1.2mm</w:t>
            </w:r>
            <w:r>
              <w:rPr>
                <w:rFonts w:ascii="宋体" w:hAnsi="宋体" w:cs="宋体" w:hint="eastAsia"/>
                <w:kern w:val="0"/>
                <w:szCs w:val="21"/>
                <w:lang w:bidi="ar"/>
              </w:rPr>
              <w:t>，配调节脚。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28032" behindDoc="0" locked="0" layoutInCell="1" allowOverlap="1">
                  <wp:simplePos x="0" y="0"/>
                  <wp:positionH relativeFrom="column">
                    <wp:posOffset>-33020</wp:posOffset>
                  </wp:positionH>
                  <wp:positionV relativeFrom="paragraph">
                    <wp:posOffset>140335</wp:posOffset>
                  </wp:positionV>
                  <wp:extent cx="843915" cy="551180"/>
                  <wp:effectExtent l="0" t="0" r="9525" b="12700"/>
                  <wp:wrapNone/>
                  <wp:docPr id="173" name="图片_13_SpCnt_2"/>
                  <wp:cNvGraphicFramePr/>
                  <a:graphic xmlns:a="http://schemas.openxmlformats.org/drawingml/2006/main">
                    <a:graphicData uri="http://schemas.openxmlformats.org/drawingml/2006/picture">
                      <pic:pic xmlns:pic="http://schemas.openxmlformats.org/drawingml/2006/picture">
                        <pic:nvPicPr>
                          <pic:cNvPr id="173" name="图片_13_SpCnt_2"/>
                          <pic:cNvPicPr/>
                        </pic:nvPicPr>
                        <pic:blipFill>
                          <a:blip r:embed="rId42"/>
                          <a:stretch>
                            <a:fillRect/>
                          </a:stretch>
                        </pic:blipFill>
                        <pic:spPr>
                          <a:xfrm>
                            <a:off x="0" y="0"/>
                            <a:ext cx="843915" cy="55118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29056" behindDoc="0" locked="0" layoutInCell="1" allowOverlap="1">
                  <wp:simplePos x="0" y="0"/>
                  <wp:positionH relativeFrom="column">
                    <wp:posOffset>33020</wp:posOffset>
                  </wp:positionH>
                  <wp:positionV relativeFrom="paragraph">
                    <wp:posOffset>180340</wp:posOffset>
                  </wp:positionV>
                  <wp:extent cx="854075" cy="0"/>
                  <wp:effectExtent l="0" t="0" r="0" b="0"/>
                  <wp:wrapNone/>
                  <wp:docPr id="37" name="图片_109"/>
                  <wp:cNvGraphicFramePr/>
                  <a:graphic xmlns:a="http://schemas.openxmlformats.org/drawingml/2006/main">
                    <a:graphicData uri="http://schemas.openxmlformats.org/drawingml/2006/picture">
                      <pic:pic xmlns:pic="http://schemas.openxmlformats.org/drawingml/2006/picture">
                        <pic:nvPicPr>
                          <pic:cNvPr id="37" name="图片_109"/>
                          <pic:cNvPicPr/>
                        </pic:nvPicPr>
                        <pic:blipFill>
                          <a:blip r:embed="rId15"/>
                          <a:stretch>
                            <a:fillRect/>
                          </a:stretch>
                        </pic:blipFill>
                        <pic:spPr>
                          <a:xfrm>
                            <a:off x="0" y="0"/>
                            <a:ext cx="85407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30080" behindDoc="0" locked="0" layoutInCell="1" allowOverlap="1">
                  <wp:simplePos x="0" y="0"/>
                  <wp:positionH relativeFrom="column">
                    <wp:posOffset>41910</wp:posOffset>
                  </wp:positionH>
                  <wp:positionV relativeFrom="paragraph">
                    <wp:posOffset>180340</wp:posOffset>
                  </wp:positionV>
                  <wp:extent cx="845185" cy="0"/>
                  <wp:effectExtent l="0" t="0" r="0" b="0"/>
                  <wp:wrapNone/>
                  <wp:docPr id="164" name="图片_110"/>
                  <wp:cNvGraphicFramePr/>
                  <a:graphic xmlns:a="http://schemas.openxmlformats.org/drawingml/2006/main">
                    <a:graphicData uri="http://schemas.openxmlformats.org/drawingml/2006/picture">
                      <pic:pic xmlns:pic="http://schemas.openxmlformats.org/drawingml/2006/picture">
                        <pic:nvPicPr>
                          <pic:cNvPr id="164" name="图片_110"/>
                          <pic:cNvPicPr/>
                        </pic:nvPicPr>
                        <pic:blipFill>
                          <a:blip r:embed="rId15"/>
                          <a:stretch>
                            <a:fillRect/>
                          </a:stretch>
                        </pic:blipFill>
                        <pic:spPr>
                          <a:xfrm>
                            <a:off x="0" y="0"/>
                            <a:ext cx="845185" cy="0"/>
                          </a:xfrm>
                          <a:prstGeom prst="rect">
                            <a:avLst/>
                          </a:prstGeom>
                          <a:noFill/>
                          <a:ln>
                            <a:noFill/>
                          </a:ln>
                        </pic:spPr>
                      </pic:pic>
                    </a:graphicData>
                  </a:graphic>
                </wp:anchor>
              </w:drawing>
            </w:r>
          </w:p>
        </w:tc>
      </w:tr>
      <w:tr w:rsidR="00544ECF">
        <w:trPr>
          <w:trHeight w:val="13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电磁炉拼柜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500*800*800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sus304</w:t>
            </w:r>
            <w:r>
              <w:rPr>
                <w:rFonts w:ascii="宋体" w:hAnsi="宋体" w:cs="宋体" w:hint="eastAsia"/>
                <w:kern w:val="0"/>
                <w:szCs w:val="21"/>
                <w:lang w:bidi="ar"/>
              </w:rPr>
              <w:t>不锈钢板材，台面厚δ</w:t>
            </w:r>
            <w:r>
              <w:rPr>
                <w:rFonts w:ascii="宋体" w:hAnsi="宋体" w:cs="宋体" w:hint="eastAsia"/>
                <w:kern w:val="0"/>
                <w:szCs w:val="21"/>
                <w:lang w:bidi="ar"/>
              </w:rPr>
              <w:t>=1.2mm</w:t>
            </w:r>
            <w:r>
              <w:rPr>
                <w:rFonts w:ascii="宋体" w:hAnsi="宋体" w:cs="宋体" w:hint="eastAsia"/>
                <w:kern w:val="0"/>
                <w:szCs w:val="21"/>
                <w:lang w:bidi="ar"/>
              </w:rPr>
              <w:t>，其它板材料实厚δ</w:t>
            </w:r>
            <w:r>
              <w:rPr>
                <w:rFonts w:ascii="宋体" w:hAnsi="宋体" w:cs="宋体" w:hint="eastAsia"/>
                <w:kern w:val="0"/>
                <w:szCs w:val="21"/>
                <w:lang w:bidi="ar"/>
              </w:rPr>
              <w:t>=1.0mm</w:t>
            </w:r>
            <w:r>
              <w:rPr>
                <w:rFonts w:ascii="宋体" w:hAnsi="宋体" w:cs="宋体" w:hint="eastAsia"/>
                <w:kern w:val="0"/>
                <w:szCs w:val="21"/>
                <w:lang w:bidi="ar"/>
              </w:rPr>
              <w:t>，立柱为</w:t>
            </w:r>
            <w:r>
              <w:rPr>
                <w:rFonts w:ascii="宋体" w:hAnsi="宋体" w:cs="宋体" w:hint="eastAsia"/>
                <w:kern w:val="0"/>
                <w:szCs w:val="21"/>
                <w:lang w:bidi="ar"/>
              </w:rPr>
              <w:t>304</w:t>
            </w:r>
            <w:r>
              <w:rPr>
                <w:rFonts w:ascii="宋体" w:hAnsi="宋体" w:cs="宋体" w:hint="eastAsia"/>
                <w:kern w:val="0"/>
                <w:szCs w:val="21"/>
                <w:lang w:bidi="ar"/>
              </w:rPr>
              <w:t>不锈钢管Φ</w:t>
            </w:r>
            <w:r>
              <w:rPr>
                <w:rFonts w:ascii="宋体" w:hAnsi="宋体" w:cs="宋体" w:hint="eastAsia"/>
                <w:kern w:val="0"/>
                <w:szCs w:val="21"/>
                <w:lang w:bidi="ar"/>
              </w:rPr>
              <w:t>38=1.2mm</w:t>
            </w:r>
            <w:r>
              <w:rPr>
                <w:rFonts w:ascii="宋体" w:hAnsi="宋体" w:cs="宋体" w:hint="eastAsia"/>
                <w:kern w:val="0"/>
                <w:szCs w:val="21"/>
                <w:lang w:bidi="ar"/>
              </w:rPr>
              <w:t>，配调节脚。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31104" behindDoc="0" locked="0" layoutInCell="1" allowOverlap="1">
                  <wp:simplePos x="0" y="0"/>
                  <wp:positionH relativeFrom="column">
                    <wp:posOffset>83185</wp:posOffset>
                  </wp:positionH>
                  <wp:positionV relativeFrom="paragraph">
                    <wp:posOffset>114300</wp:posOffset>
                  </wp:positionV>
                  <wp:extent cx="598805" cy="522605"/>
                  <wp:effectExtent l="0" t="0" r="10795" b="10795"/>
                  <wp:wrapNone/>
                  <wp:docPr id="170" name="图片_3"/>
                  <wp:cNvGraphicFramePr/>
                  <a:graphic xmlns:a="http://schemas.openxmlformats.org/drawingml/2006/main">
                    <a:graphicData uri="http://schemas.openxmlformats.org/drawingml/2006/picture">
                      <pic:pic xmlns:pic="http://schemas.openxmlformats.org/drawingml/2006/picture">
                        <pic:nvPicPr>
                          <pic:cNvPr id="170" name="图片_3"/>
                          <pic:cNvPicPr/>
                        </pic:nvPicPr>
                        <pic:blipFill>
                          <a:blip r:embed="rId43"/>
                          <a:stretch>
                            <a:fillRect/>
                          </a:stretch>
                        </pic:blipFill>
                        <pic:spPr>
                          <a:xfrm>
                            <a:off x="0" y="0"/>
                            <a:ext cx="598805" cy="522605"/>
                          </a:xfrm>
                          <a:prstGeom prst="rect">
                            <a:avLst/>
                          </a:prstGeom>
                          <a:noFill/>
                          <a:ln>
                            <a:noFill/>
                          </a:ln>
                        </pic:spPr>
                      </pic:pic>
                    </a:graphicData>
                  </a:graphic>
                </wp:anchor>
              </w:drawing>
            </w:r>
          </w:p>
        </w:tc>
      </w:tr>
      <w:tr w:rsidR="00544ECF">
        <w:trPr>
          <w:trHeight w:val="19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电磁煮面炉</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800*800*800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台面选用不锈钢板</w:t>
            </w:r>
            <w:r>
              <w:rPr>
                <w:rFonts w:ascii="宋体" w:hAnsi="宋体" w:cs="宋体" w:hint="eastAsia"/>
                <w:kern w:val="0"/>
                <w:szCs w:val="21"/>
                <w:lang w:bidi="ar"/>
              </w:rPr>
              <w:t>SUS304</w:t>
            </w:r>
            <w:r>
              <w:rPr>
                <w:rFonts w:ascii="宋体" w:hAnsi="宋体" w:cs="宋体" w:hint="eastAsia"/>
                <w:kern w:val="0"/>
                <w:szCs w:val="21"/>
                <w:lang w:bidi="ar"/>
              </w:rPr>
              <w:t>，δ</w:t>
            </w:r>
            <w:r>
              <w:rPr>
                <w:rFonts w:ascii="宋体" w:hAnsi="宋体" w:cs="宋体" w:hint="eastAsia"/>
                <w:kern w:val="0"/>
                <w:szCs w:val="21"/>
                <w:lang w:bidi="ar"/>
              </w:rPr>
              <w:t>=1.2mm</w:t>
            </w:r>
            <w:r>
              <w:rPr>
                <w:rFonts w:ascii="宋体" w:hAnsi="宋体" w:cs="宋体" w:hint="eastAsia"/>
                <w:kern w:val="0"/>
                <w:szCs w:val="21"/>
                <w:lang w:bidi="ar"/>
              </w:rPr>
              <w:t>，其它δ</w:t>
            </w:r>
            <w:r>
              <w:rPr>
                <w:rFonts w:ascii="宋体" w:hAnsi="宋体" w:cs="宋体" w:hint="eastAsia"/>
                <w:kern w:val="0"/>
                <w:szCs w:val="21"/>
                <w:lang w:bidi="ar"/>
              </w:rPr>
              <w:t>=1.0mm</w:t>
            </w:r>
            <w:r>
              <w:rPr>
                <w:rFonts w:ascii="宋体" w:hAnsi="宋体" w:cs="宋体" w:hint="eastAsia"/>
                <w:kern w:val="0"/>
                <w:szCs w:val="21"/>
                <w:lang w:bidi="ar"/>
              </w:rPr>
              <w:t>，重力脚压边，自动进水，缺水保护，</w:t>
            </w:r>
            <w:r>
              <w:rPr>
                <w:rFonts w:ascii="宋体" w:hAnsi="宋体" w:cs="宋体" w:hint="eastAsia"/>
                <w:kern w:val="0"/>
                <w:szCs w:val="21"/>
                <w:lang w:bidi="ar"/>
              </w:rPr>
              <w:t>AAD</w:t>
            </w:r>
            <w:r>
              <w:rPr>
                <w:rFonts w:ascii="宋体" w:hAnsi="宋体" w:cs="宋体" w:hint="eastAsia"/>
                <w:kern w:val="0"/>
                <w:szCs w:val="21"/>
                <w:lang w:bidi="ar"/>
              </w:rPr>
              <w:t>磁电引擎，数字驱动，多级防护，喇叭形隧道散风设计散热</w:t>
            </w:r>
            <w:r>
              <w:rPr>
                <w:rFonts w:ascii="宋体" w:hAnsi="宋体" w:cs="宋体" w:hint="eastAsia"/>
                <w:kern w:val="0"/>
                <w:szCs w:val="21"/>
                <w:lang w:bidi="ar"/>
              </w:rPr>
              <w:t>PPS</w:t>
            </w:r>
            <w:r>
              <w:rPr>
                <w:rFonts w:ascii="宋体" w:hAnsi="宋体" w:cs="宋体" w:hint="eastAsia"/>
                <w:kern w:val="0"/>
                <w:szCs w:val="21"/>
                <w:lang w:bidi="ar"/>
              </w:rPr>
              <w:t>齿形线盘组件，磁场分布均匀，数码显示，进口</w:t>
            </w:r>
            <w:r>
              <w:rPr>
                <w:rFonts w:ascii="宋体" w:hAnsi="宋体" w:cs="宋体" w:hint="eastAsia"/>
                <w:kern w:val="0"/>
                <w:szCs w:val="21"/>
                <w:lang w:bidi="ar"/>
              </w:rPr>
              <w:t>6mm</w:t>
            </w:r>
            <w:r>
              <w:rPr>
                <w:rFonts w:ascii="宋体" w:hAnsi="宋体" w:cs="宋体" w:hint="eastAsia"/>
                <w:kern w:val="0"/>
                <w:szCs w:val="21"/>
                <w:lang w:bidi="ar"/>
              </w:rPr>
              <w:t>厚液晶板，铝合金材质火力调节把手，电压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380V/15KW</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32128" behindDoc="0" locked="0" layoutInCell="1" allowOverlap="1">
                  <wp:simplePos x="0" y="0"/>
                  <wp:positionH relativeFrom="column">
                    <wp:posOffset>29210</wp:posOffset>
                  </wp:positionH>
                  <wp:positionV relativeFrom="paragraph">
                    <wp:posOffset>326390</wp:posOffset>
                  </wp:positionV>
                  <wp:extent cx="685165" cy="685800"/>
                  <wp:effectExtent l="0" t="0" r="635" b="0"/>
                  <wp:wrapNone/>
                  <wp:docPr id="175" name="图片_12_SpCnt_1"/>
                  <wp:cNvGraphicFramePr/>
                  <a:graphic xmlns:a="http://schemas.openxmlformats.org/drawingml/2006/main">
                    <a:graphicData uri="http://schemas.openxmlformats.org/drawingml/2006/picture">
                      <pic:pic xmlns:pic="http://schemas.openxmlformats.org/drawingml/2006/picture">
                        <pic:nvPicPr>
                          <pic:cNvPr id="175" name="图片_12_SpCnt_1"/>
                          <pic:cNvPicPr/>
                        </pic:nvPicPr>
                        <pic:blipFill>
                          <a:blip r:embed="rId44"/>
                          <a:stretch>
                            <a:fillRect/>
                          </a:stretch>
                        </pic:blipFill>
                        <pic:spPr>
                          <a:xfrm>
                            <a:off x="0" y="0"/>
                            <a:ext cx="685165" cy="685800"/>
                          </a:xfrm>
                          <a:prstGeom prst="rect">
                            <a:avLst/>
                          </a:prstGeom>
                          <a:noFill/>
                          <a:ln>
                            <a:noFill/>
                          </a:ln>
                        </pic:spPr>
                      </pic:pic>
                    </a:graphicData>
                  </a:graphic>
                </wp:anchor>
              </w:drawing>
            </w:r>
          </w:p>
        </w:tc>
      </w:tr>
      <w:tr w:rsidR="00544ECF">
        <w:trPr>
          <w:trHeight w:val="29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电磁蒸炉</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800*800*800</w:t>
            </w:r>
          </w:p>
        </w:tc>
        <w:tc>
          <w:tcPr>
            <w:tcW w:w="2572" w:type="dxa"/>
            <w:tcBorders>
              <w:top w:val="single" w:sz="4" w:space="0" w:color="000000"/>
              <w:left w:val="single" w:sz="4" w:space="0" w:color="000000"/>
              <w:bottom w:val="single" w:sz="4" w:space="0" w:color="000000"/>
              <w:right w:val="nil"/>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台面选用不锈钢板</w:t>
            </w:r>
            <w:r>
              <w:rPr>
                <w:rFonts w:ascii="宋体" w:hAnsi="宋体" w:cs="宋体" w:hint="eastAsia"/>
                <w:kern w:val="0"/>
                <w:szCs w:val="21"/>
                <w:lang w:bidi="ar"/>
              </w:rPr>
              <w:t>SUS304</w:t>
            </w:r>
            <w:r>
              <w:rPr>
                <w:rFonts w:ascii="宋体" w:hAnsi="宋体" w:cs="宋体" w:hint="eastAsia"/>
                <w:kern w:val="0"/>
                <w:szCs w:val="21"/>
                <w:lang w:bidi="ar"/>
              </w:rPr>
              <w:t>，δ</w:t>
            </w:r>
            <w:r>
              <w:rPr>
                <w:rFonts w:ascii="宋体" w:hAnsi="宋体" w:cs="宋体" w:hint="eastAsia"/>
                <w:kern w:val="0"/>
                <w:szCs w:val="21"/>
                <w:lang w:bidi="ar"/>
              </w:rPr>
              <w:t>=1.2mm</w:t>
            </w:r>
            <w:r>
              <w:rPr>
                <w:rFonts w:ascii="宋体" w:hAnsi="宋体" w:cs="宋体" w:hint="eastAsia"/>
                <w:kern w:val="0"/>
                <w:szCs w:val="21"/>
                <w:lang w:bidi="ar"/>
              </w:rPr>
              <w:t>，其它δ</w:t>
            </w:r>
            <w:r>
              <w:rPr>
                <w:rFonts w:ascii="宋体" w:hAnsi="宋体" w:cs="宋体" w:hint="eastAsia"/>
                <w:kern w:val="0"/>
                <w:szCs w:val="21"/>
                <w:lang w:bidi="ar"/>
              </w:rPr>
              <w:t>=1.0mm</w:t>
            </w:r>
            <w:r>
              <w:rPr>
                <w:rFonts w:ascii="宋体" w:hAnsi="宋体" w:cs="宋体" w:hint="eastAsia"/>
                <w:kern w:val="0"/>
                <w:szCs w:val="21"/>
                <w:lang w:bidi="ar"/>
              </w:rPr>
              <w:t>，重力脚压边，自动进水，缺水保护，</w:t>
            </w:r>
            <w:r>
              <w:rPr>
                <w:rFonts w:ascii="宋体" w:hAnsi="宋体" w:cs="宋体" w:hint="eastAsia"/>
                <w:kern w:val="0"/>
                <w:szCs w:val="21"/>
                <w:lang w:bidi="ar"/>
              </w:rPr>
              <w:t>AAD</w:t>
            </w:r>
            <w:r>
              <w:rPr>
                <w:rFonts w:ascii="宋体" w:hAnsi="宋体" w:cs="宋体" w:hint="eastAsia"/>
                <w:kern w:val="0"/>
                <w:szCs w:val="21"/>
                <w:lang w:bidi="ar"/>
              </w:rPr>
              <w:t>磁电引擎，数字驱动，多级防护，喇叭形隧道散风设计散热</w:t>
            </w:r>
            <w:r>
              <w:rPr>
                <w:rFonts w:ascii="宋体" w:hAnsi="宋体" w:cs="宋体" w:hint="eastAsia"/>
                <w:kern w:val="0"/>
                <w:szCs w:val="21"/>
                <w:lang w:bidi="ar"/>
              </w:rPr>
              <w:t>PPS</w:t>
            </w:r>
            <w:r>
              <w:rPr>
                <w:rFonts w:ascii="宋体" w:hAnsi="宋体" w:cs="宋体" w:hint="eastAsia"/>
                <w:kern w:val="0"/>
                <w:szCs w:val="21"/>
                <w:lang w:bidi="ar"/>
              </w:rPr>
              <w:t>齿形线盘组件，磁场分布均匀，数码显示，进口</w:t>
            </w:r>
            <w:r>
              <w:rPr>
                <w:rFonts w:ascii="宋体" w:hAnsi="宋体" w:cs="宋体" w:hint="eastAsia"/>
                <w:kern w:val="0"/>
                <w:szCs w:val="21"/>
                <w:lang w:bidi="ar"/>
              </w:rPr>
              <w:t>6mm</w:t>
            </w:r>
            <w:r>
              <w:rPr>
                <w:rFonts w:ascii="宋体" w:hAnsi="宋体" w:cs="宋体" w:hint="eastAsia"/>
                <w:kern w:val="0"/>
                <w:szCs w:val="21"/>
                <w:lang w:bidi="ar"/>
              </w:rPr>
              <w:t>厚液晶板，铝合金材质火力调节把手，电压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380V/15KW</w:t>
            </w:r>
            <w:r>
              <w:rPr>
                <w:rStyle w:val="font41"/>
                <w:rFonts w:ascii="宋体" w:hAnsi="宋体" w:cs="宋体" w:hint="eastAsia"/>
                <w:b/>
                <w:bCs/>
                <w:color w:val="auto"/>
                <w:sz w:val="21"/>
                <w:szCs w:val="21"/>
                <w:lang w:bidi="ar"/>
              </w:rPr>
              <w:t>▲所投产品具有《食品接触产品安全认证证书》并依据</w:t>
            </w:r>
            <w:r>
              <w:rPr>
                <w:rStyle w:val="font41"/>
                <w:rFonts w:ascii="宋体" w:hAnsi="宋体" w:cs="宋体" w:hint="eastAsia"/>
                <w:b/>
                <w:bCs/>
                <w:color w:val="auto"/>
                <w:sz w:val="21"/>
                <w:szCs w:val="21"/>
                <w:lang w:bidi="ar"/>
              </w:rPr>
              <w:t>GB/T26572-2011 GB/T26125-2011</w:t>
            </w:r>
            <w:r>
              <w:rPr>
                <w:rStyle w:val="font41"/>
                <w:rFonts w:ascii="宋体" w:hAnsi="宋体" w:cs="宋体" w:hint="eastAsia"/>
                <w:b/>
                <w:bCs/>
                <w:color w:val="auto"/>
                <w:sz w:val="21"/>
                <w:szCs w:val="21"/>
                <w:lang w:bidi="ar"/>
              </w:rPr>
              <w:t>，由第三方检验机构出具（带有</w:t>
            </w:r>
            <w:r>
              <w:rPr>
                <w:rStyle w:val="font41"/>
                <w:rFonts w:ascii="宋体" w:hAnsi="宋体" w:cs="宋体" w:hint="eastAsia"/>
                <w:b/>
                <w:bCs/>
                <w:color w:val="auto"/>
                <w:sz w:val="21"/>
                <w:szCs w:val="21"/>
                <w:lang w:bidi="ar"/>
              </w:rPr>
              <w:t>CNAS</w:t>
            </w:r>
            <w:r>
              <w:rPr>
                <w:rStyle w:val="font41"/>
                <w:rFonts w:ascii="宋体" w:hAnsi="宋体" w:cs="宋体" w:hint="eastAsia"/>
                <w:b/>
                <w:bCs/>
                <w:color w:val="auto"/>
                <w:sz w:val="21"/>
                <w:szCs w:val="21"/>
                <w:lang w:bidi="ar"/>
              </w:rPr>
              <w:t>或</w:t>
            </w:r>
            <w:r>
              <w:rPr>
                <w:rStyle w:val="font41"/>
                <w:rFonts w:ascii="宋体" w:hAnsi="宋体" w:cs="宋体" w:hint="eastAsia"/>
                <w:b/>
                <w:bCs/>
                <w:color w:val="auto"/>
                <w:sz w:val="21"/>
                <w:szCs w:val="21"/>
                <w:lang w:bidi="ar"/>
              </w:rPr>
              <w:t>CMA</w:t>
            </w:r>
            <w:r>
              <w:rPr>
                <w:rStyle w:val="font41"/>
                <w:rFonts w:ascii="宋体" w:hAnsi="宋体" w:cs="宋体" w:hint="eastAsia"/>
                <w:b/>
                <w:bCs/>
                <w:color w:val="auto"/>
                <w:sz w:val="21"/>
                <w:szCs w:val="21"/>
                <w:lang w:bidi="ar"/>
              </w:rPr>
              <w:t>）的认证试验检验报告。</w:t>
            </w:r>
            <w:r>
              <w:rPr>
                <w:rStyle w:val="font41"/>
                <w:rFonts w:ascii="宋体" w:hAnsi="宋体" w:cs="宋体" w:hint="eastAsia"/>
                <w:b/>
                <w:bCs/>
                <w:color w:val="auto"/>
                <w:sz w:val="21"/>
                <w:szCs w:val="21"/>
                <w:lang w:bidi="ar"/>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33152" behindDoc="0" locked="0" layoutInCell="1" allowOverlap="1">
                  <wp:simplePos x="0" y="0"/>
                  <wp:positionH relativeFrom="column">
                    <wp:posOffset>80645</wp:posOffset>
                  </wp:positionH>
                  <wp:positionV relativeFrom="paragraph">
                    <wp:posOffset>339090</wp:posOffset>
                  </wp:positionV>
                  <wp:extent cx="598170" cy="543560"/>
                  <wp:effectExtent l="0" t="0" r="11430" b="5080"/>
                  <wp:wrapNone/>
                  <wp:docPr id="172" name="图片_34"/>
                  <wp:cNvGraphicFramePr/>
                  <a:graphic xmlns:a="http://schemas.openxmlformats.org/drawingml/2006/main">
                    <a:graphicData uri="http://schemas.openxmlformats.org/drawingml/2006/picture">
                      <pic:pic xmlns:pic="http://schemas.openxmlformats.org/drawingml/2006/picture">
                        <pic:nvPicPr>
                          <pic:cNvPr id="172" name="图片_34"/>
                          <pic:cNvPicPr/>
                        </pic:nvPicPr>
                        <pic:blipFill>
                          <a:blip r:embed="rId45"/>
                          <a:stretch>
                            <a:fillRect/>
                          </a:stretch>
                        </pic:blipFill>
                        <pic:spPr>
                          <a:xfrm>
                            <a:off x="0" y="0"/>
                            <a:ext cx="598170" cy="54356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34176" behindDoc="0" locked="0" layoutInCell="1" allowOverlap="1">
                  <wp:simplePos x="0" y="0"/>
                  <wp:positionH relativeFrom="column">
                    <wp:posOffset>53340</wp:posOffset>
                  </wp:positionH>
                  <wp:positionV relativeFrom="paragraph">
                    <wp:posOffset>183515</wp:posOffset>
                  </wp:positionV>
                  <wp:extent cx="833755" cy="0"/>
                  <wp:effectExtent l="0" t="0" r="0" b="0"/>
                  <wp:wrapNone/>
                  <wp:docPr id="166" name="图片_113"/>
                  <wp:cNvGraphicFramePr/>
                  <a:graphic xmlns:a="http://schemas.openxmlformats.org/drawingml/2006/main">
                    <a:graphicData uri="http://schemas.openxmlformats.org/drawingml/2006/picture">
                      <pic:pic xmlns:pic="http://schemas.openxmlformats.org/drawingml/2006/picture">
                        <pic:nvPicPr>
                          <pic:cNvPr id="166" name="图片_113"/>
                          <pic:cNvPicPr/>
                        </pic:nvPicPr>
                        <pic:blipFill>
                          <a:blip r:embed="rId15"/>
                          <a:stretch>
                            <a:fillRect/>
                          </a:stretch>
                        </pic:blipFill>
                        <pic:spPr>
                          <a:xfrm>
                            <a:off x="0" y="0"/>
                            <a:ext cx="833755" cy="0"/>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岛型油网式烟罩</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1800*900*600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不锈钢板</w:t>
            </w:r>
            <w:r>
              <w:rPr>
                <w:rFonts w:ascii="宋体" w:hAnsi="宋体" w:cs="宋体" w:hint="eastAsia"/>
                <w:kern w:val="0"/>
                <w:szCs w:val="21"/>
                <w:lang w:bidi="ar"/>
              </w:rPr>
              <w:t>SUS304</w:t>
            </w:r>
            <w:r>
              <w:rPr>
                <w:rFonts w:ascii="宋体" w:hAnsi="宋体" w:cs="宋体" w:hint="eastAsia"/>
                <w:kern w:val="0"/>
                <w:szCs w:val="21"/>
                <w:lang w:bidi="ar"/>
              </w:rPr>
              <w:t>，δ</w:t>
            </w:r>
            <w:r>
              <w:rPr>
                <w:rFonts w:ascii="宋体" w:hAnsi="宋体" w:cs="宋体" w:hint="eastAsia"/>
                <w:kern w:val="0"/>
                <w:szCs w:val="21"/>
                <w:lang w:bidi="ar"/>
              </w:rPr>
              <w:t>=1.2mm</w:t>
            </w:r>
            <w:r>
              <w:rPr>
                <w:rFonts w:ascii="宋体" w:hAnsi="宋体" w:cs="宋体" w:hint="eastAsia"/>
                <w:kern w:val="0"/>
                <w:szCs w:val="21"/>
                <w:lang w:bidi="ar"/>
              </w:rPr>
              <w:t>，钢化玻璃δ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35200" behindDoc="0" locked="0" layoutInCell="1" allowOverlap="1">
                  <wp:simplePos x="0" y="0"/>
                  <wp:positionH relativeFrom="column">
                    <wp:posOffset>15875</wp:posOffset>
                  </wp:positionH>
                  <wp:positionV relativeFrom="paragraph">
                    <wp:posOffset>125095</wp:posOffset>
                  </wp:positionV>
                  <wp:extent cx="718820" cy="472440"/>
                  <wp:effectExtent l="0" t="0" r="12700" b="0"/>
                  <wp:wrapNone/>
                  <wp:docPr id="176" name="图片_22"/>
                  <wp:cNvGraphicFramePr/>
                  <a:graphic xmlns:a="http://schemas.openxmlformats.org/drawingml/2006/main">
                    <a:graphicData uri="http://schemas.openxmlformats.org/drawingml/2006/picture">
                      <pic:pic xmlns:pic="http://schemas.openxmlformats.org/drawingml/2006/picture">
                        <pic:nvPicPr>
                          <pic:cNvPr id="176" name="图片_22"/>
                          <pic:cNvPicPr/>
                        </pic:nvPicPr>
                        <pic:blipFill>
                          <a:blip r:embed="rId46"/>
                          <a:stretch>
                            <a:fillRect/>
                          </a:stretch>
                        </pic:blipFill>
                        <pic:spPr>
                          <a:xfrm>
                            <a:off x="0" y="0"/>
                            <a:ext cx="718820" cy="472440"/>
                          </a:xfrm>
                          <a:prstGeom prst="rect">
                            <a:avLst/>
                          </a:prstGeom>
                          <a:noFill/>
                          <a:ln>
                            <a:noFill/>
                          </a:ln>
                        </pic:spPr>
                      </pic:pic>
                    </a:graphicData>
                  </a:graphic>
                </wp:anchor>
              </w:drawing>
            </w:r>
          </w:p>
        </w:tc>
      </w:tr>
      <w:tr w:rsidR="00544ECF">
        <w:trPr>
          <w:trHeight w:val="11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食品留样柜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600*700*1900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工作形式：直冷，温度范围：</w:t>
            </w:r>
            <w:r>
              <w:rPr>
                <w:rFonts w:ascii="宋体" w:hAnsi="宋体" w:cs="宋体" w:hint="eastAsia"/>
                <w:kern w:val="0"/>
                <w:szCs w:val="21"/>
                <w:lang w:bidi="ar"/>
              </w:rPr>
              <w:t>+6</w:t>
            </w:r>
            <w:r>
              <w:rPr>
                <w:rFonts w:ascii="宋体" w:hAnsi="宋体" w:cs="宋体" w:hint="eastAsia"/>
                <w:kern w:val="0"/>
                <w:szCs w:val="21"/>
                <w:lang w:bidi="ar"/>
              </w:rPr>
              <w:t>℃～</w:t>
            </w:r>
            <w:r>
              <w:rPr>
                <w:rFonts w:ascii="宋体" w:hAnsi="宋体" w:cs="宋体" w:hint="eastAsia"/>
                <w:kern w:val="0"/>
                <w:szCs w:val="21"/>
                <w:lang w:bidi="ar"/>
              </w:rPr>
              <w:t>0</w:t>
            </w:r>
            <w:r>
              <w:rPr>
                <w:rFonts w:ascii="宋体" w:hAnsi="宋体" w:cs="宋体" w:hint="eastAsia"/>
                <w:kern w:val="0"/>
                <w:szCs w:val="21"/>
                <w:lang w:bidi="ar"/>
              </w:rPr>
              <w:t>℃，电压：</w:t>
            </w:r>
            <w:r>
              <w:rPr>
                <w:rFonts w:ascii="宋体" w:hAnsi="宋体" w:cs="宋体" w:hint="eastAsia"/>
                <w:kern w:val="0"/>
                <w:szCs w:val="21"/>
                <w:lang w:bidi="ar"/>
              </w:rPr>
              <w:t>220V-50HZ</w:t>
            </w:r>
            <w:r>
              <w:rPr>
                <w:rFonts w:ascii="宋体" w:hAnsi="宋体" w:cs="宋体" w:hint="eastAsia"/>
                <w:kern w:val="0"/>
                <w:szCs w:val="21"/>
                <w:lang w:bidi="ar"/>
              </w:rPr>
              <w:t>，功率：</w:t>
            </w:r>
            <w:r>
              <w:rPr>
                <w:rFonts w:ascii="宋体" w:hAnsi="宋体" w:cs="宋体" w:hint="eastAsia"/>
                <w:kern w:val="0"/>
                <w:szCs w:val="21"/>
                <w:lang w:bidi="ar"/>
              </w:rPr>
              <w:t>211W</w:t>
            </w:r>
            <w:r>
              <w:rPr>
                <w:rFonts w:ascii="宋体" w:hAnsi="宋体" w:cs="宋体" w:hint="eastAsia"/>
                <w:kern w:val="0"/>
                <w:szCs w:val="21"/>
                <w:lang w:bidi="ar"/>
              </w:rPr>
              <w:t>，容积：≥</w:t>
            </w:r>
            <w:r>
              <w:rPr>
                <w:rFonts w:ascii="宋体" w:hAnsi="宋体" w:cs="宋体" w:hint="eastAsia"/>
                <w:kern w:val="0"/>
                <w:szCs w:val="21"/>
                <w:lang w:bidi="ar"/>
              </w:rPr>
              <w:t>380L</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36224" behindDoc="0" locked="0" layoutInCell="1" allowOverlap="1">
                  <wp:simplePos x="0" y="0"/>
                  <wp:positionH relativeFrom="column">
                    <wp:posOffset>191770</wp:posOffset>
                  </wp:positionH>
                  <wp:positionV relativeFrom="paragraph">
                    <wp:posOffset>100965</wp:posOffset>
                  </wp:positionV>
                  <wp:extent cx="369570" cy="517525"/>
                  <wp:effectExtent l="0" t="0" r="11430" b="635"/>
                  <wp:wrapNone/>
                  <wp:docPr id="168" name="图片_51"/>
                  <wp:cNvGraphicFramePr/>
                  <a:graphic xmlns:a="http://schemas.openxmlformats.org/drawingml/2006/main">
                    <a:graphicData uri="http://schemas.openxmlformats.org/drawingml/2006/picture">
                      <pic:pic xmlns:pic="http://schemas.openxmlformats.org/drawingml/2006/picture">
                        <pic:nvPicPr>
                          <pic:cNvPr id="168" name="图片_51"/>
                          <pic:cNvPicPr/>
                        </pic:nvPicPr>
                        <pic:blipFill>
                          <a:blip r:embed="rId47"/>
                          <a:stretch>
                            <a:fillRect/>
                          </a:stretch>
                        </pic:blipFill>
                        <pic:spPr>
                          <a:xfrm>
                            <a:off x="0" y="0"/>
                            <a:ext cx="369570" cy="517525"/>
                          </a:xfrm>
                          <a:prstGeom prst="rect">
                            <a:avLst/>
                          </a:prstGeom>
                          <a:noFill/>
                          <a:ln>
                            <a:noFill/>
                          </a:ln>
                        </pic:spPr>
                      </pic:pic>
                    </a:graphicData>
                  </a:graphic>
                </wp:anchor>
              </w:drawing>
            </w:r>
          </w:p>
        </w:tc>
      </w:tr>
      <w:tr w:rsidR="00544ECF">
        <w:trPr>
          <w:trHeight w:val="19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单眼水池</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600*750*8000/150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整体采用</w:t>
            </w:r>
            <w:r>
              <w:rPr>
                <w:rFonts w:ascii="宋体" w:hAnsi="宋体" w:cs="宋体" w:hint="eastAsia"/>
                <w:kern w:val="0"/>
                <w:szCs w:val="21"/>
                <w:lang w:bidi="ar"/>
              </w:rPr>
              <w:t>8</w:t>
            </w:r>
            <w:r>
              <w:rPr>
                <w:rFonts w:ascii="宋体" w:hAnsi="宋体" w:cs="宋体" w:hint="eastAsia"/>
                <w:kern w:val="0"/>
                <w:szCs w:val="21"/>
                <w:lang w:bidi="ar"/>
              </w:rPr>
              <w:t>个镍</w:t>
            </w:r>
            <w:r>
              <w:rPr>
                <w:rFonts w:ascii="宋体" w:hAnsi="宋体" w:cs="宋体" w:hint="eastAsia"/>
                <w:kern w:val="0"/>
                <w:szCs w:val="21"/>
                <w:lang w:bidi="ar"/>
              </w:rPr>
              <w:t>SUS304</w:t>
            </w:r>
            <w:r>
              <w:rPr>
                <w:rFonts w:ascii="宋体" w:hAnsi="宋体" w:cs="宋体" w:hint="eastAsia"/>
                <w:kern w:val="0"/>
                <w:szCs w:val="21"/>
                <w:lang w:bidi="ar"/>
              </w:rPr>
              <w:t>不锈钢拉丝板，台面</w:t>
            </w:r>
            <w:r>
              <w:rPr>
                <w:rFonts w:ascii="宋体" w:hAnsi="宋体" w:cs="宋体" w:hint="eastAsia"/>
                <w:kern w:val="0"/>
                <w:szCs w:val="21"/>
                <w:lang w:bidi="ar"/>
              </w:rPr>
              <w:t>1.2mm</w:t>
            </w:r>
            <w:r>
              <w:rPr>
                <w:rFonts w:ascii="宋体" w:hAnsi="宋体" w:cs="宋体" w:hint="eastAsia"/>
                <w:kern w:val="0"/>
                <w:szCs w:val="21"/>
                <w:lang w:bidi="ar"/>
              </w:rPr>
              <w:t>料厚，水槽体</w:t>
            </w:r>
            <w:r>
              <w:rPr>
                <w:rFonts w:ascii="宋体" w:hAnsi="宋体" w:cs="宋体" w:hint="eastAsia"/>
                <w:kern w:val="0"/>
                <w:szCs w:val="21"/>
                <w:lang w:bidi="ar"/>
              </w:rPr>
              <w:t>1.2mm</w:t>
            </w:r>
            <w:r>
              <w:rPr>
                <w:rFonts w:ascii="宋体" w:hAnsi="宋体" w:cs="宋体" w:hint="eastAsia"/>
                <w:kern w:val="0"/>
                <w:szCs w:val="21"/>
                <w:lang w:bidi="ar"/>
              </w:rPr>
              <w:t>料厚，水槽深</w:t>
            </w:r>
            <w:r>
              <w:rPr>
                <w:rFonts w:ascii="宋体" w:hAnsi="宋体" w:cs="宋体" w:hint="eastAsia"/>
                <w:kern w:val="0"/>
                <w:szCs w:val="21"/>
                <w:lang w:bidi="ar"/>
              </w:rPr>
              <w:t>280mm,</w:t>
            </w:r>
            <w:r>
              <w:rPr>
                <w:rFonts w:ascii="宋体" w:hAnsi="宋体" w:cs="宋体" w:hint="eastAsia"/>
                <w:kern w:val="0"/>
                <w:szCs w:val="21"/>
                <w:lang w:bidi="ar"/>
              </w:rPr>
              <w:t>三面围板厚度</w:t>
            </w:r>
            <w:r>
              <w:rPr>
                <w:rFonts w:ascii="宋体" w:hAnsi="宋体" w:cs="宋体" w:hint="eastAsia"/>
                <w:kern w:val="0"/>
                <w:szCs w:val="21"/>
                <w:lang w:bidi="ar"/>
              </w:rPr>
              <w:t>1.0mm</w:t>
            </w:r>
            <w:r>
              <w:rPr>
                <w:rFonts w:ascii="宋体" w:hAnsi="宋体" w:cs="宋体" w:hint="eastAsia"/>
                <w:kern w:val="0"/>
                <w:szCs w:val="21"/>
                <w:lang w:bidi="ar"/>
              </w:rPr>
              <w:t>，立柱采用</w:t>
            </w:r>
            <w:r>
              <w:rPr>
                <w:rFonts w:ascii="宋体" w:hAnsi="宋体" w:cs="宋体" w:hint="eastAsia"/>
                <w:kern w:val="0"/>
                <w:szCs w:val="21"/>
                <w:lang w:bidi="ar"/>
              </w:rPr>
              <w:t>SUS304</w:t>
            </w:r>
            <w:r>
              <w:rPr>
                <w:rFonts w:ascii="宋体" w:hAnsi="宋体" w:cs="宋体" w:hint="eastAsia"/>
                <w:kern w:val="0"/>
                <w:szCs w:val="21"/>
                <w:lang w:bidi="ar"/>
              </w:rPr>
              <w:t>型号</w:t>
            </w:r>
            <w:r>
              <w:rPr>
                <w:rFonts w:ascii="宋体" w:hAnsi="宋体" w:cs="宋体" w:hint="eastAsia"/>
                <w:kern w:val="0"/>
                <w:szCs w:val="21"/>
                <w:lang w:bidi="ar"/>
              </w:rPr>
              <w:t>38mm</w:t>
            </w:r>
            <w:r>
              <w:rPr>
                <w:rFonts w:ascii="宋体" w:hAnsi="宋体" w:cs="宋体" w:hint="eastAsia"/>
                <w:kern w:val="0"/>
                <w:szCs w:val="21"/>
                <w:lang w:bidi="ar"/>
              </w:rPr>
              <w:t>×</w:t>
            </w:r>
            <w:r>
              <w:rPr>
                <w:rFonts w:ascii="宋体" w:hAnsi="宋体" w:cs="宋体" w:hint="eastAsia"/>
                <w:kern w:val="0"/>
                <w:szCs w:val="21"/>
                <w:lang w:bidi="ar"/>
              </w:rPr>
              <w:t>38mm</w:t>
            </w:r>
            <w:r>
              <w:rPr>
                <w:rFonts w:ascii="宋体" w:hAnsi="宋体" w:cs="宋体" w:hint="eastAsia"/>
                <w:kern w:val="0"/>
                <w:szCs w:val="21"/>
                <w:lang w:bidi="ar"/>
              </w:rPr>
              <w:t>×</w:t>
            </w:r>
            <w:r>
              <w:rPr>
                <w:rFonts w:ascii="宋体" w:hAnsi="宋体" w:cs="宋体" w:hint="eastAsia"/>
                <w:kern w:val="0"/>
                <w:szCs w:val="21"/>
                <w:lang w:bidi="ar"/>
              </w:rPr>
              <w:t>1.5mm</w:t>
            </w:r>
            <w:r>
              <w:rPr>
                <w:rFonts w:ascii="宋体" w:hAnsi="宋体" w:cs="宋体" w:hint="eastAsia"/>
                <w:kern w:val="0"/>
                <w:szCs w:val="21"/>
                <w:lang w:bidi="ar"/>
              </w:rPr>
              <w:t>不锈钢方管</w:t>
            </w:r>
            <w:r>
              <w:rPr>
                <w:rFonts w:ascii="宋体" w:hAnsi="宋体" w:cs="宋体" w:hint="eastAsia"/>
                <w:kern w:val="0"/>
                <w:szCs w:val="21"/>
                <w:lang w:bidi="ar"/>
              </w:rPr>
              <w:t>,</w:t>
            </w:r>
            <w:r>
              <w:rPr>
                <w:rFonts w:ascii="宋体" w:hAnsi="宋体" w:cs="宋体" w:hint="eastAsia"/>
                <w:kern w:val="0"/>
                <w:szCs w:val="21"/>
                <w:lang w:bidi="ar"/>
              </w:rPr>
              <w:t>横档托撑</w:t>
            </w:r>
            <w:r>
              <w:rPr>
                <w:rFonts w:ascii="宋体" w:hAnsi="宋体" w:cs="宋体" w:hint="eastAsia"/>
                <w:kern w:val="0"/>
                <w:szCs w:val="21"/>
                <w:lang w:bidi="ar"/>
              </w:rPr>
              <w:t>,</w:t>
            </w:r>
            <w:r>
              <w:rPr>
                <w:rFonts w:ascii="宋体" w:hAnsi="宋体" w:cs="宋体" w:hint="eastAsia"/>
                <w:kern w:val="0"/>
                <w:szCs w:val="21"/>
                <w:lang w:bidi="ar"/>
              </w:rPr>
              <w:t>不锈钢调节脚。（配全不锈钢鹅颈冷热感应水笼头、不锈钢落水器及金属软管）。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b/>
                <w:bCs/>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b/>
                <w:bCs/>
                <w:szCs w:val="21"/>
              </w:rPr>
            </w:pPr>
            <w:r>
              <w:rPr>
                <w:rFonts w:ascii="宋体" w:hAnsi="宋体" w:cs="宋体" w:hint="eastAsia"/>
                <w:b/>
                <w:bCs/>
                <w:noProof/>
                <w:kern w:val="0"/>
                <w:szCs w:val="21"/>
                <w:bdr w:val="single" w:sz="4" w:space="0" w:color="000000"/>
              </w:rPr>
              <w:drawing>
                <wp:anchor distT="0" distB="0" distL="114300" distR="114300" simplePos="0" relativeHeight="251637248" behindDoc="0" locked="0" layoutInCell="1" allowOverlap="1">
                  <wp:simplePos x="0" y="0"/>
                  <wp:positionH relativeFrom="column">
                    <wp:posOffset>-64770</wp:posOffset>
                  </wp:positionH>
                  <wp:positionV relativeFrom="paragraph">
                    <wp:posOffset>183515</wp:posOffset>
                  </wp:positionV>
                  <wp:extent cx="880110" cy="702310"/>
                  <wp:effectExtent l="0" t="0" r="3810" b="13970"/>
                  <wp:wrapNone/>
                  <wp:docPr id="167" name="图片_2_SpCnt_8"/>
                  <wp:cNvGraphicFramePr/>
                  <a:graphic xmlns:a="http://schemas.openxmlformats.org/drawingml/2006/main">
                    <a:graphicData uri="http://schemas.openxmlformats.org/drawingml/2006/picture">
                      <pic:pic xmlns:pic="http://schemas.openxmlformats.org/drawingml/2006/picture">
                        <pic:nvPicPr>
                          <pic:cNvPr id="167" name="图片_2_SpCnt_8"/>
                          <pic:cNvPicPr/>
                        </pic:nvPicPr>
                        <pic:blipFill>
                          <a:blip r:embed="rId48"/>
                          <a:stretch>
                            <a:fillRect/>
                          </a:stretch>
                        </pic:blipFill>
                        <pic:spPr>
                          <a:xfrm>
                            <a:off x="0" y="0"/>
                            <a:ext cx="880110" cy="702310"/>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10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不锈钢单通打荷台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1200*700*800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sus304</w:t>
            </w:r>
            <w:r>
              <w:rPr>
                <w:rFonts w:ascii="宋体" w:hAnsi="宋体" w:cs="宋体" w:hint="eastAsia"/>
                <w:kern w:val="0"/>
                <w:szCs w:val="21"/>
                <w:lang w:bidi="ar"/>
              </w:rPr>
              <w:t>不锈钢板材，台面厚δ</w:t>
            </w:r>
            <w:r>
              <w:rPr>
                <w:rFonts w:ascii="宋体" w:hAnsi="宋体" w:cs="宋体" w:hint="eastAsia"/>
                <w:kern w:val="0"/>
                <w:szCs w:val="21"/>
                <w:lang w:bidi="ar"/>
              </w:rPr>
              <w:t>=1.2mm</w:t>
            </w:r>
            <w:r>
              <w:rPr>
                <w:rFonts w:ascii="宋体" w:hAnsi="宋体" w:cs="宋体" w:hint="eastAsia"/>
                <w:kern w:val="0"/>
                <w:szCs w:val="21"/>
                <w:lang w:bidi="ar"/>
              </w:rPr>
              <w:t>，下层板材料厚δ</w:t>
            </w:r>
            <w:r>
              <w:rPr>
                <w:rFonts w:ascii="宋体" w:hAnsi="宋体" w:cs="宋体" w:hint="eastAsia"/>
                <w:kern w:val="0"/>
                <w:szCs w:val="21"/>
                <w:lang w:bidi="ar"/>
              </w:rPr>
              <w:t>=1.2mm</w:t>
            </w:r>
            <w:r>
              <w:rPr>
                <w:rFonts w:ascii="宋体" w:hAnsi="宋体" w:cs="宋体" w:hint="eastAsia"/>
                <w:kern w:val="0"/>
                <w:szCs w:val="21"/>
                <w:lang w:bidi="ar"/>
              </w:rPr>
              <w:t>，其它为δ</w:t>
            </w:r>
            <w:r>
              <w:rPr>
                <w:rFonts w:ascii="宋体" w:hAnsi="宋体" w:cs="宋体" w:hint="eastAsia"/>
                <w:kern w:val="0"/>
                <w:szCs w:val="21"/>
                <w:lang w:bidi="ar"/>
              </w:rPr>
              <w:t>=1.0mm</w:t>
            </w:r>
            <w:r>
              <w:rPr>
                <w:rFonts w:ascii="宋体" w:hAnsi="宋体" w:cs="宋体" w:hint="eastAsia"/>
                <w:kern w:val="0"/>
                <w:szCs w:val="21"/>
                <w:lang w:bidi="ar"/>
              </w:rPr>
              <w:t>，立柱为</w:t>
            </w:r>
            <w:r>
              <w:rPr>
                <w:rFonts w:ascii="宋体" w:hAnsi="宋体" w:cs="宋体" w:hint="eastAsia"/>
                <w:kern w:val="0"/>
                <w:szCs w:val="21"/>
                <w:lang w:bidi="ar"/>
              </w:rPr>
              <w:t>304</w:t>
            </w:r>
            <w:r>
              <w:rPr>
                <w:rFonts w:ascii="宋体" w:hAnsi="宋体" w:cs="宋体" w:hint="eastAsia"/>
                <w:kern w:val="0"/>
                <w:szCs w:val="21"/>
                <w:lang w:bidi="ar"/>
              </w:rPr>
              <w:t>不锈钢管Φ</w:t>
            </w:r>
            <w:r>
              <w:rPr>
                <w:rFonts w:ascii="宋体" w:hAnsi="宋体" w:cs="宋体" w:hint="eastAsia"/>
                <w:kern w:val="0"/>
                <w:szCs w:val="21"/>
                <w:lang w:bidi="ar"/>
              </w:rPr>
              <w:t>38=1.2mm</w:t>
            </w:r>
            <w:r>
              <w:rPr>
                <w:rFonts w:ascii="宋体" w:hAnsi="宋体" w:cs="宋体" w:hint="eastAsia"/>
                <w:kern w:val="0"/>
                <w:szCs w:val="21"/>
                <w:lang w:bidi="ar"/>
              </w:rPr>
              <w:t>，配调节脚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38272" behindDoc="0" locked="0" layoutInCell="1" allowOverlap="1">
                  <wp:simplePos x="0" y="0"/>
                  <wp:positionH relativeFrom="column">
                    <wp:posOffset>-635</wp:posOffset>
                  </wp:positionH>
                  <wp:positionV relativeFrom="paragraph">
                    <wp:posOffset>171450</wp:posOffset>
                  </wp:positionV>
                  <wp:extent cx="751840" cy="436245"/>
                  <wp:effectExtent l="0" t="0" r="10160" b="5715"/>
                  <wp:wrapNone/>
                  <wp:docPr id="169" name="图片_117"/>
                  <wp:cNvGraphicFramePr/>
                  <a:graphic xmlns:a="http://schemas.openxmlformats.org/drawingml/2006/main">
                    <a:graphicData uri="http://schemas.openxmlformats.org/drawingml/2006/picture">
                      <pic:pic xmlns:pic="http://schemas.openxmlformats.org/drawingml/2006/picture">
                        <pic:nvPicPr>
                          <pic:cNvPr id="169" name="图片_117"/>
                          <pic:cNvPicPr/>
                        </pic:nvPicPr>
                        <pic:blipFill>
                          <a:blip r:embed="rId49"/>
                          <a:stretch>
                            <a:fillRect/>
                          </a:stretch>
                        </pic:blipFill>
                        <pic:spPr>
                          <a:xfrm>
                            <a:off x="0" y="0"/>
                            <a:ext cx="751840" cy="43624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39296" behindDoc="0" locked="0" layoutInCell="1" allowOverlap="1">
                  <wp:simplePos x="0" y="0"/>
                  <wp:positionH relativeFrom="column">
                    <wp:posOffset>53340</wp:posOffset>
                  </wp:positionH>
                  <wp:positionV relativeFrom="paragraph">
                    <wp:posOffset>180340</wp:posOffset>
                  </wp:positionV>
                  <wp:extent cx="833755" cy="0"/>
                  <wp:effectExtent l="0" t="0" r="0" b="0"/>
                  <wp:wrapNone/>
                  <wp:docPr id="171" name="图片_116"/>
                  <wp:cNvGraphicFramePr/>
                  <a:graphic xmlns:a="http://schemas.openxmlformats.org/drawingml/2006/main">
                    <a:graphicData uri="http://schemas.openxmlformats.org/drawingml/2006/picture">
                      <pic:pic xmlns:pic="http://schemas.openxmlformats.org/drawingml/2006/picture">
                        <pic:nvPicPr>
                          <pic:cNvPr id="171" name="图片_116"/>
                          <pic:cNvPicPr/>
                        </pic:nvPicPr>
                        <pic:blipFill>
                          <a:blip r:embed="rId15"/>
                          <a:stretch>
                            <a:fillRect/>
                          </a:stretch>
                        </pic:blipFill>
                        <pic:spPr>
                          <a:xfrm>
                            <a:off x="0" y="0"/>
                            <a:ext cx="833755" cy="0"/>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紫外线灭菌灯</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30W</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灯管：石英高压放电管</w:t>
            </w:r>
            <w:r>
              <w:rPr>
                <w:rFonts w:ascii="宋体" w:hAnsi="宋体" w:cs="宋体" w:hint="eastAsia"/>
                <w:kern w:val="0"/>
                <w:szCs w:val="21"/>
                <w:lang w:bidi="ar"/>
              </w:rPr>
              <w:t xml:space="preserve">                 </w:t>
            </w:r>
            <w:r>
              <w:rPr>
                <w:rFonts w:ascii="宋体" w:hAnsi="宋体" w:cs="宋体" w:hint="eastAsia"/>
                <w:kern w:val="0"/>
                <w:szCs w:val="21"/>
                <w:lang w:bidi="ar"/>
              </w:rPr>
              <w:t>紫外线（</w:t>
            </w:r>
            <w:r>
              <w:rPr>
                <w:rFonts w:ascii="宋体" w:hAnsi="宋体" w:cs="宋体" w:hint="eastAsia"/>
                <w:kern w:val="0"/>
                <w:szCs w:val="21"/>
                <w:lang w:bidi="ar"/>
              </w:rPr>
              <w:t>UV-B</w:t>
            </w:r>
            <w:r>
              <w:rPr>
                <w:rFonts w:ascii="宋体" w:hAnsi="宋体" w:cs="宋体" w:hint="eastAsia"/>
                <w:kern w:val="0"/>
                <w:szCs w:val="21"/>
                <w:lang w:bidi="ar"/>
              </w:rPr>
              <w:t>）波长：</w:t>
            </w:r>
            <w:r>
              <w:rPr>
                <w:rFonts w:ascii="宋体" w:hAnsi="宋体" w:cs="宋体" w:hint="eastAsia"/>
                <w:kern w:val="0"/>
                <w:szCs w:val="21"/>
                <w:lang w:bidi="ar"/>
              </w:rPr>
              <w:t>200</w:t>
            </w:r>
            <w:r>
              <w:rPr>
                <w:rFonts w:ascii="宋体" w:hAnsi="宋体" w:cs="宋体" w:hint="eastAsia"/>
                <w:kern w:val="0"/>
                <w:szCs w:val="21"/>
                <w:lang w:bidi="ar"/>
              </w:rPr>
              <w:t>～</w:t>
            </w:r>
            <w:r>
              <w:rPr>
                <w:rFonts w:ascii="宋体" w:hAnsi="宋体" w:cs="宋体" w:hint="eastAsia"/>
                <w:kern w:val="0"/>
                <w:szCs w:val="21"/>
                <w:lang w:bidi="ar"/>
              </w:rPr>
              <w:t>290nm</w:t>
            </w:r>
            <w:r>
              <w:rPr>
                <w:rFonts w:ascii="宋体" w:hAnsi="宋体" w:cs="宋体" w:hint="eastAsia"/>
                <w:kern w:val="0"/>
                <w:szCs w:val="21"/>
                <w:lang w:bidi="ar"/>
              </w:rPr>
              <w:t>，电压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220v/0.03kw</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0320" behindDoc="0" locked="0" layoutInCell="1" allowOverlap="1">
                  <wp:simplePos x="0" y="0"/>
                  <wp:positionH relativeFrom="column">
                    <wp:posOffset>40005</wp:posOffset>
                  </wp:positionH>
                  <wp:positionV relativeFrom="paragraph">
                    <wp:posOffset>205105</wp:posOffset>
                  </wp:positionV>
                  <wp:extent cx="699770" cy="415290"/>
                  <wp:effectExtent l="0" t="0" r="1270" b="11430"/>
                  <wp:wrapNone/>
                  <wp:docPr id="174" name="图片_107"/>
                  <wp:cNvGraphicFramePr/>
                  <a:graphic xmlns:a="http://schemas.openxmlformats.org/drawingml/2006/main">
                    <a:graphicData uri="http://schemas.openxmlformats.org/drawingml/2006/picture">
                      <pic:pic xmlns:pic="http://schemas.openxmlformats.org/drawingml/2006/picture">
                        <pic:nvPicPr>
                          <pic:cNvPr id="174" name="图片_107"/>
                          <pic:cNvPicPr/>
                        </pic:nvPicPr>
                        <pic:blipFill>
                          <a:blip r:embed="rId50"/>
                          <a:stretch>
                            <a:fillRect/>
                          </a:stretch>
                        </pic:blipFill>
                        <pic:spPr>
                          <a:xfrm>
                            <a:off x="0" y="0"/>
                            <a:ext cx="699770" cy="415290"/>
                          </a:xfrm>
                          <a:prstGeom prst="rect">
                            <a:avLst/>
                          </a:prstGeom>
                          <a:noFill/>
                          <a:ln>
                            <a:noFill/>
                          </a:ln>
                        </pic:spPr>
                      </pic:pic>
                    </a:graphicData>
                  </a:graphic>
                </wp:anchor>
              </w:drawing>
            </w:r>
          </w:p>
        </w:tc>
      </w:tr>
      <w:tr w:rsidR="00544ECF">
        <w:trPr>
          <w:trHeight w:val="374"/>
        </w:trPr>
        <w:tc>
          <w:tcPr>
            <w:tcW w:w="6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六</w:t>
            </w:r>
          </w:p>
        </w:tc>
        <w:tc>
          <w:tcPr>
            <w:tcW w:w="1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洗碗间</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25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c>
          <w:tcPr>
            <w:tcW w:w="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r>
      <w:tr w:rsidR="00544ECF">
        <w:trPr>
          <w:trHeight w:val="15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双星污碟台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2000*760*950/150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不锈钢板，台面实厚δ</w:t>
            </w:r>
            <w:r>
              <w:rPr>
                <w:rFonts w:ascii="宋体" w:hAnsi="宋体" w:cs="宋体" w:hint="eastAsia"/>
                <w:kern w:val="0"/>
                <w:szCs w:val="21"/>
                <w:lang w:bidi="ar"/>
              </w:rPr>
              <w:t>=1.2mm</w:t>
            </w:r>
            <w:r>
              <w:rPr>
                <w:rFonts w:ascii="宋体" w:hAnsi="宋体" w:cs="宋体" w:hint="eastAsia"/>
                <w:kern w:val="0"/>
                <w:szCs w:val="21"/>
                <w:lang w:bidi="ar"/>
              </w:rPr>
              <w:t>，斗深</w:t>
            </w:r>
            <w:r>
              <w:rPr>
                <w:rFonts w:ascii="宋体" w:hAnsi="宋体" w:cs="宋体" w:hint="eastAsia"/>
                <w:kern w:val="0"/>
                <w:szCs w:val="21"/>
                <w:lang w:bidi="ar"/>
              </w:rPr>
              <w:t>400MM,</w:t>
            </w:r>
            <w:r>
              <w:rPr>
                <w:rFonts w:ascii="宋体" w:hAnsi="宋体" w:cs="宋体" w:hint="eastAsia"/>
                <w:kern w:val="0"/>
                <w:szCs w:val="21"/>
                <w:lang w:bidi="ar"/>
              </w:rPr>
              <w:t>六条腿</w:t>
            </w:r>
            <w:r>
              <w:rPr>
                <w:rFonts w:ascii="宋体" w:hAnsi="宋体" w:cs="宋体" w:hint="eastAsia"/>
                <w:kern w:val="0"/>
                <w:szCs w:val="21"/>
                <w:lang w:bidi="ar"/>
              </w:rPr>
              <w:t>,</w:t>
            </w:r>
            <w:r>
              <w:rPr>
                <w:rFonts w:ascii="宋体" w:hAnsi="宋体" w:cs="宋体" w:hint="eastAsia"/>
                <w:kern w:val="0"/>
                <w:szCs w:val="21"/>
                <w:lang w:bidi="ar"/>
              </w:rPr>
              <w:t>周边压边方便清洁并能防止滑伤，外型美观，操作方便，易于清洁</w:t>
            </w:r>
            <w:r>
              <w:rPr>
                <w:rFonts w:ascii="宋体" w:hAnsi="宋体" w:cs="宋体" w:hint="eastAsia"/>
                <w:kern w:val="0"/>
                <w:szCs w:val="21"/>
                <w:lang w:bidi="ar"/>
              </w:rPr>
              <w:t xml:space="preserve"> </w:t>
            </w:r>
            <w:r>
              <w:rPr>
                <w:rFonts w:ascii="宋体" w:hAnsi="宋体" w:cs="宋体" w:hint="eastAsia"/>
                <w:kern w:val="0"/>
                <w:szCs w:val="21"/>
                <w:lang w:bidi="ar"/>
              </w:rPr>
              <w:t>重力腿采用Φ</w:t>
            </w:r>
            <w:r>
              <w:rPr>
                <w:rFonts w:ascii="宋体" w:hAnsi="宋体" w:cs="宋体" w:hint="eastAsia"/>
                <w:kern w:val="0"/>
                <w:szCs w:val="21"/>
                <w:lang w:bidi="ar"/>
              </w:rPr>
              <w:t xml:space="preserve">38 </w:t>
            </w:r>
            <w:r>
              <w:rPr>
                <w:rFonts w:ascii="宋体" w:hAnsi="宋体" w:cs="宋体" w:hint="eastAsia"/>
                <w:kern w:val="0"/>
                <w:szCs w:val="21"/>
                <w:lang w:bidi="ar"/>
              </w:rPr>
              <w:t>实厚δ</w:t>
            </w:r>
            <w:r>
              <w:rPr>
                <w:rFonts w:ascii="宋体" w:hAnsi="宋体" w:cs="宋体" w:hint="eastAsia"/>
                <w:kern w:val="0"/>
                <w:szCs w:val="21"/>
                <w:lang w:bidi="ar"/>
              </w:rPr>
              <w:t>=1.2mm</w:t>
            </w:r>
            <w:r>
              <w:rPr>
                <w:rFonts w:ascii="宋体" w:hAnsi="宋体" w:cs="宋体" w:hint="eastAsia"/>
                <w:kern w:val="0"/>
                <w:szCs w:val="21"/>
                <w:lang w:bidi="ar"/>
              </w:rPr>
              <w:t>不锈钢圆管</w:t>
            </w:r>
            <w:r>
              <w:rPr>
                <w:rFonts w:ascii="宋体" w:hAnsi="宋体" w:cs="宋体" w:hint="eastAsia"/>
                <w:kern w:val="0"/>
                <w:szCs w:val="21"/>
                <w:lang w:bidi="ar"/>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1344" behindDoc="0" locked="0" layoutInCell="1" allowOverlap="1">
                  <wp:simplePos x="0" y="0"/>
                  <wp:positionH relativeFrom="column">
                    <wp:posOffset>24765</wp:posOffset>
                  </wp:positionH>
                  <wp:positionV relativeFrom="paragraph">
                    <wp:posOffset>163195</wp:posOffset>
                  </wp:positionV>
                  <wp:extent cx="702945" cy="647065"/>
                  <wp:effectExtent l="0" t="0" r="13335" b="8255"/>
                  <wp:wrapNone/>
                  <wp:docPr id="177" name="Picture_2045"/>
                  <wp:cNvGraphicFramePr/>
                  <a:graphic xmlns:a="http://schemas.openxmlformats.org/drawingml/2006/main">
                    <a:graphicData uri="http://schemas.openxmlformats.org/drawingml/2006/picture">
                      <pic:pic xmlns:pic="http://schemas.openxmlformats.org/drawingml/2006/picture">
                        <pic:nvPicPr>
                          <pic:cNvPr id="177" name="Picture_2045"/>
                          <pic:cNvPicPr/>
                        </pic:nvPicPr>
                        <pic:blipFill>
                          <a:blip r:embed="rId51"/>
                          <a:stretch>
                            <a:fillRect/>
                          </a:stretch>
                        </pic:blipFill>
                        <pic:spPr>
                          <a:xfrm>
                            <a:off x="0" y="0"/>
                            <a:ext cx="702945" cy="647065"/>
                          </a:xfrm>
                          <a:prstGeom prst="rect">
                            <a:avLst/>
                          </a:prstGeom>
                          <a:noFill/>
                          <a:ln>
                            <a:noFill/>
                          </a:ln>
                        </pic:spPr>
                      </pic:pic>
                    </a:graphicData>
                  </a:graphic>
                </wp:anchor>
              </w:drawing>
            </w:r>
          </w:p>
        </w:tc>
      </w:tr>
      <w:tr w:rsidR="00544ECF">
        <w:trPr>
          <w:trHeight w:val="18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洁碟台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800*760*950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，台面下层通筋加强加固，下层板厚δ</w:t>
            </w:r>
            <w:r>
              <w:rPr>
                <w:rFonts w:ascii="宋体" w:hAnsi="宋体" w:cs="宋体" w:hint="eastAsia"/>
                <w:kern w:val="0"/>
                <w:szCs w:val="21"/>
                <w:lang w:bidi="ar"/>
              </w:rPr>
              <w:t>=1.2mm</w:t>
            </w:r>
            <w:r>
              <w:rPr>
                <w:rFonts w:ascii="宋体" w:hAnsi="宋体" w:cs="宋体" w:hint="eastAsia"/>
                <w:kern w:val="0"/>
                <w:szCs w:val="21"/>
                <w:lang w:bidi="ar"/>
              </w:rPr>
              <w:t>，周边双折边方便清洁防止划伤，主柱采用</w:t>
            </w:r>
            <w:r>
              <w:rPr>
                <w:rFonts w:ascii="宋体" w:hAnsi="宋体" w:cs="宋体" w:hint="eastAsia"/>
                <w:kern w:val="0"/>
                <w:szCs w:val="21"/>
                <w:lang w:bidi="ar"/>
              </w:rPr>
              <w:t>304</w:t>
            </w:r>
            <w:r>
              <w:rPr>
                <w:rFonts w:ascii="宋体" w:hAnsi="宋体" w:cs="宋体" w:hint="eastAsia"/>
                <w:kern w:val="0"/>
                <w:szCs w:val="21"/>
                <w:lang w:bidi="ar"/>
              </w:rPr>
              <w:t>Φ</w:t>
            </w:r>
            <w:r>
              <w:rPr>
                <w:rFonts w:ascii="宋体" w:hAnsi="宋体" w:cs="宋体" w:hint="eastAsia"/>
                <w:kern w:val="0"/>
                <w:szCs w:val="21"/>
                <w:lang w:bidi="ar"/>
              </w:rPr>
              <w:t>38</w:t>
            </w:r>
            <w:r>
              <w:rPr>
                <w:rFonts w:ascii="宋体" w:hAnsi="宋体" w:cs="宋体" w:hint="eastAsia"/>
                <w:kern w:val="0"/>
                <w:szCs w:val="21"/>
                <w:lang w:bidi="ar"/>
              </w:rPr>
              <w:t>不锈钢圆管厚δ</w:t>
            </w:r>
            <w:r>
              <w:rPr>
                <w:rFonts w:ascii="宋体" w:hAnsi="宋体" w:cs="宋体" w:hint="eastAsia"/>
                <w:kern w:val="0"/>
                <w:szCs w:val="21"/>
                <w:lang w:bidi="ar"/>
              </w:rPr>
              <w:t>=1.2mm</w:t>
            </w:r>
            <w:r>
              <w:rPr>
                <w:rFonts w:ascii="宋体" w:hAnsi="宋体" w:cs="宋体" w:hint="eastAsia"/>
                <w:kern w:val="0"/>
                <w:szCs w:val="21"/>
                <w:lang w:bidi="ar"/>
              </w:rPr>
              <w:t>，配不锈钢调节子弹脚。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2368" behindDoc="0" locked="0" layoutInCell="1" allowOverlap="1">
                  <wp:simplePos x="0" y="0"/>
                  <wp:positionH relativeFrom="column">
                    <wp:posOffset>66675</wp:posOffset>
                  </wp:positionH>
                  <wp:positionV relativeFrom="paragraph">
                    <wp:posOffset>144780</wp:posOffset>
                  </wp:positionV>
                  <wp:extent cx="645795" cy="516890"/>
                  <wp:effectExtent l="0" t="0" r="9525" b="1270"/>
                  <wp:wrapNone/>
                  <wp:docPr id="178" name="图片_9"/>
                  <wp:cNvGraphicFramePr/>
                  <a:graphic xmlns:a="http://schemas.openxmlformats.org/drawingml/2006/main">
                    <a:graphicData uri="http://schemas.openxmlformats.org/drawingml/2006/picture">
                      <pic:pic xmlns:pic="http://schemas.openxmlformats.org/drawingml/2006/picture">
                        <pic:nvPicPr>
                          <pic:cNvPr id="178" name="图片_9"/>
                          <pic:cNvPicPr/>
                        </pic:nvPicPr>
                        <pic:blipFill>
                          <a:blip r:embed="rId52"/>
                          <a:stretch>
                            <a:fillRect/>
                          </a:stretch>
                        </pic:blipFill>
                        <pic:spPr>
                          <a:xfrm>
                            <a:off x="0" y="0"/>
                            <a:ext cx="645795" cy="516890"/>
                          </a:xfrm>
                          <a:prstGeom prst="rect">
                            <a:avLst/>
                          </a:prstGeom>
                          <a:noFill/>
                          <a:ln>
                            <a:noFill/>
                          </a:ln>
                        </pic:spPr>
                      </pic:pic>
                    </a:graphicData>
                  </a:graphic>
                </wp:anchor>
              </w:drawing>
            </w:r>
          </w:p>
        </w:tc>
      </w:tr>
      <w:tr w:rsidR="00544ECF">
        <w:trPr>
          <w:trHeight w:val="27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洗碗机（揭盖式）</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696*768*1498</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选用优质不锈钢材质，材质实厚δ</w:t>
            </w:r>
            <w:r>
              <w:rPr>
                <w:rFonts w:ascii="宋体" w:hAnsi="宋体" w:cs="宋体" w:hint="eastAsia"/>
                <w:kern w:val="0"/>
                <w:szCs w:val="21"/>
                <w:lang w:bidi="ar"/>
              </w:rPr>
              <w:t>=1.2mm</w:t>
            </w:r>
            <w:r>
              <w:rPr>
                <w:rFonts w:ascii="宋体" w:hAnsi="宋体" w:cs="宋体" w:hint="eastAsia"/>
                <w:kern w:val="0"/>
                <w:szCs w:val="21"/>
                <w:lang w:bidi="ar"/>
              </w:rPr>
              <w:t>，机械式按钮操作，圆盘式温度显示，可随时观察数据，双热</w:t>
            </w:r>
            <w:r>
              <w:rPr>
                <w:rFonts w:ascii="宋体" w:hAnsi="宋体" w:cs="宋体" w:hint="eastAsia"/>
                <w:kern w:val="0"/>
                <w:szCs w:val="21"/>
                <w:lang w:bidi="ar"/>
              </w:rPr>
              <w:t xml:space="preserve"> </w:t>
            </w:r>
            <w:r>
              <w:rPr>
                <w:rFonts w:ascii="宋体" w:hAnsi="宋体" w:cs="宋体" w:hint="eastAsia"/>
                <w:kern w:val="0"/>
                <w:szCs w:val="21"/>
                <w:lang w:bidi="ar"/>
              </w:rPr>
              <w:t>洗涤缸结构，洗涤能力可达</w:t>
            </w:r>
            <w:r>
              <w:rPr>
                <w:rFonts w:ascii="宋体" w:hAnsi="宋体" w:cs="宋体" w:hint="eastAsia"/>
                <w:kern w:val="0"/>
                <w:szCs w:val="21"/>
                <w:lang w:bidi="ar"/>
              </w:rPr>
              <w:t>257</w:t>
            </w:r>
            <w:r>
              <w:rPr>
                <w:rFonts w:ascii="宋体" w:hAnsi="宋体" w:cs="宋体" w:hint="eastAsia"/>
                <w:kern w:val="0"/>
                <w:szCs w:val="21"/>
                <w:lang w:bidi="ar"/>
              </w:rPr>
              <w:t>，确保出色的清洗及卫生效果，达到分分秒秒的自动温度控制。</w:t>
            </w:r>
            <w:r>
              <w:rPr>
                <w:rFonts w:ascii="宋体" w:hAnsi="宋体" w:cs="宋体" w:hint="eastAsia"/>
                <w:kern w:val="0"/>
                <w:szCs w:val="21"/>
                <w:lang w:bidi="ar"/>
              </w:rPr>
              <w:t xml:space="preserve">                          </w:t>
            </w:r>
            <w:r>
              <w:rPr>
                <w:rStyle w:val="font21"/>
                <w:rFonts w:ascii="宋体" w:eastAsia="宋体" w:hAnsi="宋体" w:cs="宋体"/>
                <w:b/>
                <w:bCs/>
                <w:color w:val="auto"/>
                <w:sz w:val="21"/>
                <w:szCs w:val="21"/>
                <w:lang w:bidi="ar"/>
              </w:rPr>
              <w:t>▲所投产品具有《食品接触安全产品认证证书》并且依据</w:t>
            </w:r>
            <w:r>
              <w:rPr>
                <w:rStyle w:val="font21"/>
                <w:rFonts w:ascii="宋体" w:eastAsia="宋体" w:hAnsi="宋体" w:cs="宋体"/>
                <w:b/>
                <w:bCs/>
                <w:color w:val="auto"/>
                <w:sz w:val="21"/>
                <w:szCs w:val="21"/>
                <w:lang w:bidi="ar"/>
              </w:rPr>
              <w:t>GB4706.1-2005</w:t>
            </w:r>
            <w:r>
              <w:rPr>
                <w:rStyle w:val="font21"/>
                <w:rFonts w:ascii="宋体" w:eastAsia="宋体" w:hAnsi="宋体" w:cs="宋体"/>
                <w:b/>
                <w:bCs/>
                <w:color w:val="auto"/>
                <w:sz w:val="21"/>
                <w:szCs w:val="21"/>
                <w:lang w:bidi="ar"/>
              </w:rPr>
              <w:t>和</w:t>
            </w:r>
            <w:r>
              <w:rPr>
                <w:rStyle w:val="font21"/>
                <w:rFonts w:ascii="宋体" w:eastAsia="宋体" w:hAnsi="宋体" w:cs="宋体"/>
                <w:b/>
                <w:bCs/>
                <w:color w:val="auto"/>
                <w:sz w:val="21"/>
                <w:szCs w:val="21"/>
                <w:lang w:bidi="ar"/>
              </w:rPr>
              <w:t>GB 4706.50-2008</w:t>
            </w:r>
            <w:r>
              <w:rPr>
                <w:rStyle w:val="font21"/>
                <w:rFonts w:ascii="宋体" w:eastAsia="宋体" w:hAnsi="宋体" w:cs="宋体"/>
                <w:b/>
                <w:bCs/>
                <w:color w:val="auto"/>
                <w:sz w:val="21"/>
                <w:szCs w:val="21"/>
                <w:lang w:bidi="ar"/>
              </w:rPr>
              <w:t>由第三方检验机构出具（带有</w:t>
            </w:r>
            <w:r>
              <w:rPr>
                <w:rStyle w:val="font21"/>
                <w:rFonts w:ascii="宋体" w:eastAsia="宋体" w:hAnsi="宋体" w:cs="宋体"/>
                <w:b/>
                <w:bCs/>
                <w:color w:val="auto"/>
                <w:sz w:val="21"/>
                <w:szCs w:val="21"/>
                <w:lang w:bidi="ar"/>
              </w:rPr>
              <w:t>CNAS</w:t>
            </w:r>
            <w:r>
              <w:rPr>
                <w:rStyle w:val="font21"/>
                <w:rFonts w:ascii="宋体" w:eastAsia="宋体" w:hAnsi="宋体" w:cs="宋体"/>
                <w:b/>
                <w:bCs/>
                <w:color w:val="auto"/>
                <w:sz w:val="21"/>
                <w:szCs w:val="21"/>
                <w:lang w:bidi="ar"/>
              </w:rPr>
              <w:t>或</w:t>
            </w:r>
            <w:r>
              <w:rPr>
                <w:rStyle w:val="font21"/>
                <w:rFonts w:ascii="宋体" w:eastAsia="宋体" w:hAnsi="宋体" w:cs="宋体"/>
                <w:b/>
                <w:bCs/>
                <w:color w:val="auto"/>
                <w:sz w:val="21"/>
                <w:szCs w:val="21"/>
                <w:lang w:bidi="ar"/>
              </w:rPr>
              <w:t>CMA</w:t>
            </w:r>
            <w:r>
              <w:rPr>
                <w:rStyle w:val="font21"/>
                <w:rFonts w:ascii="宋体" w:eastAsia="宋体" w:hAnsi="宋体" w:cs="宋体"/>
                <w:b/>
                <w:bCs/>
                <w:color w:val="auto"/>
                <w:sz w:val="21"/>
                <w:szCs w:val="21"/>
                <w:lang w:bidi="ar"/>
              </w:rPr>
              <w:t>）的安全认证试验报告。</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3392" behindDoc="0" locked="0" layoutInCell="1" allowOverlap="1">
                  <wp:simplePos x="0" y="0"/>
                  <wp:positionH relativeFrom="column">
                    <wp:posOffset>164465</wp:posOffset>
                  </wp:positionH>
                  <wp:positionV relativeFrom="paragraph">
                    <wp:posOffset>6985</wp:posOffset>
                  </wp:positionV>
                  <wp:extent cx="517525" cy="1127760"/>
                  <wp:effectExtent l="0" t="0" r="635" b="0"/>
                  <wp:wrapNone/>
                  <wp:docPr id="179" name="图片_1_SpCnt_1"/>
                  <wp:cNvGraphicFramePr/>
                  <a:graphic xmlns:a="http://schemas.openxmlformats.org/drawingml/2006/main">
                    <a:graphicData uri="http://schemas.openxmlformats.org/drawingml/2006/picture">
                      <pic:pic xmlns:pic="http://schemas.openxmlformats.org/drawingml/2006/picture">
                        <pic:nvPicPr>
                          <pic:cNvPr id="179" name="图片_1_SpCnt_1"/>
                          <pic:cNvPicPr/>
                        </pic:nvPicPr>
                        <pic:blipFill>
                          <a:blip r:embed="rId53"/>
                          <a:stretch>
                            <a:fillRect/>
                          </a:stretch>
                        </pic:blipFill>
                        <pic:spPr>
                          <a:xfrm>
                            <a:off x="0" y="0"/>
                            <a:ext cx="517525" cy="1127760"/>
                          </a:xfrm>
                          <a:prstGeom prst="rect">
                            <a:avLst/>
                          </a:prstGeom>
                          <a:noFill/>
                          <a:ln>
                            <a:noFill/>
                          </a:ln>
                        </pic:spPr>
                      </pic:pic>
                    </a:graphicData>
                  </a:graphic>
                </wp:anchor>
              </w:drawing>
            </w:r>
          </w:p>
        </w:tc>
      </w:tr>
      <w:tr w:rsidR="00544ECF">
        <w:trPr>
          <w:trHeight w:val="9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碗碟柜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1200*500*1800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层板采用</w:t>
            </w:r>
            <w:r>
              <w:rPr>
                <w:rFonts w:ascii="宋体" w:hAnsi="宋体" w:cs="宋体" w:hint="eastAsia"/>
                <w:kern w:val="0"/>
                <w:szCs w:val="21"/>
                <w:lang w:bidi="ar"/>
              </w:rPr>
              <w:t>1.2mmSUS304</w:t>
            </w:r>
            <w:r>
              <w:rPr>
                <w:rFonts w:ascii="宋体" w:hAnsi="宋体" w:cs="宋体" w:hint="eastAsia"/>
                <w:kern w:val="0"/>
                <w:szCs w:val="21"/>
                <w:lang w:bidi="ar"/>
              </w:rPr>
              <w:t>不锈钢板；其它为δ</w:t>
            </w:r>
            <w:r>
              <w:rPr>
                <w:rFonts w:ascii="宋体" w:hAnsi="宋体" w:cs="宋体" w:hint="eastAsia"/>
                <w:kern w:val="0"/>
                <w:szCs w:val="21"/>
                <w:lang w:bidi="ar"/>
              </w:rPr>
              <w:t>=1.0mm</w:t>
            </w:r>
            <w:r>
              <w:rPr>
                <w:rFonts w:ascii="宋体" w:hAnsi="宋体" w:cs="宋体" w:hint="eastAsia"/>
                <w:kern w:val="0"/>
                <w:szCs w:val="21"/>
                <w:lang w:bidi="ar"/>
              </w:rPr>
              <w:t>；调节脚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4416" behindDoc="0" locked="0" layoutInCell="1" allowOverlap="1">
                  <wp:simplePos x="0" y="0"/>
                  <wp:positionH relativeFrom="column">
                    <wp:posOffset>93980</wp:posOffset>
                  </wp:positionH>
                  <wp:positionV relativeFrom="paragraph">
                    <wp:posOffset>-5080</wp:posOffset>
                  </wp:positionV>
                  <wp:extent cx="568325" cy="525145"/>
                  <wp:effectExtent l="0" t="0" r="10795" b="8255"/>
                  <wp:wrapNone/>
                  <wp:docPr id="163" name="图片_9_SpCnt_1"/>
                  <wp:cNvGraphicFramePr/>
                  <a:graphic xmlns:a="http://schemas.openxmlformats.org/drawingml/2006/main">
                    <a:graphicData uri="http://schemas.openxmlformats.org/drawingml/2006/picture">
                      <pic:pic xmlns:pic="http://schemas.openxmlformats.org/drawingml/2006/picture">
                        <pic:nvPicPr>
                          <pic:cNvPr id="163" name="图片_9_SpCnt_1"/>
                          <pic:cNvPicPr/>
                        </pic:nvPicPr>
                        <pic:blipFill>
                          <a:blip r:embed="rId54"/>
                          <a:stretch>
                            <a:fillRect/>
                          </a:stretch>
                        </pic:blipFill>
                        <pic:spPr>
                          <a:xfrm>
                            <a:off x="0" y="0"/>
                            <a:ext cx="568325" cy="525145"/>
                          </a:xfrm>
                          <a:prstGeom prst="rect">
                            <a:avLst/>
                          </a:prstGeom>
                          <a:noFill/>
                          <a:ln>
                            <a:noFill/>
                          </a:ln>
                        </pic:spPr>
                      </pic:pic>
                    </a:graphicData>
                  </a:graphic>
                </wp:anchor>
              </w:drawing>
            </w:r>
          </w:p>
        </w:tc>
      </w:tr>
      <w:tr w:rsidR="00544ECF">
        <w:trPr>
          <w:trHeight w:val="717"/>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推车式双门热风循环消毒柜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1340*720*1900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kern w:val="0"/>
                <w:szCs w:val="21"/>
                <w:lang w:bidi="ar"/>
              </w:rPr>
            </w:pPr>
            <w:r>
              <w:rPr>
                <w:rFonts w:ascii="宋体" w:hAnsi="宋体" w:cs="宋体" w:hint="eastAsia"/>
                <w:kern w:val="0"/>
                <w:szCs w:val="21"/>
                <w:lang w:bidi="ar"/>
              </w:rPr>
              <w:t>选用优质不锈钢拉丝板，外壳材料实厚</w:t>
            </w:r>
            <w:r>
              <w:rPr>
                <w:rFonts w:ascii="宋体" w:hAnsi="宋体" w:cs="宋体" w:hint="eastAsia"/>
                <w:kern w:val="0"/>
                <w:szCs w:val="21"/>
                <w:lang w:bidi="ar"/>
              </w:rPr>
              <w:t>0.85mm</w:t>
            </w:r>
            <w:r>
              <w:rPr>
                <w:rFonts w:ascii="宋体" w:hAnsi="宋体" w:cs="宋体" w:hint="eastAsia"/>
                <w:kern w:val="0"/>
                <w:szCs w:val="21"/>
                <w:lang w:bidi="ar"/>
              </w:rPr>
              <w:t>，内胆材料实厚</w:t>
            </w:r>
            <w:r>
              <w:rPr>
                <w:rFonts w:ascii="宋体" w:hAnsi="宋体" w:cs="宋体" w:hint="eastAsia"/>
                <w:kern w:val="0"/>
                <w:szCs w:val="21"/>
                <w:lang w:bidi="ar"/>
              </w:rPr>
              <w:t>0.55mm</w:t>
            </w:r>
            <w:r>
              <w:rPr>
                <w:rFonts w:ascii="宋体" w:hAnsi="宋体" w:cs="宋体" w:hint="eastAsia"/>
                <w:kern w:val="0"/>
                <w:szCs w:val="21"/>
                <w:lang w:bidi="ar"/>
              </w:rPr>
              <w:t>，门板材料实厚</w:t>
            </w:r>
            <w:r>
              <w:rPr>
                <w:rFonts w:ascii="宋体" w:hAnsi="宋体" w:cs="宋体" w:hint="eastAsia"/>
                <w:kern w:val="0"/>
                <w:szCs w:val="21"/>
                <w:lang w:bidi="ar"/>
              </w:rPr>
              <w:t>0.65mm</w:t>
            </w:r>
            <w:r>
              <w:rPr>
                <w:rFonts w:ascii="宋体" w:hAnsi="宋体" w:cs="宋体" w:hint="eastAsia"/>
                <w:kern w:val="0"/>
                <w:szCs w:val="21"/>
                <w:lang w:bidi="ar"/>
              </w:rPr>
              <w:t>，双层中</w:t>
            </w:r>
            <w:r>
              <w:rPr>
                <w:rFonts w:ascii="宋体" w:hAnsi="宋体" w:cs="宋体" w:hint="eastAsia"/>
                <w:kern w:val="0"/>
                <w:szCs w:val="21"/>
                <w:lang w:bidi="ar"/>
              </w:rPr>
              <w:lastRenderedPageBreak/>
              <w:t>空玻璃，耐热硅胶门封，高镍含量发热管，采用推车式结构设计，热风循环，容积：</w:t>
            </w:r>
            <w:r>
              <w:rPr>
                <w:rFonts w:ascii="宋体" w:hAnsi="宋体" w:cs="宋体" w:hint="eastAsia"/>
                <w:kern w:val="0"/>
                <w:szCs w:val="21"/>
                <w:lang w:bidi="ar"/>
              </w:rPr>
              <w:t>970L</w:t>
            </w:r>
            <w:r>
              <w:rPr>
                <w:rFonts w:ascii="宋体" w:hAnsi="宋体" w:cs="宋体" w:hint="eastAsia"/>
                <w:kern w:val="0"/>
                <w:szCs w:val="21"/>
                <w:lang w:bidi="ar"/>
              </w:rPr>
              <w:t>，电压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220V/5.5KW</w:t>
            </w:r>
            <w:r>
              <w:rPr>
                <w:rFonts w:ascii="宋体" w:hAnsi="宋体" w:cs="宋体" w:hint="eastAsia"/>
                <w:kern w:val="0"/>
                <w:szCs w:val="21"/>
                <w:lang w:bidi="ar"/>
              </w:rPr>
              <w:t>，温度范围：</w:t>
            </w:r>
            <w:r>
              <w:rPr>
                <w:rFonts w:ascii="宋体" w:hAnsi="宋体" w:cs="宋体" w:hint="eastAsia"/>
                <w:kern w:val="0"/>
                <w:szCs w:val="21"/>
                <w:lang w:bidi="ar"/>
              </w:rPr>
              <w:t>30-150</w:t>
            </w:r>
            <w:r>
              <w:rPr>
                <w:rFonts w:ascii="宋体" w:hAnsi="宋体" w:cs="宋体" w:hint="eastAsia"/>
                <w:kern w:val="0"/>
                <w:szCs w:val="21"/>
                <w:lang w:bidi="ar"/>
              </w:rPr>
              <w:t>℃，采用宁国天成不锈钢加热管，性能稳定，安全可靠，品牌科利尔电机，电子式控温器，时控、温控精准，消毒柜内部电线采用耐高温电线，防止使用高温环境下绝缘下降。</w:t>
            </w:r>
          </w:p>
          <w:p w:rsidR="00544ECF" w:rsidRDefault="002C1FB4">
            <w:pPr>
              <w:widowControl/>
              <w:jc w:val="left"/>
              <w:textAlignment w:val="center"/>
              <w:rPr>
                <w:rFonts w:ascii="宋体" w:hAnsi="宋体" w:cs="宋体"/>
                <w:szCs w:val="21"/>
              </w:rPr>
            </w:pPr>
            <w:r>
              <w:rPr>
                <w:rStyle w:val="font21"/>
                <w:rFonts w:ascii="宋体" w:eastAsia="宋体" w:hAnsi="宋体" w:cs="宋体"/>
                <w:b/>
                <w:bCs/>
                <w:color w:val="auto"/>
                <w:sz w:val="21"/>
                <w:szCs w:val="21"/>
                <w:lang w:bidi="ar"/>
              </w:rPr>
              <w:t>▲所投产品具有符合</w:t>
            </w:r>
            <w:r>
              <w:rPr>
                <w:rStyle w:val="font21"/>
                <w:rFonts w:ascii="宋体" w:eastAsia="宋体" w:hAnsi="宋体" w:cs="宋体"/>
                <w:b/>
                <w:bCs/>
                <w:color w:val="auto"/>
                <w:sz w:val="21"/>
                <w:szCs w:val="21"/>
                <w:lang w:bidi="ar"/>
              </w:rPr>
              <w:t>GB4706.1-2005</w:t>
            </w:r>
            <w:r>
              <w:rPr>
                <w:rStyle w:val="font21"/>
                <w:rFonts w:ascii="宋体" w:eastAsia="宋体" w:hAnsi="宋体" w:cs="宋体"/>
                <w:b/>
                <w:bCs/>
                <w:color w:val="auto"/>
                <w:sz w:val="21"/>
                <w:szCs w:val="21"/>
                <w:lang w:bidi="ar"/>
              </w:rPr>
              <w:t>标准要求的产品标准认可证书，并依据</w:t>
            </w:r>
            <w:r>
              <w:rPr>
                <w:rStyle w:val="font21"/>
                <w:rFonts w:ascii="宋体" w:eastAsia="宋体" w:hAnsi="宋体" w:cs="宋体"/>
                <w:b/>
                <w:bCs/>
                <w:color w:val="auto"/>
                <w:sz w:val="21"/>
                <w:szCs w:val="21"/>
                <w:lang w:bidi="ar"/>
              </w:rPr>
              <w:t>GB17988-2008</w:t>
            </w:r>
            <w:r>
              <w:rPr>
                <w:rStyle w:val="font21"/>
                <w:rFonts w:ascii="宋体" w:eastAsia="宋体" w:hAnsi="宋体" w:cs="宋体"/>
                <w:b/>
                <w:bCs/>
                <w:color w:val="auto"/>
                <w:sz w:val="21"/>
                <w:szCs w:val="21"/>
                <w:lang w:bidi="ar"/>
              </w:rPr>
              <w:t>《食品消</w:t>
            </w:r>
            <w:r>
              <w:rPr>
                <w:rStyle w:val="font21"/>
                <w:rFonts w:ascii="宋体" w:eastAsia="宋体" w:hAnsi="宋体" w:cs="宋体"/>
                <w:b/>
                <w:bCs/>
                <w:color w:val="auto"/>
                <w:sz w:val="21"/>
                <w:szCs w:val="21"/>
                <w:lang w:bidi="ar"/>
              </w:rPr>
              <w:t>毒柜安全与卫生安全》对大肠杆菌的杀灭对数值≥</w:t>
            </w:r>
            <w:r>
              <w:rPr>
                <w:rStyle w:val="font21"/>
                <w:rFonts w:ascii="宋体" w:eastAsia="宋体" w:hAnsi="宋体" w:cs="宋体"/>
                <w:b/>
                <w:bCs/>
                <w:color w:val="auto"/>
                <w:sz w:val="21"/>
                <w:szCs w:val="21"/>
                <w:lang w:bidi="ar"/>
              </w:rPr>
              <w:t>3.0</w:t>
            </w:r>
            <w:r>
              <w:rPr>
                <w:rStyle w:val="font21"/>
                <w:rFonts w:ascii="宋体" w:eastAsia="宋体" w:hAnsi="宋体" w:cs="宋体"/>
                <w:b/>
                <w:bCs/>
                <w:color w:val="auto"/>
                <w:sz w:val="21"/>
                <w:szCs w:val="21"/>
                <w:lang w:bidi="ar"/>
              </w:rPr>
              <w:t>的由第三方检验机构出具（带有</w:t>
            </w:r>
            <w:r>
              <w:rPr>
                <w:rStyle w:val="font21"/>
                <w:rFonts w:ascii="宋体" w:eastAsia="宋体" w:hAnsi="宋体" w:cs="宋体"/>
                <w:b/>
                <w:bCs/>
                <w:color w:val="auto"/>
                <w:sz w:val="21"/>
                <w:szCs w:val="21"/>
                <w:lang w:bidi="ar"/>
              </w:rPr>
              <w:t>CNAS</w:t>
            </w:r>
            <w:r>
              <w:rPr>
                <w:rStyle w:val="font21"/>
                <w:rFonts w:ascii="宋体" w:eastAsia="宋体" w:hAnsi="宋体" w:cs="宋体"/>
                <w:b/>
                <w:bCs/>
                <w:color w:val="auto"/>
                <w:sz w:val="21"/>
                <w:szCs w:val="21"/>
                <w:lang w:bidi="ar"/>
              </w:rPr>
              <w:t>或</w:t>
            </w:r>
            <w:r>
              <w:rPr>
                <w:rStyle w:val="font21"/>
                <w:rFonts w:ascii="宋体" w:eastAsia="宋体" w:hAnsi="宋体" w:cs="宋体"/>
                <w:b/>
                <w:bCs/>
                <w:color w:val="auto"/>
                <w:sz w:val="21"/>
                <w:szCs w:val="21"/>
                <w:lang w:bidi="ar"/>
              </w:rPr>
              <w:t>CMA</w:t>
            </w:r>
            <w:r>
              <w:rPr>
                <w:rStyle w:val="font21"/>
                <w:rFonts w:ascii="宋体" w:eastAsia="宋体" w:hAnsi="宋体" w:cs="宋体"/>
                <w:b/>
                <w:bCs/>
                <w:color w:val="auto"/>
                <w:sz w:val="21"/>
                <w:szCs w:val="21"/>
                <w:lang w:bidi="ar"/>
              </w:rPr>
              <w:t>）的检验报告。</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jc w:val="center"/>
              <w:rPr>
                <w:rFonts w:ascii="宋体" w:hAnsi="宋体" w:cs="宋体"/>
                <w:szCs w:val="21"/>
              </w:rPr>
            </w:pPr>
            <w:r>
              <w:rPr>
                <w:rFonts w:ascii="宋体" w:hAnsi="宋体" w:cs="宋体" w:hint="eastAsia"/>
                <w:kern w:val="0"/>
                <w:szCs w:val="21"/>
                <w:lang w:bidi="ar"/>
              </w:rPr>
              <w:lastRenderedPageBreak/>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5440" behindDoc="0" locked="0" layoutInCell="1" allowOverlap="1">
                  <wp:simplePos x="0" y="0"/>
                  <wp:positionH relativeFrom="column">
                    <wp:posOffset>87630</wp:posOffset>
                  </wp:positionH>
                  <wp:positionV relativeFrom="paragraph">
                    <wp:posOffset>721360</wp:posOffset>
                  </wp:positionV>
                  <wp:extent cx="610870" cy="732155"/>
                  <wp:effectExtent l="0" t="0" r="13970" b="14605"/>
                  <wp:wrapNone/>
                  <wp:docPr id="165" name="图片_1_SpCnt_2"/>
                  <wp:cNvGraphicFramePr/>
                  <a:graphic xmlns:a="http://schemas.openxmlformats.org/drawingml/2006/main">
                    <a:graphicData uri="http://schemas.openxmlformats.org/drawingml/2006/picture">
                      <pic:pic xmlns:pic="http://schemas.openxmlformats.org/drawingml/2006/picture">
                        <pic:nvPicPr>
                          <pic:cNvPr id="165" name="图片_1_SpCnt_2"/>
                          <pic:cNvPicPr/>
                        </pic:nvPicPr>
                        <pic:blipFill>
                          <a:blip r:embed="rId55"/>
                          <a:stretch>
                            <a:fillRect/>
                          </a:stretch>
                        </pic:blipFill>
                        <pic:spPr>
                          <a:xfrm>
                            <a:off x="0" y="0"/>
                            <a:ext cx="610870" cy="732155"/>
                          </a:xfrm>
                          <a:prstGeom prst="rect">
                            <a:avLst/>
                          </a:prstGeom>
                          <a:noFill/>
                          <a:ln>
                            <a:noFill/>
                          </a:ln>
                        </pic:spPr>
                      </pic:pic>
                    </a:graphicData>
                  </a:graphic>
                </wp:anchor>
              </w:drawing>
            </w:r>
          </w:p>
        </w:tc>
      </w:tr>
      <w:tr w:rsidR="00544ECF">
        <w:trPr>
          <w:trHeight w:val="10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挂墙式灭蝇灯</w:t>
            </w:r>
            <w:r>
              <w:rPr>
                <w:rFonts w:ascii="宋体" w:hAnsi="宋体" w:cs="宋体" w:hint="eastAsia"/>
                <w:kern w:val="0"/>
                <w:szCs w:val="21"/>
                <w:lang w:bidi="ar"/>
              </w:rPr>
              <w:t>(</w:t>
            </w:r>
            <w:r>
              <w:rPr>
                <w:rFonts w:ascii="宋体" w:hAnsi="宋体" w:cs="宋体" w:hint="eastAsia"/>
                <w:kern w:val="0"/>
                <w:szCs w:val="21"/>
                <w:lang w:bidi="ar"/>
              </w:rPr>
              <w:t>环保型＜</w:t>
            </w:r>
            <w:r>
              <w:rPr>
                <w:rFonts w:ascii="宋体" w:hAnsi="宋体" w:cs="宋体" w:hint="eastAsia"/>
                <w:kern w:val="0"/>
                <w:szCs w:val="21"/>
                <w:lang w:bidi="ar"/>
              </w:rPr>
              <w:t>100</w:t>
            </w:r>
            <w:r>
              <w:rPr>
                <w:rFonts w:ascii="宋体" w:hAnsi="宋体" w:cs="宋体" w:hint="eastAsia"/>
                <w:kern w:val="0"/>
                <w:szCs w:val="21"/>
                <w:lang w:bidi="ar"/>
              </w:rPr>
              <w:t>平方米</w:t>
            </w:r>
            <w:r>
              <w:rPr>
                <w:rFonts w:ascii="宋体" w:hAnsi="宋体" w:cs="宋体" w:hint="eastAsia"/>
                <w:kern w:val="0"/>
                <w:szCs w:val="21"/>
                <w:lang w:bidi="ar"/>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650*150*470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灭蝇范围≤</w:t>
            </w:r>
            <w:r>
              <w:rPr>
                <w:rFonts w:ascii="宋体" w:hAnsi="宋体" w:cs="宋体" w:hint="eastAsia"/>
                <w:kern w:val="0"/>
                <w:szCs w:val="21"/>
                <w:lang w:bidi="ar"/>
              </w:rPr>
              <w:t xml:space="preserve">100m2                 </w:t>
            </w:r>
            <w:r>
              <w:rPr>
                <w:rFonts w:ascii="宋体" w:hAnsi="宋体" w:cs="宋体" w:hint="eastAsia"/>
                <w:kern w:val="0"/>
                <w:szCs w:val="21"/>
                <w:lang w:bidi="ar"/>
              </w:rPr>
              <w:t>电压</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220v/45w</w:t>
            </w:r>
          </w:p>
        </w:tc>
        <w:tc>
          <w:tcPr>
            <w:tcW w:w="4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6464" behindDoc="0" locked="0" layoutInCell="1" allowOverlap="1">
                  <wp:simplePos x="0" y="0"/>
                  <wp:positionH relativeFrom="column">
                    <wp:posOffset>52705</wp:posOffset>
                  </wp:positionH>
                  <wp:positionV relativeFrom="paragraph">
                    <wp:posOffset>50165</wp:posOffset>
                  </wp:positionV>
                  <wp:extent cx="654050" cy="344805"/>
                  <wp:effectExtent l="0" t="0" r="1270" b="5715"/>
                  <wp:wrapNone/>
                  <wp:docPr id="77" name="图片_2_SpCnt_9"/>
                  <wp:cNvGraphicFramePr/>
                  <a:graphic xmlns:a="http://schemas.openxmlformats.org/drawingml/2006/main">
                    <a:graphicData uri="http://schemas.openxmlformats.org/drawingml/2006/picture">
                      <pic:pic xmlns:pic="http://schemas.openxmlformats.org/drawingml/2006/picture">
                        <pic:nvPicPr>
                          <pic:cNvPr id="77" name="图片_2_SpCnt_9"/>
                          <pic:cNvPicPr/>
                        </pic:nvPicPr>
                        <pic:blipFill>
                          <a:blip r:embed="rId24"/>
                          <a:stretch>
                            <a:fillRect/>
                          </a:stretch>
                        </pic:blipFill>
                        <pic:spPr>
                          <a:xfrm>
                            <a:off x="0" y="0"/>
                            <a:ext cx="654050" cy="344805"/>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洗碗机排烟罩</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1000*1000*600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不锈钢板</w:t>
            </w:r>
            <w:r>
              <w:rPr>
                <w:rFonts w:ascii="宋体" w:hAnsi="宋体" w:cs="宋体" w:hint="eastAsia"/>
                <w:kern w:val="0"/>
                <w:szCs w:val="21"/>
                <w:lang w:bidi="ar"/>
              </w:rPr>
              <w:t>SUS304</w:t>
            </w:r>
            <w:r>
              <w:rPr>
                <w:rFonts w:ascii="宋体" w:hAnsi="宋体" w:cs="宋体" w:hint="eastAsia"/>
                <w:kern w:val="0"/>
                <w:szCs w:val="21"/>
                <w:lang w:bidi="ar"/>
              </w:rPr>
              <w:t>，δ</w:t>
            </w:r>
            <w:r>
              <w:rPr>
                <w:rFonts w:ascii="宋体" w:hAnsi="宋体" w:cs="宋体" w:hint="eastAsia"/>
                <w:kern w:val="0"/>
                <w:szCs w:val="21"/>
                <w:lang w:bidi="ar"/>
              </w:rPr>
              <w:t>=1.2mm</w:t>
            </w:r>
            <w:r>
              <w:rPr>
                <w:rFonts w:ascii="宋体" w:hAnsi="宋体" w:cs="宋体" w:hint="eastAsia"/>
                <w:kern w:val="0"/>
                <w:szCs w:val="21"/>
                <w:lang w:bidi="ar"/>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7488" behindDoc="0" locked="0" layoutInCell="1" allowOverlap="1">
                  <wp:simplePos x="0" y="0"/>
                  <wp:positionH relativeFrom="column">
                    <wp:posOffset>20320</wp:posOffset>
                  </wp:positionH>
                  <wp:positionV relativeFrom="paragraph">
                    <wp:posOffset>125730</wp:posOffset>
                  </wp:positionV>
                  <wp:extent cx="718185" cy="471805"/>
                  <wp:effectExtent l="0" t="0" r="13335" b="635"/>
                  <wp:wrapNone/>
                  <wp:docPr id="79" name="图片_22_SpCnt_1"/>
                  <wp:cNvGraphicFramePr/>
                  <a:graphic xmlns:a="http://schemas.openxmlformats.org/drawingml/2006/main">
                    <a:graphicData uri="http://schemas.openxmlformats.org/drawingml/2006/picture">
                      <pic:pic xmlns:pic="http://schemas.openxmlformats.org/drawingml/2006/picture">
                        <pic:nvPicPr>
                          <pic:cNvPr id="79" name="图片_22_SpCnt_1"/>
                          <pic:cNvPicPr/>
                        </pic:nvPicPr>
                        <pic:blipFill>
                          <a:blip r:embed="rId46"/>
                          <a:stretch>
                            <a:fillRect/>
                          </a:stretch>
                        </pic:blipFill>
                        <pic:spPr>
                          <a:xfrm>
                            <a:off x="0" y="0"/>
                            <a:ext cx="718185" cy="471805"/>
                          </a:xfrm>
                          <a:prstGeom prst="rect">
                            <a:avLst/>
                          </a:prstGeom>
                          <a:noFill/>
                          <a:ln>
                            <a:noFill/>
                          </a:ln>
                        </pic:spPr>
                      </pic:pic>
                    </a:graphicData>
                  </a:graphic>
                </wp:anchor>
              </w:drawing>
            </w:r>
          </w:p>
        </w:tc>
      </w:tr>
      <w:tr w:rsidR="00544ECF">
        <w:trPr>
          <w:trHeight w:val="410"/>
        </w:trPr>
        <w:tc>
          <w:tcPr>
            <w:tcW w:w="6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七</w:t>
            </w:r>
          </w:p>
        </w:tc>
        <w:tc>
          <w:tcPr>
            <w:tcW w:w="1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大厅与排烟</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25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c>
          <w:tcPr>
            <w:tcW w:w="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544ECF" w:rsidRDefault="00544ECF">
            <w:pPr>
              <w:widowControl/>
              <w:jc w:val="center"/>
              <w:textAlignment w:val="center"/>
              <w:rPr>
                <w:rFonts w:ascii="宋体" w:hAnsi="宋体" w:cs="宋体"/>
                <w:b/>
                <w:bCs/>
                <w:kern w:val="0"/>
                <w:szCs w:val="21"/>
                <w:lang w:bidi="ar"/>
              </w:rPr>
            </w:pPr>
          </w:p>
        </w:tc>
      </w:tr>
      <w:tr w:rsidR="00544ECF">
        <w:trPr>
          <w:trHeight w:val="17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单眼水池柜</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1600*600*800/150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不锈钢板材，层板厚δ</w:t>
            </w:r>
            <w:r>
              <w:rPr>
                <w:rFonts w:ascii="宋体" w:hAnsi="宋体" w:cs="宋体" w:hint="eastAsia"/>
                <w:kern w:val="0"/>
                <w:szCs w:val="21"/>
                <w:lang w:bidi="ar"/>
              </w:rPr>
              <w:t>=1.2mm</w:t>
            </w:r>
            <w:r>
              <w:rPr>
                <w:rFonts w:ascii="宋体" w:hAnsi="宋体" w:cs="宋体" w:hint="eastAsia"/>
                <w:kern w:val="0"/>
                <w:szCs w:val="21"/>
                <w:lang w:bidi="ar"/>
              </w:rPr>
              <w:t>，水槽体厚δ</w:t>
            </w:r>
            <w:r>
              <w:rPr>
                <w:rFonts w:ascii="宋体" w:hAnsi="宋体" w:cs="宋体" w:hint="eastAsia"/>
                <w:kern w:val="0"/>
                <w:szCs w:val="21"/>
                <w:lang w:bidi="ar"/>
              </w:rPr>
              <w:t>=1.2mm</w:t>
            </w:r>
            <w:r>
              <w:rPr>
                <w:rFonts w:ascii="宋体" w:hAnsi="宋体" w:cs="宋体" w:hint="eastAsia"/>
                <w:kern w:val="0"/>
                <w:szCs w:val="21"/>
                <w:lang w:bidi="ar"/>
              </w:rPr>
              <w:t>，水槽深</w:t>
            </w:r>
            <w:r>
              <w:rPr>
                <w:rFonts w:ascii="宋体" w:hAnsi="宋体" w:cs="宋体" w:hint="eastAsia"/>
                <w:kern w:val="0"/>
                <w:szCs w:val="21"/>
                <w:lang w:bidi="ar"/>
              </w:rPr>
              <w:t>250mm</w:t>
            </w:r>
            <w:r>
              <w:rPr>
                <w:rFonts w:ascii="宋体" w:hAnsi="宋体" w:cs="宋体" w:hint="eastAsia"/>
                <w:kern w:val="0"/>
                <w:szCs w:val="21"/>
                <w:lang w:bidi="ar"/>
              </w:rPr>
              <w:t>，主柱为</w:t>
            </w:r>
            <w:r>
              <w:rPr>
                <w:rFonts w:ascii="宋体" w:hAnsi="宋体" w:cs="宋体" w:hint="eastAsia"/>
                <w:kern w:val="0"/>
                <w:szCs w:val="21"/>
                <w:lang w:bidi="ar"/>
              </w:rPr>
              <w:t>304</w:t>
            </w:r>
            <w:r>
              <w:rPr>
                <w:rFonts w:ascii="宋体" w:hAnsi="宋体" w:cs="宋体" w:hint="eastAsia"/>
                <w:kern w:val="0"/>
                <w:szCs w:val="21"/>
                <w:lang w:bidi="ar"/>
              </w:rPr>
              <w:t>不锈钢Φ</w:t>
            </w:r>
            <w:r>
              <w:rPr>
                <w:rFonts w:ascii="宋体" w:hAnsi="宋体" w:cs="宋体" w:hint="eastAsia"/>
                <w:kern w:val="0"/>
                <w:szCs w:val="21"/>
                <w:lang w:bidi="ar"/>
              </w:rPr>
              <w:t>38</w:t>
            </w:r>
            <w:r>
              <w:rPr>
                <w:rFonts w:ascii="宋体" w:hAnsi="宋体" w:cs="宋体" w:hint="eastAsia"/>
                <w:kern w:val="0"/>
                <w:szCs w:val="21"/>
                <w:lang w:bidi="ar"/>
              </w:rPr>
              <w:t>，管厚δ</w:t>
            </w:r>
            <w:r>
              <w:rPr>
                <w:rFonts w:ascii="宋体" w:hAnsi="宋体" w:cs="宋体" w:hint="eastAsia"/>
                <w:kern w:val="0"/>
                <w:szCs w:val="21"/>
                <w:lang w:bidi="ar"/>
              </w:rPr>
              <w:t>=1.2mm</w:t>
            </w:r>
            <w:r>
              <w:rPr>
                <w:rFonts w:ascii="宋体" w:hAnsi="宋体" w:cs="宋体" w:hint="eastAsia"/>
                <w:kern w:val="0"/>
                <w:szCs w:val="21"/>
                <w:lang w:bidi="ar"/>
              </w:rPr>
              <w:t>，，配不锈钢调节脚（配感应龙头，不锈钢落水器以及不锈钢排水管）。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8512" behindDoc="0" locked="0" layoutInCell="1" allowOverlap="1">
                  <wp:simplePos x="0" y="0"/>
                  <wp:positionH relativeFrom="column">
                    <wp:posOffset>69215</wp:posOffset>
                  </wp:positionH>
                  <wp:positionV relativeFrom="paragraph">
                    <wp:posOffset>148590</wp:posOffset>
                  </wp:positionV>
                  <wp:extent cx="676275" cy="781050"/>
                  <wp:effectExtent l="0" t="0" r="9525" b="11430"/>
                  <wp:wrapNone/>
                  <wp:docPr id="68" name="图片_14"/>
                  <wp:cNvGraphicFramePr/>
                  <a:graphic xmlns:a="http://schemas.openxmlformats.org/drawingml/2006/main">
                    <a:graphicData uri="http://schemas.openxmlformats.org/drawingml/2006/picture">
                      <pic:pic xmlns:pic="http://schemas.openxmlformats.org/drawingml/2006/picture">
                        <pic:nvPicPr>
                          <pic:cNvPr id="68" name="图片_14"/>
                          <pic:cNvPicPr/>
                        </pic:nvPicPr>
                        <pic:blipFill>
                          <a:blip r:embed="rId56"/>
                          <a:stretch>
                            <a:fillRect/>
                          </a:stretch>
                        </pic:blipFill>
                        <pic:spPr>
                          <a:xfrm>
                            <a:off x="0" y="0"/>
                            <a:ext cx="676275" cy="781050"/>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收残柜带推车</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1200*600*800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整体采用</w:t>
            </w:r>
            <w:r>
              <w:rPr>
                <w:rFonts w:ascii="宋体" w:hAnsi="宋体" w:cs="宋体" w:hint="eastAsia"/>
                <w:kern w:val="0"/>
                <w:szCs w:val="21"/>
                <w:lang w:bidi="ar"/>
              </w:rPr>
              <w:t>8</w:t>
            </w:r>
            <w:r>
              <w:rPr>
                <w:rFonts w:ascii="宋体" w:hAnsi="宋体" w:cs="宋体" w:hint="eastAsia"/>
                <w:kern w:val="0"/>
                <w:szCs w:val="21"/>
                <w:lang w:bidi="ar"/>
              </w:rPr>
              <w:t>个镍</w:t>
            </w:r>
            <w:r>
              <w:rPr>
                <w:rFonts w:ascii="宋体" w:hAnsi="宋体" w:cs="宋体" w:hint="eastAsia"/>
                <w:kern w:val="0"/>
                <w:szCs w:val="21"/>
                <w:lang w:bidi="ar"/>
              </w:rPr>
              <w:t>SUS304-1.2mm</w:t>
            </w:r>
            <w:r>
              <w:rPr>
                <w:rFonts w:ascii="宋体" w:hAnsi="宋体" w:cs="宋体" w:hint="eastAsia"/>
                <w:kern w:val="0"/>
                <w:szCs w:val="21"/>
                <w:lang w:bidi="ar"/>
              </w:rPr>
              <w:t>不锈钢覆膜拉丝板制作，立柱为</w:t>
            </w:r>
            <w:r>
              <w:rPr>
                <w:rFonts w:ascii="宋体" w:hAnsi="宋体" w:cs="宋体" w:hint="eastAsia"/>
                <w:kern w:val="0"/>
                <w:szCs w:val="21"/>
                <w:lang w:bidi="ar"/>
              </w:rPr>
              <w:t>30mm</w:t>
            </w:r>
            <w:r>
              <w:rPr>
                <w:rFonts w:ascii="宋体" w:hAnsi="宋体" w:cs="宋体" w:hint="eastAsia"/>
                <w:kern w:val="0"/>
                <w:szCs w:val="21"/>
                <w:lang w:bidi="ar"/>
              </w:rPr>
              <w:t>×</w:t>
            </w:r>
            <w:r>
              <w:rPr>
                <w:rFonts w:ascii="宋体" w:hAnsi="宋体" w:cs="宋体" w:hint="eastAsia"/>
                <w:kern w:val="0"/>
                <w:szCs w:val="21"/>
                <w:lang w:bidi="ar"/>
              </w:rPr>
              <w:t>30mm</w:t>
            </w:r>
            <w:r>
              <w:rPr>
                <w:rFonts w:ascii="宋体" w:hAnsi="宋体" w:cs="宋体" w:hint="eastAsia"/>
                <w:kern w:val="0"/>
                <w:szCs w:val="21"/>
                <w:lang w:bidi="ar"/>
              </w:rPr>
              <w:t>×</w:t>
            </w:r>
            <w:r>
              <w:rPr>
                <w:rFonts w:ascii="宋体" w:hAnsi="宋体" w:cs="宋体" w:hint="eastAsia"/>
                <w:kern w:val="0"/>
                <w:szCs w:val="21"/>
                <w:lang w:bidi="ar"/>
              </w:rPr>
              <w:t>1.0mm</w:t>
            </w:r>
            <w:r>
              <w:rPr>
                <w:rFonts w:ascii="宋体" w:hAnsi="宋体" w:cs="宋体" w:hint="eastAsia"/>
                <w:kern w:val="0"/>
                <w:szCs w:val="21"/>
                <w:lang w:bidi="ar"/>
              </w:rPr>
              <w:t>方管异型制作，斗深</w:t>
            </w:r>
            <w:r>
              <w:rPr>
                <w:rFonts w:ascii="宋体" w:hAnsi="宋体" w:cs="宋体" w:hint="eastAsia"/>
                <w:kern w:val="0"/>
                <w:szCs w:val="21"/>
                <w:lang w:bidi="ar"/>
              </w:rPr>
              <w:t>670mm</w:t>
            </w:r>
            <w:r>
              <w:rPr>
                <w:rFonts w:ascii="宋体" w:hAnsi="宋体" w:cs="宋体" w:hint="eastAsia"/>
                <w:kern w:val="0"/>
                <w:szCs w:val="21"/>
                <w:lang w:bidi="ar"/>
              </w:rPr>
              <w:t>，配</w:t>
            </w:r>
            <w:r>
              <w:rPr>
                <w:rFonts w:ascii="宋体" w:hAnsi="宋体" w:cs="宋体" w:hint="eastAsia"/>
                <w:kern w:val="0"/>
                <w:szCs w:val="21"/>
                <w:lang w:bidi="ar"/>
              </w:rPr>
              <w:t>4</w:t>
            </w:r>
            <w:r>
              <w:rPr>
                <w:rFonts w:ascii="宋体" w:hAnsi="宋体" w:cs="宋体" w:hint="eastAsia"/>
                <w:kern w:val="0"/>
                <w:szCs w:val="21"/>
                <w:lang w:bidi="ar"/>
              </w:rPr>
              <w:t>只进口耐磨橡胶轮，其中</w:t>
            </w:r>
            <w:r>
              <w:rPr>
                <w:rFonts w:ascii="宋体" w:hAnsi="宋体" w:cs="宋体" w:hint="eastAsia"/>
                <w:kern w:val="0"/>
                <w:szCs w:val="21"/>
                <w:lang w:bidi="ar"/>
              </w:rPr>
              <w:t>2</w:t>
            </w:r>
            <w:r>
              <w:rPr>
                <w:rFonts w:ascii="宋体" w:hAnsi="宋体" w:cs="宋体" w:hint="eastAsia"/>
                <w:kern w:val="0"/>
                <w:szCs w:val="21"/>
                <w:lang w:bidi="ar"/>
              </w:rPr>
              <w:t>只为万向轮带刹车。</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49536" behindDoc="0" locked="0" layoutInCell="1" allowOverlap="1">
                  <wp:simplePos x="0" y="0"/>
                  <wp:positionH relativeFrom="column">
                    <wp:posOffset>79375</wp:posOffset>
                  </wp:positionH>
                  <wp:positionV relativeFrom="paragraph">
                    <wp:posOffset>128270</wp:posOffset>
                  </wp:positionV>
                  <wp:extent cx="638810" cy="500380"/>
                  <wp:effectExtent l="0" t="0" r="1270" b="2540"/>
                  <wp:wrapNone/>
                  <wp:docPr id="63" name="图片_66"/>
                  <wp:cNvGraphicFramePr/>
                  <a:graphic xmlns:a="http://schemas.openxmlformats.org/drawingml/2006/main">
                    <a:graphicData uri="http://schemas.openxmlformats.org/drawingml/2006/picture">
                      <pic:pic xmlns:pic="http://schemas.openxmlformats.org/drawingml/2006/picture">
                        <pic:nvPicPr>
                          <pic:cNvPr id="63" name="图片_66"/>
                          <pic:cNvPicPr/>
                        </pic:nvPicPr>
                        <pic:blipFill>
                          <a:blip r:embed="rId57"/>
                          <a:stretch>
                            <a:fillRect/>
                          </a:stretch>
                        </pic:blipFill>
                        <pic:spPr>
                          <a:xfrm>
                            <a:off x="0" y="0"/>
                            <a:ext cx="638810" cy="500380"/>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不锈钢单通打荷台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1200*700*800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sus304</w:t>
            </w:r>
            <w:r>
              <w:rPr>
                <w:rFonts w:ascii="宋体" w:hAnsi="宋体" w:cs="宋体" w:hint="eastAsia"/>
                <w:kern w:val="0"/>
                <w:szCs w:val="21"/>
                <w:lang w:bidi="ar"/>
              </w:rPr>
              <w:t>不锈钢板材，台面厚δ</w:t>
            </w:r>
            <w:r>
              <w:rPr>
                <w:rFonts w:ascii="宋体" w:hAnsi="宋体" w:cs="宋体" w:hint="eastAsia"/>
                <w:kern w:val="0"/>
                <w:szCs w:val="21"/>
                <w:lang w:bidi="ar"/>
              </w:rPr>
              <w:t>=1.2mm</w:t>
            </w:r>
            <w:r>
              <w:rPr>
                <w:rFonts w:ascii="宋体" w:hAnsi="宋体" w:cs="宋体" w:hint="eastAsia"/>
                <w:kern w:val="0"/>
                <w:szCs w:val="21"/>
                <w:lang w:bidi="ar"/>
              </w:rPr>
              <w:t>，下层板材料实厚δ</w:t>
            </w:r>
            <w:r>
              <w:rPr>
                <w:rFonts w:ascii="宋体" w:hAnsi="宋体" w:cs="宋体" w:hint="eastAsia"/>
                <w:kern w:val="0"/>
                <w:szCs w:val="21"/>
                <w:lang w:bidi="ar"/>
              </w:rPr>
              <w:t>=1.2mm</w:t>
            </w:r>
            <w:r>
              <w:rPr>
                <w:rFonts w:ascii="宋体" w:hAnsi="宋体" w:cs="宋体" w:hint="eastAsia"/>
                <w:kern w:val="0"/>
                <w:szCs w:val="21"/>
                <w:lang w:bidi="ar"/>
              </w:rPr>
              <w:t>，其它为δ</w:t>
            </w:r>
            <w:r>
              <w:rPr>
                <w:rFonts w:ascii="宋体" w:hAnsi="宋体" w:cs="宋体" w:hint="eastAsia"/>
                <w:kern w:val="0"/>
                <w:szCs w:val="21"/>
                <w:lang w:bidi="ar"/>
              </w:rPr>
              <w:t>=1.0mm</w:t>
            </w:r>
            <w:r>
              <w:rPr>
                <w:rFonts w:ascii="宋体" w:hAnsi="宋体" w:cs="宋体" w:hint="eastAsia"/>
                <w:kern w:val="0"/>
                <w:szCs w:val="21"/>
                <w:lang w:bidi="ar"/>
              </w:rPr>
              <w:t>，立柱为</w:t>
            </w:r>
            <w:r>
              <w:rPr>
                <w:rFonts w:ascii="宋体" w:hAnsi="宋体" w:cs="宋体" w:hint="eastAsia"/>
                <w:kern w:val="0"/>
                <w:szCs w:val="21"/>
                <w:lang w:bidi="ar"/>
              </w:rPr>
              <w:t>304</w:t>
            </w:r>
            <w:r>
              <w:rPr>
                <w:rFonts w:ascii="宋体" w:hAnsi="宋体" w:cs="宋体" w:hint="eastAsia"/>
                <w:kern w:val="0"/>
                <w:szCs w:val="21"/>
                <w:lang w:bidi="ar"/>
              </w:rPr>
              <w:t>不锈钢管Φ</w:t>
            </w:r>
            <w:r>
              <w:rPr>
                <w:rFonts w:ascii="宋体" w:hAnsi="宋体" w:cs="宋体" w:hint="eastAsia"/>
                <w:kern w:val="0"/>
                <w:szCs w:val="21"/>
                <w:lang w:bidi="ar"/>
              </w:rPr>
              <w:t>38=1.2mm</w:t>
            </w:r>
            <w:r>
              <w:rPr>
                <w:rFonts w:ascii="宋体" w:hAnsi="宋体" w:cs="宋体" w:hint="eastAsia"/>
                <w:kern w:val="0"/>
                <w:szCs w:val="21"/>
                <w:lang w:bidi="ar"/>
              </w:rPr>
              <w:t>，配调节脚</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0560" behindDoc="0" locked="0" layoutInCell="1" allowOverlap="1">
                  <wp:simplePos x="0" y="0"/>
                  <wp:positionH relativeFrom="column">
                    <wp:posOffset>-63500</wp:posOffset>
                  </wp:positionH>
                  <wp:positionV relativeFrom="paragraph">
                    <wp:posOffset>115570</wp:posOffset>
                  </wp:positionV>
                  <wp:extent cx="866140" cy="462280"/>
                  <wp:effectExtent l="0" t="0" r="2540" b="10160"/>
                  <wp:wrapNone/>
                  <wp:docPr id="70" name="图片_16_SpCnt_2"/>
                  <wp:cNvGraphicFramePr/>
                  <a:graphic xmlns:a="http://schemas.openxmlformats.org/drawingml/2006/main">
                    <a:graphicData uri="http://schemas.openxmlformats.org/drawingml/2006/picture">
                      <pic:pic xmlns:pic="http://schemas.openxmlformats.org/drawingml/2006/picture">
                        <pic:nvPicPr>
                          <pic:cNvPr id="70" name="图片_16_SpCnt_2"/>
                          <pic:cNvPicPr/>
                        </pic:nvPicPr>
                        <pic:blipFill>
                          <a:blip r:embed="rId58"/>
                          <a:stretch>
                            <a:fillRect/>
                          </a:stretch>
                        </pic:blipFill>
                        <pic:spPr>
                          <a:xfrm>
                            <a:off x="0" y="0"/>
                            <a:ext cx="866140" cy="46228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51584" behindDoc="0" locked="0" layoutInCell="1" allowOverlap="1">
                  <wp:simplePos x="0" y="0"/>
                  <wp:positionH relativeFrom="column">
                    <wp:posOffset>53340</wp:posOffset>
                  </wp:positionH>
                  <wp:positionV relativeFrom="paragraph">
                    <wp:posOffset>180340</wp:posOffset>
                  </wp:positionV>
                  <wp:extent cx="833755" cy="0"/>
                  <wp:effectExtent l="0" t="0" r="0" b="0"/>
                  <wp:wrapNone/>
                  <wp:docPr id="75" name="图片_15"/>
                  <wp:cNvGraphicFramePr/>
                  <a:graphic xmlns:a="http://schemas.openxmlformats.org/drawingml/2006/main">
                    <a:graphicData uri="http://schemas.openxmlformats.org/drawingml/2006/picture">
                      <pic:pic xmlns:pic="http://schemas.openxmlformats.org/drawingml/2006/picture">
                        <pic:nvPicPr>
                          <pic:cNvPr id="75" name="图片_15"/>
                          <pic:cNvPicPr/>
                        </pic:nvPicPr>
                        <pic:blipFill>
                          <a:blip r:embed="rId15"/>
                          <a:stretch>
                            <a:fillRect/>
                          </a:stretch>
                        </pic:blipFill>
                        <pic:spPr>
                          <a:xfrm>
                            <a:off x="0" y="0"/>
                            <a:ext cx="833755" cy="0"/>
                          </a:xfrm>
                          <a:prstGeom prst="rect">
                            <a:avLst/>
                          </a:prstGeom>
                          <a:noFill/>
                          <a:ln>
                            <a:noFill/>
                          </a:ln>
                        </pic:spPr>
                      </pic:pic>
                    </a:graphicData>
                  </a:graphic>
                </wp:anchor>
              </w:drawing>
            </w:r>
          </w:p>
        </w:tc>
      </w:tr>
      <w:tr w:rsidR="00544ECF">
        <w:trPr>
          <w:trHeight w:val="15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保温汤车、饭车</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700*700*800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不锈钢板，台面围板厚δ</w:t>
            </w:r>
            <w:r>
              <w:rPr>
                <w:rFonts w:ascii="宋体" w:hAnsi="宋体" w:cs="宋体" w:hint="eastAsia"/>
                <w:kern w:val="0"/>
                <w:szCs w:val="21"/>
                <w:lang w:bidi="ar"/>
              </w:rPr>
              <w:t>=1.0mm</w:t>
            </w:r>
            <w:r>
              <w:rPr>
                <w:rFonts w:ascii="宋体" w:hAnsi="宋体" w:cs="宋体" w:hint="eastAsia"/>
                <w:kern w:val="0"/>
                <w:szCs w:val="21"/>
                <w:lang w:bidi="ar"/>
              </w:rPr>
              <w:t>，脚轮采用尼龙刹车脚轮，</w:t>
            </w:r>
            <w:r>
              <w:rPr>
                <w:rFonts w:ascii="宋体" w:hAnsi="宋体" w:cs="宋体" w:hint="eastAsia"/>
                <w:kern w:val="0"/>
                <w:szCs w:val="21"/>
                <w:lang w:bidi="ar"/>
              </w:rPr>
              <w:t xml:space="preserve"> </w:t>
            </w:r>
            <w:r>
              <w:rPr>
                <w:rFonts w:ascii="宋体" w:hAnsi="宋体" w:cs="宋体" w:hint="eastAsia"/>
                <w:kern w:val="0"/>
                <w:szCs w:val="21"/>
                <w:lang w:bidi="ar"/>
              </w:rPr>
              <w:t>配置温控仪、</w:t>
            </w:r>
            <w:r>
              <w:rPr>
                <w:rFonts w:ascii="宋体" w:hAnsi="宋体" w:cs="宋体" w:hint="eastAsia"/>
                <w:kern w:val="0"/>
                <w:szCs w:val="21"/>
                <w:lang w:bidi="ar"/>
              </w:rPr>
              <w:t>U</w:t>
            </w:r>
            <w:r>
              <w:rPr>
                <w:rFonts w:ascii="宋体" w:hAnsi="宋体" w:cs="宋体" w:hint="eastAsia"/>
                <w:kern w:val="0"/>
                <w:szCs w:val="21"/>
                <w:lang w:bidi="ar"/>
              </w:rPr>
              <w:t>型电热管，周边压边，方便清洁防止滑伤，外型美观，操作方便，易于清洁</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2608" behindDoc="0" locked="0" layoutInCell="1" allowOverlap="1">
                  <wp:simplePos x="0" y="0"/>
                  <wp:positionH relativeFrom="column">
                    <wp:posOffset>76200</wp:posOffset>
                  </wp:positionH>
                  <wp:positionV relativeFrom="paragraph">
                    <wp:posOffset>90170</wp:posOffset>
                  </wp:positionV>
                  <wp:extent cx="618490" cy="576580"/>
                  <wp:effectExtent l="0" t="0" r="6350" b="2540"/>
                  <wp:wrapNone/>
                  <wp:docPr id="78" name="图片_4"/>
                  <wp:cNvGraphicFramePr/>
                  <a:graphic xmlns:a="http://schemas.openxmlformats.org/drawingml/2006/main">
                    <a:graphicData uri="http://schemas.openxmlformats.org/drawingml/2006/picture">
                      <pic:pic xmlns:pic="http://schemas.openxmlformats.org/drawingml/2006/picture">
                        <pic:nvPicPr>
                          <pic:cNvPr id="78" name="图片_4"/>
                          <pic:cNvPicPr/>
                        </pic:nvPicPr>
                        <pic:blipFill>
                          <a:blip r:embed="rId59"/>
                          <a:stretch>
                            <a:fillRect/>
                          </a:stretch>
                        </pic:blipFill>
                        <pic:spPr>
                          <a:xfrm>
                            <a:off x="0" y="0"/>
                            <a:ext cx="618490" cy="576580"/>
                          </a:xfrm>
                          <a:prstGeom prst="rect">
                            <a:avLst/>
                          </a:prstGeom>
                          <a:noFill/>
                          <a:ln>
                            <a:noFill/>
                          </a:ln>
                        </pic:spPr>
                      </pic:pic>
                    </a:graphicData>
                  </a:graphic>
                </wp:anchor>
              </w:drawing>
            </w:r>
          </w:p>
        </w:tc>
      </w:tr>
      <w:tr w:rsidR="00544ECF">
        <w:trPr>
          <w:trHeight w:val="10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不锈钢排烟管</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450*450</w:t>
            </w:r>
            <w:r>
              <w:rPr>
                <w:rFonts w:ascii="宋体" w:hAnsi="宋体" w:cs="宋体" w:hint="eastAsia"/>
                <w:kern w:val="0"/>
                <w:szCs w:val="21"/>
                <w:lang w:bidi="ar"/>
              </w:rPr>
              <w:t>，</w:t>
            </w:r>
            <w:r>
              <w:rPr>
                <w:rFonts w:ascii="宋体" w:hAnsi="宋体" w:cs="宋体" w:hint="eastAsia"/>
                <w:kern w:val="0"/>
                <w:szCs w:val="21"/>
                <w:lang w:bidi="ar"/>
              </w:rPr>
              <w:t>300*300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sus304</w:t>
            </w:r>
            <w:r>
              <w:rPr>
                <w:rFonts w:ascii="宋体" w:hAnsi="宋体" w:cs="宋体" w:hint="eastAsia"/>
                <w:kern w:val="0"/>
                <w:szCs w:val="21"/>
                <w:lang w:bidi="ar"/>
              </w:rPr>
              <w:t>不锈钢板材，台面实厚</w:t>
            </w:r>
            <w:r>
              <w:rPr>
                <w:rFonts w:ascii="宋体" w:hAnsi="宋体" w:cs="宋体" w:hint="eastAsia"/>
                <w:kern w:val="0"/>
                <w:szCs w:val="21"/>
                <w:lang w:bidi="ar"/>
              </w:rPr>
              <w:t>=1.0mm</w:t>
            </w:r>
            <w:r>
              <w:rPr>
                <w:rFonts w:ascii="宋体" w:hAnsi="宋体" w:cs="宋体" w:hint="eastAsia"/>
                <w:kern w:val="0"/>
                <w:szCs w:val="21"/>
                <w:lang w:bidi="ar"/>
              </w:rPr>
              <w:t>，高强度密封连接</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平方</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40 </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3632" behindDoc="0" locked="0" layoutInCell="1" allowOverlap="1">
                  <wp:simplePos x="0" y="0"/>
                  <wp:positionH relativeFrom="column">
                    <wp:posOffset>37465</wp:posOffset>
                  </wp:positionH>
                  <wp:positionV relativeFrom="paragraph">
                    <wp:posOffset>30480</wp:posOffset>
                  </wp:positionV>
                  <wp:extent cx="609600" cy="441325"/>
                  <wp:effectExtent l="0" t="0" r="0" b="635"/>
                  <wp:wrapNone/>
                  <wp:docPr id="64" name="Picture_94"/>
                  <wp:cNvGraphicFramePr/>
                  <a:graphic xmlns:a="http://schemas.openxmlformats.org/drawingml/2006/main">
                    <a:graphicData uri="http://schemas.openxmlformats.org/drawingml/2006/picture">
                      <pic:pic xmlns:pic="http://schemas.openxmlformats.org/drawingml/2006/picture">
                        <pic:nvPicPr>
                          <pic:cNvPr id="64" name="Picture_94"/>
                          <pic:cNvPicPr/>
                        </pic:nvPicPr>
                        <pic:blipFill>
                          <a:blip r:embed="rId60"/>
                          <a:stretch>
                            <a:fillRect/>
                          </a:stretch>
                        </pic:blipFill>
                        <pic:spPr>
                          <a:xfrm>
                            <a:off x="0" y="0"/>
                            <a:ext cx="609600" cy="441325"/>
                          </a:xfrm>
                          <a:prstGeom prst="rect">
                            <a:avLst/>
                          </a:prstGeom>
                          <a:noFill/>
                          <a:ln>
                            <a:noFill/>
                          </a:ln>
                        </pic:spPr>
                      </pic:pic>
                    </a:graphicData>
                  </a:graphic>
                </wp:anchor>
              </w:drawing>
            </w:r>
          </w:p>
        </w:tc>
      </w:tr>
      <w:tr w:rsidR="00544ECF">
        <w:trPr>
          <w:trHeight w:val="1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防火阀</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450*450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温度超过</w:t>
            </w:r>
            <w:r>
              <w:rPr>
                <w:rFonts w:ascii="宋体" w:hAnsi="宋体" w:cs="宋体" w:hint="eastAsia"/>
                <w:kern w:val="0"/>
                <w:szCs w:val="21"/>
                <w:lang w:bidi="ar"/>
              </w:rPr>
              <w:t>150</w:t>
            </w:r>
            <w:r>
              <w:rPr>
                <w:rFonts w:ascii="宋体" w:hAnsi="宋体" w:cs="宋体" w:hint="eastAsia"/>
                <w:kern w:val="0"/>
                <w:szCs w:val="21"/>
                <w:lang w:bidi="ar"/>
              </w:rPr>
              <w:t>℃时，阀门关闭，联动送（补）风机关闭</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4656" behindDoc="0" locked="0" layoutInCell="1" allowOverlap="1">
                  <wp:simplePos x="0" y="0"/>
                  <wp:positionH relativeFrom="column">
                    <wp:posOffset>36195</wp:posOffset>
                  </wp:positionH>
                  <wp:positionV relativeFrom="paragraph">
                    <wp:posOffset>111125</wp:posOffset>
                  </wp:positionV>
                  <wp:extent cx="590550" cy="663575"/>
                  <wp:effectExtent l="0" t="0" r="3810" b="6985"/>
                  <wp:wrapNone/>
                  <wp:docPr id="72" name="图片_122"/>
                  <wp:cNvGraphicFramePr/>
                  <a:graphic xmlns:a="http://schemas.openxmlformats.org/drawingml/2006/main">
                    <a:graphicData uri="http://schemas.openxmlformats.org/drawingml/2006/picture">
                      <pic:pic xmlns:pic="http://schemas.openxmlformats.org/drawingml/2006/picture">
                        <pic:nvPicPr>
                          <pic:cNvPr id="72" name="图片_122"/>
                          <pic:cNvPicPr/>
                        </pic:nvPicPr>
                        <pic:blipFill>
                          <a:blip r:embed="rId61"/>
                          <a:stretch>
                            <a:fillRect/>
                          </a:stretch>
                        </pic:blipFill>
                        <pic:spPr>
                          <a:xfrm>
                            <a:off x="0" y="0"/>
                            <a:ext cx="590550" cy="663575"/>
                          </a:xfrm>
                          <a:prstGeom prst="rect">
                            <a:avLst/>
                          </a:prstGeom>
                          <a:noFill/>
                          <a:ln>
                            <a:noFill/>
                          </a:ln>
                        </pic:spPr>
                      </pic:pic>
                    </a:graphicData>
                  </a:graphic>
                </wp:anchor>
              </w:drawing>
            </w:r>
          </w:p>
        </w:tc>
      </w:tr>
      <w:tr w:rsidR="00544ECF">
        <w:trPr>
          <w:trHeight w:val="1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消防排风机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1.5KW</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双吸式，加棉低噪音，彩塑钢机体，</w:t>
            </w:r>
            <w:r>
              <w:rPr>
                <w:rFonts w:ascii="宋体" w:hAnsi="宋体" w:cs="宋体" w:hint="eastAsia"/>
                <w:kern w:val="0"/>
                <w:szCs w:val="21"/>
                <w:lang w:bidi="ar"/>
              </w:rPr>
              <w:t>380V/1.5KW</w:t>
            </w:r>
            <w:r>
              <w:rPr>
                <w:rFonts w:ascii="宋体" w:hAnsi="宋体" w:cs="宋体" w:hint="eastAsia"/>
                <w:kern w:val="0"/>
                <w:szCs w:val="21"/>
                <w:lang w:bidi="ar"/>
              </w:rPr>
              <w:t>，</w:t>
            </w:r>
            <w:r>
              <w:rPr>
                <w:rFonts w:ascii="宋体" w:hAnsi="宋体" w:cs="宋体" w:hint="eastAsia"/>
                <w:kern w:val="0"/>
                <w:szCs w:val="21"/>
                <w:lang w:bidi="ar"/>
              </w:rPr>
              <w:t>12</w:t>
            </w:r>
            <w:r>
              <w:rPr>
                <w:rFonts w:ascii="宋体" w:hAnsi="宋体" w:cs="宋体" w:hint="eastAsia"/>
                <w:kern w:val="0"/>
                <w:szCs w:val="21"/>
                <w:lang w:bidi="ar"/>
              </w:rPr>
              <w:t>寸，</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台</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 xml:space="preserve">1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5680" behindDoc="0" locked="0" layoutInCell="1" allowOverlap="1">
                  <wp:simplePos x="0" y="0"/>
                  <wp:positionH relativeFrom="column">
                    <wp:posOffset>27305</wp:posOffset>
                  </wp:positionH>
                  <wp:positionV relativeFrom="paragraph">
                    <wp:posOffset>101600</wp:posOffset>
                  </wp:positionV>
                  <wp:extent cx="682625" cy="575310"/>
                  <wp:effectExtent l="0" t="0" r="3175" b="3810"/>
                  <wp:wrapNone/>
                  <wp:docPr id="76" name="图片_64"/>
                  <wp:cNvGraphicFramePr/>
                  <a:graphic xmlns:a="http://schemas.openxmlformats.org/drawingml/2006/main">
                    <a:graphicData uri="http://schemas.openxmlformats.org/drawingml/2006/picture">
                      <pic:pic xmlns:pic="http://schemas.openxmlformats.org/drawingml/2006/picture">
                        <pic:nvPicPr>
                          <pic:cNvPr id="76" name="图片_64"/>
                          <pic:cNvPicPr/>
                        </pic:nvPicPr>
                        <pic:blipFill>
                          <a:blip r:embed="rId62"/>
                          <a:stretch>
                            <a:fillRect/>
                          </a:stretch>
                        </pic:blipFill>
                        <pic:spPr>
                          <a:xfrm>
                            <a:off x="0" y="0"/>
                            <a:ext cx="682625" cy="575310"/>
                          </a:xfrm>
                          <a:prstGeom prst="rect">
                            <a:avLst/>
                          </a:prstGeom>
                          <a:noFill/>
                          <a:ln>
                            <a:noFill/>
                          </a:ln>
                        </pic:spPr>
                      </pic:pic>
                    </a:graphicData>
                  </a:graphic>
                </wp:anchor>
              </w:drawing>
            </w:r>
          </w:p>
        </w:tc>
      </w:tr>
      <w:tr w:rsidR="00544ECF">
        <w:trPr>
          <w:trHeight w:val="386"/>
        </w:trPr>
        <w:tc>
          <w:tcPr>
            <w:tcW w:w="6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八</w:t>
            </w:r>
          </w:p>
        </w:tc>
        <w:tc>
          <w:tcPr>
            <w:tcW w:w="1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2C1FB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其他</w:t>
            </w:r>
          </w:p>
        </w:tc>
        <w:tc>
          <w:tcPr>
            <w:tcW w:w="17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25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4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ECF" w:rsidRDefault="00544ECF">
            <w:pPr>
              <w:widowControl/>
              <w:jc w:val="center"/>
              <w:textAlignment w:val="center"/>
              <w:rPr>
                <w:rFonts w:ascii="宋体" w:hAnsi="宋体" w:cs="宋体"/>
                <w:b/>
                <w:bCs/>
                <w:kern w:val="0"/>
                <w:szCs w:val="21"/>
                <w:lang w:bidi="ar"/>
              </w:rPr>
            </w:pPr>
          </w:p>
        </w:tc>
      </w:tr>
      <w:tr w:rsidR="00544ECF">
        <w:trPr>
          <w:trHeight w:val="7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400*400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不锈钢食品级</w:t>
            </w:r>
            <w:r>
              <w:rPr>
                <w:rFonts w:ascii="宋体" w:hAnsi="宋体" w:cs="宋体" w:hint="eastAsia"/>
                <w:kern w:val="0"/>
                <w:szCs w:val="21"/>
                <w:lang w:bidi="ar"/>
              </w:rPr>
              <w:t>304</w:t>
            </w:r>
            <w:r>
              <w:rPr>
                <w:rFonts w:ascii="宋体" w:hAnsi="宋体" w:cs="宋体" w:hint="eastAsia"/>
                <w:kern w:val="0"/>
                <w:szCs w:val="21"/>
                <w:lang w:bidi="ar"/>
              </w:rPr>
              <w:t>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6704" behindDoc="0" locked="0" layoutInCell="1" allowOverlap="1">
                  <wp:simplePos x="0" y="0"/>
                  <wp:positionH relativeFrom="column">
                    <wp:posOffset>195580</wp:posOffset>
                  </wp:positionH>
                  <wp:positionV relativeFrom="paragraph">
                    <wp:posOffset>50800</wp:posOffset>
                  </wp:positionV>
                  <wp:extent cx="364490" cy="346710"/>
                  <wp:effectExtent l="0" t="0" r="1270" b="3810"/>
                  <wp:wrapNone/>
                  <wp:docPr id="66" name="图片_227"/>
                  <wp:cNvGraphicFramePr/>
                  <a:graphic xmlns:a="http://schemas.openxmlformats.org/drawingml/2006/main">
                    <a:graphicData uri="http://schemas.openxmlformats.org/drawingml/2006/picture">
                      <pic:pic xmlns:pic="http://schemas.openxmlformats.org/drawingml/2006/picture">
                        <pic:nvPicPr>
                          <pic:cNvPr id="66" name="图片_227"/>
                          <pic:cNvPicPr/>
                        </pic:nvPicPr>
                        <pic:blipFill>
                          <a:blip r:embed="rId63"/>
                          <a:stretch>
                            <a:fillRect/>
                          </a:stretch>
                        </pic:blipFill>
                        <pic:spPr>
                          <a:xfrm>
                            <a:off x="0" y="0"/>
                            <a:ext cx="364490" cy="346710"/>
                          </a:xfrm>
                          <a:prstGeom prst="rect">
                            <a:avLst/>
                          </a:prstGeom>
                          <a:noFill/>
                          <a:ln>
                            <a:noFill/>
                          </a:ln>
                        </pic:spPr>
                      </pic:pic>
                    </a:graphicData>
                  </a:graphic>
                </wp:anchor>
              </w:drawing>
            </w:r>
          </w:p>
        </w:tc>
      </w:tr>
      <w:tr w:rsidR="00544ECF">
        <w:trPr>
          <w:trHeight w:val="7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300*300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不锈钢食品级</w:t>
            </w:r>
            <w:r>
              <w:rPr>
                <w:rFonts w:ascii="宋体" w:hAnsi="宋体" w:cs="宋体" w:hint="eastAsia"/>
                <w:kern w:val="0"/>
                <w:szCs w:val="21"/>
                <w:lang w:bidi="ar"/>
              </w:rPr>
              <w:t>304</w:t>
            </w:r>
            <w:r>
              <w:rPr>
                <w:rFonts w:ascii="宋体" w:hAnsi="宋体" w:cs="宋体" w:hint="eastAsia"/>
                <w:kern w:val="0"/>
                <w:szCs w:val="21"/>
                <w:lang w:bidi="ar"/>
              </w:rPr>
              <w:t>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7728" behindDoc="0" locked="0" layoutInCell="1" allowOverlap="1">
                  <wp:simplePos x="0" y="0"/>
                  <wp:positionH relativeFrom="column">
                    <wp:posOffset>186690</wp:posOffset>
                  </wp:positionH>
                  <wp:positionV relativeFrom="paragraph">
                    <wp:posOffset>67945</wp:posOffset>
                  </wp:positionV>
                  <wp:extent cx="347980" cy="333375"/>
                  <wp:effectExtent l="0" t="0" r="2540" b="1905"/>
                  <wp:wrapNone/>
                  <wp:docPr id="67" name="图片_227_SpCnt_1"/>
                  <wp:cNvGraphicFramePr/>
                  <a:graphic xmlns:a="http://schemas.openxmlformats.org/drawingml/2006/main">
                    <a:graphicData uri="http://schemas.openxmlformats.org/drawingml/2006/picture">
                      <pic:pic xmlns:pic="http://schemas.openxmlformats.org/drawingml/2006/picture">
                        <pic:nvPicPr>
                          <pic:cNvPr id="67" name="图片_227_SpCnt_1"/>
                          <pic:cNvPicPr/>
                        </pic:nvPicPr>
                        <pic:blipFill>
                          <a:blip r:embed="rId64"/>
                          <a:stretch>
                            <a:fillRect/>
                          </a:stretch>
                        </pic:blipFill>
                        <pic:spPr>
                          <a:xfrm>
                            <a:off x="0" y="0"/>
                            <a:ext cx="347980" cy="333375"/>
                          </a:xfrm>
                          <a:prstGeom prst="rect">
                            <a:avLst/>
                          </a:prstGeom>
                          <a:noFill/>
                          <a:ln>
                            <a:noFill/>
                          </a:ln>
                        </pic:spPr>
                      </pic:pic>
                    </a:graphicData>
                  </a:graphic>
                </wp:anchor>
              </w:drawing>
            </w:r>
          </w:p>
        </w:tc>
      </w:tr>
      <w:tr w:rsidR="00544ECF">
        <w:trPr>
          <w:trHeight w:val="43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1/1</w:t>
            </w:r>
            <w:r>
              <w:rPr>
                <w:rFonts w:ascii="宋体" w:hAnsi="宋体" w:cs="宋体" w:hint="eastAsia"/>
                <w:kern w:val="0"/>
                <w:szCs w:val="21"/>
                <w:lang w:bidi="ar"/>
              </w:rPr>
              <w:t>不锈钢份数盒</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530*327*150</w:t>
            </w:r>
            <w:r>
              <w:rPr>
                <w:rFonts w:ascii="宋体" w:hAnsi="宋体" w:cs="宋体" w:hint="eastAsia"/>
                <w:kern w:val="0"/>
                <w:szCs w:val="21"/>
                <w:lang w:bidi="ar"/>
              </w:rPr>
              <w:t>（带盖子）</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=1.0mm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8752" behindDoc="0" locked="0" layoutInCell="1" allowOverlap="1">
                  <wp:simplePos x="0" y="0"/>
                  <wp:positionH relativeFrom="column">
                    <wp:posOffset>117475</wp:posOffset>
                  </wp:positionH>
                  <wp:positionV relativeFrom="paragraph">
                    <wp:posOffset>40005</wp:posOffset>
                  </wp:positionV>
                  <wp:extent cx="548005" cy="196850"/>
                  <wp:effectExtent l="0" t="0" r="635" b="1270"/>
                  <wp:wrapNone/>
                  <wp:docPr id="69" name="图片_221"/>
                  <wp:cNvGraphicFramePr/>
                  <a:graphic xmlns:a="http://schemas.openxmlformats.org/drawingml/2006/main">
                    <a:graphicData uri="http://schemas.openxmlformats.org/drawingml/2006/picture">
                      <pic:pic xmlns:pic="http://schemas.openxmlformats.org/drawingml/2006/picture">
                        <pic:nvPicPr>
                          <pic:cNvPr id="69" name="图片_221"/>
                          <pic:cNvPicPr/>
                        </pic:nvPicPr>
                        <pic:blipFill>
                          <a:blip r:embed="rId65"/>
                          <a:stretch>
                            <a:fillRect/>
                          </a:stretch>
                        </pic:blipFill>
                        <pic:spPr>
                          <a:xfrm>
                            <a:off x="0" y="0"/>
                            <a:ext cx="548005" cy="196850"/>
                          </a:xfrm>
                          <a:prstGeom prst="rect">
                            <a:avLst/>
                          </a:prstGeom>
                          <a:noFill/>
                          <a:ln>
                            <a:noFill/>
                          </a:ln>
                        </pic:spPr>
                      </pic:pic>
                    </a:graphicData>
                  </a:graphic>
                </wp:anchor>
              </w:drawing>
            </w:r>
          </w:p>
        </w:tc>
      </w:tr>
      <w:tr w:rsidR="00544ECF">
        <w:trPr>
          <w:trHeight w:val="43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面碗</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w:t>
            </w:r>
            <w:r>
              <w:rPr>
                <w:rFonts w:ascii="宋体" w:hAnsi="宋体" w:cs="宋体" w:hint="eastAsia"/>
                <w:kern w:val="0"/>
                <w:szCs w:val="21"/>
                <w:lang w:bidi="ar"/>
              </w:rPr>
              <w:t>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骨粉含量达</w:t>
            </w:r>
            <w:r>
              <w:rPr>
                <w:rFonts w:ascii="宋体" w:hAnsi="宋体" w:cs="宋体" w:hint="eastAsia"/>
                <w:kern w:val="0"/>
                <w:szCs w:val="21"/>
                <w:lang w:bidi="ar"/>
              </w:rPr>
              <w:t>45%</w:t>
            </w:r>
            <w:r>
              <w:rPr>
                <w:rFonts w:ascii="宋体" w:hAnsi="宋体" w:cs="宋体" w:hint="eastAsia"/>
                <w:kern w:val="0"/>
                <w:szCs w:val="21"/>
                <w:lang w:bidi="ar"/>
              </w:rPr>
              <w:t>，高温釉面、环保监测、适用于微波炉、蒸箱、消毒柜</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59776" behindDoc="0" locked="0" layoutInCell="1" allowOverlap="1">
                  <wp:simplePos x="0" y="0"/>
                  <wp:positionH relativeFrom="column">
                    <wp:posOffset>134620</wp:posOffset>
                  </wp:positionH>
                  <wp:positionV relativeFrom="paragraph">
                    <wp:posOffset>13335</wp:posOffset>
                  </wp:positionV>
                  <wp:extent cx="586740" cy="233045"/>
                  <wp:effectExtent l="0" t="0" r="7620" b="10795"/>
                  <wp:wrapNone/>
                  <wp:docPr id="71" name="图片_197"/>
                  <wp:cNvGraphicFramePr/>
                  <a:graphic xmlns:a="http://schemas.openxmlformats.org/drawingml/2006/main">
                    <a:graphicData uri="http://schemas.openxmlformats.org/drawingml/2006/picture">
                      <pic:pic xmlns:pic="http://schemas.openxmlformats.org/drawingml/2006/picture">
                        <pic:nvPicPr>
                          <pic:cNvPr id="71" name="图片_197"/>
                          <pic:cNvPicPr/>
                        </pic:nvPicPr>
                        <pic:blipFill>
                          <a:blip r:embed="rId66"/>
                          <a:stretch>
                            <a:fillRect/>
                          </a:stretch>
                        </pic:blipFill>
                        <pic:spPr>
                          <a:xfrm>
                            <a:off x="0" y="0"/>
                            <a:ext cx="586740" cy="233045"/>
                          </a:xfrm>
                          <a:prstGeom prst="rect">
                            <a:avLst/>
                          </a:prstGeom>
                          <a:noFill/>
                          <a:ln>
                            <a:noFill/>
                          </a:ln>
                        </pic:spPr>
                      </pic:pic>
                    </a:graphicData>
                  </a:graphic>
                </wp:anchor>
              </w:drawing>
            </w:r>
          </w:p>
        </w:tc>
      </w:tr>
      <w:tr w:rsidR="00544ECF">
        <w:trPr>
          <w:trHeight w:val="4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不锈钢方盘</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60*40*4.8</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w:t>
            </w:r>
            <w:r>
              <w:rPr>
                <w:rStyle w:val="font61"/>
                <w:color w:val="auto"/>
                <w:sz w:val="21"/>
                <w:szCs w:val="21"/>
                <w:lang w:bidi="ar"/>
              </w:rPr>
              <w:t>304SUS-1.2MM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60800" behindDoc="0" locked="0" layoutInCell="1" allowOverlap="1">
                  <wp:simplePos x="0" y="0"/>
                  <wp:positionH relativeFrom="column">
                    <wp:posOffset>193675</wp:posOffset>
                  </wp:positionH>
                  <wp:positionV relativeFrom="paragraph">
                    <wp:posOffset>6985</wp:posOffset>
                  </wp:positionV>
                  <wp:extent cx="527685" cy="259080"/>
                  <wp:effectExtent l="0" t="0" r="5715" b="0"/>
                  <wp:wrapNone/>
                  <wp:docPr id="65" name="图片_216"/>
                  <wp:cNvGraphicFramePr/>
                  <a:graphic xmlns:a="http://schemas.openxmlformats.org/drawingml/2006/main">
                    <a:graphicData uri="http://schemas.openxmlformats.org/drawingml/2006/picture">
                      <pic:pic xmlns:pic="http://schemas.openxmlformats.org/drawingml/2006/picture">
                        <pic:nvPicPr>
                          <pic:cNvPr id="65" name="图片_216"/>
                          <pic:cNvPicPr/>
                        </pic:nvPicPr>
                        <pic:blipFill>
                          <a:blip r:embed="rId67"/>
                          <a:stretch>
                            <a:fillRect/>
                          </a:stretch>
                        </pic:blipFill>
                        <pic:spPr>
                          <a:xfrm>
                            <a:off x="0" y="0"/>
                            <a:ext cx="527685" cy="259080"/>
                          </a:xfrm>
                          <a:prstGeom prst="rect">
                            <a:avLst/>
                          </a:prstGeom>
                          <a:noFill/>
                          <a:ln>
                            <a:noFill/>
                          </a:ln>
                        </pic:spPr>
                      </pic:pic>
                    </a:graphicData>
                  </a:graphic>
                </wp:anchor>
              </w:drawing>
            </w:r>
          </w:p>
        </w:tc>
      </w:tr>
      <w:tr w:rsidR="00544ECF">
        <w:trPr>
          <w:trHeight w:val="5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不锈钢面盆</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w:t>
            </w:r>
            <w:r>
              <w:rPr>
                <w:rStyle w:val="font61"/>
                <w:color w:val="auto"/>
                <w:sz w:val="21"/>
                <w:szCs w:val="21"/>
                <w:lang w:bidi="ar"/>
              </w:rPr>
              <w:t>304SUS-2.5MM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61824" behindDoc="0" locked="0" layoutInCell="1" allowOverlap="1">
                  <wp:simplePos x="0" y="0"/>
                  <wp:positionH relativeFrom="column">
                    <wp:posOffset>156210</wp:posOffset>
                  </wp:positionH>
                  <wp:positionV relativeFrom="paragraph">
                    <wp:posOffset>55880</wp:posOffset>
                  </wp:positionV>
                  <wp:extent cx="502285" cy="266700"/>
                  <wp:effectExtent l="0" t="0" r="635" b="7620"/>
                  <wp:wrapNone/>
                  <wp:docPr id="73" name="图片_218"/>
                  <wp:cNvGraphicFramePr/>
                  <a:graphic xmlns:a="http://schemas.openxmlformats.org/drawingml/2006/main">
                    <a:graphicData uri="http://schemas.openxmlformats.org/drawingml/2006/picture">
                      <pic:pic xmlns:pic="http://schemas.openxmlformats.org/drawingml/2006/picture">
                        <pic:nvPicPr>
                          <pic:cNvPr id="73" name="图片_218"/>
                          <pic:cNvPicPr/>
                        </pic:nvPicPr>
                        <pic:blipFill>
                          <a:blip r:embed="rId68"/>
                          <a:stretch>
                            <a:fillRect/>
                          </a:stretch>
                        </pic:blipFill>
                        <pic:spPr>
                          <a:xfrm>
                            <a:off x="0" y="0"/>
                            <a:ext cx="502285" cy="266700"/>
                          </a:xfrm>
                          <a:prstGeom prst="rect">
                            <a:avLst/>
                          </a:prstGeom>
                          <a:noFill/>
                          <a:ln>
                            <a:noFill/>
                          </a:ln>
                        </pic:spPr>
                      </pic:pic>
                    </a:graphicData>
                  </a:graphic>
                </wp:anchor>
              </w:drawing>
            </w:r>
          </w:p>
        </w:tc>
      </w:tr>
      <w:tr w:rsidR="00544ECF">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不锈钢面盆</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w:t>
            </w:r>
            <w:r>
              <w:rPr>
                <w:rStyle w:val="font61"/>
                <w:color w:val="auto"/>
                <w:sz w:val="21"/>
                <w:szCs w:val="21"/>
                <w:lang w:bidi="ar"/>
              </w:rPr>
              <w:t>304SUS-2.5MM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62848" behindDoc="0" locked="0" layoutInCell="1" allowOverlap="1">
                  <wp:simplePos x="0" y="0"/>
                  <wp:positionH relativeFrom="column">
                    <wp:posOffset>80010</wp:posOffset>
                  </wp:positionH>
                  <wp:positionV relativeFrom="paragraph">
                    <wp:posOffset>59055</wp:posOffset>
                  </wp:positionV>
                  <wp:extent cx="604520" cy="328295"/>
                  <wp:effectExtent l="0" t="0" r="5080" b="6985"/>
                  <wp:wrapNone/>
                  <wp:docPr id="74" name="图片_217"/>
                  <wp:cNvGraphicFramePr/>
                  <a:graphic xmlns:a="http://schemas.openxmlformats.org/drawingml/2006/main">
                    <a:graphicData uri="http://schemas.openxmlformats.org/drawingml/2006/picture">
                      <pic:pic xmlns:pic="http://schemas.openxmlformats.org/drawingml/2006/picture">
                        <pic:nvPicPr>
                          <pic:cNvPr id="74" name="图片_217"/>
                          <pic:cNvPicPr/>
                        </pic:nvPicPr>
                        <pic:blipFill>
                          <a:blip r:embed="rId69"/>
                          <a:stretch>
                            <a:fillRect/>
                          </a:stretch>
                        </pic:blipFill>
                        <pic:spPr>
                          <a:xfrm>
                            <a:off x="0" y="0"/>
                            <a:ext cx="604520" cy="328295"/>
                          </a:xfrm>
                          <a:prstGeom prst="rect">
                            <a:avLst/>
                          </a:prstGeom>
                          <a:noFill/>
                          <a:ln>
                            <a:noFill/>
                          </a:ln>
                        </pic:spPr>
                      </pic:pic>
                    </a:graphicData>
                  </a:graphic>
                </wp:anchor>
              </w:drawing>
            </w:r>
          </w:p>
        </w:tc>
      </w:tr>
      <w:tr w:rsidR="00544ECF">
        <w:trPr>
          <w:trHeight w:val="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304</w:t>
            </w:r>
            <w:r>
              <w:rPr>
                <w:rFonts w:ascii="宋体" w:hAnsi="宋体" w:cs="宋体" w:hint="eastAsia"/>
                <w:kern w:val="0"/>
                <w:szCs w:val="21"/>
                <w:lang w:bidi="ar"/>
              </w:rPr>
              <w:t>不锈钢短柄饭勺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245*70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不锈钢食品级</w:t>
            </w:r>
            <w:r>
              <w:rPr>
                <w:rFonts w:ascii="宋体" w:hAnsi="宋体" w:cs="宋体" w:hint="eastAsia"/>
                <w:kern w:val="0"/>
                <w:szCs w:val="21"/>
                <w:lang w:bidi="ar"/>
              </w:rPr>
              <w:t>304</w:t>
            </w:r>
            <w:r>
              <w:rPr>
                <w:rFonts w:ascii="宋体" w:hAnsi="宋体" w:cs="宋体" w:hint="eastAsia"/>
                <w:kern w:val="0"/>
                <w:szCs w:val="21"/>
                <w:lang w:bidi="ar"/>
              </w:rPr>
              <w:t>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63872" behindDoc="0" locked="0" layoutInCell="1" allowOverlap="1">
                  <wp:simplePos x="0" y="0"/>
                  <wp:positionH relativeFrom="column">
                    <wp:posOffset>236855</wp:posOffset>
                  </wp:positionH>
                  <wp:positionV relativeFrom="paragraph">
                    <wp:posOffset>42545</wp:posOffset>
                  </wp:positionV>
                  <wp:extent cx="352425" cy="220980"/>
                  <wp:effectExtent l="0" t="0" r="13335" b="7620"/>
                  <wp:wrapNone/>
                  <wp:docPr id="85" name="图片_225"/>
                  <wp:cNvGraphicFramePr/>
                  <a:graphic xmlns:a="http://schemas.openxmlformats.org/drawingml/2006/main">
                    <a:graphicData uri="http://schemas.openxmlformats.org/drawingml/2006/picture">
                      <pic:pic xmlns:pic="http://schemas.openxmlformats.org/drawingml/2006/picture">
                        <pic:nvPicPr>
                          <pic:cNvPr id="85" name="图片_225"/>
                          <pic:cNvPicPr/>
                        </pic:nvPicPr>
                        <pic:blipFill>
                          <a:blip r:embed="rId70"/>
                          <a:stretch>
                            <a:fillRect/>
                          </a:stretch>
                        </pic:blipFill>
                        <pic:spPr>
                          <a:xfrm>
                            <a:off x="0" y="0"/>
                            <a:ext cx="352425" cy="220980"/>
                          </a:xfrm>
                          <a:prstGeom prst="rect">
                            <a:avLst/>
                          </a:prstGeom>
                          <a:noFill/>
                          <a:ln>
                            <a:noFill/>
                          </a:ln>
                        </pic:spPr>
                      </pic:pic>
                    </a:graphicData>
                  </a:graphic>
                </wp:anchor>
              </w:drawing>
            </w:r>
          </w:p>
        </w:tc>
      </w:tr>
      <w:tr w:rsidR="00544ECF">
        <w:trPr>
          <w:trHeight w:val="5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不锈钢油缸</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24cm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64896" behindDoc="0" locked="0" layoutInCell="1" allowOverlap="1">
                  <wp:simplePos x="0" y="0"/>
                  <wp:positionH relativeFrom="column">
                    <wp:posOffset>96520</wp:posOffset>
                  </wp:positionH>
                  <wp:positionV relativeFrom="paragraph">
                    <wp:posOffset>58420</wp:posOffset>
                  </wp:positionV>
                  <wp:extent cx="617855" cy="226060"/>
                  <wp:effectExtent l="0" t="0" r="6985" b="2540"/>
                  <wp:wrapNone/>
                  <wp:docPr id="94" name="图片_185"/>
                  <wp:cNvGraphicFramePr/>
                  <a:graphic xmlns:a="http://schemas.openxmlformats.org/drawingml/2006/main">
                    <a:graphicData uri="http://schemas.openxmlformats.org/drawingml/2006/picture">
                      <pic:pic xmlns:pic="http://schemas.openxmlformats.org/drawingml/2006/picture">
                        <pic:nvPicPr>
                          <pic:cNvPr id="94" name="图片_185"/>
                          <pic:cNvPicPr/>
                        </pic:nvPicPr>
                        <pic:blipFill>
                          <a:blip r:embed="rId71"/>
                          <a:stretch>
                            <a:fillRect/>
                          </a:stretch>
                        </pic:blipFill>
                        <pic:spPr>
                          <a:xfrm>
                            <a:off x="0" y="0"/>
                            <a:ext cx="617855" cy="226060"/>
                          </a:xfrm>
                          <a:prstGeom prst="rect">
                            <a:avLst/>
                          </a:prstGeom>
                          <a:noFill/>
                          <a:ln>
                            <a:noFill/>
                          </a:ln>
                        </pic:spPr>
                      </pic:pic>
                    </a:graphicData>
                  </a:graphic>
                </wp:anchor>
              </w:drawing>
            </w:r>
          </w:p>
        </w:tc>
      </w:tr>
      <w:tr w:rsidR="00544ECF">
        <w:trPr>
          <w:trHeight w:val="5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10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调料缸</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304</w:t>
            </w:r>
            <w:r>
              <w:rPr>
                <w:rFonts w:ascii="宋体" w:hAnsi="宋体" w:cs="宋体" w:hint="eastAsia"/>
                <w:kern w:val="0"/>
                <w:szCs w:val="21"/>
                <w:lang w:bidi="ar"/>
              </w:rPr>
              <w:t>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65920" behindDoc="0" locked="0" layoutInCell="1" allowOverlap="1">
                  <wp:simplePos x="0" y="0"/>
                  <wp:positionH relativeFrom="column">
                    <wp:posOffset>69215</wp:posOffset>
                  </wp:positionH>
                  <wp:positionV relativeFrom="paragraph">
                    <wp:posOffset>28575</wp:posOffset>
                  </wp:positionV>
                  <wp:extent cx="524510" cy="288925"/>
                  <wp:effectExtent l="0" t="0" r="8890" b="635"/>
                  <wp:wrapNone/>
                  <wp:docPr id="89" name="图片_107_SpCnt_1"/>
                  <wp:cNvGraphicFramePr/>
                  <a:graphic xmlns:a="http://schemas.openxmlformats.org/drawingml/2006/main">
                    <a:graphicData uri="http://schemas.openxmlformats.org/drawingml/2006/picture">
                      <pic:pic xmlns:pic="http://schemas.openxmlformats.org/drawingml/2006/picture">
                        <pic:nvPicPr>
                          <pic:cNvPr id="89" name="图片_107_SpCnt_1"/>
                          <pic:cNvPicPr/>
                        </pic:nvPicPr>
                        <pic:blipFill>
                          <a:blip r:embed="rId72"/>
                          <a:stretch>
                            <a:fillRect/>
                          </a:stretch>
                        </pic:blipFill>
                        <pic:spPr>
                          <a:xfrm>
                            <a:off x="0" y="0"/>
                            <a:ext cx="524510" cy="288925"/>
                          </a:xfrm>
                          <a:prstGeom prst="rect">
                            <a:avLst/>
                          </a:prstGeom>
                          <a:noFill/>
                          <a:ln>
                            <a:noFill/>
                          </a:ln>
                        </pic:spPr>
                      </pic:pic>
                    </a:graphicData>
                  </a:graphic>
                </wp:anchor>
              </w:drawing>
            </w:r>
          </w:p>
        </w:tc>
      </w:tr>
      <w:tr w:rsidR="00544ECF">
        <w:trPr>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不锈钢调味桶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16cm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66944" behindDoc="0" locked="0" layoutInCell="1" allowOverlap="1">
                  <wp:simplePos x="0" y="0"/>
                  <wp:positionH relativeFrom="column">
                    <wp:posOffset>114300</wp:posOffset>
                  </wp:positionH>
                  <wp:positionV relativeFrom="paragraph">
                    <wp:posOffset>316230</wp:posOffset>
                  </wp:positionV>
                  <wp:extent cx="641350" cy="0"/>
                  <wp:effectExtent l="0" t="0" r="0" b="0"/>
                  <wp:wrapNone/>
                  <wp:docPr id="95" name="Picture_191_SpCnt_8"/>
                  <wp:cNvGraphicFramePr/>
                  <a:graphic xmlns:a="http://schemas.openxmlformats.org/drawingml/2006/main">
                    <a:graphicData uri="http://schemas.openxmlformats.org/drawingml/2006/picture">
                      <pic:pic xmlns:pic="http://schemas.openxmlformats.org/drawingml/2006/picture">
                        <pic:nvPicPr>
                          <pic:cNvPr id="95" name="Picture_191_SpCnt_8"/>
                          <pic:cNvPicPr/>
                        </pic:nvPicPr>
                        <pic:blipFill>
                          <a:blip r:embed="rId15"/>
                          <a:stretch>
                            <a:fillRect/>
                          </a:stretch>
                        </pic:blipFill>
                        <pic:spPr>
                          <a:xfrm>
                            <a:off x="0" y="0"/>
                            <a:ext cx="64135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67968" behindDoc="0" locked="0" layoutInCell="1" allowOverlap="1">
                  <wp:simplePos x="0" y="0"/>
                  <wp:positionH relativeFrom="column">
                    <wp:posOffset>114300</wp:posOffset>
                  </wp:positionH>
                  <wp:positionV relativeFrom="paragraph">
                    <wp:posOffset>316230</wp:posOffset>
                  </wp:positionV>
                  <wp:extent cx="641350" cy="0"/>
                  <wp:effectExtent l="0" t="0" r="0" b="0"/>
                  <wp:wrapNone/>
                  <wp:docPr id="80" name="Picture_191_SpCnt_9"/>
                  <wp:cNvGraphicFramePr/>
                  <a:graphic xmlns:a="http://schemas.openxmlformats.org/drawingml/2006/main">
                    <a:graphicData uri="http://schemas.openxmlformats.org/drawingml/2006/picture">
                      <pic:pic xmlns:pic="http://schemas.openxmlformats.org/drawingml/2006/picture">
                        <pic:nvPicPr>
                          <pic:cNvPr id="80" name="Picture_191_SpCnt_9"/>
                          <pic:cNvPicPr/>
                        </pic:nvPicPr>
                        <pic:blipFill>
                          <a:blip r:embed="rId15"/>
                          <a:stretch>
                            <a:fillRect/>
                          </a:stretch>
                        </pic:blipFill>
                        <pic:spPr>
                          <a:xfrm>
                            <a:off x="0" y="0"/>
                            <a:ext cx="64135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68992" behindDoc="0" locked="0" layoutInCell="1" allowOverlap="1">
                  <wp:simplePos x="0" y="0"/>
                  <wp:positionH relativeFrom="column">
                    <wp:posOffset>114300</wp:posOffset>
                  </wp:positionH>
                  <wp:positionV relativeFrom="paragraph">
                    <wp:posOffset>316230</wp:posOffset>
                  </wp:positionV>
                  <wp:extent cx="641350" cy="0"/>
                  <wp:effectExtent l="0" t="0" r="0" b="0"/>
                  <wp:wrapNone/>
                  <wp:docPr id="90" name="Picture_191_SpCnt_10"/>
                  <wp:cNvGraphicFramePr/>
                  <a:graphic xmlns:a="http://schemas.openxmlformats.org/drawingml/2006/main">
                    <a:graphicData uri="http://schemas.openxmlformats.org/drawingml/2006/picture">
                      <pic:pic xmlns:pic="http://schemas.openxmlformats.org/drawingml/2006/picture">
                        <pic:nvPicPr>
                          <pic:cNvPr id="90" name="Picture_191_SpCnt_10"/>
                          <pic:cNvPicPr/>
                        </pic:nvPicPr>
                        <pic:blipFill>
                          <a:blip r:embed="rId15"/>
                          <a:stretch>
                            <a:fillRect/>
                          </a:stretch>
                        </pic:blipFill>
                        <pic:spPr>
                          <a:xfrm>
                            <a:off x="0" y="0"/>
                            <a:ext cx="64135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70016" behindDoc="0" locked="0" layoutInCell="1" allowOverlap="1">
                  <wp:simplePos x="0" y="0"/>
                  <wp:positionH relativeFrom="column">
                    <wp:posOffset>122555</wp:posOffset>
                  </wp:positionH>
                  <wp:positionV relativeFrom="paragraph">
                    <wp:posOffset>35560</wp:posOffset>
                  </wp:positionV>
                  <wp:extent cx="484505" cy="218440"/>
                  <wp:effectExtent l="0" t="0" r="3175" b="10160"/>
                  <wp:wrapNone/>
                  <wp:docPr id="91" name="图片_186"/>
                  <wp:cNvGraphicFramePr/>
                  <a:graphic xmlns:a="http://schemas.openxmlformats.org/drawingml/2006/main">
                    <a:graphicData uri="http://schemas.openxmlformats.org/drawingml/2006/picture">
                      <pic:pic xmlns:pic="http://schemas.openxmlformats.org/drawingml/2006/picture">
                        <pic:nvPicPr>
                          <pic:cNvPr id="91" name="图片_186"/>
                          <pic:cNvPicPr/>
                        </pic:nvPicPr>
                        <pic:blipFill>
                          <a:blip r:embed="rId73"/>
                          <a:stretch>
                            <a:fillRect/>
                          </a:stretch>
                        </pic:blipFill>
                        <pic:spPr>
                          <a:xfrm>
                            <a:off x="0" y="0"/>
                            <a:ext cx="484505" cy="218440"/>
                          </a:xfrm>
                          <a:prstGeom prst="rect">
                            <a:avLst/>
                          </a:prstGeom>
                          <a:noFill/>
                          <a:ln>
                            <a:noFill/>
                          </a:ln>
                        </pic:spPr>
                      </pic:pic>
                    </a:graphicData>
                  </a:graphic>
                </wp:anchor>
              </w:drawing>
            </w:r>
          </w:p>
        </w:tc>
      </w:tr>
      <w:tr w:rsidR="00544ECF">
        <w:trPr>
          <w:trHeight w:val="6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不锈钢物斗</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38cm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71040" behindDoc="0" locked="0" layoutInCell="1" allowOverlap="1">
                  <wp:simplePos x="0" y="0"/>
                  <wp:positionH relativeFrom="column">
                    <wp:posOffset>81280</wp:posOffset>
                  </wp:positionH>
                  <wp:positionV relativeFrom="paragraph">
                    <wp:posOffset>84455</wp:posOffset>
                  </wp:positionV>
                  <wp:extent cx="622935" cy="309245"/>
                  <wp:effectExtent l="0" t="0" r="1905" b="10795"/>
                  <wp:wrapNone/>
                  <wp:docPr id="81" name="图片_187"/>
                  <wp:cNvGraphicFramePr/>
                  <a:graphic xmlns:a="http://schemas.openxmlformats.org/drawingml/2006/main">
                    <a:graphicData uri="http://schemas.openxmlformats.org/drawingml/2006/picture">
                      <pic:pic xmlns:pic="http://schemas.openxmlformats.org/drawingml/2006/picture">
                        <pic:nvPicPr>
                          <pic:cNvPr id="81" name="图片_187"/>
                          <pic:cNvPicPr/>
                        </pic:nvPicPr>
                        <pic:blipFill>
                          <a:blip r:embed="rId74"/>
                          <a:stretch>
                            <a:fillRect/>
                          </a:stretch>
                        </pic:blipFill>
                        <pic:spPr>
                          <a:xfrm>
                            <a:off x="0" y="0"/>
                            <a:ext cx="622935" cy="309245"/>
                          </a:xfrm>
                          <a:prstGeom prst="rect">
                            <a:avLst/>
                          </a:prstGeom>
                          <a:noFill/>
                          <a:ln>
                            <a:noFill/>
                          </a:ln>
                        </pic:spPr>
                      </pic:pic>
                    </a:graphicData>
                  </a:graphic>
                </wp:anchor>
              </w:drawing>
            </w:r>
          </w:p>
        </w:tc>
      </w:tr>
      <w:tr w:rsidR="00544ECF">
        <w:trPr>
          <w:trHeight w:val="7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塑料收碗框</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70*65*60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食品级</w:t>
            </w:r>
            <w:r>
              <w:rPr>
                <w:rFonts w:ascii="宋体" w:hAnsi="宋体" w:cs="宋体" w:hint="eastAsia"/>
                <w:kern w:val="0"/>
                <w:szCs w:val="21"/>
                <w:lang w:bidi="ar"/>
              </w:rPr>
              <w:t>PP</w:t>
            </w:r>
            <w:r>
              <w:rPr>
                <w:rFonts w:ascii="宋体" w:hAnsi="宋体" w:cs="宋体" w:hint="eastAsia"/>
                <w:kern w:val="0"/>
                <w:szCs w:val="21"/>
                <w:lang w:bidi="ar"/>
              </w:rPr>
              <w:t>材料</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jc w:val="center"/>
              <w:rPr>
                <w:rFonts w:ascii="宋体" w:hAnsi="宋体" w:cs="宋体"/>
                <w:szCs w:val="21"/>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72064" behindDoc="0" locked="0" layoutInCell="1" allowOverlap="1">
                  <wp:simplePos x="0" y="0"/>
                  <wp:positionH relativeFrom="column">
                    <wp:posOffset>137160</wp:posOffset>
                  </wp:positionH>
                  <wp:positionV relativeFrom="paragraph">
                    <wp:posOffset>102235</wp:posOffset>
                  </wp:positionV>
                  <wp:extent cx="609600" cy="286385"/>
                  <wp:effectExtent l="0" t="0" r="0" b="3175"/>
                  <wp:wrapNone/>
                  <wp:docPr id="92" name="图片_219"/>
                  <wp:cNvGraphicFramePr/>
                  <a:graphic xmlns:a="http://schemas.openxmlformats.org/drawingml/2006/main">
                    <a:graphicData uri="http://schemas.openxmlformats.org/drawingml/2006/picture">
                      <pic:pic xmlns:pic="http://schemas.openxmlformats.org/drawingml/2006/picture">
                        <pic:nvPicPr>
                          <pic:cNvPr id="92" name="图片_219"/>
                          <pic:cNvPicPr/>
                        </pic:nvPicPr>
                        <pic:blipFill>
                          <a:blip r:embed="rId75"/>
                          <a:stretch>
                            <a:fillRect/>
                          </a:stretch>
                        </pic:blipFill>
                        <pic:spPr>
                          <a:xfrm>
                            <a:off x="0" y="0"/>
                            <a:ext cx="609600" cy="286385"/>
                          </a:xfrm>
                          <a:prstGeom prst="rect">
                            <a:avLst/>
                          </a:prstGeom>
                          <a:noFill/>
                          <a:ln>
                            <a:noFill/>
                          </a:ln>
                        </pic:spPr>
                      </pic:pic>
                    </a:graphicData>
                  </a:graphic>
                </wp:anchor>
              </w:drawing>
            </w:r>
          </w:p>
        </w:tc>
      </w:tr>
      <w:tr w:rsidR="00544ECF">
        <w:trPr>
          <w:trHeight w:val="8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洗菜筐</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530*450*450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PE</w:t>
            </w:r>
            <w:r>
              <w:rPr>
                <w:rFonts w:ascii="宋体" w:hAnsi="宋体" w:cs="宋体" w:hint="eastAsia"/>
                <w:kern w:val="0"/>
                <w:szCs w:val="21"/>
                <w:lang w:bidi="ar"/>
              </w:rPr>
              <w:t>材料制作，更加耐用耐摔。</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73088" behindDoc="0" locked="0" layoutInCell="1" allowOverlap="1">
                  <wp:simplePos x="0" y="0"/>
                  <wp:positionH relativeFrom="column">
                    <wp:posOffset>53340</wp:posOffset>
                  </wp:positionH>
                  <wp:positionV relativeFrom="paragraph">
                    <wp:posOffset>93345</wp:posOffset>
                  </wp:positionV>
                  <wp:extent cx="638175" cy="386715"/>
                  <wp:effectExtent l="0" t="0" r="1905" b="9525"/>
                  <wp:wrapNone/>
                  <wp:docPr id="82" name="图片_307"/>
                  <wp:cNvGraphicFramePr/>
                  <a:graphic xmlns:a="http://schemas.openxmlformats.org/drawingml/2006/main">
                    <a:graphicData uri="http://schemas.openxmlformats.org/drawingml/2006/picture">
                      <pic:pic xmlns:pic="http://schemas.openxmlformats.org/drawingml/2006/picture">
                        <pic:nvPicPr>
                          <pic:cNvPr id="82" name="图片_307"/>
                          <pic:cNvPicPr/>
                        </pic:nvPicPr>
                        <pic:blipFill>
                          <a:blip r:embed="rId76"/>
                          <a:stretch>
                            <a:fillRect/>
                          </a:stretch>
                        </pic:blipFill>
                        <pic:spPr>
                          <a:xfrm>
                            <a:off x="0" y="0"/>
                            <a:ext cx="638175" cy="386715"/>
                          </a:xfrm>
                          <a:prstGeom prst="rect">
                            <a:avLst/>
                          </a:prstGeom>
                          <a:noFill/>
                          <a:ln>
                            <a:noFill/>
                          </a:ln>
                        </pic:spPr>
                      </pic:pic>
                    </a:graphicData>
                  </a:graphic>
                </wp:anchor>
              </w:drawing>
            </w:r>
          </w:p>
        </w:tc>
      </w:tr>
      <w:tr w:rsidR="00544ECF">
        <w:trPr>
          <w:trHeight w:val="6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周转箱</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550*450*350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PE</w:t>
            </w:r>
            <w:r>
              <w:rPr>
                <w:rFonts w:ascii="宋体" w:hAnsi="宋体" w:cs="宋体" w:hint="eastAsia"/>
                <w:kern w:val="0"/>
                <w:szCs w:val="21"/>
                <w:lang w:bidi="ar"/>
              </w:rPr>
              <w:t>材料制作，更加耐用耐摔。</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74112" behindDoc="0" locked="0" layoutInCell="1" allowOverlap="1">
                  <wp:simplePos x="0" y="0"/>
                  <wp:positionH relativeFrom="column">
                    <wp:posOffset>114300</wp:posOffset>
                  </wp:positionH>
                  <wp:positionV relativeFrom="paragraph">
                    <wp:posOffset>96520</wp:posOffset>
                  </wp:positionV>
                  <wp:extent cx="0" cy="163830"/>
                  <wp:effectExtent l="0" t="0" r="0" b="0"/>
                  <wp:wrapNone/>
                  <wp:docPr id="93" name="图片_188"/>
                  <wp:cNvGraphicFramePr/>
                  <a:graphic xmlns:a="http://schemas.openxmlformats.org/drawingml/2006/main">
                    <a:graphicData uri="http://schemas.openxmlformats.org/drawingml/2006/picture">
                      <pic:pic xmlns:pic="http://schemas.openxmlformats.org/drawingml/2006/picture">
                        <pic:nvPicPr>
                          <pic:cNvPr id="93" name="图片_188"/>
                          <pic:cNvPicPr/>
                        </pic:nvPicPr>
                        <pic:blipFill>
                          <a:blip r:embed="rId15"/>
                          <a:stretch>
                            <a:fillRect/>
                          </a:stretch>
                        </pic:blipFill>
                        <pic:spPr>
                          <a:xfrm>
                            <a:off x="0" y="0"/>
                            <a:ext cx="0" cy="16383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75136" behindDoc="0" locked="0" layoutInCell="1" allowOverlap="1">
                  <wp:simplePos x="0" y="0"/>
                  <wp:positionH relativeFrom="column">
                    <wp:posOffset>260985</wp:posOffset>
                  </wp:positionH>
                  <wp:positionV relativeFrom="paragraph">
                    <wp:posOffset>46355</wp:posOffset>
                  </wp:positionV>
                  <wp:extent cx="385445" cy="299085"/>
                  <wp:effectExtent l="0" t="0" r="10795" b="5715"/>
                  <wp:wrapNone/>
                  <wp:docPr id="83" name="图片_230"/>
                  <wp:cNvGraphicFramePr/>
                  <a:graphic xmlns:a="http://schemas.openxmlformats.org/drawingml/2006/main">
                    <a:graphicData uri="http://schemas.openxmlformats.org/drawingml/2006/picture">
                      <pic:pic xmlns:pic="http://schemas.openxmlformats.org/drawingml/2006/picture">
                        <pic:nvPicPr>
                          <pic:cNvPr id="83" name="图片_230"/>
                          <pic:cNvPicPr/>
                        </pic:nvPicPr>
                        <pic:blipFill>
                          <a:blip r:embed="rId77"/>
                          <a:stretch>
                            <a:fillRect/>
                          </a:stretch>
                        </pic:blipFill>
                        <pic:spPr>
                          <a:xfrm>
                            <a:off x="0" y="0"/>
                            <a:ext cx="385445" cy="299085"/>
                          </a:xfrm>
                          <a:prstGeom prst="rect">
                            <a:avLst/>
                          </a:prstGeom>
                          <a:noFill/>
                          <a:ln>
                            <a:noFill/>
                          </a:ln>
                        </pic:spPr>
                      </pic:pic>
                    </a:graphicData>
                  </a:graphic>
                </wp:anchor>
              </w:drawing>
            </w:r>
          </w:p>
        </w:tc>
      </w:tr>
      <w:tr w:rsidR="00544ECF">
        <w:trPr>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菜筐</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400*350*250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PE</w:t>
            </w:r>
            <w:r>
              <w:rPr>
                <w:rFonts w:ascii="宋体" w:hAnsi="宋体" w:cs="宋体" w:hint="eastAsia"/>
                <w:kern w:val="0"/>
                <w:szCs w:val="21"/>
                <w:lang w:bidi="ar"/>
              </w:rPr>
              <w:t>材料制作，更加耐用耐摔。</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76160" behindDoc="0" locked="0" layoutInCell="1" allowOverlap="1">
                  <wp:simplePos x="0" y="0"/>
                  <wp:positionH relativeFrom="column">
                    <wp:posOffset>129540</wp:posOffset>
                  </wp:positionH>
                  <wp:positionV relativeFrom="paragraph">
                    <wp:posOffset>47625</wp:posOffset>
                  </wp:positionV>
                  <wp:extent cx="617855" cy="219075"/>
                  <wp:effectExtent l="0" t="0" r="6985" b="9525"/>
                  <wp:wrapNone/>
                  <wp:docPr id="84" name="图片_306"/>
                  <wp:cNvGraphicFramePr/>
                  <a:graphic xmlns:a="http://schemas.openxmlformats.org/drawingml/2006/main">
                    <a:graphicData uri="http://schemas.openxmlformats.org/drawingml/2006/picture">
                      <pic:pic xmlns:pic="http://schemas.openxmlformats.org/drawingml/2006/picture">
                        <pic:nvPicPr>
                          <pic:cNvPr id="84" name="图片_306"/>
                          <pic:cNvPicPr/>
                        </pic:nvPicPr>
                        <pic:blipFill>
                          <a:blip r:embed="rId78"/>
                          <a:stretch>
                            <a:fillRect/>
                          </a:stretch>
                        </pic:blipFill>
                        <pic:spPr>
                          <a:xfrm>
                            <a:off x="0" y="0"/>
                            <a:ext cx="617855" cy="219075"/>
                          </a:xfrm>
                          <a:prstGeom prst="rect">
                            <a:avLst/>
                          </a:prstGeom>
                          <a:noFill/>
                          <a:ln>
                            <a:noFill/>
                          </a:ln>
                        </pic:spPr>
                      </pic:pic>
                    </a:graphicData>
                  </a:graphic>
                </wp:anchor>
              </w:drawing>
            </w:r>
          </w:p>
        </w:tc>
      </w:tr>
      <w:tr w:rsidR="00544ECF">
        <w:trPr>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食品保鲜盒</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380*260*175</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PE</w:t>
            </w:r>
            <w:r>
              <w:rPr>
                <w:rFonts w:ascii="宋体" w:hAnsi="宋体" w:cs="宋体" w:hint="eastAsia"/>
                <w:kern w:val="0"/>
                <w:szCs w:val="21"/>
                <w:lang w:bidi="ar"/>
              </w:rPr>
              <w:t>材料制作，更加耐用耐摔。</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77184" behindDoc="0" locked="0" layoutInCell="1" allowOverlap="1">
                  <wp:simplePos x="0" y="0"/>
                  <wp:positionH relativeFrom="column">
                    <wp:posOffset>36195</wp:posOffset>
                  </wp:positionH>
                  <wp:positionV relativeFrom="paragraph">
                    <wp:posOffset>457200</wp:posOffset>
                  </wp:positionV>
                  <wp:extent cx="719455" cy="0"/>
                  <wp:effectExtent l="0" t="0" r="0" b="0"/>
                  <wp:wrapNone/>
                  <wp:docPr id="86" name="Picture_16_SpCnt_5"/>
                  <wp:cNvGraphicFramePr/>
                  <a:graphic xmlns:a="http://schemas.openxmlformats.org/drawingml/2006/main">
                    <a:graphicData uri="http://schemas.openxmlformats.org/drawingml/2006/picture">
                      <pic:pic xmlns:pic="http://schemas.openxmlformats.org/drawingml/2006/picture">
                        <pic:nvPicPr>
                          <pic:cNvPr id="86" name="Picture_16_SpCnt_5"/>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78208" behindDoc="0" locked="0" layoutInCell="1" allowOverlap="1">
                  <wp:simplePos x="0" y="0"/>
                  <wp:positionH relativeFrom="column">
                    <wp:posOffset>36195</wp:posOffset>
                  </wp:positionH>
                  <wp:positionV relativeFrom="paragraph">
                    <wp:posOffset>457200</wp:posOffset>
                  </wp:positionV>
                  <wp:extent cx="719455" cy="0"/>
                  <wp:effectExtent l="0" t="0" r="0" b="0"/>
                  <wp:wrapNone/>
                  <wp:docPr id="87" name="Picture_16_SpCnt_6"/>
                  <wp:cNvGraphicFramePr/>
                  <a:graphic xmlns:a="http://schemas.openxmlformats.org/drawingml/2006/main">
                    <a:graphicData uri="http://schemas.openxmlformats.org/drawingml/2006/picture">
                      <pic:pic xmlns:pic="http://schemas.openxmlformats.org/drawingml/2006/picture">
                        <pic:nvPicPr>
                          <pic:cNvPr id="87" name="Picture_16_SpCnt_6"/>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79232" behindDoc="0" locked="0" layoutInCell="1" allowOverlap="1">
                  <wp:simplePos x="0" y="0"/>
                  <wp:positionH relativeFrom="column">
                    <wp:posOffset>36195</wp:posOffset>
                  </wp:positionH>
                  <wp:positionV relativeFrom="paragraph">
                    <wp:posOffset>457200</wp:posOffset>
                  </wp:positionV>
                  <wp:extent cx="719455" cy="0"/>
                  <wp:effectExtent l="0" t="0" r="0" b="0"/>
                  <wp:wrapNone/>
                  <wp:docPr id="96" name="Picture_16_SpCnt_7"/>
                  <wp:cNvGraphicFramePr/>
                  <a:graphic xmlns:a="http://schemas.openxmlformats.org/drawingml/2006/main">
                    <a:graphicData uri="http://schemas.openxmlformats.org/drawingml/2006/picture">
                      <pic:pic xmlns:pic="http://schemas.openxmlformats.org/drawingml/2006/picture">
                        <pic:nvPicPr>
                          <pic:cNvPr id="96" name="Picture_16_SpCnt_7"/>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80256" behindDoc="0" locked="0" layoutInCell="1" allowOverlap="1">
                  <wp:simplePos x="0" y="0"/>
                  <wp:positionH relativeFrom="column">
                    <wp:posOffset>144780</wp:posOffset>
                  </wp:positionH>
                  <wp:positionV relativeFrom="paragraph">
                    <wp:posOffset>31115</wp:posOffset>
                  </wp:positionV>
                  <wp:extent cx="564515" cy="219075"/>
                  <wp:effectExtent l="0" t="0" r="14605" b="9525"/>
                  <wp:wrapNone/>
                  <wp:docPr id="88" name="图片_189"/>
                  <wp:cNvGraphicFramePr/>
                  <a:graphic xmlns:a="http://schemas.openxmlformats.org/drawingml/2006/main">
                    <a:graphicData uri="http://schemas.openxmlformats.org/drawingml/2006/picture">
                      <pic:pic xmlns:pic="http://schemas.openxmlformats.org/drawingml/2006/picture">
                        <pic:nvPicPr>
                          <pic:cNvPr id="88" name="图片_189"/>
                          <pic:cNvPicPr/>
                        </pic:nvPicPr>
                        <pic:blipFill>
                          <a:blip r:embed="rId79"/>
                          <a:stretch>
                            <a:fillRect/>
                          </a:stretch>
                        </pic:blipFill>
                        <pic:spPr>
                          <a:xfrm>
                            <a:off x="0" y="0"/>
                            <a:ext cx="564515" cy="21907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81280"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161" name="Picture_16_SpCnt_8"/>
                  <wp:cNvGraphicFramePr/>
                  <a:graphic xmlns:a="http://schemas.openxmlformats.org/drawingml/2006/main">
                    <a:graphicData uri="http://schemas.openxmlformats.org/drawingml/2006/picture">
                      <pic:pic xmlns:pic="http://schemas.openxmlformats.org/drawingml/2006/picture">
                        <pic:nvPicPr>
                          <pic:cNvPr id="161" name="Picture_16_SpCnt_8"/>
                          <pic:cNvPicPr/>
                        </pic:nvPicPr>
                        <pic:blipFill>
                          <a:blip r:embed="rId15"/>
                          <a:stretch>
                            <a:fillRect/>
                          </a:stretch>
                        </pic:blipFill>
                        <pic:spPr>
                          <a:xfrm>
                            <a:off x="0" y="0"/>
                            <a:ext cx="39243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82304"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146" name="Picture_16_SpCnt_9"/>
                  <wp:cNvGraphicFramePr/>
                  <a:graphic xmlns:a="http://schemas.openxmlformats.org/drawingml/2006/main">
                    <a:graphicData uri="http://schemas.openxmlformats.org/drawingml/2006/picture">
                      <pic:pic xmlns:pic="http://schemas.openxmlformats.org/drawingml/2006/picture">
                        <pic:nvPicPr>
                          <pic:cNvPr id="146" name="Picture_16_SpCnt_9"/>
                          <pic:cNvPicPr/>
                        </pic:nvPicPr>
                        <pic:blipFill>
                          <a:blip r:embed="rId15"/>
                          <a:stretch>
                            <a:fillRect/>
                          </a:stretch>
                        </pic:blipFill>
                        <pic:spPr>
                          <a:xfrm>
                            <a:off x="0" y="0"/>
                            <a:ext cx="39243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83328"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147" name="Picture_16_SpCnt_10"/>
                  <wp:cNvGraphicFramePr/>
                  <a:graphic xmlns:a="http://schemas.openxmlformats.org/drawingml/2006/main">
                    <a:graphicData uri="http://schemas.openxmlformats.org/drawingml/2006/picture">
                      <pic:pic xmlns:pic="http://schemas.openxmlformats.org/drawingml/2006/picture">
                        <pic:nvPicPr>
                          <pic:cNvPr id="147" name="Picture_16_SpCnt_10"/>
                          <pic:cNvPicPr/>
                        </pic:nvPicPr>
                        <pic:blipFill>
                          <a:blip r:embed="rId15"/>
                          <a:stretch>
                            <a:fillRect/>
                          </a:stretch>
                        </pic:blipFill>
                        <pic:spPr>
                          <a:xfrm>
                            <a:off x="0" y="0"/>
                            <a:ext cx="392430" cy="0"/>
                          </a:xfrm>
                          <a:prstGeom prst="rect">
                            <a:avLst/>
                          </a:prstGeom>
                          <a:noFill/>
                          <a:ln>
                            <a:noFill/>
                          </a:ln>
                        </pic:spPr>
                      </pic:pic>
                    </a:graphicData>
                  </a:graphic>
                </wp:anchor>
              </w:drawing>
            </w:r>
          </w:p>
        </w:tc>
      </w:tr>
      <w:tr w:rsidR="00544ECF">
        <w:trPr>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手打炒锅</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46cm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一体成型，不锈钢</w:t>
            </w:r>
            <w:r>
              <w:rPr>
                <w:rFonts w:ascii="宋体" w:hAnsi="宋体" w:cs="宋体" w:hint="eastAsia"/>
                <w:kern w:val="0"/>
                <w:szCs w:val="21"/>
                <w:lang w:bidi="ar"/>
              </w:rPr>
              <w:t>304</w:t>
            </w:r>
            <w:r>
              <w:rPr>
                <w:rFonts w:ascii="宋体" w:hAnsi="宋体" w:cs="宋体" w:hint="eastAsia"/>
                <w:kern w:val="0"/>
                <w:szCs w:val="21"/>
                <w:lang w:bidi="ar"/>
              </w:rPr>
              <w:t>食品级厚δ</w:t>
            </w:r>
            <w:r>
              <w:rPr>
                <w:rFonts w:ascii="宋体" w:hAnsi="宋体" w:cs="宋体" w:hint="eastAsia"/>
                <w:kern w:val="0"/>
                <w:szCs w:val="21"/>
                <w:lang w:bidi="ar"/>
              </w:rPr>
              <w:t>=2mm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84352" behindDoc="0" locked="0" layoutInCell="1" allowOverlap="1">
                  <wp:simplePos x="0" y="0"/>
                  <wp:positionH relativeFrom="column">
                    <wp:posOffset>115570</wp:posOffset>
                  </wp:positionH>
                  <wp:positionV relativeFrom="paragraph">
                    <wp:posOffset>35560</wp:posOffset>
                  </wp:positionV>
                  <wp:extent cx="594995" cy="224790"/>
                  <wp:effectExtent l="0" t="0" r="14605" b="3810"/>
                  <wp:wrapNone/>
                  <wp:docPr id="162" name="图片_190"/>
                  <wp:cNvGraphicFramePr/>
                  <a:graphic xmlns:a="http://schemas.openxmlformats.org/drawingml/2006/main">
                    <a:graphicData uri="http://schemas.openxmlformats.org/drawingml/2006/picture">
                      <pic:pic xmlns:pic="http://schemas.openxmlformats.org/drawingml/2006/picture">
                        <pic:nvPicPr>
                          <pic:cNvPr id="162" name="图片_190"/>
                          <pic:cNvPicPr/>
                        </pic:nvPicPr>
                        <pic:blipFill>
                          <a:blip r:embed="rId80"/>
                          <a:stretch>
                            <a:fillRect/>
                          </a:stretch>
                        </pic:blipFill>
                        <pic:spPr>
                          <a:xfrm>
                            <a:off x="0" y="0"/>
                            <a:ext cx="594995" cy="224790"/>
                          </a:xfrm>
                          <a:prstGeom prst="rect">
                            <a:avLst/>
                          </a:prstGeom>
                          <a:noFill/>
                          <a:ln>
                            <a:noFill/>
                          </a:ln>
                        </pic:spPr>
                      </pic:pic>
                    </a:graphicData>
                  </a:graphic>
                </wp:anchor>
              </w:drawing>
            </w:r>
          </w:p>
        </w:tc>
      </w:tr>
      <w:tr w:rsidR="00544ECF">
        <w:trPr>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手打锅</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49cm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一体成型，不锈钢</w:t>
            </w:r>
            <w:r>
              <w:rPr>
                <w:rFonts w:ascii="宋体" w:hAnsi="宋体" w:cs="宋体" w:hint="eastAsia"/>
                <w:kern w:val="0"/>
                <w:szCs w:val="21"/>
                <w:lang w:bidi="ar"/>
              </w:rPr>
              <w:t>304</w:t>
            </w:r>
            <w:r>
              <w:rPr>
                <w:rFonts w:ascii="宋体" w:hAnsi="宋体" w:cs="宋体" w:hint="eastAsia"/>
                <w:kern w:val="0"/>
                <w:szCs w:val="21"/>
                <w:lang w:bidi="ar"/>
              </w:rPr>
              <w:t>食品级厚δ</w:t>
            </w:r>
            <w:r>
              <w:rPr>
                <w:rFonts w:ascii="宋体" w:hAnsi="宋体" w:cs="宋体" w:hint="eastAsia"/>
                <w:kern w:val="0"/>
                <w:szCs w:val="21"/>
                <w:lang w:bidi="ar"/>
              </w:rPr>
              <w:t>=2mm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85376" behindDoc="0" locked="0" layoutInCell="1" allowOverlap="1">
                  <wp:simplePos x="0" y="0"/>
                  <wp:positionH relativeFrom="column">
                    <wp:posOffset>140335</wp:posOffset>
                  </wp:positionH>
                  <wp:positionV relativeFrom="paragraph">
                    <wp:posOffset>79375</wp:posOffset>
                  </wp:positionV>
                  <wp:extent cx="572770" cy="158115"/>
                  <wp:effectExtent l="0" t="0" r="6350" b="9525"/>
                  <wp:wrapNone/>
                  <wp:docPr id="151" name="图片_191"/>
                  <wp:cNvGraphicFramePr/>
                  <a:graphic xmlns:a="http://schemas.openxmlformats.org/drawingml/2006/main">
                    <a:graphicData uri="http://schemas.openxmlformats.org/drawingml/2006/picture">
                      <pic:pic xmlns:pic="http://schemas.openxmlformats.org/drawingml/2006/picture">
                        <pic:nvPicPr>
                          <pic:cNvPr id="151" name="图片_191"/>
                          <pic:cNvPicPr/>
                        </pic:nvPicPr>
                        <pic:blipFill>
                          <a:blip r:embed="rId81"/>
                          <a:stretch>
                            <a:fillRect/>
                          </a:stretch>
                        </pic:blipFill>
                        <pic:spPr>
                          <a:xfrm>
                            <a:off x="0" y="0"/>
                            <a:ext cx="572770" cy="158115"/>
                          </a:xfrm>
                          <a:prstGeom prst="rect">
                            <a:avLst/>
                          </a:prstGeom>
                          <a:noFill/>
                          <a:ln>
                            <a:noFill/>
                          </a:ln>
                        </pic:spPr>
                      </pic:pic>
                    </a:graphicData>
                  </a:graphic>
                </wp:anchor>
              </w:drawing>
            </w:r>
          </w:p>
        </w:tc>
      </w:tr>
      <w:tr w:rsidR="00544ECF">
        <w:trPr>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手打锅</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一体成型，不锈钢</w:t>
            </w:r>
            <w:r>
              <w:rPr>
                <w:rFonts w:ascii="宋体" w:hAnsi="宋体" w:cs="宋体" w:hint="eastAsia"/>
                <w:kern w:val="0"/>
                <w:szCs w:val="21"/>
                <w:lang w:bidi="ar"/>
              </w:rPr>
              <w:t>304</w:t>
            </w:r>
            <w:r>
              <w:rPr>
                <w:rFonts w:ascii="宋体" w:hAnsi="宋体" w:cs="宋体" w:hint="eastAsia"/>
                <w:kern w:val="0"/>
                <w:szCs w:val="21"/>
                <w:lang w:bidi="ar"/>
              </w:rPr>
              <w:t>食品级厚δ</w:t>
            </w:r>
            <w:r>
              <w:rPr>
                <w:rFonts w:ascii="宋体" w:hAnsi="宋体" w:cs="宋体" w:hint="eastAsia"/>
                <w:kern w:val="0"/>
                <w:szCs w:val="21"/>
                <w:lang w:bidi="ar"/>
              </w:rPr>
              <w:t>=2mm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86400" behindDoc="0" locked="0" layoutInCell="1" allowOverlap="1">
                  <wp:simplePos x="0" y="0"/>
                  <wp:positionH relativeFrom="column">
                    <wp:posOffset>114300</wp:posOffset>
                  </wp:positionH>
                  <wp:positionV relativeFrom="paragraph">
                    <wp:posOffset>83185</wp:posOffset>
                  </wp:positionV>
                  <wp:extent cx="563880" cy="183515"/>
                  <wp:effectExtent l="0" t="0" r="0" b="14605"/>
                  <wp:wrapNone/>
                  <wp:docPr id="159" name="图片_192"/>
                  <wp:cNvGraphicFramePr/>
                  <a:graphic xmlns:a="http://schemas.openxmlformats.org/drawingml/2006/main">
                    <a:graphicData uri="http://schemas.openxmlformats.org/drawingml/2006/picture">
                      <pic:pic xmlns:pic="http://schemas.openxmlformats.org/drawingml/2006/picture">
                        <pic:nvPicPr>
                          <pic:cNvPr id="159" name="图片_192"/>
                          <pic:cNvPicPr/>
                        </pic:nvPicPr>
                        <pic:blipFill>
                          <a:blip r:embed="rId82"/>
                          <a:stretch>
                            <a:fillRect/>
                          </a:stretch>
                        </pic:blipFill>
                        <pic:spPr>
                          <a:xfrm>
                            <a:off x="0" y="0"/>
                            <a:ext cx="563880" cy="183515"/>
                          </a:xfrm>
                          <a:prstGeom prst="rect">
                            <a:avLst/>
                          </a:prstGeom>
                          <a:noFill/>
                          <a:ln>
                            <a:noFill/>
                          </a:ln>
                        </pic:spPr>
                      </pic:pic>
                    </a:graphicData>
                  </a:graphic>
                </wp:anchor>
              </w:drawing>
            </w:r>
          </w:p>
        </w:tc>
      </w:tr>
      <w:tr w:rsidR="00544ECF">
        <w:trPr>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洗碗框</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24</w:t>
            </w:r>
            <w:r>
              <w:rPr>
                <w:rFonts w:ascii="宋体" w:hAnsi="宋体" w:cs="宋体" w:hint="eastAsia"/>
                <w:kern w:val="0"/>
                <w:szCs w:val="21"/>
                <w:lang w:bidi="ar"/>
              </w:rPr>
              <w:t>格</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PE</w:t>
            </w:r>
            <w:r>
              <w:rPr>
                <w:rFonts w:ascii="宋体" w:hAnsi="宋体" w:cs="宋体" w:hint="eastAsia"/>
                <w:kern w:val="0"/>
                <w:szCs w:val="21"/>
                <w:lang w:bidi="ar"/>
              </w:rPr>
              <w:t>材料制作、更加耐用耐摔</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87424" behindDoc="0" locked="0" layoutInCell="1" allowOverlap="1">
                  <wp:simplePos x="0" y="0"/>
                  <wp:positionH relativeFrom="column">
                    <wp:posOffset>60960</wp:posOffset>
                  </wp:positionH>
                  <wp:positionV relativeFrom="paragraph">
                    <wp:posOffset>88265</wp:posOffset>
                  </wp:positionV>
                  <wp:extent cx="667385" cy="172085"/>
                  <wp:effectExtent l="0" t="0" r="3175" b="10795"/>
                  <wp:wrapNone/>
                  <wp:docPr id="148" name="图片_194"/>
                  <wp:cNvGraphicFramePr/>
                  <a:graphic xmlns:a="http://schemas.openxmlformats.org/drawingml/2006/main">
                    <a:graphicData uri="http://schemas.openxmlformats.org/drawingml/2006/picture">
                      <pic:pic xmlns:pic="http://schemas.openxmlformats.org/drawingml/2006/picture">
                        <pic:nvPicPr>
                          <pic:cNvPr id="148" name="图片_194"/>
                          <pic:cNvPicPr/>
                        </pic:nvPicPr>
                        <pic:blipFill>
                          <a:blip r:embed="rId83"/>
                          <a:stretch>
                            <a:fillRect/>
                          </a:stretch>
                        </pic:blipFill>
                        <pic:spPr>
                          <a:xfrm>
                            <a:off x="0" y="0"/>
                            <a:ext cx="667385" cy="172085"/>
                          </a:xfrm>
                          <a:prstGeom prst="rect">
                            <a:avLst/>
                          </a:prstGeom>
                          <a:noFill/>
                          <a:ln>
                            <a:noFill/>
                          </a:ln>
                        </pic:spPr>
                      </pic:pic>
                    </a:graphicData>
                  </a:graphic>
                </wp:anchor>
              </w:drawing>
            </w:r>
          </w:p>
        </w:tc>
      </w:tr>
      <w:tr w:rsidR="00544ECF">
        <w:trPr>
          <w:trHeight w:val="9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六格不锈钢留样保鲜盒</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34cm*29cm*6.5cm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w:t>
            </w:r>
            <w:r>
              <w:rPr>
                <w:rFonts w:ascii="宋体" w:hAnsi="宋体" w:cs="宋体" w:hint="eastAsia"/>
                <w:kern w:val="0"/>
                <w:szCs w:val="21"/>
                <w:lang w:bidi="ar"/>
              </w:rPr>
              <w:t>304</w:t>
            </w:r>
            <w:r>
              <w:rPr>
                <w:rFonts w:ascii="宋体" w:hAnsi="宋体" w:cs="宋体" w:hint="eastAsia"/>
                <w:kern w:val="0"/>
                <w:szCs w:val="21"/>
                <w:lang w:bidi="ar"/>
              </w:rPr>
              <w:t>材质，符合食品级要求，厚δ</w:t>
            </w:r>
            <w:r>
              <w:rPr>
                <w:rFonts w:ascii="宋体" w:hAnsi="宋体" w:cs="宋体" w:hint="eastAsia"/>
                <w:kern w:val="0"/>
                <w:szCs w:val="21"/>
                <w:lang w:bidi="ar"/>
              </w:rPr>
              <w:t>=1.2mm</w:t>
            </w:r>
            <w:r>
              <w:rPr>
                <w:rFonts w:ascii="宋体" w:hAnsi="宋体" w:cs="宋体" w:hint="eastAsia"/>
                <w:kern w:val="0"/>
                <w:szCs w:val="21"/>
                <w:lang w:bidi="ar"/>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套</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88448" behindDoc="0" locked="0" layoutInCell="1" allowOverlap="1">
                  <wp:simplePos x="0" y="0"/>
                  <wp:positionH relativeFrom="column">
                    <wp:posOffset>114300</wp:posOffset>
                  </wp:positionH>
                  <wp:positionV relativeFrom="paragraph">
                    <wp:posOffset>123825</wp:posOffset>
                  </wp:positionV>
                  <wp:extent cx="579755" cy="386715"/>
                  <wp:effectExtent l="0" t="0" r="14605" b="9525"/>
                  <wp:wrapNone/>
                  <wp:docPr id="150" name="图片_224"/>
                  <wp:cNvGraphicFramePr/>
                  <a:graphic xmlns:a="http://schemas.openxmlformats.org/drawingml/2006/main">
                    <a:graphicData uri="http://schemas.openxmlformats.org/drawingml/2006/picture">
                      <pic:pic xmlns:pic="http://schemas.openxmlformats.org/drawingml/2006/picture">
                        <pic:nvPicPr>
                          <pic:cNvPr id="150" name="图片_224"/>
                          <pic:cNvPicPr/>
                        </pic:nvPicPr>
                        <pic:blipFill>
                          <a:blip r:embed="rId84"/>
                          <a:stretch>
                            <a:fillRect/>
                          </a:stretch>
                        </pic:blipFill>
                        <pic:spPr>
                          <a:xfrm>
                            <a:off x="0" y="0"/>
                            <a:ext cx="579755" cy="38671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89472" behindDoc="0" locked="0" layoutInCell="1" allowOverlap="1">
                  <wp:simplePos x="0" y="0"/>
                  <wp:positionH relativeFrom="column">
                    <wp:posOffset>173355</wp:posOffset>
                  </wp:positionH>
                  <wp:positionV relativeFrom="paragraph">
                    <wp:posOffset>58420</wp:posOffset>
                  </wp:positionV>
                  <wp:extent cx="610235" cy="0"/>
                  <wp:effectExtent l="0" t="0" r="0" b="0"/>
                  <wp:wrapNone/>
                  <wp:docPr id="149" name="图片_214"/>
                  <wp:cNvGraphicFramePr/>
                  <a:graphic xmlns:a="http://schemas.openxmlformats.org/drawingml/2006/main">
                    <a:graphicData uri="http://schemas.openxmlformats.org/drawingml/2006/picture">
                      <pic:pic xmlns:pic="http://schemas.openxmlformats.org/drawingml/2006/picture">
                        <pic:nvPicPr>
                          <pic:cNvPr id="149" name="图片_214"/>
                          <pic:cNvPicPr/>
                        </pic:nvPicPr>
                        <pic:blipFill>
                          <a:blip r:embed="rId15"/>
                          <a:stretch>
                            <a:fillRect/>
                          </a:stretch>
                        </pic:blipFill>
                        <pic:spPr>
                          <a:xfrm>
                            <a:off x="0" y="0"/>
                            <a:ext cx="610235" cy="0"/>
                          </a:xfrm>
                          <a:prstGeom prst="rect">
                            <a:avLst/>
                          </a:prstGeom>
                          <a:noFill/>
                          <a:ln>
                            <a:noFill/>
                          </a:ln>
                        </pic:spPr>
                      </pic:pic>
                    </a:graphicData>
                  </a:graphic>
                </wp:anchor>
              </w:drawing>
            </w:r>
          </w:p>
        </w:tc>
      </w:tr>
      <w:tr w:rsidR="00544ECF">
        <w:trPr>
          <w:trHeight w:val="7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塑料带轮垃圾桶</w:t>
            </w:r>
          </w:p>
        </w:tc>
        <w:tc>
          <w:tcPr>
            <w:tcW w:w="1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240L</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外壳材质</w:t>
            </w:r>
            <w:r>
              <w:rPr>
                <w:rFonts w:ascii="宋体" w:hAnsi="宋体" w:cs="宋体" w:hint="eastAsia"/>
                <w:kern w:val="0"/>
                <w:szCs w:val="21"/>
                <w:lang w:bidi="ar"/>
              </w:rPr>
              <w:t xml:space="preserve">: </w:t>
            </w:r>
            <w:r>
              <w:rPr>
                <w:rFonts w:ascii="宋体" w:hAnsi="宋体" w:cs="宋体" w:hint="eastAsia"/>
                <w:kern w:val="0"/>
                <w:szCs w:val="21"/>
                <w:lang w:bidi="ar"/>
              </w:rPr>
              <w:t>全新塑料。</w:t>
            </w:r>
          </w:p>
        </w:tc>
        <w:tc>
          <w:tcPr>
            <w:tcW w:w="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个</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0496" behindDoc="0" locked="0" layoutInCell="1" allowOverlap="1">
                  <wp:simplePos x="0" y="0"/>
                  <wp:positionH relativeFrom="column">
                    <wp:posOffset>71120</wp:posOffset>
                  </wp:positionH>
                  <wp:positionV relativeFrom="paragraph">
                    <wp:posOffset>76200</wp:posOffset>
                  </wp:positionV>
                  <wp:extent cx="646430" cy="340360"/>
                  <wp:effectExtent l="0" t="0" r="8890" b="10160"/>
                  <wp:wrapNone/>
                  <wp:docPr id="160" name="图片_139"/>
                  <wp:cNvGraphicFramePr/>
                  <a:graphic xmlns:a="http://schemas.openxmlformats.org/drawingml/2006/main">
                    <a:graphicData uri="http://schemas.openxmlformats.org/drawingml/2006/picture">
                      <pic:pic xmlns:pic="http://schemas.openxmlformats.org/drawingml/2006/picture">
                        <pic:nvPicPr>
                          <pic:cNvPr id="160" name="图片_139"/>
                          <pic:cNvPicPr/>
                        </pic:nvPicPr>
                        <pic:blipFill>
                          <a:blip r:embed="rId85"/>
                          <a:stretch>
                            <a:fillRect/>
                          </a:stretch>
                        </pic:blipFill>
                        <pic:spPr>
                          <a:xfrm>
                            <a:off x="0" y="0"/>
                            <a:ext cx="646430" cy="340360"/>
                          </a:xfrm>
                          <a:prstGeom prst="rect">
                            <a:avLst/>
                          </a:prstGeom>
                          <a:noFill/>
                          <a:ln>
                            <a:noFill/>
                          </a:ln>
                        </pic:spPr>
                      </pic:pic>
                    </a:graphicData>
                  </a:graphic>
                </wp:anchor>
              </w:drawing>
            </w:r>
          </w:p>
        </w:tc>
      </w:tr>
      <w:tr w:rsidR="00544ECF">
        <w:trPr>
          <w:trHeight w:val="9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垃圾桶（带轮）</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120L</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PE</w:t>
            </w:r>
            <w:r>
              <w:rPr>
                <w:rFonts w:ascii="宋体" w:hAnsi="宋体" w:cs="宋体" w:hint="eastAsia"/>
                <w:kern w:val="0"/>
                <w:szCs w:val="21"/>
                <w:lang w:bidi="ar"/>
              </w:rPr>
              <w:t>材料制作，更加耐用耐摔。</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1520" behindDoc="0" locked="0" layoutInCell="1" allowOverlap="1">
                  <wp:simplePos x="0" y="0"/>
                  <wp:positionH relativeFrom="column">
                    <wp:posOffset>120650</wp:posOffset>
                  </wp:positionH>
                  <wp:positionV relativeFrom="paragraph">
                    <wp:posOffset>102870</wp:posOffset>
                  </wp:positionV>
                  <wp:extent cx="594995" cy="422275"/>
                  <wp:effectExtent l="0" t="0" r="14605" b="4445"/>
                  <wp:wrapNone/>
                  <wp:docPr id="152" name="图片_266"/>
                  <wp:cNvGraphicFramePr/>
                  <a:graphic xmlns:a="http://schemas.openxmlformats.org/drawingml/2006/main">
                    <a:graphicData uri="http://schemas.openxmlformats.org/drawingml/2006/picture">
                      <pic:pic xmlns:pic="http://schemas.openxmlformats.org/drawingml/2006/picture">
                        <pic:nvPicPr>
                          <pic:cNvPr id="152" name="图片_266"/>
                          <pic:cNvPicPr/>
                        </pic:nvPicPr>
                        <pic:blipFill>
                          <a:blip r:embed="rId86"/>
                          <a:stretch>
                            <a:fillRect/>
                          </a:stretch>
                        </pic:blipFill>
                        <pic:spPr>
                          <a:xfrm>
                            <a:off x="0" y="0"/>
                            <a:ext cx="594995" cy="422275"/>
                          </a:xfrm>
                          <a:prstGeom prst="rect">
                            <a:avLst/>
                          </a:prstGeom>
                          <a:noFill/>
                          <a:ln>
                            <a:noFill/>
                          </a:ln>
                        </pic:spPr>
                      </pic:pic>
                    </a:graphicData>
                  </a:graphic>
                </wp:anchor>
              </w:drawing>
            </w:r>
          </w:p>
        </w:tc>
      </w:tr>
      <w:tr w:rsidR="00544ECF">
        <w:trPr>
          <w:trHeight w:val="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不锈钢食品夹</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13cm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304</w:t>
            </w:r>
            <w:r>
              <w:rPr>
                <w:rFonts w:ascii="宋体" w:hAnsi="宋体" w:cs="宋体" w:hint="eastAsia"/>
                <w:kern w:val="0"/>
                <w:szCs w:val="21"/>
                <w:lang w:bidi="ar"/>
              </w:rPr>
              <w:t>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2544" behindDoc="0" locked="0" layoutInCell="1" allowOverlap="1">
                  <wp:simplePos x="0" y="0"/>
                  <wp:positionH relativeFrom="column">
                    <wp:posOffset>41910</wp:posOffset>
                  </wp:positionH>
                  <wp:positionV relativeFrom="paragraph">
                    <wp:posOffset>72390</wp:posOffset>
                  </wp:positionV>
                  <wp:extent cx="664210" cy="308610"/>
                  <wp:effectExtent l="0" t="0" r="6350" b="11430"/>
                  <wp:wrapNone/>
                  <wp:docPr id="153" name="图片_88"/>
                  <wp:cNvGraphicFramePr/>
                  <a:graphic xmlns:a="http://schemas.openxmlformats.org/drawingml/2006/main">
                    <a:graphicData uri="http://schemas.openxmlformats.org/drawingml/2006/picture">
                      <pic:pic xmlns:pic="http://schemas.openxmlformats.org/drawingml/2006/picture">
                        <pic:nvPicPr>
                          <pic:cNvPr id="153" name="图片_88"/>
                          <pic:cNvPicPr/>
                        </pic:nvPicPr>
                        <pic:blipFill>
                          <a:blip r:embed="rId87"/>
                          <a:stretch>
                            <a:fillRect/>
                          </a:stretch>
                        </pic:blipFill>
                        <pic:spPr>
                          <a:xfrm>
                            <a:off x="0" y="0"/>
                            <a:ext cx="664210" cy="30861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693568" behindDoc="0" locked="0" layoutInCell="1" allowOverlap="1">
                  <wp:simplePos x="0" y="0"/>
                  <wp:positionH relativeFrom="column">
                    <wp:posOffset>113665</wp:posOffset>
                  </wp:positionH>
                  <wp:positionV relativeFrom="paragraph">
                    <wp:posOffset>180340</wp:posOffset>
                  </wp:positionV>
                  <wp:extent cx="695325" cy="0"/>
                  <wp:effectExtent l="0" t="0" r="0" b="0"/>
                  <wp:wrapNone/>
                  <wp:docPr id="154" name="图片_88_SpCnt_1"/>
                  <wp:cNvGraphicFramePr/>
                  <a:graphic xmlns:a="http://schemas.openxmlformats.org/drawingml/2006/main">
                    <a:graphicData uri="http://schemas.openxmlformats.org/drawingml/2006/picture">
                      <pic:pic xmlns:pic="http://schemas.openxmlformats.org/drawingml/2006/picture">
                        <pic:nvPicPr>
                          <pic:cNvPr id="154" name="图片_88_SpCnt_1"/>
                          <pic:cNvPicPr/>
                        </pic:nvPicPr>
                        <pic:blipFill>
                          <a:blip r:embed="rId15"/>
                          <a:stretch>
                            <a:fillRect/>
                          </a:stretch>
                        </pic:blipFill>
                        <pic:spPr>
                          <a:xfrm>
                            <a:off x="0" y="0"/>
                            <a:ext cx="695325" cy="0"/>
                          </a:xfrm>
                          <a:prstGeom prst="rect">
                            <a:avLst/>
                          </a:prstGeom>
                          <a:noFill/>
                          <a:ln>
                            <a:noFill/>
                          </a:ln>
                        </pic:spPr>
                      </pic:pic>
                    </a:graphicData>
                  </a:graphic>
                </wp:anchor>
              </w:drawing>
            </w:r>
          </w:p>
        </w:tc>
      </w:tr>
      <w:tr w:rsidR="00544ECF">
        <w:trPr>
          <w:trHeight w:val="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不锈钢万能夹</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r>
              <w:rPr>
                <w:rFonts w:ascii="宋体" w:hAnsi="宋体" w:cs="宋体" w:hint="eastAsia"/>
                <w:kern w:val="0"/>
                <w:szCs w:val="21"/>
                <w:lang w:bidi="ar"/>
              </w:rPr>
              <w:t>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4592" behindDoc="0" locked="0" layoutInCell="1" allowOverlap="1">
                  <wp:simplePos x="0" y="0"/>
                  <wp:positionH relativeFrom="column">
                    <wp:posOffset>115570</wp:posOffset>
                  </wp:positionH>
                  <wp:positionV relativeFrom="paragraph">
                    <wp:posOffset>44450</wp:posOffset>
                  </wp:positionV>
                  <wp:extent cx="609600" cy="111125"/>
                  <wp:effectExtent l="0" t="0" r="0" b="10795"/>
                  <wp:wrapNone/>
                  <wp:docPr id="155" name="图片_245"/>
                  <wp:cNvGraphicFramePr/>
                  <a:graphic xmlns:a="http://schemas.openxmlformats.org/drawingml/2006/main">
                    <a:graphicData uri="http://schemas.openxmlformats.org/drawingml/2006/picture">
                      <pic:pic xmlns:pic="http://schemas.openxmlformats.org/drawingml/2006/picture">
                        <pic:nvPicPr>
                          <pic:cNvPr id="155" name="图片_245"/>
                          <pic:cNvPicPr/>
                        </pic:nvPicPr>
                        <pic:blipFill>
                          <a:blip r:embed="rId88"/>
                          <a:stretch>
                            <a:fillRect/>
                          </a:stretch>
                        </pic:blipFill>
                        <pic:spPr>
                          <a:xfrm>
                            <a:off x="0" y="0"/>
                            <a:ext cx="609600" cy="111125"/>
                          </a:xfrm>
                          <a:prstGeom prst="rect">
                            <a:avLst/>
                          </a:prstGeom>
                          <a:noFill/>
                          <a:ln>
                            <a:noFill/>
                          </a:ln>
                        </pic:spPr>
                      </pic:pic>
                    </a:graphicData>
                  </a:graphic>
                </wp:anchor>
              </w:drawing>
            </w:r>
          </w:p>
        </w:tc>
      </w:tr>
      <w:tr w:rsidR="00544ECF">
        <w:trPr>
          <w:trHeight w:val="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钢丝炸篱</w:t>
            </w:r>
          </w:p>
        </w:tc>
        <w:tc>
          <w:tcPr>
            <w:tcW w:w="1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w:t>
            </w:r>
            <w:r>
              <w:rPr>
                <w:rFonts w:ascii="宋体" w:hAnsi="宋体" w:cs="宋体" w:hint="eastAsia"/>
                <w:kern w:val="0"/>
                <w:szCs w:val="21"/>
                <w:lang w:bidi="ar"/>
              </w:rPr>
              <w:t>304</w:t>
            </w:r>
            <w:r>
              <w:rPr>
                <w:rFonts w:ascii="宋体" w:hAnsi="宋体" w:cs="宋体" w:hint="eastAsia"/>
                <w:kern w:val="0"/>
                <w:szCs w:val="21"/>
                <w:lang w:bidi="ar"/>
              </w:rPr>
              <w:t>不锈钢丝，编制而成。</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5616" behindDoc="0" locked="0" layoutInCell="1" allowOverlap="1">
                  <wp:simplePos x="0" y="0"/>
                  <wp:positionH relativeFrom="column">
                    <wp:posOffset>122555</wp:posOffset>
                  </wp:positionH>
                  <wp:positionV relativeFrom="paragraph">
                    <wp:posOffset>87630</wp:posOffset>
                  </wp:positionV>
                  <wp:extent cx="507365" cy="227965"/>
                  <wp:effectExtent l="0" t="0" r="10795" b="635"/>
                  <wp:wrapNone/>
                  <wp:docPr id="156" name="图片_267"/>
                  <wp:cNvGraphicFramePr/>
                  <a:graphic xmlns:a="http://schemas.openxmlformats.org/drawingml/2006/main">
                    <a:graphicData uri="http://schemas.openxmlformats.org/drawingml/2006/picture">
                      <pic:pic xmlns:pic="http://schemas.openxmlformats.org/drawingml/2006/picture">
                        <pic:nvPicPr>
                          <pic:cNvPr id="156" name="图片_267"/>
                          <pic:cNvPicPr/>
                        </pic:nvPicPr>
                        <pic:blipFill>
                          <a:blip r:embed="rId89"/>
                          <a:stretch>
                            <a:fillRect/>
                          </a:stretch>
                        </pic:blipFill>
                        <pic:spPr>
                          <a:xfrm>
                            <a:off x="0" y="0"/>
                            <a:ext cx="507365" cy="227965"/>
                          </a:xfrm>
                          <a:prstGeom prst="rect">
                            <a:avLst/>
                          </a:prstGeom>
                          <a:noFill/>
                          <a:ln>
                            <a:noFill/>
                          </a:ln>
                        </pic:spPr>
                      </pic:pic>
                    </a:graphicData>
                  </a:graphic>
                </wp:anchor>
              </w:drawing>
            </w:r>
          </w:p>
        </w:tc>
      </w:tr>
      <w:tr w:rsidR="00544ECF">
        <w:trPr>
          <w:trHeight w:val="648"/>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不粘肉锤</w:t>
            </w:r>
          </w:p>
        </w:tc>
        <w:tc>
          <w:tcPr>
            <w:tcW w:w="1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大号</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 xml:space="preserve"> </w:t>
            </w: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r>
              <w:rPr>
                <w:rFonts w:ascii="宋体" w:hAnsi="宋体" w:cs="宋体" w:hint="eastAsia"/>
                <w:kern w:val="0"/>
                <w:szCs w:val="21"/>
                <w:lang w:bidi="ar"/>
              </w:rPr>
              <w:t>锤面的双面设计使肉质更加鲜美细腻</w:t>
            </w:r>
            <w:r>
              <w:rPr>
                <w:rFonts w:ascii="宋体" w:hAnsi="宋体" w:cs="宋体" w:hint="eastAsia"/>
                <w:kern w:val="0"/>
                <w:szCs w:val="21"/>
                <w:lang w:bidi="ar"/>
              </w:rPr>
              <w:t xml:space="preserve">  </w:t>
            </w:r>
            <w:r>
              <w:rPr>
                <w:rFonts w:ascii="宋体" w:hAnsi="宋体" w:cs="宋体" w:hint="eastAsia"/>
                <w:kern w:val="0"/>
                <w:szCs w:val="21"/>
                <w:lang w:bidi="ar"/>
              </w:rPr>
              <w:t>可悬挂设计更节省空间</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6640" behindDoc="0" locked="0" layoutInCell="1" allowOverlap="1">
                  <wp:simplePos x="0" y="0"/>
                  <wp:positionH relativeFrom="column">
                    <wp:posOffset>158750</wp:posOffset>
                  </wp:positionH>
                  <wp:positionV relativeFrom="paragraph">
                    <wp:posOffset>86995</wp:posOffset>
                  </wp:positionV>
                  <wp:extent cx="527685" cy="327025"/>
                  <wp:effectExtent l="0" t="0" r="5715" b="8255"/>
                  <wp:wrapNone/>
                  <wp:docPr id="157" name="图片_268"/>
                  <wp:cNvGraphicFramePr/>
                  <a:graphic xmlns:a="http://schemas.openxmlformats.org/drawingml/2006/main">
                    <a:graphicData uri="http://schemas.openxmlformats.org/drawingml/2006/picture">
                      <pic:pic xmlns:pic="http://schemas.openxmlformats.org/drawingml/2006/picture">
                        <pic:nvPicPr>
                          <pic:cNvPr id="157" name="图片_268"/>
                          <pic:cNvPicPr/>
                        </pic:nvPicPr>
                        <pic:blipFill>
                          <a:blip r:embed="rId90"/>
                          <a:stretch>
                            <a:fillRect/>
                          </a:stretch>
                        </pic:blipFill>
                        <pic:spPr>
                          <a:xfrm>
                            <a:off x="0" y="0"/>
                            <a:ext cx="527685" cy="327025"/>
                          </a:xfrm>
                          <a:prstGeom prst="rect">
                            <a:avLst/>
                          </a:prstGeom>
                          <a:noFill/>
                          <a:ln>
                            <a:noFill/>
                          </a:ln>
                        </pic:spPr>
                      </pic:pic>
                    </a:graphicData>
                  </a:graphic>
                </wp:anchor>
              </w:drawing>
            </w:r>
          </w:p>
        </w:tc>
      </w:tr>
      <w:tr w:rsidR="00544ECF">
        <w:trPr>
          <w:trHeight w:val="4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木柄汤勺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r>
              <w:rPr>
                <w:rFonts w:ascii="宋体" w:hAnsi="宋体" w:cs="宋体" w:hint="eastAsia"/>
                <w:kern w:val="0"/>
                <w:szCs w:val="21"/>
                <w:lang w:bidi="ar"/>
              </w:rPr>
              <w:t>两</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7664" behindDoc="0" locked="0" layoutInCell="1" allowOverlap="1">
                  <wp:simplePos x="0" y="0"/>
                  <wp:positionH relativeFrom="column">
                    <wp:posOffset>120650</wp:posOffset>
                  </wp:positionH>
                  <wp:positionV relativeFrom="paragraph">
                    <wp:posOffset>43180</wp:posOffset>
                  </wp:positionV>
                  <wp:extent cx="678180" cy="227330"/>
                  <wp:effectExtent l="0" t="0" r="7620" b="1270"/>
                  <wp:wrapNone/>
                  <wp:docPr id="158" name="图片_271"/>
                  <wp:cNvGraphicFramePr/>
                  <a:graphic xmlns:a="http://schemas.openxmlformats.org/drawingml/2006/main">
                    <a:graphicData uri="http://schemas.openxmlformats.org/drawingml/2006/picture">
                      <pic:pic xmlns:pic="http://schemas.openxmlformats.org/drawingml/2006/picture">
                        <pic:nvPicPr>
                          <pic:cNvPr id="158" name="图片_271"/>
                          <pic:cNvPicPr/>
                        </pic:nvPicPr>
                        <pic:blipFill>
                          <a:blip r:embed="rId91"/>
                          <a:stretch>
                            <a:fillRect/>
                          </a:stretch>
                        </pic:blipFill>
                        <pic:spPr>
                          <a:xfrm>
                            <a:off x="0" y="0"/>
                            <a:ext cx="678180" cy="227330"/>
                          </a:xfrm>
                          <a:prstGeom prst="rect">
                            <a:avLst/>
                          </a:prstGeom>
                          <a:noFill/>
                          <a:ln>
                            <a:noFill/>
                          </a:ln>
                        </pic:spPr>
                      </pic:pic>
                    </a:graphicData>
                  </a:graphic>
                </wp:anchor>
              </w:drawing>
            </w:r>
          </w:p>
        </w:tc>
      </w:tr>
      <w:tr w:rsidR="00544ECF">
        <w:trPr>
          <w:trHeight w:val="5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30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不锈钢打菜勺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r>
              <w:rPr>
                <w:rFonts w:ascii="宋体" w:hAnsi="宋体" w:cs="宋体" w:hint="eastAsia"/>
                <w:kern w:val="0"/>
                <w:szCs w:val="21"/>
                <w:lang w:bidi="ar"/>
              </w:rPr>
              <w:t>两</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8688" behindDoc="0" locked="0" layoutInCell="1" allowOverlap="1">
                  <wp:simplePos x="0" y="0"/>
                  <wp:positionH relativeFrom="column">
                    <wp:posOffset>140335</wp:posOffset>
                  </wp:positionH>
                  <wp:positionV relativeFrom="paragraph">
                    <wp:posOffset>84455</wp:posOffset>
                  </wp:positionV>
                  <wp:extent cx="612775" cy="241935"/>
                  <wp:effectExtent l="0" t="0" r="12065" b="1905"/>
                  <wp:wrapNone/>
                  <wp:docPr id="99" name="图片_272"/>
                  <wp:cNvGraphicFramePr/>
                  <a:graphic xmlns:a="http://schemas.openxmlformats.org/drawingml/2006/main">
                    <a:graphicData uri="http://schemas.openxmlformats.org/drawingml/2006/picture">
                      <pic:pic xmlns:pic="http://schemas.openxmlformats.org/drawingml/2006/picture">
                        <pic:nvPicPr>
                          <pic:cNvPr id="99" name="图片_272"/>
                          <pic:cNvPicPr/>
                        </pic:nvPicPr>
                        <pic:blipFill>
                          <a:blip r:embed="rId92"/>
                          <a:stretch>
                            <a:fillRect/>
                          </a:stretch>
                        </pic:blipFill>
                        <pic:spPr>
                          <a:xfrm>
                            <a:off x="0" y="0"/>
                            <a:ext cx="612775" cy="241935"/>
                          </a:xfrm>
                          <a:prstGeom prst="rect">
                            <a:avLst/>
                          </a:prstGeom>
                          <a:noFill/>
                          <a:ln>
                            <a:noFill/>
                          </a:ln>
                        </pic:spPr>
                      </pic:pic>
                    </a:graphicData>
                  </a:graphic>
                </wp:anchor>
              </w:drawing>
            </w:r>
          </w:p>
        </w:tc>
      </w:tr>
      <w:tr w:rsidR="00544ECF">
        <w:trPr>
          <w:trHeight w:val="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木柄铲刀</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r>
              <w:rPr>
                <w:rFonts w:ascii="宋体" w:hAnsi="宋体" w:cs="宋体" w:hint="eastAsia"/>
                <w:kern w:val="0"/>
                <w:szCs w:val="21"/>
                <w:lang w:bidi="ar"/>
              </w:rPr>
              <w:t>号</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699712" behindDoc="0" locked="0" layoutInCell="1" allowOverlap="1">
                  <wp:simplePos x="0" y="0"/>
                  <wp:positionH relativeFrom="column">
                    <wp:posOffset>119380</wp:posOffset>
                  </wp:positionH>
                  <wp:positionV relativeFrom="paragraph">
                    <wp:posOffset>51435</wp:posOffset>
                  </wp:positionV>
                  <wp:extent cx="647065" cy="100965"/>
                  <wp:effectExtent l="0" t="0" r="8255" b="5715"/>
                  <wp:wrapNone/>
                  <wp:docPr id="124" name="图片_86"/>
                  <wp:cNvGraphicFramePr/>
                  <a:graphic xmlns:a="http://schemas.openxmlformats.org/drawingml/2006/main">
                    <a:graphicData uri="http://schemas.openxmlformats.org/drawingml/2006/picture">
                      <pic:pic xmlns:pic="http://schemas.openxmlformats.org/drawingml/2006/picture">
                        <pic:nvPicPr>
                          <pic:cNvPr id="124" name="图片_86"/>
                          <pic:cNvPicPr/>
                        </pic:nvPicPr>
                        <pic:blipFill>
                          <a:blip r:embed="rId93"/>
                          <a:stretch>
                            <a:fillRect/>
                          </a:stretch>
                        </pic:blipFill>
                        <pic:spPr>
                          <a:xfrm>
                            <a:off x="0" y="0"/>
                            <a:ext cx="647065" cy="100965"/>
                          </a:xfrm>
                          <a:prstGeom prst="rect">
                            <a:avLst/>
                          </a:prstGeom>
                          <a:noFill/>
                          <a:ln>
                            <a:noFill/>
                          </a:ln>
                        </pic:spPr>
                      </pic:pic>
                    </a:graphicData>
                  </a:graphic>
                </wp:anchor>
              </w:drawing>
            </w:r>
          </w:p>
        </w:tc>
      </w:tr>
      <w:tr w:rsidR="00544ECF">
        <w:trPr>
          <w:trHeight w:val="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长柄大铲刀</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1200*180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00736" behindDoc="0" locked="0" layoutInCell="1" allowOverlap="1">
                  <wp:simplePos x="0" y="0"/>
                  <wp:positionH relativeFrom="column">
                    <wp:posOffset>154305</wp:posOffset>
                  </wp:positionH>
                  <wp:positionV relativeFrom="paragraph">
                    <wp:posOffset>111760</wp:posOffset>
                  </wp:positionV>
                  <wp:extent cx="634365" cy="153035"/>
                  <wp:effectExtent l="0" t="0" r="5715" b="14605"/>
                  <wp:wrapNone/>
                  <wp:docPr id="118" name="图片_85_SpCnt_1"/>
                  <wp:cNvGraphicFramePr/>
                  <a:graphic xmlns:a="http://schemas.openxmlformats.org/drawingml/2006/main">
                    <a:graphicData uri="http://schemas.openxmlformats.org/drawingml/2006/picture">
                      <pic:pic xmlns:pic="http://schemas.openxmlformats.org/drawingml/2006/picture">
                        <pic:nvPicPr>
                          <pic:cNvPr id="118" name="图片_85_SpCnt_1"/>
                          <pic:cNvPicPr/>
                        </pic:nvPicPr>
                        <pic:blipFill>
                          <a:blip r:embed="rId94"/>
                          <a:stretch>
                            <a:fillRect/>
                          </a:stretch>
                        </pic:blipFill>
                        <pic:spPr>
                          <a:xfrm>
                            <a:off x="0" y="0"/>
                            <a:ext cx="634365" cy="153035"/>
                          </a:xfrm>
                          <a:prstGeom prst="rect">
                            <a:avLst/>
                          </a:prstGeom>
                          <a:noFill/>
                          <a:ln>
                            <a:noFill/>
                          </a:ln>
                        </pic:spPr>
                      </pic:pic>
                    </a:graphicData>
                  </a:graphic>
                </wp:anchor>
              </w:drawing>
            </w:r>
          </w:p>
        </w:tc>
      </w:tr>
      <w:tr w:rsidR="00544ECF">
        <w:trPr>
          <w:trHeight w:val="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不锈钢漏勺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01760" behindDoc="0" locked="0" layoutInCell="1" allowOverlap="1">
                  <wp:simplePos x="0" y="0"/>
                  <wp:positionH relativeFrom="column">
                    <wp:posOffset>141605</wp:posOffset>
                  </wp:positionH>
                  <wp:positionV relativeFrom="paragraph">
                    <wp:posOffset>48260</wp:posOffset>
                  </wp:positionV>
                  <wp:extent cx="629920" cy="104140"/>
                  <wp:effectExtent l="0" t="0" r="10160" b="2540"/>
                  <wp:wrapNone/>
                  <wp:docPr id="123" name="图片_238"/>
                  <wp:cNvGraphicFramePr/>
                  <a:graphic xmlns:a="http://schemas.openxmlformats.org/drawingml/2006/main">
                    <a:graphicData uri="http://schemas.openxmlformats.org/drawingml/2006/picture">
                      <pic:pic xmlns:pic="http://schemas.openxmlformats.org/drawingml/2006/picture">
                        <pic:nvPicPr>
                          <pic:cNvPr id="123" name="图片_238"/>
                          <pic:cNvPicPr/>
                        </pic:nvPicPr>
                        <pic:blipFill>
                          <a:blip r:embed="rId95"/>
                          <a:stretch>
                            <a:fillRect/>
                          </a:stretch>
                        </pic:blipFill>
                        <pic:spPr>
                          <a:xfrm>
                            <a:off x="0" y="0"/>
                            <a:ext cx="629920" cy="104140"/>
                          </a:xfrm>
                          <a:prstGeom prst="rect">
                            <a:avLst/>
                          </a:prstGeom>
                          <a:noFill/>
                          <a:ln>
                            <a:noFill/>
                          </a:ln>
                        </pic:spPr>
                      </pic:pic>
                    </a:graphicData>
                  </a:graphic>
                </wp:anchor>
              </w:drawing>
            </w:r>
          </w:p>
        </w:tc>
      </w:tr>
      <w:tr w:rsidR="00544ECF">
        <w:trPr>
          <w:trHeight w:val="3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木柄密漏</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=1.5mm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02784" behindDoc="0" locked="0" layoutInCell="1" allowOverlap="1">
                  <wp:simplePos x="0" y="0"/>
                  <wp:positionH relativeFrom="column">
                    <wp:posOffset>245745</wp:posOffset>
                  </wp:positionH>
                  <wp:positionV relativeFrom="paragraph">
                    <wp:posOffset>29210</wp:posOffset>
                  </wp:positionV>
                  <wp:extent cx="419735" cy="199390"/>
                  <wp:effectExtent l="0" t="0" r="6985" b="13970"/>
                  <wp:wrapNone/>
                  <wp:docPr id="125" name="图片_269"/>
                  <wp:cNvGraphicFramePr/>
                  <a:graphic xmlns:a="http://schemas.openxmlformats.org/drawingml/2006/main">
                    <a:graphicData uri="http://schemas.openxmlformats.org/drawingml/2006/picture">
                      <pic:pic xmlns:pic="http://schemas.openxmlformats.org/drawingml/2006/picture">
                        <pic:nvPicPr>
                          <pic:cNvPr id="125" name="图片_269"/>
                          <pic:cNvPicPr/>
                        </pic:nvPicPr>
                        <pic:blipFill>
                          <a:blip r:embed="rId96"/>
                          <a:stretch>
                            <a:fillRect/>
                          </a:stretch>
                        </pic:blipFill>
                        <pic:spPr>
                          <a:xfrm>
                            <a:off x="0" y="0"/>
                            <a:ext cx="419735" cy="199390"/>
                          </a:xfrm>
                          <a:prstGeom prst="rect">
                            <a:avLst/>
                          </a:prstGeom>
                          <a:noFill/>
                          <a:ln>
                            <a:noFill/>
                          </a:ln>
                        </pic:spPr>
                      </pic:pic>
                    </a:graphicData>
                  </a:graphic>
                </wp:anchor>
              </w:drawing>
            </w:r>
          </w:p>
        </w:tc>
      </w:tr>
      <w:tr w:rsidR="00544ECF">
        <w:trPr>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不锈钢长柄水勺</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=2.5mm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03808" behindDoc="0" locked="0" layoutInCell="1" allowOverlap="1">
                  <wp:simplePos x="0" y="0"/>
                  <wp:positionH relativeFrom="column">
                    <wp:posOffset>109220</wp:posOffset>
                  </wp:positionH>
                  <wp:positionV relativeFrom="paragraph">
                    <wp:posOffset>37465</wp:posOffset>
                  </wp:positionV>
                  <wp:extent cx="696595" cy="186055"/>
                  <wp:effectExtent l="0" t="0" r="4445" b="12065"/>
                  <wp:wrapNone/>
                  <wp:docPr id="119" name="图片_270"/>
                  <wp:cNvGraphicFramePr/>
                  <a:graphic xmlns:a="http://schemas.openxmlformats.org/drawingml/2006/main">
                    <a:graphicData uri="http://schemas.openxmlformats.org/drawingml/2006/picture">
                      <pic:pic xmlns:pic="http://schemas.openxmlformats.org/drawingml/2006/picture">
                        <pic:nvPicPr>
                          <pic:cNvPr id="119" name="图片_270"/>
                          <pic:cNvPicPr/>
                        </pic:nvPicPr>
                        <pic:blipFill>
                          <a:blip r:embed="rId97"/>
                          <a:stretch>
                            <a:fillRect/>
                          </a:stretch>
                        </pic:blipFill>
                        <pic:spPr>
                          <a:xfrm>
                            <a:off x="0" y="0"/>
                            <a:ext cx="696595" cy="186055"/>
                          </a:xfrm>
                          <a:prstGeom prst="rect">
                            <a:avLst/>
                          </a:prstGeom>
                          <a:noFill/>
                          <a:ln>
                            <a:noFill/>
                          </a:ln>
                        </pic:spPr>
                      </pic:pic>
                    </a:graphicData>
                  </a:graphic>
                </wp:anchor>
              </w:drawing>
            </w:r>
          </w:p>
        </w:tc>
      </w:tr>
      <w:tr w:rsidR="00544ECF">
        <w:trPr>
          <w:trHeight w:val="4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不锈钢油网</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不锈钢丝制作而成</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04832" behindDoc="0" locked="0" layoutInCell="1" allowOverlap="1">
                  <wp:simplePos x="0" y="0"/>
                  <wp:positionH relativeFrom="column">
                    <wp:posOffset>36195</wp:posOffset>
                  </wp:positionH>
                  <wp:positionV relativeFrom="paragraph">
                    <wp:posOffset>457200</wp:posOffset>
                  </wp:positionV>
                  <wp:extent cx="719455" cy="0"/>
                  <wp:effectExtent l="0" t="0" r="0" b="0"/>
                  <wp:wrapNone/>
                  <wp:docPr id="121" name="Picture_16_SpCnt_11"/>
                  <wp:cNvGraphicFramePr/>
                  <a:graphic xmlns:a="http://schemas.openxmlformats.org/drawingml/2006/main">
                    <a:graphicData uri="http://schemas.openxmlformats.org/drawingml/2006/picture">
                      <pic:pic xmlns:pic="http://schemas.openxmlformats.org/drawingml/2006/picture">
                        <pic:nvPicPr>
                          <pic:cNvPr id="121" name="Picture_16_SpCnt_11"/>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05856" behindDoc="0" locked="0" layoutInCell="1" allowOverlap="1">
                  <wp:simplePos x="0" y="0"/>
                  <wp:positionH relativeFrom="column">
                    <wp:posOffset>36195</wp:posOffset>
                  </wp:positionH>
                  <wp:positionV relativeFrom="paragraph">
                    <wp:posOffset>457200</wp:posOffset>
                  </wp:positionV>
                  <wp:extent cx="719455" cy="0"/>
                  <wp:effectExtent l="0" t="0" r="0" b="0"/>
                  <wp:wrapNone/>
                  <wp:docPr id="100" name="Picture_16_SpCnt_12"/>
                  <wp:cNvGraphicFramePr/>
                  <a:graphic xmlns:a="http://schemas.openxmlformats.org/drawingml/2006/main">
                    <a:graphicData uri="http://schemas.openxmlformats.org/drawingml/2006/picture">
                      <pic:pic xmlns:pic="http://schemas.openxmlformats.org/drawingml/2006/picture">
                        <pic:nvPicPr>
                          <pic:cNvPr id="100" name="Picture_16_SpCnt_12"/>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06880" behindDoc="0" locked="0" layoutInCell="1" allowOverlap="1">
                  <wp:simplePos x="0" y="0"/>
                  <wp:positionH relativeFrom="column">
                    <wp:posOffset>36195</wp:posOffset>
                  </wp:positionH>
                  <wp:positionV relativeFrom="paragraph">
                    <wp:posOffset>457200</wp:posOffset>
                  </wp:positionV>
                  <wp:extent cx="719455" cy="0"/>
                  <wp:effectExtent l="0" t="0" r="0" b="0"/>
                  <wp:wrapNone/>
                  <wp:docPr id="120" name="Picture_16_SpCnt_13"/>
                  <wp:cNvGraphicFramePr/>
                  <a:graphic xmlns:a="http://schemas.openxmlformats.org/drawingml/2006/main">
                    <a:graphicData uri="http://schemas.openxmlformats.org/drawingml/2006/picture">
                      <pic:pic xmlns:pic="http://schemas.openxmlformats.org/drawingml/2006/picture">
                        <pic:nvPicPr>
                          <pic:cNvPr id="120" name="Picture_16_SpCnt_13"/>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07904" behindDoc="0" locked="0" layoutInCell="1" allowOverlap="1">
                  <wp:simplePos x="0" y="0"/>
                  <wp:positionH relativeFrom="column">
                    <wp:posOffset>96520</wp:posOffset>
                  </wp:positionH>
                  <wp:positionV relativeFrom="paragraph">
                    <wp:posOffset>48895</wp:posOffset>
                  </wp:positionV>
                  <wp:extent cx="681990" cy="217805"/>
                  <wp:effectExtent l="0" t="0" r="3810" b="10795"/>
                  <wp:wrapNone/>
                  <wp:docPr id="122" name="图片_239"/>
                  <wp:cNvGraphicFramePr/>
                  <a:graphic xmlns:a="http://schemas.openxmlformats.org/drawingml/2006/main">
                    <a:graphicData uri="http://schemas.openxmlformats.org/drawingml/2006/picture">
                      <pic:pic xmlns:pic="http://schemas.openxmlformats.org/drawingml/2006/picture">
                        <pic:nvPicPr>
                          <pic:cNvPr id="122" name="图片_239"/>
                          <pic:cNvPicPr/>
                        </pic:nvPicPr>
                        <pic:blipFill>
                          <a:blip r:embed="rId98"/>
                          <a:stretch>
                            <a:fillRect/>
                          </a:stretch>
                        </pic:blipFill>
                        <pic:spPr>
                          <a:xfrm>
                            <a:off x="0" y="0"/>
                            <a:ext cx="681990" cy="21780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08928"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98" name="Picture_16_SpCnt_14"/>
                  <wp:cNvGraphicFramePr/>
                  <a:graphic xmlns:a="http://schemas.openxmlformats.org/drawingml/2006/main">
                    <a:graphicData uri="http://schemas.openxmlformats.org/drawingml/2006/picture">
                      <pic:pic xmlns:pic="http://schemas.openxmlformats.org/drawingml/2006/picture">
                        <pic:nvPicPr>
                          <pic:cNvPr id="98" name="Picture_16_SpCnt_14"/>
                          <pic:cNvPicPr/>
                        </pic:nvPicPr>
                        <pic:blipFill>
                          <a:blip r:embed="rId15"/>
                          <a:stretch>
                            <a:fillRect/>
                          </a:stretch>
                        </pic:blipFill>
                        <pic:spPr>
                          <a:xfrm>
                            <a:off x="0" y="0"/>
                            <a:ext cx="39243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09952"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126" name="Picture_16_SpCnt_15"/>
                  <wp:cNvGraphicFramePr/>
                  <a:graphic xmlns:a="http://schemas.openxmlformats.org/drawingml/2006/main">
                    <a:graphicData uri="http://schemas.openxmlformats.org/drawingml/2006/picture">
                      <pic:pic xmlns:pic="http://schemas.openxmlformats.org/drawingml/2006/picture">
                        <pic:nvPicPr>
                          <pic:cNvPr id="126" name="Picture_16_SpCnt_15"/>
                          <pic:cNvPicPr/>
                        </pic:nvPicPr>
                        <pic:blipFill>
                          <a:blip r:embed="rId15"/>
                          <a:stretch>
                            <a:fillRect/>
                          </a:stretch>
                        </pic:blipFill>
                        <pic:spPr>
                          <a:xfrm>
                            <a:off x="0" y="0"/>
                            <a:ext cx="39243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10976"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101" name="Picture_16_SpCnt_16"/>
                  <wp:cNvGraphicFramePr/>
                  <a:graphic xmlns:a="http://schemas.openxmlformats.org/drawingml/2006/main">
                    <a:graphicData uri="http://schemas.openxmlformats.org/drawingml/2006/picture">
                      <pic:pic xmlns:pic="http://schemas.openxmlformats.org/drawingml/2006/picture">
                        <pic:nvPicPr>
                          <pic:cNvPr id="101" name="Picture_16_SpCnt_16"/>
                          <pic:cNvPicPr/>
                        </pic:nvPicPr>
                        <pic:blipFill>
                          <a:blip r:embed="rId15"/>
                          <a:stretch>
                            <a:fillRect/>
                          </a:stretch>
                        </pic:blipFill>
                        <pic:spPr>
                          <a:xfrm>
                            <a:off x="0" y="0"/>
                            <a:ext cx="392430" cy="0"/>
                          </a:xfrm>
                          <a:prstGeom prst="rect">
                            <a:avLst/>
                          </a:prstGeom>
                          <a:noFill/>
                          <a:ln>
                            <a:noFill/>
                          </a:ln>
                        </pic:spPr>
                      </pic:pic>
                    </a:graphicData>
                  </a:graphic>
                </wp:anchor>
              </w:drawing>
            </w:r>
          </w:p>
        </w:tc>
      </w:tr>
      <w:tr w:rsidR="00544ECF">
        <w:trPr>
          <w:trHeight w:val="52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不锈钢打蛋器</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w:t>
            </w:r>
            <w:r>
              <w:rPr>
                <w:rFonts w:ascii="宋体" w:hAnsi="宋体" w:cs="宋体" w:hint="eastAsia"/>
                <w:kern w:val="0"/>
                <w:szCs w:val="21"/>
                <w:lang w:bidi="ar"/>
              </w:rPr>
              <w:t>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不锈钢丝制作而成</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12000" behindDoc="0" locked="0" layoutInCell="1" allowOverlap="1">
                  <wp:simplePos x="0" y="0"/>
                  <wp:positionH relativeFrom="column">
                    <wp:posOffset>150495</wp:posOffset>
                  </wp:positionH>
                  <wp:positionV relativeFrom="paragraph">
                    <wp:posOffset>34925</wp:posOffset>
                  </wp:positionV>
                  <wp:extent cx="605155" cy="242570"/>
                  <wp:effectExtent l="0" t="0" r="4445" b="1270"/>
                  <wp:wrapNone/>
                  <wp:docPr id="127" name="图片_240"/>
                  <wp:cNvGraphicFramePr/>
                  <a:graphic xmlns:a="http://schemas.openxmlformats.org/drawingml/2006/main">
                    <a:graphicData uri="http://schemas.openxmlformats.org/drawingml/2006/picture">
                      <pic:pic xmlns:pic="http://schemas.openxmlformats.org/drawingml/2006/picture">
                        <pic:nvPicPr>
                          <pic:cNvPr id="127" name="图片_240"/>
                          <pic:cNvPicPr/>
                        </pic:nvPicPr>
                        <pic:blipFill>
                          <a:blip r:embed="rId99"/>
                          <a:stretch>
                            <a:fillRect/>
                          </a:stretch>
                        </pic:blipFill>
                        <pic:spPr>
                          <a:xfrm>
                            <a:off x="0" y="0"/>
                            <a:ext cx="605155" cy="242570"/>
                          </a:xfrm>
                          <a:prstGeom prst="rect">
                            <a:avLst/>
                          </a:prstGeom>
                          <a:noFill/>
                          <a:ln>
                            <a:noFill/>
                          </a:ln>
                        </pic:spPr>
                      </pic:pic>
                    </a:graphicData>
                  </a:graphic>
                </wp:anchor>
              </w:drawing>
            </w:r>
          </w:p>
        </w:tc>
      </w:tr>
      <w:tr w:rsidR="00544ECF">
        <w:trPr>
          <w:trHeight w:val="5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不锈钢果皮刨</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8</w:t>
            </w:r>
            <w:r>
              <w:rPr>
                <w:rFonts w:ascii="宋体" w:hAnsi="宋体" w:cs="宋体" w:hint="eastAsia"/>
                <w:kern w:val="0"/>
                <w:szCs w:val="21"/>
                <w:lang w:bidi="ar"/>
              </w:rPr>
              <w:t>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选用三层复合钢</w:t>
            </w:r>
            <w:r>
              <w:rPr>
                <w:rFonts w:ascii="宋体" w:hAnsi="宋体" w:cs="宋体" w:hint="eastAsia"/>
                <w:kern w:val="0"/>
                <w:szCs w:val="21"/>
                <w:lang w:bidi="ar"/>
              </w:rPr>
              <w:t>8CRB</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13024" behindDoc="0" locked="0" layoutInCell="1" allowOverlap="1">
                  <wp:simplePos x="0" y="0"/>
                  <wp:positionH relativeFrom="column">
                    <wp:posOffset>109220</wp:posOffset>
                  </wp:positionH>
                  <wp:positionV relativeFrom="paragraph">
                    <wp:posOffset>36195</wp:posOffset>
                  </wp:positionV>
                  <wp:extent cx="642620" cy="302895"/>
                  <wp:effectExtent l="0" t="0" r="12700" b="1905"/>
                  <wp:wrapNone/>
                  <wp:docPr id="102" name="图片_241"/>
                  <wp:cNvGraphicFramePr/>
                  <a:graphic xmlns:a="http://schemas.openxmlformats.org/drawingml/2006/main">
                    <a:graphicData uri="http://schemas.openxmlformats.org/drawingml/2006/picture">
                      <pic:pic xmlns:pic="http://schemas.openxmlformats.org/drawingml/2006/picture">
                        <pic:nvPicPr>
                          <pic:cNvPr id="102" name="图片_241"/>
                          <pic:cNvPicPr/>
                        </pic:nvPicPr>
                        <pic:blipFill>
                          <a:blip r:embed="rId100"/>
                          <a:stretch>
                            <a:fillRect/>
                          </a:stretch>
                        </pic:blipFill>
                        <pic:spPr>
                          <a:xfrm>
                            <a:off x="0" y="0"/>
                            <a:ext cx="642620" cy="302895"/>
                          </a:xfrm>
                          <a:prstGeom prst="rect">
                            <a:avLst/>
                          </a:prstGeom>
                          <a:noFill/>
                          <a:ln>
                            <a:noFill/>
                          </a:ln>
                        </pic:spPr>
                      </pic:pic>
                    </a:graphicData>
                  </a:graphic>
                </wp:anchor>
              </w:drawing>
            </w:r>
          </w:p>
        </w:tc>
      </w:tr>
      <w:tr w:rsidR="00544ECF">
        <w:trPr>
          <w:trHeight w:val="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不锈钢推丝刨</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32.5*6.5</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w:t>
            </w:r>
            <w:r>
              <w:rPr>
                <w:rFonts w:ascii="宋体" w:hAnsi="宋体" w:cs="宋体" w:hint="eastAsia"/>
                <w:kern w:val="0"/>
                <w:szCs w:val="21"/>
                <w:lang w:bidi="ar"/>
              </w:rPr>
              <w:t>TPE</w:t>
            </w:r>
            <w:r>
              <w:rPr>
                <w:rFonts w:ascii="宋体" w:hAnsi="宋体" w:cs="宋体" w:hint="eastAsia"/>
                <w:kern w:val="0"/>
                <w:szCs w:val="21"/>
                <w:lang w:bidi="ar"/>
              </w:rPr>
              <w:t>防滑胶</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14048" behindDoc="0" locked="0" layoutInCell="1" allowOverlap="1">
                  <wp:simplePos x="0" y="0"/>
                  <wp:positionH relativeFrom="column">
                    <wp:posOffset>208915</wp:posOffset>
                  </wp:positionH>
                  <wp:positionV relativeFrom="paragraph">
                    <wp:posOffset>20955</wp:posOffset>
                  </wp:positionV>
                  <wp:extent cx="503555" cy="131445"/>
                  <wp:effectExtent l="0" t="0" r="14605" b="5715"/>
                  <wp:wrapNone/>
                  <wp:docPr id="128" name="图片_242"/>
                  <wp:cNvGraphicFramePr/>
                  <a:graphic xmlns:a="http://schemas.openxmlformats.org/drawingml/2006/main">
                    <a:graphicData uri="http://schemas.openxmlformats.org/drawingml/2006/picture">
                      <pic:pic xmlns:pic="http://schemas.openxmlformats.org/drawingml/2006/picture">
                        <pic:nvPicPr>
                          <pic:cNvPr id="128" name="图片_242"/>
                          <pic:cNvPicPr/>
                        </pic:nvPicPr>
                        <pic:blipFill>
                          <a:blip r:embed="rId101"/>
                          <a:stretch>
                            <a:fillRect/>
                          </a:stretch>
                        </pic:blipFill>
                        <pic:spPr>
                          <a:xfrm>
                            <a:off x="0" y="0"/>
                            <a:ext cx="503555" cy="131445"/>
                          </a:xfrm>
                          <a:prstGeom prst="rect">
                            <a:avLst/>
                          </a:prstGeom>
                          <a:noFill/>
                          <a:ln>
                            <a:noFill/>
                          </a:ln>
                        </pic:spPr>
                      </pic:pic>
                    </a:graphicData>
                  </a:graphic>
                </wp:anchor>
              </w:drawing>
            </w:r>
          </w:p>
        </w:tc>
      </w:tr>
      <w:tr w:rsidR="00544ECF">
        <w:trPr>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不锈钢钢丝刷</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r>
              <w:rPr>
                <w:rFonts w:ascii="宋体" w:hAnsi="宋体" w:cs="宋体" w:hint="eastAsia"/>
                <w:kern w:val="0"/>
                <w:szCs w:val="21"/>
                <w:lang w:bidi="ar"/>
              </w:rPr>
              <w:t>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不锈钢丝制作而成</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15072" behindDoc="0" locked="0" layoutInCell="1" allowOverlap="1">
                  <wp:simplePos x="0" y="0"/>
                  <wp:positionH relativeFrom="column">
                    <wp:posOffset>55245</wp:posOffset>
                  </wp:positionH>
                  <wp:positionV relativeFrom="paragraph">
                    <wp:posOffset>100965</wp:posOffset>
                  </wp:positionV>
                  <wp:extent cx="654685" cy="161290"/>
                  <wp:effectExtent l="0" t="0" r="635" b="6350"/>
                  <wp:wrapNone/>
                  <wp:docPr id="110" name="图片_243"/>
                  <wp:cNvGraphicFramePr/>
                  <a:graphic xmlns:a="http://schemas.openxmlformats.org/drawingml/2006/main">
                    <a:graphicData uri="http://schemas.openxmlformats.org/drawingml/2006/picture">
                      <pic:pic xmlns:pic="http://schemas.openxmlformats.org/drawingml/2006/picture">
                        <pic:nvPicPr>
                          <pic:cNvPr id="110" name="图片_243"/>
                          <pic:cNvPicPr/>
                        </pic:nvPicPr>
                        <pic:blipFill>
                          <a:blip r:embed="rId102"/>
                          <a:stretch>
                            <a:fillRect/>
                          </a:stretch>
                        </pic:blipFill>
                        <pic:spPr>
                          <a:xfrm>
                            <a:off x="0" y="0"/>
                            <a:ext cx="654685" cy="161290"/>
                          </a:xfrm>
                          <a:prstGeom prst="rect">
                            <a:avLst/>
                          </a:prstGeom>
                          <a:noFill/>
                          <a:ln>
                            <a:noFill/>
                          </a:ln>
                        </pic:spPr>
                      </pic:pic>
                    </a:graphicData>
                  </a:graphic>
                </wp:anchor>
              </w:drawing>
            </w:r>
          </w:p>
        </w:tc>
      </w:tr>
      <w:tr w:rsidR="00544ECF">
        <w:trPr>
          <w:trHeight w:val="4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磨刀石</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180*60*28</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选用双面砥石</w:t>
            </w:r>
            <w:r>
              <w:rPr>
                <w:rFonts w:ascii="宋体" w:hAnsi="宋体" w:cs="宋体" w:hint="eastAsia"/>
                <w:kern w:val="0"/>
                <w:szCs w:val="21"/>
                <w:lang w:bidi="ar"/>
              </w:rPr>
              <w:t>400/1000</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块</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16096" behindDoc="0" locked="0" layoutInCell="1" allowOverlap="1">
                  <wp:simplePos x="0" y="0"/>
                  <wp:positionH relativeFrom="column">
                    <wp:posOffset>167640</wp:posOffset>
                  </wp:positionH>
                  <wp:positionV relativeFrom="paragraph">
                    <wp:posOffset>51435</wp:posOffset>
                  </wp:positionV>
                  <wp:extent cx="564515" cy="160020"/>
                  <wp:effectExtent l="0" t="0" r="14605" b="7620"/>
                  <wp:wrapNone/>
                  <wp:docPr id="115" name="图片_244"/>
                  <wp:cNvGraphicFramePr/>
                  <a:graphic xmlns:a="http://schemas.openxmlformats.org/drawingml/2006/main">
                    <a:graphicData uri="http://schemas.openxmlformats.org/drawingml/2006/picture">
                      <pic:pic xmlns:pic="http://schemas.openxmlformats.org/drawingml/2006/picture">
                        <pic:nvPicPr>
                          <pic:cNvPr id="115" name="图片_244"/>
                          <pic:cNvPicPr/>
                        </pic:nvPicPr>
                        <pic:blipFill>
                          <a:blip r:embed="rId103"/>
                          <a:stretch>
                            <a:fillRect/>
                          </a:stretch>
                        </pic:blipFill>
                        <pic:spPr>
                          <a:xfrm>
                            <a:off x="0" y="0"/>
                            <a:ext cx="564515" cy="160020"/>
                          </a:xfrm>
                          <a:prstGeom prst="rect">
                            <a:avLst/>
                          </a:prstGeom>
                          <a:noFill/>
                          <a:ln>
                            <a:noFill/>
                          </a:ln>
                        </pic:spPr>
                      </pic:pic>
                    </a:graphicData>
                  </a:graphic>
                </wp:anchor>
              </w:drawing>
            </w:r>
          </w:p>
        </w:tc>
      </w:tr>
      <w:tr w:rsidR="00544ECF">
        <w:trPr>
          <w:trHeight w:val="5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锅刷</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r>
              <w:rPr>
                <w:rFonts w:ascii="宋体" w:hAnsi="宋体" w:cs="宋体" w:hint="eastAsia"/>
                <w:kern w:val="0"/>
                <w:szCs w:val="21"/>
                <w:lang w:bidi="ar"/>
              </w:rPr>
              <w:t>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选用优质竹片</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17120" behindDoc="0" locked="0" layoutInCell="1" allowOverlap="1">
                  <wp:simplePos x="0" y="0"/>
                  <wp:positionH relativeFrom="column">
                    <wp:posOffset>141605</wp:posOffset>
                  </wp:positionH>
                  <wp:positionV relativeFrom="paragraph">
                    <wp:posOffset>60960</wp:posOffset>
                  </wp:positionV>
                  <wp:extent cx="572770" cy="208280"/>
                  <wp:effectExtent l="0" t="0" r="6350" b="5080"/>
                  <wp:wrapNone/>
                  <wp:docPr id="97" name="图片_247"/>
                  <wp:cNvGraphicFramePr/>
                  <a:graphic xmlns:a="http://schemas.openxmlformats.org/drawingml/2006/main">
                    <a:graphicData uri="http://schemas.openxmlformats.org/drawingml/2006/picture">
                      <pic:pic xmlns:pic="http://schemas.openxmlformats.org/drawingml/2006/picture">
                        <pic:nvPicPr>
                          <pic:cNvPr id="97" name="图片_247"/>
                          <pic:cNvPicPr/>
                        </pic:nvPicPr>
                        <pic:blipFill>
                          <a:blip r:embed="rId104"/>
                          <a:stretch>
                            <a:fillRect/>
                          </a:stretch>
                        </pic:blipFill>
                        <pic:spPr>
                          <a:xfrm>
                            <a:off x="0" y="0"/>
                            <a:ext cx="572770" cy="208280"/>
                          </a:xfrm>
                          <a:prstGeom prst="rect">
                            <a:avLst/>
                          </a:prstGeom>
                          <a:noFill/>
                          <a:ln>
                            <a:noFill/>
                          </a:ln>
                        </pic:spPr>
                      </pic:pic>
                    </a:graphicData>
                  </a:graphic>
                </wp:anchor>
              </w:drawing>
            </w:r>
          </w:p>
        </w:tc>
      </w:tr>
      <w:tr w:rsidR="00544ECF">
        <w:trPr>
          <w:trHeight w:val="43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不粘锅</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不锈钢材质，复合底厚δ</w:t>
            </w:r>
            <w:r>
              <w:rPr>
                <w:rFonts w:ascii="宋体" w:hAnsi="宋体" w:cs="宋体" w:hint="eastAsia"/>
                <w:kern w:val="0"/>
                <w:szCs w:val="21"/>
                <w:lang w:bidi="ar"/>
              </w:rPr>
              <w:t>=2.0mm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18144" behindDoc="0" locked="0" layoutInCell="1" allowOverlap="1">
                  <wp:simplePos x="0" y="0"/>
                  <wp:positionH relativeFrom="column">
                    <wp:posOffset>128270</wp:posOffset>
                  </wp:positionH>
                  <wp:positionV relativeFrom="paragraph">
                    <wp:posOffset>35560</wp:posOffset>
                  </wp:positionV>
                  <wp:extent cx="648335" cy="220345"/>
                  <wp:effectExtent l="0" t="0" r="6985" b="8255"/>
                  <wp:wrapNone/>
                  <wp:docPr id="111" name="图片_248"/>
                  <wp:cNvGraphicFramePr/>
                  <a:graphic xmlns:a="http://schemas.openxmlformats.org/drawingml/2006/main">
                    <a:graphicData uri="http://schemas.openxmlformats.org/drawingml/2006/picture">
                      <pic:pic xmlns:pic="http://schemas.openxmlformats.org/drawingml/2006/picture">
                        <pic:nvPicPr>
                          <pic:cNvPr id="111" name="图片_248"/>
                          <pic:cNvPicPr/>
                        </pic:nvPicPr>
                        <pic:blipFill>
                          <a:blip r:embed="rId105"/>
                          <a:stretch>
                            <a:fillRect/>
                          </a:stretch>
                        </pic:blipFill>
                        <pic:spPr>
                          <a:xfrm>
                            <a:off x="0" y="0"/>
                            <a:ext cx="648335" cy="220345"/>
                          </a:xfrm>
                          <a:prstGeom prst="rect">
                            <a:avLst/>
                          </a:prstGeom>
                          <a:noFill/>
                          <a:ln>
                            <a:noFill/>
                          </a:ln>
                        </pic:spPr>
                      </pic:pic>
                    </a:graphicData>
                  </a:graphic>
                </wp:anchor>
              </w:drawing>
            </w:r>
          </w:p>
        </w:tc>
      </w:tr>
      <w:tr w:rsidR="00544ECF">
        <w:trPr>
          <w:trHeight w:val="2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圆锅架</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sus304</w:t>
            </w:r>
            <w:r>
              <w:rPr>
                <w:rFonts w:ascii="宋体" w:hAnsi="宋体" w:cs="宋体" w:hint="eastAsia"/>
                <w:kern w:val="0"/>
                <w:szCs w:val="21"/>
                <w:lang w:bidi="ar"/>
              </w:rPr>
              <w:t>不锈钢材质，厚δ</w:t>
            </w:r>
            <w:r>
              <w:rPr>
                <w:rFonts w:ascii="宋体" w:hAnsi="宋体" w:cs="宋体" w:hint="eastAsia"/>
                <w:kern w:val="0"/>
                <w:szCs w:val="21"/>
                <w:lang w:bidi="ar"/>
              </w:rPr>
              <w:t>=1.2mm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19168" behindDoc="0" locked="0" layoutInCell="1" allowOverlap="1">
                  <wp:simplePos x="0" y="0"/>
                  <wp:positionH relativeFrom="column">
                    <wp:posOffset>96520</wp:posOffset>
                  </wp:positionH>
                  <wp:positionV relativeFrom="paragraph">
                    <wp:posOffset>20320</wp:posOffset>
                  </wp:positionV>
                  <wp:extent cx="659130" cy="132080"/>
                  <wp:effectExtent l="0" t="0" r="11430" b="5080"/>
                  <wp:wrapNone/>
                  <wp:docPr id="103" name="图片_249"/>
                  <wp:cNvGraphicFramePr/>
                  <a:graphic xmlns:a="http://schemas.openxmlformats.org/drawingml/2006/main">
                    <a:graphicData uri="http://schemas.openxmlformats.org/drawingml/2006/picture">
                      <pic:pic xmlns:pic="http://schemas.openxmlformats.org/drawingml/2006/picture">
                        <pic:nvPicPr>
                          <pic:cNvPr id="103" name="图片_249"/>
                          <pic:cNvPicPr/>
                        </pic:nvPicPr>
                        <pic:blipFill>
                          <a:blip r:embed="rId106"/>
                          <a:stretch>
                            <a:fillRect/>
                          </a:stretch>
                        </pic:blipFill>
                        <pic:spPr>
                          <a:xfrm>
                            <a:off x="0" y="0"/>
                            <a:ext cx="659130" cy="132080"/>
                          </a:xfrm>
                          <a:prstGeom prst="rect">
                            <a:avLst/>
                          </a:prstGeom>
                          <a:noFill/>
                          <a:ln>
                            <a:noFill/>
                          </a:ln>
                        </pic:spPr>
                      </pic:pic>
                    </a:graphicData>
                  </a:graphic>
                </wp:anchor>
              </w:drawing>
            </w:r>
          </w:p>
        </w:tc>
      </w:tr>
      <w:tr w:rsidR="00544ECF">
        <w:trPr>
          <w:trHeight w:val="7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批刀</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r>
              <w:rPr>
                <w:rFonts w:ascii="宋体" w:hAnsi="宋体" w:cs="宋体" w:hint="eastAsia"/>
                <w:kern w:val="0"/>
                <w:szCs w:val="21"/>
                <w:lang w:bidi="ar"/>
              </w:rPr>
              <w:t>号</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材质选用三层复合钢</w:t>
            </w:r>
            <w:r>
              <w:rPr>
                <w:rFonts w:ascii="宋体" w:hAnsi="宋体" w:cs="宋体" w:hint="eastAsia"/>
                <w:kern w:val="0"/>
                <w:szCs w:val="21"/>
                <w:lang w:bidi="ar"/>
              </w:rPr>
              <w:t>8CRB</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20192" behindDoc="0" locked="0" layoutInCell="1" allowOverlap="1">
                  <wp:simplePos x="0" y="0"/>
                  <wp:positionH relativeFrom="column">
                    <wp:posOffset>92075</wp:posOffset>
                  </wp:positionH>
                  <wp:positionV relativeFrom="paragraph">
                    <wp:posOffset>36830</wp:posOffset>
                  </wp:positionV>
                  <wp:extent cx="606425" cy="400050"/>
                  <wp:effectExtent l="0" t="0" r="3175" b="11430"/>
                  <wp:wrapNone/>
                  <wp:docPr id="104" name="图片_297"/>
                  <wp:cNvGraphicFramePr/>
                  <a:graphic xmlns:a="http://schemas.openxmlformats.org/drawingml/2006/main">
                    <a:graphicData uri="http://schemas.openxmlformats.org/drawingml/2006/picture">
                      <pic:pic xmlns:pic="http://schemas.openxmlformats.org/drawingml/2006/picture">
                        <pic:nvPicPr>
                          <pic:cNvPr id="104" name="图片_297"/>
                          <pic:cNvPicPr/>
                        </pic:nvPicPr>
                        <pic:blipFill>
                          <a:blip r:embed="rId107"/>
                          <a:stretch>
                            <a:fillRect/>
                          </a:stretch>
                        </pic:blipFill>
                        <pic:spPr>
                          <a:xfrm>
                            <a:off x="0" y="0"/>
                            <a:ext cx="606425" cy="40005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21216" behindDoc="0" locked="0" layoutInCell="1" allowOverlap="1">
                  <wp:simplePos x="0" y="0"/>
                  <wp:positionH relativeFrom="column">
                    <wp:posOffset>39370</wp:posOffset>
                  </wp:positionH>
                  <wp:positionV relativeFrom="paragraph">
                    <wp:posOffset>0</wp:posOffset>
                  </wp:positionV>
                  <wp:extent cx="500380" cy="10795"/>
                  <wp:effectExtent l="0" t="0" r="0" b="0"/>
                  <wp:wrapNone/>
                  <wp:docPr id="112" name="Picture_1_SpCnt_1"/>
                  <wp:cNvGraphicFramePr/>
                  <a:graphic xmlns:a="http://schemas.openxmlformats.org/drawingml/2006/main">
                    <a:graphicData uri="http://schemas.openxmlformats.org/drawingml/2006/picture">
                      <pic:pic xmlns:pic="http://schemas.openxmlformats.org/drawingml/2006/picture">
                        <pic:nvPicPr>
                          <pic:cNvPr id="112" name="Picture_1_SpCnt_1"/>
                          <pic:cNvPicPr/>
                        </pic:nvPicPr>
                        <pic:blipFill>
                          <a:blip r:embed="rId108"/>
                          <a:stretch>
                            <a:fillRect/>
                          </a:stretch>
                        </pic:blipFill>
                        <pic:spPr>
                          <a:xfrm>
                            <a:off x="0" y="0"/>
                            <a:ext cx="500380" cy="1079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22240" behindDoc="0" locked="0" layoutInCell="1" allowOverlap="1">
                  <wp:simplePos x="0" y="0"/>
                  <wp:positionH relativeFrom="column">
                    <wp:posOffset>48895</wp:posOffset>
                  </wp:positionH>
                  <wp:positionV relativeFrom="paragraph">
                    <wp:posOffset>0</wp:posOffset>
                  </wp:positionV>
                  <wp:extent cx="499745" cy="10795"/>
                  <wp:effectExtent l="0" t="0" r="0" b="0"/>
                  <wp:wrapNone/>
                  <wp:docPr id="107" name="Picture_1_SpCnt_2"/>
                  <wp:cNvGraphicFramePr/>
                  <a:graphic xmlns:a="http://schemas.openxmlformats.org/drawingml/2006/main">
                    <a:graphicData uri="http://schemas.openxmlformats.org/drawingml/2006/picture">
                      <pic:pic xmlns:pic="http://schemas.openxmlformats.org/drawingml/2006/picture">
                        <pic:nvPicPr>
                          <pic:cNvPr id="107" name="Picture_1_SpCnt_2"/>
                          <pic:cNvPicPr/>
                        </pic:nvPicPr>
                        <pic:blipFill>
                          <a:blip r:embed="rId108"/>
                          <a:stretch>
                            <a:fillRect/>
                          </a:stretch>
                        </pic:blipFill>
                        <pic:spPr>
                          <a:xfrm>
                            <a:off x="0" y="0"/>
                            <a:ext cx="499745" cy="10795"/>
                          </a:xfrm>
                          <a:prstGeom prst="rect">
                            <a:avLst/>
                          </a:prstGeom>
                          <a:noFill/>
                          <a:ln>
                            <a:noFill/>
                          </a:ln>
                        </pic:spPr>
                      </pic:pic>
                    </a:graphicData>
                  </a:graphic>
                </wp:anchor>
              </w:drawing>
            </w:r>
          </w:p>
        </w:tc>
      </w:tr>
      <w:tr w:rsidR="00544ECF">
        <w:trPr>
          <w:trHeight w:val="6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斩刀</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r>
              <w:rPr>
                <w:rFonts w:ascii="宋体" w:hAnsi="宋体" w:cs="宋体" w:hint="eastAsia"/>
                <w:kern w:val="0"/>
                <w:szCs w:val="21"/>
                <w:lang w:bidi="ar"/>
              </w:rPr>
              <w:t>号</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材质选用三层复合钢</w:t>
            </w:r>
            <w:r>
              <w:rPr>
                <w:rFonts w:ascii="宋体" w:hAnsi="宋体" w:cs="宋体" w:hint="eastAsia"/>
                <w:kern w:val="0"/>
                <w:szCs w:val="21"/>
                <w:lang w:bidi="ar"/>
              </w:rPr>
              <w:t>8CRB</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23264" behindDoc="0" locked="0" layoutInCell="1" allowOverlap="1">
                  <wp:simplePos x="0" y="0"/>
                  <wp:positionH relativeFrom="column">
                    <wp:posOffset>6350</wp:posOffset>
                  </wp:positionH>
                  <wp:positionV relativeFrom="paragraph">
                    <wp:posOffset>60960</wp:posOffset>
                  </wp:positionV>
                  <wp:extent cx="676910" cy="276860"/>
                  <wp:effectExtent l="0" t="0" r="8890" b="12700"/>
                  <wp:wrapNone/>
                  <wp:docPr id="105" name="图片_287"/>
                  <wp:cNvGraphicFramePr/>
                  <a:graphic xmlns:a="http://schemas.openxmlformats.org/drawingml/2006/main">
                    <a:graphicData uri="http://schemas.openxmlformats.org/drawingml/2006/picture">
                      <pic:pic xmlns:pic="http://schemas.openxmlformats.org/drawingml/2006/picture">
                        <pic:nvPicPr>
                          <pic:cNvPr id="105" name="图片_287"/>
                          <pic:cNvPicPr/>
                        </pic:nvPicPr>
                        <pic:blipFill>
                          <a:blip r:embed="rId109"/>
                          <a:stretch>
                            <a:fillRect/>
                          </a:stretch>
                        </pic:blipFill>
                        <pic:spPr>
                          <a:xfrm>
                            <a:off x="0" y="0"/>
                            <a:ext cx="676910" cy="276860"/>
                          </a:xfrm>
                          <a:prstGeom prst="rect">
                            <a:avLst/>
                          </a:prstGeom>
                          <a:noFill/>
                          <a:ln>
                            <a:noFill/>
                          </a:ln>
                        </pic:spPr>
                      </pic:pic>
                    </a:graphicData>
                  </a:graphic>
                </wp:anchor>
              </w:drawing>
            </w:r>
          </w:p>
        </w:tc>
      </w:tr>
      <w:tr w:rsidR="00544ECF">
        <w:trPr>
          <w:trHeight w:val="5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剪刀</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大号</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材质选用三层复合钢</w:t>
            </w:r>
            <w:r>
              <w:rPr>
                <w:rFonts w:ascii="宋体" w:hAnsi="宋体" w:cs="宋体" w:hint="eastAsia"/>
                <w:kern w:val="0"/>
                <w:szCs w:val="21"/>
                <w:lang w:bidi="ar"/>
              </w:rPr>
              <w:t>8CRB</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24288" behindDoc="0" locked="0" layoutInCell="1" allowOverlap="1">
                  <wp:simplePos x="0" y="0"/>
                  <wp:positionH relativeFrom="column">
                    <wp:posOffset>92710</wp:posOffset>
                  </wp:positionH>
                  <wp:positionV relativeFrom="paragraph">
                    <wp:posOffset>29210</wp:posOffset>
                  </wp:positionV>
                  <wp:extent cx="594995" cy="279400"/>
                  <wp:effectExtent l="0" t="0" r="14605" b="10160"/>
                  <wp:wrapNone/>
                  <wp:docPr id="106" name="图片_291"/>
                  <wp:cNvGraphicFramePr/>
                  <a:graphic xmlns:a="http://schemas.openxmlformats.org/drawingml/2006/main">
                    <a:graphicData uri="http://schemas.openxmlformats.org/drawingml/2006/picture">
                      <pic:pic xmlns:pic="http://schemas.openxmlformats.org/drawingml/2006/picture">
                        <pic:nvPicPr>
                          <pic:cNvPr id="106" name="图片_291"/>
                          <pic:cNvPicPr/>
                        </pic:nvPicPr>
                        <pic:blipFill>
                          <a:blip r:embed="rId110"/>
                          <a:stretch>
                            <a:fillRect/>
                          </a:stretch>
                        </pic:blipFill>
                        <pic:spPr>
                          <a:xfrm>
                            <a:off x="0" y="0"/>
                            <a:ext cx="594995" cy="27940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25312" behindDoc="0" locked="0" layoutInCell="1" allowOverlap="1">
                  <wp:simplePos x="0" y="0"/>
                  <wp:positionH relativeFrom="column">
                    <wp:posOffset>187325</wp:posOffset>
                  </wp:positionH>
                  <wp:positionV relativeFrom="paragraph">
                    <wp:posOffset>83185</wp:posOffset>
                  </wp:positionV>
                  <wp:extent cx="566420" cy="0"/>
                  <wp:effectExtent l="0" t="0" r="0" b="0"/>
                  <wp:wrapNone/>
                  <wp:docPr id="108" name="图片_289"/>
                  <wp:cNvGraphicFramePr/>
                  <a:graphic xmlns:a="http://schemas.openxmlformats.org/drawingml/2006/main">
                    <a:graphicData uri="http://schemas.openxmlformats.org/drawingml/2006/picture">
                      <pic:pic xmlns:pic="http://schemas.openxmlformats.org/drawingml/2006/picture">
                        <pic:nvPicPr>
                          <pic:cNvPr id="108" name="图片_289"/>
                          <pic:cNvPicPr/>
                        </pic:nvPicPr>
                        <pic:blipFill>
                          <a:blip r:embed="rId15"/>
                          <a:stretch>
                            <a:fillRect/>
                          </a:stretch>
                        </pic:blipFill>
                        <pic:spPr>
                          <a:xfrm>
                            <a:off x="0" y="0"/>
                            <a:ext cx="566420" cy="0"/>
                          </a:xfrm>
                          <a:prstGeom prst="rect">
                            <a:avLst/>
                          </a:prstGeom>
                          <a:noFill/>
                          <a:ln>
                            <a:noFill/>
                          </a:ln>
                        </pic:spPr>
                      </pic:pic>
                    </a:graphicData>
                  </a:graphic>
                </wp:anchor>
              </w:drawing>
            </w:r>
          </w:p>
        </w:tc>
      </w:tr>
      <w:tr w:rsidR="00544ECF">
        <w:trPr>
          <w:trHeight w:val="5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木砧板</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50cm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实木</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块</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26336" behindDoc="0" locked="0" layoutInCell="1" allowOverlap="1">
                  <wp:simplePos x="0" y="0"/>
                  <wp:positionH relativeFrom="column">
                    <wp:posOffset>53340</wp:posOffset>
                  </wp:positionH>
                  <wp:positionV relativeFrom="paragraph">
                    <wp:posOffset>22860</wp:posOffset>
                  </wp:positionV>
                  <wp:extent cx="590550" cy="292735"/>
                  <wp:effectExtent l="0" t="0" r="3810" b="12065"/>
                  <wp:wrapNone/>
                  <wp:docPr id="129" name="图片_299"/>
                  <wp:cNvGraphicFramePr/>
                  <a:graphic xmlns:a="http://schemas.openxmlformats.org/drawingml/2006/main">
                    <a:graphicData uri="http://schemas.openxmlformats.org/drawingml/2006/picture">
                      <pic:pic xmlns:pic="http://schemas.openxmlformats.org/drawingml/2006/picture">
                        <pic:nvPicPr>
                          <pic:cNvPr id="129" name="图片_299"/>
                          <pic:cNvPicPr/>
                        </pic:nvPicPr>
                        <pic:blipFill>
                          <a:blip r:embed="rId111"/>
                          <a:stretch>
                            <a:fillRect/>
                          </a:stretch>
                        </pic:blipFill>
                        <pic:spPr>
                          <a:xfrm>
                            <a:off x="0" y="0"/>
                            <a:ext cx="590550" cy="292735"/>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27360" behindDoc="0" locked="0" layoutInCell="1" allowOverlap="1">
                  <wp:simplePos x="0" y="0"/>
                  <wp:positionH relativeFrom="column">
                    <wp:posOffset>36195</wp:posOffset>
                  </wp:positionH>
                  <wp:positionV relativeFrom="paragraph">
                    <wp:posOffset>457835</wp:posOffset>
                  </wp:positionV>
                  <wp:extent cx="719455" cy="0"/>
                  <wp:effectExtent l="0" t="0" r="0" b="0"/>
                  <wp:wrapNone/>
                  <wp:docPr id="109" name="Picture_16_SpCnt_17"/>
                  <wp:cNvGraphicFramePr/>
                  <a:graphic xmlns:a="http://schemas.openxmlformats.org/drawingml/2006/main">
                    <a:graphicData uri="http://schemas.openxmlformats.org/drawingml/2006/picture">
                      <pic:pic xmlns:pic="http://schemas.openxmlformats.org/drawingml/2006/picture">
                        <pic:nvPicPr>
                          <pic:cNvPr id="109" name="Picture_16_SpCnt_17"/>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28384" behindDoc="0" locked="0" layoutInCell="1" allowOverlap="1">
                  <wp:simplePos x="0" y="0"/>
                  <wp:positionH relativeFrom="column">
                    <wp:posOffset>36195</wp:posOffset>
                  </wp:positionH>
                  <wp:positionV relativeFrom="paragraph">
                    <wp:posOffset>457835</wp:posOffset>
                  </wp:positionV>
                  <wp:extent cx="719455" cy="0"/>
                  <wp:effectExtent l="0" t="0" r="0" b="0"/>
                  <wp:wrapNone/>
                  <wp:docPr id="113" name="Picture_16_SpCnt_18"/>
                  <wp:cNvGraphicFramePr/>
                  <a:graphic xmlns:a="http://schemas.openxmlformats.org/drawingml/2006/main">
                    <a:graphicData uri="http://schemas.openxmlformats.org/drawingml/2006/picture">
                      <pic:pic xmlns:pic="http://schemas.openxmlformats.org/drawingml/2006/picture">
                        <pic:nvPicPr>
                          <pic:cNvPr id="113" name="Picture_16_SpCnt_18"/>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29408" behindDoc="0" locked="0" layoutInCell="1" allowOverlap="1">
                  <wp:simplePos x="0" y="0"/>
                  <wp:positionH relativeFrom="column">
                    <wp:posOffset>36195</wp:posOffset>
                  </wp:positionH>
                  <wp:positionV relativeFrom="paragraph">
                    <wp:posOffset>457835</wp:posOffset>
                  </wp:positionV>
                  <wp:extent cx="719455" cy="0"/>
                  <wp:effectExtent l="0" t="0" r="0" b="0"/>
                  <wp:wrapNone/>
                  <wp:docPr id="114" name="Picture_16_SpCnt_19"/>
                  <wp:cNvGraphicFramePr/>
                  <a:graphic xmlns:a="http://schemas.openxmlformats.org/drawingml/2006/main">
                    <a:graphicData uri="http://schemas.openxmlformats.org/drawingml/2006/picture">
                      <pic:pic xmlns:pic="http://schemas.openxmlformats.org/drawingml/2006/picture">
                        <pic:nvPicPr>
                          <pic:cNvPr id="114" name="Picture_16_SpCnt_19"/>
                          <pic:cNvPicPr/>
                        </pic:nvPicPr>
                        <pic:blipFill>
                          <a:blip r:embed="rId15"/>
                          <a:stretch>
                            <a:fillRect/>
                          </a:stretch>
                        </pic:blipFill>
                        <pic:spPr>
                          <a:xfrm>
                            <a:off x="0" y="0"/>
                            <a:ext cx="719455"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30432"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116" name="Picture_16_SpCnt_20"/>
                  <wp:cNvGraphicFramePr/>
                  <a:graphic xmlns:a="http://schemas.openxmlformats.org/drawingml/2006/main">
                    <a:graphicData uri="http://schemas.openxmlformats.org/drawingml/2006/picture">
                      <pic:pic xmlns:pic="http://schemas.openxmlformats.org/drawingml/2006/picture">
                        <pic:nvPicPr>
                          <pic:cNvPr id="116" name="Picture_16_SpCnt_20"/>
                          <pic:cNvPicPr/>
                        </pic:nvPicPr>
                        <pic:blipFill>
                          <a:blip r:embed="rId15"/>
                          <a:stretch>
                            <a:fillRect/>
                          </a:stretch>
                        </pic:blipFill>
                        <pic:spPr>
                          <a:xfrm>
                            <a:off x="0" y="0"/>
                            <a:ext cx="39243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31456"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117" name="Picture_16_SpCnt_21"/>
                  <wp:cNvGraphicFramePr/>
                  <a:graphic xmlns:a="http://schemas.openxmlformats.org/drawingml/2006/main">
                    <a:graphicData uri="http://schemas.openxmlformats.org/drawingml/2006/picture">
                      <pic:pic xmlns:pic="http://schemas.openxmlformats.org/drawingml/2006/picture">
                        <pic:nvPicPr>
                          <pic:cNvPr id="117" name="Picture_16_SpCnt_21"/>
                          <pic:cNvPicPr/>
                        </pic:nvPicPr>
                        <pic:blipFill>
                          <a:blip r:embed="rId15"/>
                          <a:stretch>
                            <a:fillRect/>
                          </a:stretch>
                        </pic:blipFill>
                        <pic:spPr>
                          <a:xfrm>
                            <a:off x="0" y="0"/>
                            <a:ext cx="39243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32480" behindDoc="0" locked="0" layoutInCell="1" allowOverlap="1">
                  <wp:simplePos x="0" y="0"/>
                  <wp:positionH relativeFrom="column">
                    <wp:posOffset>147320</wp:posOffset>
                  </wp:positionH>
                  <wp:positionV relativeFrom="paragraph">
                    <wp:posOffset>180975</wp:posOffset>
                  </wp:positionV>
                  <wp:extent cx="392430" cy="0"/>
                  <wp:effectExtent l="0" t="0" r="0" b="0"/>
                  <wp:wrapNone/>
                  <wp:docPr id="130" name="Picture_16_SpCnt_22"/>
                  <wp:cNvGraphicFramePr/>
                  <a:graphic xmlns:a="http://schemas.openxmlformats.org/drawingml/2006/main">
                    <a:graphicData uri="http://schemas.openxmlformats.org/drawingml/2006/picture">
                      <pic:pic xmlns:pic="http://schemas.openxmlformats.org/drawingml/2006/picture">
                        <pic:nvPicPr>
                          <pic:cNvPr id="130" name="Picture_16_SpCnt_22"/>
                          <pic:cNvPicPr/>
                        </pic:nvPicPr>
                        <pic:blipFill>
                          <a:blip r:embed="rId15"/>
                          <a:stretch>
                            <a:fillRect/>
                          </a:stretch>
                        </pic:blipFill>
                        <pic:spPr>
                          <a:xfrm>
                            <a:off x="0" y="0"/>
                            <a:ext cx="392430" cy="0"/>
                          </a:xfrm>
                          <a:prstGeom prst="rect">
                            <a:avLst/>
                          </a:prstGeom>
                          <a:noFill/>
                          <a:ln>
                            <a:noFill/>
                          </a:ln>
                        </pic:spPr>
                      </pic:pic>
                    </a:graphicData>
                  </a:graphic>
                </wp:anchor>
              </w:drawing>
            </w:r>
          </w:p>
        </w:tc>
      </w:tr>
      <w:tr w:rsidR="00544ECF">
        <w:trPr>
          <w:trHeight w:val="43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塑料菜板</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600*400*30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采用低密度聚乙烯，耐腐蚀，易清洗，环保材质对人体无害。</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块</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33504" behindDoc="0" locked="0" layoutInCell="1" allowOverlap="1">
                  <wp:simplePos x="0" y="0"/>
                  <wp:positionH relativeFrom="column">
                    <wp:posOffset>147320</wp:posOffset>
                  </wp:positionH>
                  <wp:positionV relativeFrom="paragraph">
                    <wp:posOffset>83820</wp:posOffset>
                  </wp:positionV>
                  <wp:extent cx="508000" cy="190500"/>
                  <wp:effectExtent l="0" t="0" r="10160" b="7620"/>
                  <wp:wrapNone/>
                  <wp:docPr id="131" name="图片_295"/>
                  <wp:cNvGraphicFramePr/>
                  <a:graphic xmlns:a="http://schemas.openxmlformats.org/drawingml/2006/main">
                    <a:graphicData uri="http://schemas.openxmlformats.org/drawingml/2006/picture">
                      <pic:pic xmlns:pic="http://schemas.openxmlformats.org/drawingml/2006/picture">
                        <pic:nvPicPr>
                          <pic:cNvPr id="131" name="图片_295"/>
                          <pic:cNvPicPr/>
                        </pic:nvPicPr>
                        <pic:blipFill>
                          <a:blip r:embed="rId112"/>
                          <a:stretch>
                            <a:fillRect/>
                          </a:stretch>
                        </pic:blipFill>
                        <pic:spPr>
                          <a:xfrm>
                            <a:off x="0" y="0"/>
                            <a:ext cx="508000" cy="190500"/>
                          </a:xfrm>
                          <a:prstGeom prst="rect">
                            <a:avLst/>
                          </a:prstGeom>
                          <a:noFill/>
                          <a:ln>
                            <a:noFill/>
                          </a:ln>
                        </pic:spPr>
                      </pic:pic>
                    </a:graphicData>
                  </a:graphic>
                </wp:anchor>
              </w:drawing>
            </w:r>
          </w:p>
        </w:tc>
      </w:tr>
      <w:tr w:rsidR="00544ECF">
        <w:trPr>
          <w:trHeight w:val="43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圆塑料菜墩</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450*150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采用低密度聚乙烯，耐腐蚀，易清洗，环保材质对人体无害。</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块</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34528" behindDoc="0" locked="0" layoutInCell="1" allowOverlap="1">
                  <wp:simplePos x="0" y="0"/>
                  <wp:positionH relativeFrom="column">
                    <wp:posOffset>-8255</wp:posOffset>
                  </wp:positionH>
                  <wp:positionV relativeFrom="paragraph">
                    <wp:posOffset>53975</wp:posOffset>
                  </wp:positionV>
                  <wp:extent cx="781050" cy="237490"/>
                  <wp:effectExtent l="0" t="0" r="11430" b="6350"/>
                  <wp:wrapNone/>
                  <wp:docPr id="134" name="图片_296"/>
                  <wp:cNvGraphicFramePr/>
                  <a:graphic xmlns:a="http://schemas.openxmlformats.org/drawingml/2006/main">
                    <a:graphicData uri="http://schemas.openxmlformats.org/drawingml/2006/picture">
                      <pic:pic xmlns:pic="http://schemas.openxmlformats.org/drawingml/2006/picture">
                        <pic:nvPicPr>
                          <pic:cNvPr id="134" name="图片_296"/>
                          <pic:cNvPicPr/>
                        </pic:nvPicPr>
                        <pic:blipFill>
                          <a:blip r:embed="rId113"/>
                          <a:stretch>
                            <a:fillRect/>
                          </a:stretch>
                        </pic:blipFill>
                        <pic:spPr>
                          <a:xfrm>
                            <a:off x="0" y="0"/>
                            <a:ext cx="781050" cy="23749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35552" behindDoc="0" locked="0" layoutInCell="1" allowOverlap="1">
                  <wp:simplePos x="0" y="0"/>
                  <wp:positionH relativeFrom="column">
                    <wp:posOffset>114300</wp:posOffset>
                  </wp:positionH>
                  <wp:positionV relativeFrom="paragraph">
                    <wp:posOffset>318135</wp:posOffset>
                  </wp:positionV>
                  <wp:extent cx="641350" cy="0"/>
                  <wp:effectExtent l="0" t="0" r="0" b="0"/>
                  <wp:wrapNone/>
                  <wp:docPr id="137" name="Picture_191_SpCnt_11"/>
                  <wp:cNvGraphicFramePr/>
                  <a:graphic xmlns:a="http://schemas.openxmlformats.org/drawingml/2006/main">
                    <a:graphicData uri="http://schemas.openxmlformats.org/drawingml/2006/picture">
                      <pic:pic xmlns:pic="http://schemas.openxmlformats.org/drawingml/2006/picture">
                        <pic:nvPicPr>
                          <pic:cNvPr id="137" name="Picture_191_SpCnt_11"/>
                          <pic:cNvPicPr/>
                        </pic:nvPicPr>
                        <pic:blipFill>
                          <a:blip r:embed="rId15"/>
                          <a:stretch>
                            <a:fillRect/>
                          </a:stretch>
                        </pic:blipFill>
                        <pic:spPr>
                          <a:xfrm>
                            <a:off x="0" y="0"/>
                            <a:ext cx="64135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36576" behindDoc="0" locked="0" layoutInCell="1" allowOverlap="1">
                  <wp:simplePos x="0" y="0"/>
                  <wp:positionH relativeFrom="column">
                    <wp:posOffset>114300</wp:posOffset>
                  </wp:positionH>
                  <wp:positionV relativeFrom="paragraph">
                    <wp:posOffset>318135</wp:posOffset>
                  </wp:positionV>
                  <wp:extent cx="641350" cy="0"/>
                  <wp:effectExtent l="0" t="0" r="0" b="0"/>
                  <wp:wrapNone/>
                  <wp:docPr id="142" name="Picture_191_SpCnt_12"/>
                  <wp:cNvGraphicFramePr/>
                  <a:graphic xmlns:a="http://schemas.openxmlformats.org/drawingml/2006/main">
                    <a:graphicData uri="http://schemas.openxmlformats.org/drawingml/2006/picture">
                      <pic:pic xmlns:pic="http://schemas.openxmlformats.org/drawingml/2006/picture">
                        <pic:nvPicPr>
                          <pic:cNvPr id="142" name="Picture_191_SpCnt_12"/>
                          <pic:cNvPicPr/>
                        </pic:nvPicPr>
                        <pic:blipFill>
                          <a:blip r:embed="rId15"/>
                          <a:stretch>
                            <a:fillRect/>
                          </a:stretch>
                        </pic:blipFill>
                        <pic:spPr>
                          <a:xfrm>
                            <a:off x="0" y="0"/>
                            <a:ext cx="641350" cy="0"/>
                          </a:xfrm>
                          <a:prstGeom prst="rect">
                            <a:avLst/>
                          </a:prstGeom>
                          <a:noFill/>
                          <a:ln>
                            <a:noFill/>
                          </a:ln>
                        </pic:spPr>
                      </pic:pic>
                    </a:graphicData>
                  </a:graphic>
                </wp:anchor>
              </w:drawing>
            </w:r>
            <w:r>
              <w:rPr>
                <w:rFonts w:ascii="宋体" w:hAnsi="宋体" w:cs="宋体" w:hint="eastAsia"/>
                <w:noProof/>
                <w:kern w:val="0"/>
                <w:szCs w:val="21"/>
                <w:bdr w:val="single" w:sz="4" w:space="0" w:color="000000"/>
              </w:rPr>
              <w:drawing>
                <wp:anchor distT="0" distB="0" distL="114300" distR="114300" simplePos="0" relativeHeight="251737600" behindDoc="0" locked="0" layoutInCell="1" allowOverlap="1">
                  <wp:simplePos x="0" y="0"/>
                  <wp:positionH relativeFrom="column">
                    <wp:posOffset>114300</wp:posOffset>
                  </wp:positionH>
                  <wp:positionV relativeFrom="paragraph">
                    <wp:posOffset>318135</wp:posOffset>
                  </wp:positionV>
                  <wp:extent cx="641350" cy="0"/>
                  <wp:effectExtent l="0" t="0" r="0" b="0"/>
                  <wp:wrapNone/>
                  <wp:docPr id="133" name="Picture_191_SpCnt_13"/>
                  <wp:cNvGraphicFramePr/>
                  <a:graphic xmlns:a="http://schemas.openxmlformats.org/drawingml/2006/main">
                    <a:graphicData uri="http://schemas.openxmlformats.org/drawingml/2006/picture">
                      <pic:pic xmlns:pic="http://schemas.openxmlformats.org/drawingml/2006/picture">
                        <pic:nvPicPr>
                          <pic:cNvPr id="133" name="Picture_191_SpCnt_13"/>
                          <pic:cNvPicPr/>
                        </pic:nvPicPr>
                        <pic:blipFill>
                          <a:blip r:embed="rId15"/>
                          <a:stretch>
                            <a:fillRect/>
                          </a:stretch>
                        </pic:blipFill>
                        <pic:spPr>
                          <a:xfrm>
                            <a:off x="0" y="0"/>
                            <a:ext cx="641350" cy="0"/>
                          </a:xfrm>
                          <a:prstGeom prst="rect">
                            <a:avLst/>
                          </a:prstGeom>
                          <a:noFill/>
                          <a:ln>
                            <a:noFill/>
                          </a:ln>
                        </pic:spPr>
                      </pic:pic>
                    </a:graphicData>
                  </a:graphic>
                </wp:anchor>
              </w:drawing>
            </w:r>
          </w:p>
        </w:tc>
      </w:tr>
      <w:tr w:rsidR="00544ECF">
        <w:trPr>
          <w:trHeight w:val="5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透明储物箱</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350*400*350</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w:t>
            </w:r>
            <w:r>
              <w:rPr>
                <w:rFonts w:ascii="宋体" w:hAnsi="宋体" w:cs="宋体" w:hint="eastAsia"/>
                <w:kern w:val="0"/>
                <w:szCs w:val="21"/>
                <w:lang w:bidi="ar"/>
              </w:rPr>
              <w:t>PE</w:t>
            </w:r>
            <w:r>
              <w:rPr>
                <w:rFonts w:ascii="宋体" w:hAnsi="宋体" w:cs="宋体" w:hint="eastAsia"/>
                <w:kern w:val="0"/>
                <w:szCs w:val="21"/>
                <w:lang w:bidi="ar"/>
              </w:rPr>
              <w:t>材料制作，更加耐用耐摔。</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38624" behindDoc="0" locked="0" layoutInCell="1" allowOverlap="1">
                  <wp:simplePos x="0" y="0"/>
                  <wp:positionH relativeFrom="column">
                    <wp:posOffset>4445</wp:posOffset>
                  </wp:positionH>
                  <wp:positionV relativeFrom="paragraph">
                    <wp:posOffset>6350</wp:posOffset>
                  </wp:positionV>
                  <wp:extent cx="737235" cy="302895"/>
                  <wp:effectExtent l="0" t="0" r="9525" b="1905"/>
                  <wp:wrapNone/>
                  <wp:docPr id="136" name="图片_252"/>
                  <wp:cNvGraphicFramePr/>
                  <a:graphic xmlns:a="http://schemas.openxmlformats.org/drawingml/2006/main">
                    <a:graphicData uri="http://schemas.openxmlformats.org/drawingml/2006/picture">
                      <pic:pic xmlns:pic="http://schemas.openxmlformats.org/drawingml/2006/picture">
                        <pic:nvPicPr>
                          <pic:cNvPr id="136" name="图片_252"/>
                          <pic:cNvPicPr/>
                        </pic:nvPicPr>
                        <pic:blipFill>
                          <a:blip r:embed="rId114"/>
                          <a:stretch>
                            <a:fillRect/>
                          </a:stretch>
                        </pic:blipFill>
                        <pic:spPr>
                          <a:xfrm>
                            <a:off x="0" y="0"/>
                            <a:ext cx="737235" cy="302895"/>
                          </a:xfrm>
                          <a:prstGeom prst="rect">
                            <a:avLst/>
                          </a:prstGeom>
                          <a:noFill/>
                          <a:ln>
                            <a:noFill/>
                          </a:ln>
                        </pic:spPr>
                      </pic:pic>
                    </a:graphicData>
                  </a:graphic>
                </wp:anchor>
              </w:drawing>
            </w:r>
          </w:p>
        </w:tc>
      </w:tr>
      <w:tr w:rsidR="00544ECF">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拖把夹推</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25cm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选用铝合金杆、全面吸水条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39648" behindDoc="0" locked="0" layoutInCell="1" allowOverlap="1">
                  <wp:simplePos x="0" y="0"/>
                  <wp:positionH relativeFrom="column">
                    <wp:posOffset>88900</wp:posOffset>
                  </wp:positionH>
                  <wp:positionV relativeFrom="paragraph">
                    <wp:posOffset>22225</wp:posOffset>
                  </wp:positionV>
                  <wp:extent cx="564515" cy="358775"/>
                  <wp:effectExtent l="0" t="0" r="14605" b="6985"/>
                  <wp:wrapNone/>
                  <wp:docPr id="138" name="图片_254"/>
                  <wp:cNvGraphicFramePr/>
                  <a:graphic xmlns:a="http://schemas.openxmlformats.org/drawingml/2006/main">
                    <a:graphicData uri="http://schemas.openxmlformats.org/drawingml/2006/picture">
                      <pic:pic xmlns:pic="http://schemas.openxmlformats.org/drawingml/2006/picture">
                        <pic:nvPicPr>
                          <pic:cNvPr id="138" name="图片_254"/>
                          <pic:cNvPicPr/>
                        </pic:nvPicPr>
                        <pic:blipFill>
                          <a:blip r:embed="rId115"/>
                          <a:stretch>
                            <a:fillRect/>
                          </a:stretch>
                        </pic:blipFill>
                        <pic:spPr>
                          <a:xfrm>
                            <a:off x="0" y="0"/>
                            <a:ext cx="564515" cy="358775"/>
                          </a:xfrm>
                          <a:prstGeom prst="rect">
                            <a:avLst/>
                          </a:prstGeom>
                          <a:noFill/>
                          <a:ln>
                            <a:noFill/>
                          </a:ln>
                        </pic:spPr>
                      </pic:pic>
                    </a:graphicData>
                  </a:graphic>
                </wp:anchor>
              </w:drawing>
            </w:r>
          </w:p>
        </w:tc>
      </w:tr>
      <w:tr w:rsidR="00544ECF">
        <w:trPr>
          <w:trHeight w:val="6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lastRenderedPageBreak/>
              <w:t>53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刮水器</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55cm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选用铝合金杆优质胶质刮条</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40672" behindDoc="0" locked="0" layoutInCell="1" allowOverlap="1">
                  <wp:simplePos x="0" y="0"/>
                  <wp:positionH relativeFrom="column">
                    <wp:posOffset>46355</wp:posOffset>
                  </wp:positionH>
                  <wp:positionV relativeFrom="paragraph">
                    <wp:posOffset>99695</wp:posOffset>
                  </wp:positionV>
                  <wp:extent cx="614045" cy="235585"/>
                  <wp:effectExtent l="0" t="0" r="10795" b="8255"/>
                  <wp:wrapNone/>
                  <wp:docPr id="140" name="图片_255"/>
                  <wp:cNvGraphicFramePr/>
                  <a:graphic xmlns:a="http://schemas.openxmlformats.org/drawingml/2006/main">
                    <a:graphicData uri="http://schemas.openxmlformats.org/drawingml/2006/picture">
                      <pic:pic xmlns:pic="http://schemas.openxmlformats.org/drawingml/2006/picture">
                        <pic:nvPicPr>
                          <pic:cNvPr id="140" name="图片_255"/>
                          <pic:cNvPicPr/>
                        </pic:nvPicPr>
                        <pic:blipFill>
                          <a:blip r:embed="rId116"/>
                          <a:stretch>
                            <a:fillRect/>
                          </a:stretch>
                        </pic:blipFill>
                        <pic:spPr>
                          <a:xfrm>
                            <a:off x="0" y="0"/>
                            <a:ext cx="614045" cy="235585"/>
                          </a:xfrm>
                          <a:prstGeom prst="rect">
                            <a:avLst/>
                          </a:prstGeom>
                          <a:noFill/>
                          <a:ln>
                            <a:noFill/>
                          </a:ln>
                        </pic:spPr>
                      </pic:pic>
                    </a:graphicData>
                  </a:graphic>
                </wp:anchor>
              </w:drawing>
            </w:r>
          </w:p>
        </w:tc>
      </w:tr>
      <w:tr w:rsidR="00544ECF">
        <w:trPr>
          <w:trHeight w:val="6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地刷</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55cm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选用铝合金杆毛刷采用</w:t>
            </w:r>
            <w:r>
              <w:rPr>
                <w:rFonts w:ascii="宋体" w:hAnsi="宋体" w:cs="宋体" w:hint="eastAsia"/>
                <w:kern w:val="0"/>
                <w:szCs w:val="21"/>
                <w:lang w:bidi="ar"/>
              </w:rPr>
              <w:t>DET</w:t>
            </w:r>
            <w:r>
              <w:rPr>
                <w:rFonts w:ascii="宋体" w:hAnsi="宋体" w:cs="宋体" w:hint="eastAsia"/>
                <w:kern w:val="0"/>
                <w:szCs w:val="21"/>
                <w:lang w:bidi="ar"/>
              </w:rPr>
              <w:t>强力</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把</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41696" behindDoc="0" locked="0" layoutInCell="1" allowOverlap="1">
                  <wp:simplePos x="0" y="0"/>
                  <wp:positionH relativeFrom="column">
                    <wp:posOffset>10795</wp:posOffset>
                  </wp:positionH>
                  <wp:positionV relativeFrom="paragraph">
                    <wp:posOffset>53340</wp:posOffset>
                  </wp:positionV>
                  <wp:extent cx="738505" cy="208280"/>
                  <wp:effectExtent l="0" t="0" r="8255" b="5080"/>
                  <wp:wrapNone/>
                  <wp:docPr id="144" name="图片_256"/>
                  <wp:cNvGraphicFramePr/>
                  <a:graphic xmlns:a="http://schemas.openxmlformats.org/drawingml/2006/main">
                    <a:graphicData uri="http://schemas.openxmlformats.org/drawingml/2006/picture">
                      <pic:pic xmlns:pic="http://schemas.openxmlformats.org/drawingml/2006/picture">
                        <pic:nvPicPr>
                          <pic:cNvPr id="144" name="图片_256"/>
                          <pic:cNvPicPr/>
                        </pic:nvPicPr>
                        <pic:blipFill>
                          <a:blip r:embed="rId117"/>
                          <a:stretch>
                            <a:fillRect/>
                          </a:stretch>
                        </pic:blipFill>
                        <pic:spPr>
                          <a:xfrm>
                            <a:off x="0" y="0"/>
                            <a:ext cx="738505" cy="208280"/>
                          </a:xfrm>
                          <a:prstGeom prst="rect">
                            <a:avLst/>
                          </a:prstGeom>
                          <a:noFill/>
                          <a:ln>
                            <a:noFill/>
                          </a:ln>
                        </pic:spPr>
                      </pic:pic>
                    </a:graphicData>
                  </a:graphic>
                </wp:anchor>
              </w:drawing>
            </w:r>
          </w:p>
        </w:tc>
      </w:tr>
      <w:tr w:rsidR="00544ECF">
        <w:trPr>
          <w:trHeight w:val="43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洗碗机清洁剂</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20L</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超浓缩、用量少、低泡快干食品级原材料</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桶</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42720" behindDoc="0" locked="0" layoutInCell="1" allowOverlap="1">
                  <wp:simplePos x="0" y="0"/>
                  <wp:positionH relativeFrom="column">
                    <wp:posOffset>84455</wp:posOffset>
                  </wp:positionH>
                  <wp:positionV relativeFrom="paragraph">
                    <wp:posOffset>7620</wp:posOffset>
                  </wp:positionV>
                  <wp:extent cx="556260" cy="266065"/>
                  <wp:effectExtent l="0" t="0" r="7620" b="8255"/>
                  <wp:wrapNone/>
                  <wp:docPr id="143" name="图片_257"/>
                  <wp:cNvGraphicFramePr/>
                  <a:graphic xmlns:a="http://schemas.openxmlformats.org/drawingml/2006/main">
                    <a:graphicData uri="http://schemas.openxmlformats.org/drawingml/2006/picture">
                      <pic:pic xmlns:pic="http://schemas.openxmlformats.org/drawingml/2006/picture">
                        <pic:nvPicPr>
                          <pic:cNvPr id="143" name="图片_257"/>
                          <pic:cNvPicPr/>
                        </pic:nvPicPr>
                        <pic:blipFill>
                          <a:blip r:embed="rId118"/>
                          <a:stretch>
                            <a:fillRect/>
                          </a:stretch>
                        </pic:blipFill>
                        <pic:spPr>
                          <a:xfrm>
                            <a:off x="0" y="0"/>
                            <a:ext cx="556260" cy="266065"/>
                          </a:xfrm>
                          <a:prstGeom prst="rect">
                            <a:avLst/>
                          </a:prstGeom>
                          <a:noFill/>
                          <a:ln>
                            <a:noFill/>
                          </a:ln>
                        </pic:spPr>
                      </pic:pic>
                    </a:graphicData>
                  </a:graphic>
                </wp:anchor>
              </w:drawing>
            </w:r>
          </w:p>
        </w:tc>
      </w:tr>
      <w:tr w:rsidR="00544ECF">
        <w:trPr>
          <w:trHeight w:val="432"/>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洗碗机催干剂</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20L</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超浓缩、用量少、低泡快干食品级原材料</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桶</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43744" behindDoc="0" locked="0" layoutInCell="1" allowOverlap="1">
                  <wp:simplePos x="0" y="0"/>
                  <wp:positionH relativeFrom="column">
                    <wp:posOffset>58420</wp:posOffset>
                  </wp:positionH>
                  <wp:positionV relativeFrom="paragraph">
                    <wp:posOffset>21590</wp:posOffset>
                  </wp:positionV>
                  <wp:extent cx="588645" cy="234950"/>
                  <wp:effectExtent l="0" t="0" r="5715" b="8890"/>
                  <wp:wrapNone/>
                  <wp:docPr id="139" name="图片_258"/>
                  <wp:cNvGraphicFramePr/>
                  <a:graphic xmlns:a="http://schemas.openxmlformats.org/drawingml/2006/main">
                    <a:graphicData uri="http://schemas.openxmlformats.org/drawingml/2006/picture">
                      <pic:pic xmlns:pic="http://schemas.openxmlformats.org/drawingml/2006/picture">
                        <pic:nvPicPr>
                          <pic:cNvPr id="139" name="图片_258"/>
                          <pic:cNvPicPr/>
                        </pic:nvPicPr>
                        <pic:blipFill>
                          <a:blip r:embed="rId119"/>
                          <a:stretch>
                            <a:fillRect/>
                          </a:stretch>
                        </pic:blipFill>
                        <pic:spPr>
                          <a:xfrm>
                            <a:off x="0" y="0"/>
                            <a:ext cx="588645" cy="234950"/>
                          </a:xfrm>
                          <a:prstGeom prst="rect">
                            <a:avLst/>
                          </a:prstGeom>
                          <a:noFill/>
                          <a:ln>
                            <a:noFill/>
                          </a:ln>
                        </pic:spPr>
                      </pic:pic>
                    </a:graphicData>
                  </a:graphic>
                </wp:anchor>
              </w:drawing>
            </w:r>
          </w:p>
        </w:tc>
      </w:tr>
      <w:tr w:rsidR="00544ECF">
        <w:trPr>
          <w:trHeight w:val="6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六格不锈钢快餐盘</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w:t>
            </w:r>
            <w:r>
              <w:rPr>
                <w:rStyle w:val="font61"/>
                <w:color w:val="auto"/>
                <w:sz w:val="21"/>
                <w:szCs w:val="21"/>
                <w:lang w:bidi="ar"/>
              </w:rPr>
              <w:t>格</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w:t>
            </w:r>
            <w:r>
              <w:rPr>
                <w:rFonts w:ascii="宋体" w:hAnsi="宋体" w:cs="宋体" w:hint="eastAsia"/>
                <w:kern w:val="0"/>
                <w:szCs w:val="21"/>
                <w:lang w:bidi="ar"/>
              </w:rPr>
              <w:t>304</w:t>
            </w:r>
            <w:r>
              <w:rPr>
                <w:rFonts w:ascii="宋体" w:hAnsi="宋体" w:cs="宋体" w:hint="eastAsia"/>
                <w:kern w:val="0"/>
                <w:szCs w:val="21"/>
                <w:lang w:bidi="ar"/>
              </w:rPr>
              <w:t>材质，厚δ</w:t>
            </w:r>
            <w:r>
              <w:rPr>
                <w:rFonts w:ascii="宋体" w:hAnsi="宋体" w:cs="宋体" w:hint="eastAsia"/>
                <w:kern w:val="0"/>
                <w:szCs w:val="21"/>
                <w:lang w:bidi="ar"/>
              </w:rPr>
              <w:t>=1.0mm</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100</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44768" behindDoc="0" locked="0" layoutInCell="1" allowOverlap="1">
                  <wp:simplePos x="0" y="0"/>
                  <wp:positionH relativeFrom="column">
                    <wp:posOffset>68580</wp:posOffset>
                  </wp:positionH>
                  <wp:positionV relativeFrom="paragraph">
                    <wp:posOffset>77470</wp:posOffset>
                  </wp:positionV>
                  <wp:extent cx="657225" cy="274955"/>
                  <wp:effectExtent l="0" t="0" r="13335" b="14605"/>
                  <wp:wrapNone/>
                  <wp:docPr id="141" name="图片_13_SpCnt_3"/>
                  <wp:cNvGraphicFramePr/>
                  <a:graphic xmlns:a="http://schemas.openxmlformats.org/drawingml/2006/main">
                    <a:graphicData uri="http://schemas.openxmlformats.org/drawingml/2006/picture">
                      <pic:pic xmlns:pic="http://schemas.openxmlformats.org/drawingml/2006/picture">
                        <pic:nvPicPr>
                          <pic:cNvPr id="141" name="图片_13_SpCnt_3"/>
                          <pic:cNvPicPr/>
                        </pic:nvPicPr>
                        <pic:blipFill>
                          <a:blip r:embed="rId120"/>
                          <a:stretch>
                            <a:fillRect/>
                          </a:stretch>
                        </pic:blipFill>
                        <pic:spPr>
                          <a:xfrm>
                            <a:off x="0" y="0"/>
                            <a:ext cx="657225" cy="274955"/>
                          </a:xfrm>
                          <a:prstGeom prst="rect">
                            <a:avLst/>
                          </a:prstGeom>
                          <a:noFill/>
                          <a:ln>
                            <a:noFill/>
                          </a:ln>
                        </pic:spPr>
                      </pic:pic>
                    </a:graphicData>
                  </a:graphic>
                </wp:anchor>
              </w:drawing>
            </w:r>
          </w:p>
        </w:tc>
      </w:tr>
      <w:tr w:rsidR="00544ECF">
        <w:trPr>
          <w:trHeight w:val="7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不锈钢双层碗</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12CM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w:t>
            </w:r>
            <w:r>
              <w:rPr>
                <w:rFonts w:ascii="宋体" w:hAnsi="宋体" w:cs="宋体" w:hint="eastAsia"/>
                <w:kern w:val="0"/>
                <w:szCs w:val="21"/>
                <w:lang w:bidi="ar"/>
              </w:rPr>
              <w:t>304</w:t>
            </w:r>
            <w:r>
              <w:rPr>
                <w:rFonts w:ascii="宋体" w:hAnsi="宋体" w:cs="宋体" w:hint="eastAsia"/>
                <w:kern w:val="0"/>
                <w:szCs w:val="21"/>
                <w:lang w:bidi="ar"/>
              </w:rPr>
              <w:t>材质</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100</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45792" behindDoc="0" locked="0" layoutInCell="1" allowOverlap="1">
                  <wp:simplePos x="0" y="0"/>
                  <wp:positionH relativeFrom="column">
                    <wp:posOffset>79375</wp:posOffset>
                  </wp:positionH>
                  <wp:positionV relativeFrom="paragraph">
                    <wp:posOffset>24765</wp:posOffset>
                  </wp:positionV>
                  <wp:extent cx="590550" cy="343535"/>
                  <wp:effectExtent l="0" t="0" r="3810" b="6985"/>
                  <wp:wrapNone/>
                  <wp:docPr id="145" name="图片_100"/>
                  <wp:cNvGraphicFramePr/>
                  <a:graphic xmlns:a="http://schemas.openxmlformats.org/drawingml/2006/main">
                    <a:graphicData uri="http://schemas.openxmlformats.org/drawingml/2006/picture">
                      <pic:pic xmlns:pic="http://schemas.openxmlformats.org/drawingml/2006/picture">
                        <pic:nvPicPr>
                          <pic:cNvPr id="145" name="图片_100"/>
                          <pic:cNvPicPr/>
                        </pic:nvPicPr>
                        <pic:blipFill>
                          <a:blip r:embed="rId121"/>
                          <a:stretch>
                            <a:fillRect/>
                          </a:stretch>
                        </pic:blipFill>
                        <pic:spPr>
                          <a:xfrm>
                            <a:off x="0" y="0"/>
                            <a:ext cx="590550" cy="343535"/>
                          </a:xfrm>
                          <a:prstGeom prst="rect">
                            <a:avLst/>
                          </a:prstGeom>
                          <a:noFill/>
                          <a:ln>
                            <a:noFill/>
                          </a:ln>
                        </pic:spPr>
                      </pic:pic>
                    </a:graphicData>
                  </a:graphic>
                </wp:anchor>
              </w:drawing>
            </w:r>
          </w:p>
        </w:tc>
      </w:tr>
      <w:tr w:rsidR="00544ECF">
        <w:trPr>
          <w:trHeight w:val="7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不锈钢调羹</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5</w:t>
            </w:r>
            <w:r>
              <w:rPr>
                <w:rFonts w:ascii="宋体" w:hAnsi="宋体" w:cs="宋体" w:hint="eastAsia"/>
                <w:kern w:val="0"/>
                <w:szCs w:val="21"/>
                <w:lang w:bidi="ar"/>
              </w:rPr>
              <w:t>寸</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w:t>
            </w:r>
            <w:r>
              <w:rPr>
                <w:rFonts w:ascii="宋体" w:hAnsi="宋体" w:cs="宋体" w:hint="eastAsia"/>
                <w:kern w:val="0"/>
                <w:szCs w:val="21"/>
                <w:lang w:bidi="ar"/>
              </w:rPr>
              <w:t>304</w:t>
            </w:r>
            <w:r>
              <w:rPr>
                <w:rFonts w:ascii="宋体" w:hAnsi="宋体" w:cs="宋体" w:hint="eastAsia"/>
                <w:kern w:val="0"/>
                <w:szCs w:val="21"/>
                <w:lang w:bidi="ar"/>
              </w:rPr>
              <w:t>材质</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只</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46816" behindDoc="0" locked="0" layoutInCell="1" allowOverlap="1">
                  <wp:simplePos x="0" y="0"/>
                  <wp:positionH relativeFrom="column">
                    <wp:posOffset>62865</wp:posOffset>
                  </wp:positionH>
                  <wp:positionV relativeFrom="paragraph">
                    <wp:posOffset>59055</wp:posOffset>
                  </wp:positionV>
                  <wp:extent cx="614680" cy="318770"/>
                  <wp:effectExtent l="0" t="0" r="10160" b="1270"/>
                  <wp:wrapNone/>
                  <wp:docPr id="132" name="图片_15_SpCnt_1"/>
                  <wp:cNvGraphicFramePr/>
                  <a:graphic xmlns:a="http://schemas.openxmlformats.org/drawingml/2006/main">
                    <a:graphicData uri="http://schemas.openxmlformats.org/drawingml/2006/picture">
                      <pic:pic xmlns:pic="http://schemas.openxmlformats.org/drawingml/2006/picture">
                        <pic:nvPicPr>
                          <pic:cNvPr id="132" name="图片_15_SpCnt_1"/>
                          <pic:cNvPicPr/>
                        </pic:nvPicPr>
                        <pic:blipFill>
                          <a:blip r:embed="rId122"/>
                          <a:stretch>
                            <a:fillRect/>
                          </a:stretch>
                        </pic:blipFill>
                        <pic:spPr>
                          <a:xfrm>
                            <a:off x="0" y="0"/>
                            <a:ext cx="614680" cy="318770"/>
                          </a:xfrm>
                          <a:prstGeom prst="rect">
                            <a:avLst/>
                          </a:prstGeom>
                          <a:noFill/>
                          <a:ln>
                            <a:noFill/>
                          </a:ln>
                        </pic:spPr>
                      </pic:pic>
                    </a:graphicData>
                  </a:graphic>
                </wp:anchor>
              </w:drawing>
            </w:r>
          </w:p>
        </w:tc>
      </w:tr>
      <w:tr w:rsidR="00544ECF">
        <w:trPr>
          <w:trHeight w:val="74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60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不锈钢筷</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22.5CM</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left"/>
              <w:textAlignment w:val="center"/>
              <w:rPr>
                <w:rFonts w:ascii="宋体" w:hAnsi="宋体" w:cs="宋体"/>
                <w:szCs w:val="21"/>
              </w:rPr>
            </w:pPr>
            <w:r>
              <w:rPr>
                <w:rFonts w:ascii="宋体" w:hAnsi="宋体" w:cs="宋体" w:hint="eastAsia"/>
                <w:kern w:val="0"/>
                <w:szCs w:val="21"/>
                <w:lang w:bidi="ar"/>
              </w:rPr>
              <w:t>不锈钢</w:t>
            </w:r>
            <w:r>
              <w:rPr>
                <w:rFonts w:ascii="宋体" w:hAnsi="宋体" w:cs="宋体" w:hint="eastAsia"/>
                <w:kern w:val="0"/>
                <w:szCs w:val="21"/>
                <w:lang w:bidi="ar"/>
              </w:rPr>
              <w:t>304</w:t>
            </w:r>
            <w:r>
              <w:rPr>
                <w:rFonts w:ascii="宋体" w:hAnsi="宋体" w:cs="宋体" w:hint="eastAsia"/>
                <w:kern w:val="0"/>
                <w:szCs w:val="21"/>
                <w:lang w:bidi="ar"/>
              </w:rPr>
              <w:t>材质</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ECF" w:rsidRDefault="002C1FB4">
            <w:pPr>
              <w:widowControl/>
              <w:jc w:val="center"/>
              <w:textAlignment w:val="center"/>
              <w:rPr>
                <w:rFonts w:ascii="宋体" w:hAnsi="宋体" w:cs="宋体"/>
                <w:szCs w:val="21"/>
              </w:rPr>
            </w:pPr>
            <w:r>
              <w:rPr>
                <w:rFonts w:ascii="宋体" w:hAnsi="宋体" w:cs="宋体" w:hint="eastAsia"/>
                <w:kern w:val="0"/>
                <w:szCs w:val="21"/>
                <w:lang w:bidi="ar"/>
              </w:rPr>
              <w:t>100</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544ECF">
            <w:pPr>
              <w:widowControl/>
              <w:jc w:val="center"/>
              <w:textAlignment w:val="center"/>
              <w:rPr>
                <w:rFonts w:ascii="宋体" w:hAnsi="宋体" w:cs="宋体"/>
                <w:kern w:val="0"/>
                <w:szCs w:val="21"/>
                <w:bdr w:val="single" w:sz="4" w:space="0" w:color="000000"/>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4ECF" w:rsidRDefault="002C1FB4">
            <w:pPr>
              <w:widowControl/>
              <w:jc w:val="center"/>
              <w:textAlignment w:val="center"/>
              <w:rPr>
                <w:rFonts w:ascii="宋体" w:hAnsi="宋体" w:cs="宋体"/>
                <w:szCs w:val="21"/>
              </w:rPr>
            </w:pPr>
            <w:r>
              <w:rPr>
                <w:rFonts w:ascii="宋体" w:hAnsi="宋体" w:cs="宋体" w:hint="eastAsia"/>
                <w:noProof/>
                <w:kern w:val="0"/>
                <w:szCs w:val="21"/>
                <w:bdr w:val="single" w:sz="4" w:space="0" w:color="000000"/>
              </w:rPr>
              <w:drawing>
                <wp:anchor distT="0" distB="0" distL="114300" distR="114300" simplePos="0" relativeHeight="251747840" behindDoc="0" locked="0" layoutInCell="1" allowOverlap="1">
                  <wp:simplePos x="0" y="0"/>
                  <wp:positionH relativeFrom="column">
                    <wp:posOffset>54610</wp:posOffset>
                  </wp:positionH>
                  <wp:positionV relativeFrom="paragraph">
                    <wp:posOffset>51435</wp:posOffset>
                  </wp:positionV>
                  <wp:extent cx="603885" cy="306705"/>
                  <wp:effectExtent l="0" t="0" r="5715" b="13335"/>
                  <wp:wrapNone/>
                  <wp:docPr id="180" name="图片_98_SpCnt_1"/>
                  <wp:cNvGraphicFramePr/>
                  <a:graphic xmlns:a="http://schemas.openxmlformats.org/drawingml/2006/main">
                    <a:graphicData uri="http://schemas.openxmlformats.org/drawingml/2006/picture">
                      <pic:pic xmlns:pic="http://schemas.openxmlformats.org/drawingml/2006/picture">
                        <pic:nvPicPr>
                          <pic:cNvPr id="180" name="图片_98_SpCnt_1"/>
                          <pic:cNvPicPr/>
                        </pic:nvPicPr>
                        <pic:blipFill>
                          <a:blip r:embed="rId123"/>
                          <a:stretch>
                            <a:fillRect/>
                          </a:stretch>
                        </pic:blipFill>
                        <pic:spPr>
                          <a:xfrm>
                            <a:off x="0" y="0"/>
                            <a:ext cx="603885" cy="306705"/>
                          </a:xfrm>
                          <a:prstGeom prst="rect">
                            <a:avLst/>
                          </a:prstGeom>
                          <a:noFill/>
                          <a:ln>
                            <a:noFill/>
                          </a:ln>
                        </pic:spPr>
                      </pic:pic>
                    </a:graphicData>
                  </a:graphic>
                </wp:anchor>
              </w:drawing>
            </w:r>
          </w:p>
        </w:tc>
      </w:tr>
    </w:tbl>
    <w:p w:rsidR="00544ECF" w:rsidRDefault="002C1FB4">
      <w:pPr>
        <w:adjustRightInd w:val="0"/>
        <w:snapToGrid w:val="0"/>
        <w:spacing w:line="480" w:lineRule="exact"/>
        <w:rPr>
          <w:rFonts w:ascii="宋体" w:hAnsi="宋体" w:cs="宋体"/>
          <w:b/>
          <w:bCs/>
          <w:sz w:val="24"/>
          <w:lang w:val="zh-CN"/>
        </w:rPr>
      </w:pPr>
      <w:r>
        <w:rPr>
          <w:rFonts w:ascii="宋体" w:hAnsi="宋体" w:cs="宋体" w:hint="eastAsia"/>
          <w:b/>
          <w:bCs/>
          <w:sz w:val="24"/>
          <w:lang w:val="zh-CN"/>
        </w:rPr>
        <w:t>注</w:t>
      </w:r>
      <w:r>
        <w:rPr>
          <w:rFonts w:ascii="宋体" w:hAnsi="宋体" w:cs="宋体" w:hint="eastAsia"/>
          <w:b/>
          <w:bCs/>
          <w:sz w:val="24"/>
          <w:lang w:val="zh-CN"/>
        </w:rPr>
        <w:t>：（</w:t>
      </w:r>
      <w:r>
        <w:rPr>
          <w:rFonts w:ascii="宋体" w:hAnsi="宋体" w:cs="宋体" w:hint="eastAsia"/>
          <w:b/>
          <w:bCs/>
          <w:sz w:val="24"/>
        </w:rPr>
        <w:t>1</w:t>
      </w:r>
      <w:r>
        <w:rPr>
          <w:rFonts w:ascii="宋体" w:hAnsi="宋体" w:cs="宋体" w:hint="eastAsia"/>
          <w:b/>
          <w:bCs/>
          <w:sz w:val="24"/>
          <w:lang w:val="zh-CN"/>
        </w:rPr>
        <w:t>）</w:t>
      </w:r>
      <w:r>
        <w:rPr>
          <w:rFonts w:ascii="宋体" w:hAnsi="宋体" w:cs="宋体" w:hint="eastAsia"/>
          <w:b/>
          <w:bCs/>
          <w:sz w:val="24"/>
          <w:lang w:val="zh-CN"/>
        </w:rPr>
        <w:t>本项目核心产品、本项目主要标的：</w:t>
      </w:r>
      <w:r>
        <w:rPr>
          <w:rFonts w:ascii="宋体" w:hAnsi="宋体" w:cs="宋体" w:hint="eastAsia"/>
          <w:b/>
          <w:bCs/>
          <w:sz w:val="24"/>
        </w:rPr>
        <w:t>电磁蒸饭柜</w:t>
      </w:r>
      <w:r>
        <w:rPr>
          <w:rFonts w:ascii="宋体" w:hAnsi="宋体" w:cs="宋体" w:hint="eastAsia"/>
          <w:b/>
          <w:bCs/>
          <w:sz w:val="24"/>
          <w:lang w:val="zh-CN"/>
        </w:rPr>
        <w:t>。</w:t>
      </w:r>
    </w:p>
    <w:p w:rsidR="00544ECF" w:rsidRDefault="002C1FB4">
      <w:pPr>
        <w:adjustRightInd w:val="0"/>
        <w:snapToGrid w:val="0"/>
        <w:spacing w:line="480" w:lineRule="exact"/>
        <w:ind w:firstLineChars="200" w:firstLine="482"/>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2</w:t>
      </w:r>
      <w:r>
        <w:rPr>
          <w:rFonts w:ascii="宋体" w:hAnsi="宋体" w:cs="宋体" w:hint="eastAsia"/>
          <w:b/>
          <w:bCs/>
          <w:sz w:val="24"/>
          <w:lang w:val="zh-CN"/>
        </w:rPr>
        <w:t>）上述采购要求为最低要求，不得负偏离，否则视为无效报价。</w:t>
      </w:r>
    </w:p>
    <w:p w:rsidR="00544ECF" w:rsidRDefault="002C1FB4">
      <w:pPr>
        <w:adjustRightInd w:val="0"/>
        <w:snapToGrid w:val="0"/>
        <w:spacing w:line="480" w:lineRule="exact"/>
        <w:ind w:firstLineChars="200" w:firstLine="482"/>
        <w:rPr>
          <w:rFonts w:ascii="宋体" w:hAnsi="宋体" w:cs="宋体"/>
          <w:b/>
          <w:bCs/>
          <w:sz w:val="24"/>
        </w:rPr>
      </w:pPr>
      <w:r>
        <w:rPr>
          <w:rFonts w:ascii="宋体" w:hAnsi="宋体" w:cs="宋体" w:hint="eastAsia"/>
          <w:b/>
          <w:bCs/>
          <w:sz w:val="24"/>
          <w:lang w:val="zh-CN"/>
        </w:rPr>
        <w:t>（</w:t>
      </w:r>
      <w:r>
        <w:rPr>
          <w:rFonts w:ascii="宋体" w:hAnsi="宋体" w:cs="宋体" w:hint="eastAsia"/>
          <w:b/>
          <w:bCs/>
          <w:sz w:val="24"/>
        </w:rPr>
        <w:t>3</w:t>
      </w:r>
      <w:r>
        <w:rPr>
          <w:rFonts w:ascii="宋体" w:hAnsi="宋体" w:cs="宋体" w:hint="eastAsia"/>
          <w:b/>
          <w:bCs/>
          <w:sz w:val="24"/>
          <w:lang w:val="zh-CN"/>
        </w:rPr>
        <w:t>）</w:t>
      </w:r>
      <w:r>
        <w:rPr>
          <w:rFonts w:ascii="宋体" w:hAnsi="宋体" w:cs="宋体" w:hint="eastAsia"/>
          <w:b/>
          <w:bCs/>
          <w:sz w:val="24"/>
        </w:rPr>
        <w:t>投标时提供采购货物清单中标“▲”项的证明材料，否则视为未实质响应报价文件要求。</w:t>
      </w:r>
    </w:p>
    <w:p w:rsidR="00544ECF" w:rsidRDefault="002C1FB4">
      <w:pPr>
        <w:adjustRightInd w:val="0"/>
        <w:snapToGrid w:val="0"/>
        <w:spacing w:line="480" w:lineRule="exact"/>
        <w:ind w:firstLineChars="200" w:firstLine="482"/>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4</w:t>
      </w:r>
      <w:r>
        <w:rPr>
          <w:rFonts w:ascii="宋体" w:hAnsi="宋体" w:cs="宋体" w:hint="eastAsia"/>
          <w:b/>
          <w:bCs/>
          <w:sz w:val="24"/>
          <w:lang w:val="zh-CN"/>
        </w:rPr>
        <w:t>）请供应商自行考察现场，综合考虑建设周期等各种因素后报价。</w:t>
      </w:r>
    </w:p>
    <w:p w:rsidR="00544ECF" w:rsidRDefault="002C1FB4">
      <w:pPr>
        <w:adjustRightInd w:val="0"/>
        <w:snapToGrid w:val="0"/>
        <w:spacing w:line="480" w:lineRule="exact"/>
        <w:ind w:firstLineChars="200" w:firstLine="482"/>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5</w:t>
      </w:r>
      <w:r>
        <w:rPr>
          <w:rFonts w:ascii="宋体" w:hAnsi="宋体" w:cs="宋体" w:hint="eastAsia"/>
          <w:b/>
          <w:bCs/>
          <w:sz w:val="24"/>
          <w:lang w:val="zh-CN"/>
        </w:rPr>
        <w:t>）</w:t>
      </w:r>
      <w:r>
        <w:rPr>
          <w:rFonts w:ascii="宋体" w:hAnsi="宋体" w:cs="宋体" w:hint="eastAsia"/>
          <w:b/>
          <w:bCs/>
          <w:sz w:val="24"/>
          <w:lang w:val="zh-CN"/>
        </w:rPr>
        <w:t>成交供应商须根据采购单位指定地点、时间安装到位。</w:t>
      </w:r>
    </w:p>
    <w:p w:rsidR="00544ECF" w:rsidRDefault="002C1FB4">
      <w:pPr>
        <w:adjustRightInd w:val="0"/>
        <w:snapToGrid w:val="0"/>
        <w:spacing w:line="480" w:lineRule="exact"/>
        <w:ind w:firstLineChars="200" w:firstLine="562"/>
        <w:rPr>
          <w:rFonts w:ascii="宋体" w:hAnsi="宋体" w:cs="宋体"/>
          <w:sz w:val="28"/>
          <w:szCs w:val="28"/>
        </w:rPr>
      </w:pPr>
      <w:r>
        <w:rPr>
          <w:rFonts w:ascii="宋体" w:hAnsi="宋体" w:cs="宋体" w:hint="eastAsia"/>
          <w:b/>
          <w:bCs/>
          <w:sz w:val="28"/>
          <w:szCs w:val="28"/>
        </w:rPr>
        <w:t>二、项目实施时间和地点</w:t>
      </w:r>
    </w:p>
    <w:p w:rsidR="00544ECF" w:rsidRDefault="002C1FB4">
      <w:pPr>
        <w:adjustRightInd w:val="0"/>
        <w:snapToGrid w:val="0"/>
        <w:spacing w:line="480" w:lineRule="exact"/>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交货期：</w:t>
      </w:r>
      <w:r>
        <w:rPr>
          <w:rFonts w:ascii="宋体" w:hAnsi="宋体" w:cs="宋体" w:hint="eastAsia"/>
          <w:sz w:val="28"/>
          <w:szCs w:val="28"/>
          <w:lang w:val="zh-CN"/>
        </w:rPr>
        <w:t>合同签订并生效后</w:t>
      </w:r>
      <w:r>
        <w:rPr>
          <w:rFonts w:ascii="宋体" w:hAnsi="宋体" w:cs="宋体" w:hint="eastAsia"/>
          <w:sz w:val="28"/>
          <w:szCs w:val="28"/>
          <w:lang w:val="zh-CN"/>
        </w:rPr>
        <w:t>20</w:t>
      </w:r>
      <w:r>
        <w:rPr>
          <w:rFonts w:ascii="宋体" w:hAnsi="宋体" w:cs="宋体" w:hint="eastAsia"/>
          <w:sz w:val="28"/>
          <w:szCs w:val="28"/>
          <w:lang w:val="zh-CN"/>
        </w:rPr>
        <w:t>日内完成货物供应、安装、验收，并向采购单位办理移交手续</w:t>
      </w:r>
      <w:r>
        <w:rPr>
          <w:rFonts w:ascii="宋体" w:hAnsi="宋体" w:cs="宋体" w:hint="eastAsia"/>
          <w:sz w:val="28"/>
          <w:szCs w:val="28"/>
          <w:lang w:val="zh-CN"/>
        </w:rPr>
        <w:t>。</w:t>
      </w:r>
      <w:r>
        <w:rPr>
          <w:rFonts w:ascii="宋体" w:hAnsi="宋体" w:cs="宋体" w:hint="eastAsia"/>
          <w:sz w:val="28"/>
          <w:szCs w:val="28"/>
        </w:rPr>
        <w:t>如因中标人原因延期交货的，每推迟一天罚</w:t>
      </w:r>
      <w:r>
        <w:rPr>
          <w:rFonts w:ascii="宋体" w:hAnsi="宋体" w:cs="宋体" w:hint="eastAsia"/>
          <w:sz w:val="28"/>
          <w:szCs w:val="28"/>
        </w:rPr>
        <w:t>1</w:t>
      </w:r>
      <w:r>
        <w:rPr>
          <w:rFonts w:ascii="宋体" w:hAnsi="宋体" w:cs="宋体" w:hint="eastAsia"/>
          <w:sz w:val="28"/>
          <w:szCs w:val="28"/>
        </w:rPr>
        <w:t>000</w:t>
      </w:r>
      <w:r>
        <w:rPr>
          <w:rFonts w:ascii="宋体" w:hAnsi="宋体" w:cs="宋体" w:hint="eastAsia"/>
          <w:sz w:val="28"/>
          <w:szCs w:val="28"/>
        </w:rPr>
        <w:t>元，推迟</w:t>
      </w:r>
      <w:r>
        <w:rPr>
          <w:rFonts w:ascii="宋体" w:hAnsi="宋体" w:cs="宋体" w:hint="eastAsia"/>
          <w:sz w:val="28"/>
          <w:szCs w:val="28"/>
        </w:rPr>
        <w:t>7</w:t>
      </w:r>
      <w:r>
        <w:rPr>
          <w:rFonts w:ascii="宋体" w:hAnsi="宋体" w:cs="宋体" w:hint="eastAsia"/>
          <w:sz w:val="28"/>
          <w:szCs w:val="28"/>
        </w:rPr>
        <w:t>天</w:t>
      </w:r>
      <w:r>
        <w:rPr>
          <w:rFonts w:ascii="宋体" w:hAnsi="宋体" w:cs="宋体" w:hint="eastAsia"/>
          <w:sz w:val="28"/>
          <w:szCs w:val="28"/>
        </w:rPr>
        <w:t>(</w:t>
      </w:r>
      <w:r>
        <w:rPr>
          <w:rFonts w:ascii="宋体" w:hAnsi="宋体" w:cs="宋体" w:hint="eastAsia"/>
          <w:sz w:val="28"/>
          <w:szCs w:val="28"/>
        </w:rPr>
        <w:t>含</w:t>
      </w:r>
      <w:r>
        <w:rPr>
          <w:rFonts w:ascii="宋体" w:hAnsi="宋体" w:cs="宋体" w:hint="eastAsia"/>
          <w:sz w:val="28"/>
          <w:szCs w:val="28"/>
        </w:rPr>
        <w:t>7</w:t>
      </w:r>
      <w:r>
        <w:rPr>
          <w:rFonts w:ascii="宋体" w:hAnsi="宋体" w:cs="宋体" w:hint="eastAsia"/>
          <w:sz w:val="28"/>
          <w:szCs w:val="28"/>
        </w:rPr>
        <w:t>天</w:t>
      </w:r>
      <w:r>
        <w:rPr>
          <w:rFonts w:ascii="宋体" w:hAnsi="宋体" w:cs="宋体" w:hint="eastAsia"/>
          <w:sz w:val="28"/>
          <w:szCs w:val="28"/>
        </w:rPr>
        <w:t xml:space="preserve">) </w:t>
      </w:r>
      <w:r>
        <w:rPr>
          <w:rFonts w:ascii="宋体" w:hAnsi="宋体" w:cs="宋体" w:hint="eastAsia"/>
          <w:sz w:val="28"/>
          <w:szCs w:val="28"/>
        </w:rPr>
        <w:t>以上的每推迟一天加罚</w:t>
      </w:r>
      <w:r>
        <w:rPr>
          <w:rFonts w:ascii="宋体" w:hAnsi="宋体" w:cs="宋体" w:hint="eastAsia"/>
          <w:sz w:val="28"/>
          <w:szCs w:val="28"/>
        </w:rPr>
        <w:t>3</w:t>
      </w:r>
      <w:r>
        <w:rPr>
          <w:rFonts w:ascii="宋体" w:hAnsi="宋体" w:cs="宋体" w:hint="eastAsia"/>
          <w:sz w:val="28"/>
          <w:szCs w:val="28"/>
        </w:rPr>
        <w:t>000</w:t>
      </w:r>
      <w:r>
        <w:rPr>
          <w:rFonts w:ascii="宋体" w:hAnsi="宋体" w:cs="宋体" w:hint="eastAsia"/>
          <w:sz w:val="28"/>
          <w:szCs w:val="28"/>
        </w:rPr>
        <w:t>元。</w:t>
      </w:r>
    </w:p>
    <w:p w:rsidR="00544ECF" w:rsidRDefault="002C1FB4">
      <w:pPr>
        <w:adjustRightInd w:val="0"/>
        <w:snapToGrid w:val="0"/>
        <w:spacing w:line="500" w:lineRule="exact"/>
        <w:ind w:firstLineChars="200" w:firstLine="562"/>
        <w:rPr>
          <w:rFonts w:ascii="宋体" w:hAnsi="宋体" w:cs="宋体"/>
          <w:sz w:val="28"/>
          <w:szCs w:val="28"/>
          <w:lang w:val="zh-CN"/>
        </w:rPr>
      </w:pPr>
      <w:r>
        <w:rPr>
          <w:rFonts w:ascii="宋体" w:hAnsi="宋体" w:cs="宋体" w:hint="eastAsia"/>
          <w:b/>
          <w:bCs/>
          <w:sz w:val="28"/>
          <w:szCs w:val="28"/>
        </w:rPr>
        <w:t>2.</w:t>
      </w:r>
      <w:r>
        <w:rPr>
          <w:rFonts w:ascii="宋体" w:hAnsi="宋体" w:cs="宋体" w:hint="eastAsia"/>
          <w:b/>
          <w:bCs/>
          <w:sz w:val="28"/>
          <w:szCs w:val="28"/>
        </w:rPr>
        <w:t>交货、安装</w:t>
      </w:r>
      <w:r>
        <w:rPr>
          <w:rFonts w:ascii="宋体" w:hAnsi="宋体" w:cs="宋体" w:hint="eastAsia"/>
          <w:b/>
          <w:bCs/>
          <w:sz w:val="28"/>
          <w:szCs w:val="28"/>
        </w:rPr>
        <w:t>地点：</w:t>
      </w:r>
      <w:r>
        <w:rPr>
          <w:rFonts w:ascii="宋体" w:hAnsi="宋体" w:cs="宋体" w:hint="eastAsia"/>
          <w:sz w:val="28"/>
          <w:szCs w:val="28"/>
          <w:lang w:val="zh-CN"/>
        </w:rPr>
        <w:t>成交供应商应按照采购单位的要求，将货物送达指定地点，并在指定位置安装牢固，确保正常使用。</w:t>
      </w:r>
    </w:p>
    <w:p w:rsidR="00544ECF" w:rsidRDefault="002C1FB4">
      <w:pPr>
        <w:spacing w:line="50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三、商务部分要求：</w:t>
      </w:r>
    </w:p>
    <w:p w:rsidR="00544ECF" w:rsidRDefault="002C1FB4">
      <w:pPr>
        <w:spacing w:line="500" w:lineRule="exact"/>
        <w:ind w:firstLineChars="200" w:firstLine="562"/>
        <w:rPr>
          <w:rFonts w:asciiTheme="minorEastAsia" w:eastAsiaTheme="minorEastAsia" w:hAnsiTheme="minorEastAsia"/>
          <w:sz w:val="28"/>
          <w:szCs w:val="28"/>
        </w:rPr>
      </w:pPr>
      <w:r>
        <w:rPr>
          <w:rFonts w:ascii="宋体" w:hAnsi="宋体" w:cs="宋体" w:hint="eastAsia"/>
          <w:b/>
          <w:bCs/>
          <w:sz w:val="28"/>
          <w:szCs w:val="28"/>
        </w:rPr>
        <w:t>1</w:t>
      </w:r>
      <w:r>
        <w:rPr>
          <w:rFonts w:ascii="宋体" w:hAnsi="宋体" w:cs="宋体" w:hint="eastAsia"/>
          <w:b/>
          <w:bCs/>
          <w:sz w:val="28"/>
          <w:szCs w:val="28"/>
        </w:rPr>
        <w:t>、质量要求</w:t>
      </w:r>
      <w:r>
        <w:rPr>
          <w:rFonts w:ascii="宋体" w:hAnsi="宋体" w:cs="宋体" w:hint="eastAsia"/>
          <w:b/>
          <w:sz w:val="28"/>
          <w:szCs w:val="28"/>
        </w:rPr>
        <w:t>：</w:t>
      </w:r>
      <w:r>
        <w:rPr>
          <w:rFonts w:asciiTheme="minorEastAsia" w:eastAsiaTheme="minorEastAsia" w:hAnsiTheme="minorEastAsia" w:hint="eastAsia"/>
          <w:sz w:val="28"/>
          <w:szCs w:val="28"/>
          <w:lang w:val="zh-CN"/>
        </w:rPr>
        <w:t>供应商须提供符合采购需求、从未使用过的全新设备，产品质量符合询价文件要求、行业及国家标准</w:t>
      </w:r>
      <w:r>
        <w:rPr>
          <w:rFonts w:asciiTheme="minorEastAsia" w:eastAsiaTheme="minorEastAsia" w:hAnsiTheme="minorEastAsia" w:hint="eastAsia"/>
          <w:sz w:val="28"/>
          <w:szCs w:val="28"/>
          <w:lang w:val="zh-CN"/>
        </w:rPr>
        <w:t>。</w:t>
      </w:r>
    </w:p>
    <w:p w:rsidR="00544ECF" w:rsidRDefault="002C1FB4">
      <w:pPr>
        <w:spacing w:line="500" w:lineRule="exact"/>
        <w:ind w:firstLineChars="200" w:firstLine="562"/>
        <w:rPr>
          <w:rFonts w:ascii="宋体" w:hAnsi="宋体" w:cs="宋体"/>
          <w:sz w:val="28"/>
          <w:szCs w:val="28"/>
        </w:rPr>
      </w:pPr>
      <w:r>
        <w:rPr>
          <w:rFonts w:ascii="宋体" w:hAnsi="宋体" w:cs="宋体" w:hint="eastAsia"/>
          <w:b/>
          <w:bCs/>
          <w:sz w:val="28"/>
          <w:szCs w:val="28"/>
        </w:rPr>
        <w:t>2</w:t>
      </w:r>
      <w:r>
        <w:rPr>
          <w:rFonts w:ascii="宋体" w:hAnsi="宋体" w:cs="宋体" w:hint="eastAsia"/>
          <w:b/>
          <w:bCs/>
          <w:sz w:val="28"/>
          <w:szCs w:val="28"/>
        </w:rPr>
        <w:t>、</w:t>
      </w:r>
      <w:r>
        <w:rPr>
          <w:rFonts w:ascii="宋体" w:hAnsi="宋体" w:cs="宋体" w:hint="eastAsia"/>
          <w:b/>
          <w:bCs/>
          <w:sz w:val="28"/>
          <w:szCs w:val="28"/>
          <w:lang w:val="zh-CN"/>
        </w:rPr>
        <w:t>产品要求：</w:t>
      </w:r>
      <w:r>
        <w:rPr>
          <w:rFonts w:ascii="宋体" w:hAnsi="宋体" w:cs="宋体" w:hint="eastAsia"/>
          <w:sz w:val="28"/>
          <w:szCs w:val="28"/>
          <w:lang w:val="zh-CN"/>
        </w:rPr>
        <w:t>产品必须是全新、未使用过的原装合格正品，完全符合询价文件规定的质量、规格和性能的要求，达到国家或行业规定的标准，</w:t>
      </w:r>
      <w:r>
        <w:rPr>
          <w:rFonts w:ascii="宋体" w:hAnsi="宋体" w:cs="宋体" w:hint="eastAsia"/>
          <w:sz w:val="28"/>
          <w:szCs w:val="28"/>
          <w:lang w:val="zh-CN"/>
        </w:rPr>
        <w:lastRenderedPageBreak/>
        <w:t>实行生产许可证制度的，应提供生产许可证；属于国家强制认证的产品，必须通过认证</w:t>
      </w:r>
      <w:r>
        <w:rPr>
          <w:rFonts w:ascii="宋体" w:hAnsi="宋体" w:cs="宋体" w:hint="eastAsia"/>
          <w:sz w:val="28"/>
          <w:szCs w:val="28"/>
        </w:rPr>
        <w:t>。</w:t>
      </w:r>
    </w:p>
    <w:p w:rsidR="00544ECF" w:rsidRDefault="002C1FB4">
      <w:pPr>
        <w:adjustRightInd w:val="0"/>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rPr>
        <w:t>3</w:t>
      </w:r>
      <w:r>
        <w:rPr>
          <w:rFonts w:ascii="宋体" w:hAnsi="宋体" w:cs="宋体" w:hint="eastAsia"/>
          <w:b/>
          <w:bCs/>
          <w:sz w:val="28"/>
          <w:szCs w:val="28"/>
          <w:lang w:val="zh-CN"/>
        </w:rPr>
        <w:t>、质保、售后服务要求：</w:t>
      </w:r>
    </w:p>
    <w:p w:rsidR="00544ECF" w:rsidRDefault="002C1FB4">
      <w:pPr>
        <w:adjustRightInd w:val="0"/>
        <w:snapToGrid w:val="0"/>
        <w:spacing w:line="500" w:lineRule="exact"/>
        <w:ind w:firstLineChars="200" w:firstLine="560"/>
        <w:rPr>
          <w:rFonts w:ascii="宋体" w:hAnsi="宋体" w:cs="宋体"/>
          <w:sz w:val="28"/>
          <w:szCs w:val="28"/>
          <w:lang w:val="zh-CN"/>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w:t>
      </w:r>
      <w:r>
        <w:rPr>
          <w:rFonts w:ascii="宋体" w:hAnsi="宋体" w:cs="宋体" w:hint="eastAsia"/>
          <w:sz w:val="28"/>
          <w:szCs w:val="28"/>
          <w:lang w:val="zh-CN"/>
        </w:rPr>
        <w:t>质量保修期（从验收合格之日算起）：本项目所有货物提供不少于两年的（不锈钢制品在质量保修期内无任何生锈）全免费质量保修（配件</w:t>
      </w:r>
      <w:r>
        <w:rPr>
          <w:rFonts w:ascii="宋体" w:hAnsi="宋体" w:cs="宋体" w:hint="eastAsia"/>
          <w:sz w:val="28"/>
          <w:szCs w:val="28"/>
          <w:lang w:val="zh-CN"/>
        </w:rPr>
        <w:t>+</w:t>
      </w:r>
      <w:r>
        <w:rPr>
          <w:rFonts w:ascii="宋体" w:hAnsi="宋体" w:cs="宋体" w:hint="eastAsia"/>
          <w:sz w:val="28"/>
          <w:szCs w:val="28"/>
          <w:lang w:val="zh-CN"/>
        </w:rPr>
        <w:t>人工）并负责终身维修，（如果货物原厂承诺的保修期高于国家规定的保修期，则按原厂承诺的执行）</w:t>
      </w:r>
      <w:r>
        <w:rPr>
          <w:rFonts w:ascii="宋体" w:hAnsi="宋体" w:cs="宋体" w:hint="eastAsia"/>
          <w:sz w:val="28"/>
          <w:szCs w:val="28"/>
          <w:lang w:val="zh-CN"/>
        </w:rPr>
        <w:t>。</w:t>
      </w:r>
    </w:p>
    <w:p w:rsidR="00544ECF" w:rsidRDefault="002C1FB4">
      <w:pPr>
        <w:snapToGrid w:val="0"/>
        <w:spacing w:line="500" w:lineRule="exact"/>
        <w:ind w:firstLineChars="200" w:firstLine="560"/>
        <w:rPr>
          <w:rFonts w:ascii="宋体" w:hAnsi="宋体" w:cs="宋体"/>
          <w:sz w:val="28"/>
          <w:szCs w:val="28"/>
          <w:lang w:val="zh-CN"/>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lang w:val="zh-CN"/>
        </w:rPr>
        <w:t>售后服务要求：</w:t>
      </w:r>
    </w:p>
    <w:p w:rsidR="00544ECF" w:rsidRDefault="002C1FB4">
      <w:pPr>
        <w:snapToGrid w:val="0"/>
        <w:spacing w:line="500" w:lineRule="exact"/>
        <w:ind w:firstLineChars="200" w:firstLine="560"/>
        <w:rPr>
          <w:rFonts w:ascii="宋体" w:hAnsi="宋体" w:cs="宋体"/>
          <w:sz w:val="28"/>
          <w:szCs w:val="28"/>
        </w:rPr>
      </w:pPr>
      <w:r>
        <w:rPr>
          <w:rFonts w:ascii="宋体" w:hAnsi="宋体" w:cs="宋体" w:hint="eastAsia"/>
          <w:sz w:val="28"/>
          <w:szCs w:val="28"/>
        </w:rPr>
        <w:t>①在质量保修期内，同一商品、同一质量问题连续两次维修仍无法正常使用，供应商无条件给予全套更新或退货。</w:t>
      </w:r>
    </w:p>
    <w:p w:rsidR="00544ECF" w:rsidRDefault="002C1FB4">
      <w:pPr>
        <w:snapToGrid w:val="0"/>
        <w:spacing w:line="500" w:lineRule="exact"/>
        <w:ind w:firstLineChars="200" w:firstLine="560"/>
        <w:rPr>
          <w:rFonts w:ascii="宋体" w:hAnsi="宋体" w:cs="宋体"/>
          <w:sz w:val="28"/>
          <w:szCs w:val="28"/>
        </w:rPr>
      </w:pPr>
      <w:r>
        <w:rPr>
          <w:rFonts w:ascii="宋体" w:hAnsi="宋体" w:cs="宋体" w:hint="eastAsia"/>
          <w:sz w:val="28"/>
          <w:szCs w:val="28"/>
        </w:rPr>
        <w:t>②在免费质量保修期内，供应商在接到用户单位电话通知后，须在</w:t>
      </w:r>
      <w:r>
        <w:rPr>
          <w:rFonts w:ascii="宋体" w:hAnsi="宋体" w:cs="宋体" w:hint="eastAsia"/>
          <w:sz w:val="28"/>
          <w:szCs w:val="28"/>
        </w:rPr>
        <w:t>3</w:t>
      </w:r>
      <w:r>
        <w:rPr>
          <w:rFonts w:ascii="宋体" w:hAnsi="宋体" w:cs="宋体" w:hint="eastAsia"/>
          <w:sz w:val="28"/>
          <w:szCs w:val="28"/>
        </w:rPr>
        <w:t>小时内到场，一般质量问题在</w:t>
      </w:r>
      <w:r>
        <w:rPr>
          <w:rFonts w:ascii="宋体" w:hAnsi="宋体" w:cs="宋体" w:hint="eastAsia"/>
          <w:sz w:val="28"/>
          <w:szCs w:val="28"/>
        </w:rPr>
        <w:t>6</w:t>
      </w:r>
      <w:r>
        <w:rPr>
          <w:rFonts w:ascii="宋体" w:hAnsi="宋体" w:cs="宋体" w:hint="eastAsia"/>
          <w:sz w:val="28"/>
          <w:szCs w:val="28"/>
        </w:rPr>
        <w:t>小时内负责修复，确保不影响用户单位实际使用。如</w:t>
      </w:r>
      <w:r>
        <w:rPr>
          <w:rFonts w:ascii="宋体" w:hAnsi="宋体" w:cs="宋体" w:hint="eastAsia"/>
          <w:sz w:val="28"/>
          <w:szCs w:val="28"/>
        </w:rPr>
        <w:t>12</w:t>
      </w:r>
      <w:r>
        <w:rPr>
          <w:rFonts w:ascii="宋体" w:hAnsi="宋体" w:cs="宋体" w:hint="eastAsia"/>
          <w:sz w:val="28"/>
          <w:szCs w:val="28"/>
        </w:rPr>
        <w:t>小时内不能排除故障的和需更换货物</w:t>
      </w:r>
      <w:r>
        <w:rPr>
          <w:rFonts w:ascii="宋体" w:hAnsi="宋体" w:cs="宋体" w:hint="eastAsia"/>
          <w:sz w:val="28"/>
          <w:szCs w:val="28"/>
        </w:rPr>
        <w:t>或送修</w:t>
      </w:r>
      <w:r>
        <w:rPr>
          <w:rFonts w:ascii="宋体" w:hAnsi="宋体" w:cs="宋体" w:hint="eastAsia"/>
          <w:sz w:val="28"/>
          <w:szCs w:val="28"/>
        </w:rPr>
        <w:t>,</w:t>
      </w:r>
      <w:r>
        <w:rPr>
          <w:rFonts w:ascii="宋体" w:hAnsi="宋体" w:cs="宋体" w:hint="eastAsia"/>
          <w:sz w:val="28"/>
          <w:szCs w:val="28"/>
        </w:rPr>
        <w:t>必须在</w:t>
      </w:r>
      <w:r>
        <w:rPr>
          <w:rFonts w:ascii="宋体" w:hAnsi="宋体" w:cs="宋体" w:hint="eastAsia"/>
          <w:sz w:val="28"/>
          <w:szCs w:val="28"/>
        </w:rPr>
        <w:t>24</w:t>
      </w:r>
      <w:r>
        <w:rPr>
          <w:rFonts w:ascii="宋体" w:hAnsi="宋体" w:cs="宋体" w:hint="eastAsia"/>
          <w:sz w:val="28"/>
          <w:szCs w:val="28"/>
        </w:rPr>
        <w:t>小时内提供备用货物</w:t>
      </w:r>
      <w:r>
        <w:rPr>
          <w:rFonts w:ascii="宋体" w:hAnsi="宋体" w:cs="宋体" w:hint="eastAsia"/>
          <w:sz w:val="28"/>
          <w:szCs w:val="28"/>
        </w:rPr>
        <w:t>,</w:t>
      </w:r>
      <w:r>
        <w:rPr>
          <w:rFonts w:ascii="宋体" w:hAnsi="宋体" w:cs="宋体" w:hint="eastAsia"/>
          <w:sz w:val="28"/>
          <w:szCs w:val="28"/>
        </w:rPr>
        <w:t>并在</w:t>
      </w:r>
      <w:r>
        <w:rPr>
          <w:rFonts w:ascii="宋体" w:hAnsi="宋体" w:cs="宋体" w:hint="eastAsia"/>
          <w:sz w:val="28"/>
          <w:szCs w:val="28"/>
        </w:rPr>
        <w:t>3</w:t>
      </w:r>
      <w:r>
        <w:rPr>
          <w:rFonts w:ascii="宋体" w:hAnsi="宋体" w:cs="宋体" w:hint="eastAsia"/>
          <w:sz w:val="28"/>
          <w:szCs w:val="28"/>
        </w:rPr>
        <w:t>个工作日内负责维修完毕。供应商超时或未在规定的时间内及时响应和处理故障，扣款</w:t>
      </w:r>
      <w:r>
        <w:rPr>
          <w:rFonts w:ascii="宋体" w:hAnsi="宋体" w:cs="宋体" w:hint="eastAsia"/>
          <w:sz w:val="28"/>
          <w:szCs w:val="28"/>
        </w:rPr>
        <w:t>1000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次。</w:t>
      </w:r>
      <w:r>
        <w:rPr>
          <w:rFonts w:ascii="宋体" w:hAnsi="宋体" w:cs="宋体" w:hint="eastAsia"/>
          <w:sz w:val="28"/>
          <w:szCs w:val="28"/>
        </w:rPr>
        <w:t xml:space="preserve">  </w:t>
      </w:r>
    </w:p>
    <w:p w:rsidR="00544ECF" w:rsidRDefault="002C1FB4">
      <w:pPr>
        <w:snapToGrid w:val="0"/>
        <w:spacing w:line="500" w:lineRule="exact"/>
        <w:ind w:firstLineChars="200" w:firstLine="560"/>
        <w:rPr>
          <w:rFonts w:ascii="宋体" w:hAnsi="宋体" w:cs="宋体"/>
          <w:sz w:val="28"/>
          <w:szCs w:val="28"/>
        </w:rPr>
      </w:pPr>
      <w:r>
        <w:rPr>
          <w:rFonts w:ascii="宋体" w:hAnsi="宋体" w:cs="宋体" w:hint="eastAsia"/>
          <w:sz w:val="28"/>
          <w:szCs w:val="28"/>
        </w:rPr>
        <w:t>③设备质量保修期内实行质量三包，免费为用户提供易损件并及时派有关人员为用户更换，更换后的部件质量保修期自更换之日起重新计算。</w:t>
      </w:r>
    </w:p>
    <w:p w:rsidR="00544ECF" w:rsidRDefault="002C1FB4">
      <w:pPr>
        <w:adjustRightInd w:val="0"/>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rPr>
        <w:t>4</w:t>
      </w:r>
      <w:r>
        <w:rPr>
          <w:rFonts w:ascii="宋体" w:hAnsi="宋体" w:cs="宋体" w:hint="eastAsia"/>
          <w:b/>
          <w:bCs/>
          <w:sz w:val="28"/>
          <w:szCs w:val="28"/>
        </w:rPr>
        <w:t>、</w:t>
      </w:r>
      <w:r>
        <w:rPr>
          <w:rFonts w:ascii="宋体" w:hAnsi="宋体" w:cs="宋体" w:hint="eastAsia"/>
          <w:b/>
          <w:bCs/>
          <w:sz w:val="28"/>
          <w:szCs w:val="28"/>
          <w:lang w:val="zh-CN"/>
        </w:rPr>
        <w:t>安全责任：</w:t>
      </w:r>
    </w:p>
    <w:p w:rsidR="00544ECF" w:rsidRDefault="002C1FB4">
      <w:pPr>
        <w:adjustRightInd w:val="0"/>
        <w:snapToGrid w:val="0"/>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成交供应商在供货过程中（上货、运输、卸货），所有安全责任均由供货方负责，采购人不承担任何责任，成交供应商必须时刻注意安全，遵守安全规范操作。</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四、项目验收：</w:t>
      </w:r>
    </w:p>
    <w:p w:rsidR="00544ECF" w:rsidRDefault="002C1FB4">
      <w:pPr>
        <w:adjustRightInd w:val="0"/>
        <w:snapToGrid w:val="0"/>
        <w:spacing w:line="480" w:lineRule="exact"/>
        <w:ind w:firstLineChars="200" w:firstLine="560"/>
        <w:rPr>
          <w:rFonts w:ascii="宋体" w:hAnsi="宋体" w:cs="宋体"/>
          <w:sz w:val="28"/>
          <w:szCs w:val="28"/>
          <w:lang w:val="zh-CN"/>
        </w:rPr>
      </w:pPr>
      <w:r>
        <w:rPr>
          <w:rFonts w:ascii="宋体" w:hAnsi="宋体" w:cs="宋体" w:hint="eastAsia"/>
          <w:sz w:val="28"/>
          <w:szCs w:val="28"/>
          <w:lang w:val="zh-CN"/>
        </w:rPr>
        <w:t>1.</w:t>
      </w:r>
      <w:r>
        <w:rPr>
          <w:rFonts w:ascii="宋体" w:hAnsi="宋体" w:cs="宋体" w:hint="eastAsia"/>
          <w:sz w:val="28"/>
          <w:szCs w:val="28"/>
          <w:lang w:val="zh-CN"/>
        </w:rPr>
        <w:t>所有货物必须经过采购人确认样品后，方能进行批量供货，若未经采购人确认，私自进场，采购人有权要求撤场。所有产品进场前均须提供产品合格证书、检测报告。</w:t>
      </w:r>
    </w:p>
    <w:p w:rsidR="00544ECF" w:rsidRDefault="002C1FB4">
      <w:pPr>
        <w:adjustRightInd w:val="0"/>
        <w:snapToGrid w:val="0"/>
        <w:spacing w:line="480" w:lineRule="exact"/>
        <w:ind w:firstLineChars="200" w:firstLine="560"/>
        <w:rPr>
          <w:rFonts w:ascii="宋体" w:hAnsi="宋体" w:cs="宋体"/>
          <w:sz w:val="28"/>
          <w:szCs w:val="28"/>
          <w:lang w:val="zh-CN"/>
        </w:rPr>
      </w:pPr>
      <w:r>
        <w:rPr>
          <w:rFonts w:ascii="宋体" w:hAnsi="宋体" w:cs="宋体" w:hint="eastAsia"/>
          <w:sz w:val="28"/>
          <w:szCs w:val="28"/>
          <w:lang w:val="zh-CN"/>
        </w:rPr>
        <w:t>2.</w:t>
      </w:r>
      <w:r>
        <w:rPr>
          <w:rFonts w:ascii="宋体" w:hAnsi="宋体" w:cs="宋体" w:hint="eastAsia"/>
          <w:sz w:val="28"/>
          <w:szCs w:val="28"/>
          <w:lang w:val="zh-CN"/>
        </w:rPr>
        <w:t>成交供应商提供的产品应由启东市市场监督管理局</w:t>
      </w:r>
      <w:r>
        <w:rPr>
          <w:rFonts w:ascii="宋体" w:hAnsi="宋体" w:cs="宋体" w:hint="eastAsia"/>
          <w:sz w:val="28"/>
          <w:szCs w:val="28"/>
          <w:lang w:val="zh-CN"/>
        </w:rPr>
        <w:t>（</w:t>
      </w:r>
      <w:r>
        <w:rPr>
          <w:rFonts w:ascii="宋体" w:hAnsi="宋体" w:cs="宋体" w:hint="eastAsia"/>
          <w:sz w:val="28"/>
          <w:szCs w:val="28"/>
          <w:lang w:val="zh-CN"/>
        </w:rPr>
        <w:t>或第三方检测机构</w:t>
      </w:r>
      <w:r>
        <w:rPr>
          <w:rFonts w:ascii="宋体" w:hAnsi="宋体" w:cs="宋体" w:hint="eastAsia"/>
          <w:sz w:val="28"/>
          <w:szCs w:val="28"/>
          <w:lang w:val="zh-CN"/>
        </w:rPr>
        <w:t>）</w:t>
      </w:r>
      <w:r>
        <w:rPr>
          <w:rFonts w:ascii="宋体" w:hAnsi="宋体" w:cs="宋体" w:hint="eastAsia"/>
          <w:sz w:val="28"/>
          <w:szCs w:val="28"/>
          <w:lang w:val="zh-CN"/>
        </w:rPr>
        <w:t>组织抽样检验，并取得合格的检测报告或有效的证明文件后方可安装，安装、调试完毕后，由成交供应商向采购单位提出书面验收申请，采</w:t>
      </w:r>
      <w:r>
        <w:rPr>
          <w:rFonts w:ascii="宋体" w:hAnsi="宋体" w:cs="宋体" w:hint="eastAsia"/>
          <w:sz w:val="28"/>
          <w:szCs w:val="28"/>
          <w:lang w:val="zh-CN"/>
        </w:rPr>
        <w:lastRenderedPageBreak/>
        <w:t>购单位在收到成交供应商提交的书面项目验收申请后</w:t>
      </w:r>
      <w:r>
        <w:rPr>
          <w:rFonts w:ascii="宋体" w:hAnsi="宋体" w:cs="宋体" w:hint="eastAsia"/>
          <w:sz w:val="28"/>
          <w:szCs w:val="28"/>
          <w:lang w:val="zh-CN"/>
        </w:rPr>
        <w:t>7</w:t>
      </w:r>
      <w:r>
        <w:rPr>
          <w:rFonts w:ascii="宋体" w:hAnsi="宋体" w:cs="宋体" w:hint="eastAsia"/>
          <w:sz w:val="28"/>
          <w:szCs w:val="28"/>
          <w:lang w:val="zh-CN"/>
        </w:rPr>
        <w:t>个工作日内，将组织验收小组根据</w:t>
      </w:r>
      <w:r>
        <w:rPr>
          <w:rFonts w:ascii="宋体" w:hAnsi="宋体" w:cs="宋体" w:hint="eastAsia"/>
          <w:sz w:val="28"/>
          <w:szCs w:val="28"/>
          <w:lang w:val="zh-CN"/>
        </w:rPr>
        <w:t>询价</w:t>
      </w:r>
      <w:r>
        <w:rPr>
          <w:rFonts w:ascii="宋体" w:hAnsi="宋体" w:cs="宋体" w:hint="eastAsia"/>
          <w:sz w:val="28"/>
          <w:szCs w:val="28"/>
          <w:lang w:val="zh-CN"/>
        </w:rPr>
        <w:t>文件和供应商投标文件对供应商所供货物及相关产品合格证等进行验收。如验收时发现所供货物的数</w:t>
      </w:r>
      <w:r>
        <w:rPr>
          <w:rFonts w:ascii="宋体" w:hAnsi="宋体" w:cs="宋体" w:hint="eastAsia"/>
          <w:sz w:val="28"/>
          <w:szCs w:val="28"/>
          <w:lang w:val="zh-CN"/>
        </w:rPr>
        <w:t>量、品牌、技术参数等与招投标文件不一致，或无有效产品合格证、存在安全隐患等，采购单位将向成交供应商签发整改通知书。成交供应商在收到整改通知书后七日内必须按要求整改，如再次不符合要求或逾期，采购人将视作项目整体验收不合格，终止合同履行，履约保证金不予退还并报相关部门进行处理。</w:t>
      </w:r>
    </w:p>
    <w:p w:rsidR="00544ECF" w:rsidRDefault="002C1FB4">
      <w:pPr>
        <w:adjustRightInd w:val="0"/>
        <w:snapToGrid w:val="0"/>
        <w:spacing w:line="480" w:lineRule="exact"/>
        <w:ind w:firstLineChars="200" w:firstLine="560"/>
        <w:rPr>
          <w:rFonts w:ascii="宋体" w:hAnsi="宋体" w:cs="宋体"/>
          <w:sz w:val="28"/>
          <w:szCs w:val="28"/>
          <w:lang w:val="zh-CN"/>
        </w:rPr>
      </w:pPr>
      <w:r>
        <w:rPr>
          <w:rFonts w:ascii="宋体" w:hAnsi="宋体" w:cs="宋体" w:hint="eastAsia"/>
          <w:sz w:val="28"/>
          <w:szCs w:val="28"/>
          <w:lang w:val="zh-CN"/>
        </w:rPr>
        <w:t>3.</w:t>
      </w:r>
      <w:r>
        <w:rPr>
          <w:rFonts w:ascii="宋体" w:hAnsi="宋体" w:cs="宋体" w:hint="eastAsia"/>
          <w:sz w:val="28"/>
          <w:szCs w:val="28"/>
          <w:lang w:val="zh-CN"/>
        </w:rPr>
        <w:t>启东市市场监督管理局对没有具体执行标准或者以现有设备条件无法进行检测鉴定的情况下，采购人可以委托第三方检测机构进行鉴定，产品质量鉴定结果不合格的，成交供应商承担检测费用，采购人有权拒收、部分拒收、退货、部分退货直至解除本合同，并要求</w:t>
      </w:r>
      <w:r>
        <w:rPr>
          <w:rFonts w:ascii="宋体" w:hAnsi="宋体" w:cs="宋体" w:hint="eastAsia"/>
          <w:sz w:val="28"/>
          <w:szCs w:val="28"/>
          <w:lang w:val="zh-CN"/>
        </w:rPr>
        <w:t>成交供应商支付因此造成的所有损失。破拆部件由成交供应商负责补齐且采购人不支付任何补偿费用。</w:t>
      </w:r>
    </w:p>
    <w:p w:rsidR="00544ECF" w:rsidRDefault="002C1FB4">
      <w:pPr>
        <w:adjustRightInd w:val="0"/>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五、报价要求：</w:t>
      </w:r>
    </w:p>
    <w:p w:rsidR="00544ECF" w:rsidRDefault="002C1FB4">
      <w:pPr>
        <w:spacing w:line="52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供应商的投标报价</w:t>
      </w:r>
      <w:r>
        <w:rPr>
          <w:rFonts w:ascii="宋体" w:hAnsi="宋体" w:cs="宋体" w:hint="eastAsia"/>
          <w:sz w:val="28"/>
          <w:szCs w:val="28"/>
          <w:lang w:val="zh-CN"/>
        </w:rPr>
        <w:t>应完成本项目所确定的货物清单中的全部货物和服务所发生的费用，报价采用全费用综合单价报价方式，综合单价包括（但不限于）货物采购、制作、运输、安装、上楼、分发、装卸、搬运、保管、验收、税金、包装、总包配合费（</w:t>
      </w:r>
      <w:r>
        <w:rPr>
          <w:rFonts w:ascii="宋体" w:hAnsi="宋体" w:cs="宋体" w:hint="eastAsia"/>
          <w:sz w:val="28"/>
          <w:szCs w:val="28"/>
        </w:rPr>
        <w:t>如有</w:t>
      </w:r>
      <w:r>
        <w:rPr>
          <w:rFonts w:ascii="宋体" w:hAnsi="宋体" w:cs="宋体" w:hint="eastAsia"/>
          <w:sz w:val="28"/>
          <w:szCs w:val="28"/>
          <w:lang w:val="zh-CN"/>
        </w:rPr>
        <w:t>）、检测费（采购人抽检材料和成品）、机械进出场费、市场材料价格风险费、备品备件、专用工具、技术资料售后服务、</w:t>
      </w:r>
      <w:r>
        <w:rPr>
          <w:rFonts w:ascii="宋体" w:hAnsi="宋体" w:cs="宋体" w:hint="eastAsia"/>
          <w:sz w:val="28"/>
          <w:szCs w:val="28"/>
        </w:rPr>
        <w:t>质保期内的维修、保养及其他伴随服务</w:t>
      </w:r>
      <w:r>
        <w:rPr>
          <w:rFonts w:ascii="宋体" w:hAnsi="宋体" w:cs="宋体" w:hint="eastAsia"/>
          <w:sz w:val="28"/>
          <w:szCs w:val="28"/>
          <w:lang w:val="zh-CN"/>
        </w:rPr>
        <w:t>等费用，直至达到正常使用要求。</w:t>
      </w:r>
      <w:r>
        <w:rPr>
          <w:rFonts w:ascii="宋体" w:hAnsi="宋体" w:cs="宋体" w:hint="eastAsia"/>
          <w:sz w:val="28"/>
          <w:szCs w:val="28"/>
        </w:rPr>
        <w:t>本项目招标代理费（</w:t>
      </w:r>
      <w:r>
        <w:rPr>
          <w:rFonts w:ascii="宋体" w:hAnsi="宋体" w:cs="宋体" w:hint="eastAsia"/>
          <w:sz w:val="28"/>
          <w:szCs w:val="28"/>
        </w:rPr>
        <w:t>2500</w:t>
      </w:r>
      <w:r>
        <w:rPr>
          <w:rFonts w:ascii="宋体" w:hAnsi="宋体" w:cs="宋体" w:hint="eastAsia"/>
          <w:sz w:val="28"/>
          <w:szCs w:val="28"/>
        </w:rPr>
        <w:t>元）及评审费以及采购</w:t>
      </w:r>
      <w:r>
        <w:rPr>
          <w:rFonts w:ascii="宋体" w:hAnsi="宋体" w:cs="宋体" w:hint="eastAsia"/>
          <w:sz w:val="28"/>
          <w:szCs w:val="28"/>
          <w:lang w:val="zh-CN"/>
        </w:rPr>
        <w:t>文件中所有内容涉及的费用，按常规应当包括的其它费用，投标时一次包定</w:t>
      </w:r>
      <w:r>
        <w:rPr>
          <w:rFonts w:ascii="宋体" w:hAnsi="宋体" w:cs="宋体" w:hint="eastAsia"/>
          <w:sz w:val="28"/>
          <w:szCs w:val="28"/>
          <w:lang w:val="zh-CN"/>
        </w:rPr>
        <w:t>,</w:t>
      </w:r>
      <w:r>
        <w:rPr>
          <w:rFonts w:ascii="宋体" w:hAnsi="宋体" w:cs="宋体" w:hint="eastAsia"/>
          <w:sz w:val="28"/>
          <w:szCs w:val="28"/>
          <w:lang w:val="zh-CN"/>
        </w:rPr>
        <w:t>结算时不再另行追加。请各供应商在报价时请充分考虑各种因素</w:t>
      </w:r>
      <w:r>
        <w:rPr>
          <w:rFonts w:ascii="宋体" w:hAnsi="宋体" w:cs="宋体" w:hint="eastAsia"/>
          <w:sz w:val="28"/>
          <w:szCs w:val="28"/>
        </w:rPr>
        <w:t>。</w:t>
      </w:r>
    </w:p>
    <w:p w:rsidR="00544ECF" w:rsidRDefault="002C1FB4">
      <w:pPr>
        <w:adjustRightInd w:val="0"/>
        <w:snapToGrid w:val="0"/>
        <w:spacing w:line="480" w:lineRule="atLeas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投标报价应是固定不变的，不得以任何理由予以变更。任何可变的或者附有条件的投标报价，采购人均将予以拒绝，投标人的投标文件将被视为无效投标。</w:t>
      </w:r>
    </w:p>
    <w:p w:rsidR="00544ECF" w:rsidRDefault="002C1FB4">
      <w:pPr>
        <w:spacing w:line="520" w:lineRule="exact"/>
        <w:ind w:firstLineChars="200" w:firstLine="562"/>
        <w:rPr>
          <w:rFonts w:ascii="宋体" w:hAnsi="宋体" w:cs="宋体"/>
          <w:b/>
          <w:bCs/>
          <w:sz w:val="28"/>
          <w:szCs w:val="28"/>
        </w:rPr>
      </w:pPr>
      <w:r>
        <w:rPr>
          <w:rFonts w:ascii="宋体" w:hAnsi="宋体" w:cs="宋体" w:hint="eastAsia"/>
          <w:b/>
          <w:bCs/>
          <w:sz w:val="28"/>
          <w:szCs w:val="28"/>
        </w:rPr>
        <w:t>六、采购标的的其他技术、服务等要求</w:t>
      </w:r>
    </w:p>
    <w:p w:rsidR="00544ECF" w:rsidRDefault="002C1FB4">
      <w:pPr>
        <w:spacing w:line="520" w:lineRule="exact"/>
        <w:ind w:firstLineChars="200" w:firstLine="560"/>
        <w:rPr>
          <w:rFonts w:ascii="宋体" w:hAnsi="宋体" w:cs="宋体"/>
          <w:sz w:val="28"/>
          <w:szCs w:val="28"/>
        </w:rPr>
      </w:pPr>
      <w:r>
        <w:rPr>
          <w:rFonts w:ascii="宋体" w:hAnsi="宋体" w:cs="宋体" w:hint="eastAsia"/>
          <w:sz w:val="28"/>
          <w:szCs w:val="28"/>
        </w:rPr>
        <w:t>本次采购需切实履行绿色采购，参照《江苏省财政厅关于加强政府绿</w:t>
      </w:r>
      <w:r>
        <w:rPr>
          <w:rFonts w:ascii="宋体" w:hAnsi="宋体" w:cs="宋体" w:hint="eastAsia"/>
          <w:sz w:val="28"/>
          <w:szCs w:val="28"/>
        </w:rPr>
        <w:lastRenderedPageBreak/>
        <w:t>色采购有关事项的通知》（苏财购〔</w:t>
      </w:r>
      <w:r>
        <w:rPr>
          <w:rFonts w:ascii="宋体" w:hAnsi="宋体" w:cs="宋体" w:hint="eastAsia"/>
          <w:sz w:val="28"/>
          <w:szCs w:val="28"/>
        </w:rPr>
        <w:t>2023</w:t>
      </w:r>
      <w:r>
        <w:rPr>
          <w:rFonts w:ascii="宋体" w:hAnsi="宋体" w:cs="宋体" w:hint="eastAsia"/>
          <w:sz w:val="28"/>
          <w:szCs w:val="28"/>
        </w:rPr>
        <w:t>〕</w:t>
      </w:r>
      <w:r>
        <w:rPr>
          <w:rFonts w:ascii="宋体" w:hAnsi="宋体" w:cs="宋体" w:hint="eastAsia"/>
          <w:sz w:val="28"/>
          <w:szCs w:val="28"/>
        </w:rPr>
        <w:t>65</w:t>
      </w:r>
      <w:r>
        <w:rPr>
          <w:rFonts w:ascii="宋体" w:hAnsi="宋体" w:cs="宋体" w:hint="eastAsia"/>
          <w:sz w:val="28"/>
          <w:szCs w:val="28"/>
        </w:rPr>
        <w:t>号），严格落实节能环保产品采购政策，严格执行绿色采购需</w:t>
      </w:r>
      <w:r>
        <w:rPr>
          <w:rFonts w:ascii="宋体" w:hAnsi="宋体" w:cs="宋体" w:hint="eastAsia"/>
          <w:sz w:val="28"/>
          <w:szCs w:val="28"/>
        </w:rPr>
        <w:t>求标准，推广使用低挥发性有机化合物产品，确保绿色采购落实到位。</w:t>
      </w:r>
    </w:p>
    <w:p w:rsidR="00544ECF" w:rsidRDefault="002C1FB4">
      <w:pPr>
        <w:spacing w:line="520" w:lineRule="exact"/>
        <w:ind w:firstLineChars="200" w:firstLine="560"/>
        <w:rPr>
          <w:rFonts w:ascii="宋体" w:hAnsi="宋体" w:cs="宋体"/>
          <w:sz w:val="28"/>
          <w:szCs w:val="28"/>
        </w:rPr>
      </w:pPr>
      <w:r>
        <w:rPr>
          <w:rFonts w:ascii="宋体" w:hAnsi="宋体" w:cs="宋体" w:hint="eastAsia"/>
          <w:sz w:val="28"/>
          <w:szCs w:val="28"/>
        </w:rPr>
        <w:t>品目清单见《关于印发环境标志产品政府采购品目清单的通知》（财库〔</w:t>
      </w:r>
      <w:r>
        <w:rPr>
          <w:rFonts w:ascii="宋体" w:hAnsi="宋体" w:cs="宋体" w:hint="eastAsia"/>
          <w:sz w:val="28"/>
          <w:szCs w:val="28"/>
        </w:rPr>
        <w:t>2019</w:t>
      </w:r>
      <w:r>
        <w:rPr>
          <w:rFonts w:ascii="宋体" w:hAnsi="宋体" w:cs="宋体" w:hint="eastAsia"/>
          <w:sz w:val="28"/>
          <w:szCs w:val="28"/>
        </w:rPr>
        <w:t>〕</w:t>
      </w:r>
      <w:r>
        <w:rPr>
          <w:rFonts w:ascii="宋体" w:hAnsi="宋体" w:cs="宋体" w:hint="eastAsia"/>
          <w:sz w:val="28"/>
          <w:szCs w:val="28"/>
        </w:rPr>
        <w:t>18</w:t>
      </w:r>
      <w:r>
        <w:rPr>
          <w:rFonts w:ascii="宋体" w:hAnsi="宋体" w:cs="宋体" w:hint="eastAsia"/>
          <w:sz w:val="28"/>
          <w:szCs w:val="28"/>
        </w:rPr>
        <w:t>号）、《关于印发节能产品政府采购品目清单的通知》（财库〔</w:t>
      </w:r>
      <w:r>
        <w:rPr>
          <w:rFonts w:ascii="宋体" w:hAnsi="宋体" w:cs="宋体" w:hint="eastAsia"/>
          <w:sz w:val="28"/>
          <w:szCs w:val="28"/>
        </w:rPr>
        <w:t>2019</w:t>
      </w:r>
      <w:r>
        <w:rPr>
          <w:rFonts w:ascii="宋体" w:hAnsi="宋体" w:cs="宋体" w:hint="eastAsia"/>
          <w:sz w:val="28"/>
          <w:szCs w:val="28"/>
        </w:rPr>
        <w:t>〕</w:t>
      </w:r>
      <w:r>
        <w:rPr>
          <w:rFonts w:ascii="宋体" w:hAnsi="宋体" w:cs="宋体" w:hint="eastAsia"/>
          <w:sz w:val="28"/>
          <w:szCs w:val="28"/>
        </w:rPr>
        <w:t>19</w:t>
      </w:r>
      <w:r>
        <w:rPr>
          <w:rFonts w:ascii="宋体" w:hAnsi="宋体" w:cs="宋体" w:hint="eastAsia"/>
          <w:sz w:val="28"/>
          <w:szCs w:val="28"/>
        </w:rPr>
        <w:t>号）。</w:t>
      </w:r>
    </w:p>
    <w:p w:rsidR="00544ECF" w:rsidRDefault="002C1FB4">
      <w:pPr>
        <w:spacing w:line="520" w:lineRule="exact"/>
        <w:ind w:firstLineChars="200" w:firstLine="560"/>
        <w:rPr>
          <w:rFonts w:ascii="宋体" w:hAnsi="宋体" w:cs="宋体"/>
          <w:sz w:val="28"/>
          <w:szCs w:val="28"/>
        </w:rPr>
      </w:pPr>
      <w:r>
        <w:rPr>
          <w:rFonts w:ascii="宋体" w:hAnsi="宋体" w:cs="宋体" w:hint="eastAsia"/>
          <w:sz w:val="28"/>
          <w:szCs w:val="28"/>
        </w:rPr>
        <w:t>需求标准见《商品包装政府采购需求标准（试行）》《快递包装政府采购需求标准（试行）》（财办库〔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123</w:t>
      </w:r>
      <w:r>
        <w:rPr>
          <w:rFonts w:ascii="宋体" w:hAnsi="宋体" w:cs="宋体" w:hint="eastAsia"/>
          <w:sz w:val="28"/>
          <w:szCs w:val="28"/>
        </w:rPr>
        <w:t>号）、《绿色数据中心政府采购需求标准（试行）》（财库〔</w:t>
      </w:r>
      <w:r>
        <w:rPr>
          <w:rFonts w:ascii="宋体" w:hAnsi="宋体" w:cs="宋体" w:hint="eastAsia"/>
          <w:sz w:val="28"/>
          <w:szCs w:val="28"/>
        </w:rPr>
        <w:t>2023</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号）。</w:t>
      </w:r>
    </w:p>
    <w:p w:rsidR="00544ECF" w:rsidRDefault="002C1FB4">
      <w:pPr>
        <w:adjustRightInd w:val="0"/>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七、付款方式：</w:t>
      </w:r>
    </w:p>
    <w:p w:rsidR="00544ECF" w:rsidRDefault="002C1FB4">
      <w:pPr>
        <w:spacing w:line="520" w:lineRule="exact"/>
        <w:ind w:firstLineChars="200" w:firstLine="560"/>
        <w:rPr>
          <w:rFonts w:ascii="宋体" w:hAnsi="宋体" w:cs="宋体"/>
          <w:sz w:val="28"/>
          <w:szCs w:val="28"/>
        </w:rPr>
      </w:pPr>
      <w:r>
        <w:rPr>
          <w:rFonts w:ascii="宋体" w:hAnsi="宋体" w:cs="宋体" w:hint="eastAsia"/>
          <w:sz w:val="28"/>
          <w:szCs w:val="28"/>
        </w:rPr>
        <w:t>全部货物运送至采购人指定地点并安装调试完毕后，经采购人组织验收合格后付至合同价的</w:t>
      </w:r>
      <w:r>
        <w:rPr>
          <w:rFonts w:ascii="宋体" w:hAnsi="宋体" w:cs="宋体" w:hint="eastAsia"/>
          <w:sz w:val="28"/>
          <w:szCs w:val="28"/>
        </w:rPr>
        <w:t>90%</w:t>
      </w:r>
      <w:r>
        <w:rPr>
          <w:rFonts w:ascii="宋体" w:hAnsi="宋体" w:cs="宋体" w:hint="eastAsia"/>
          <w:sz w:val="28"/>
          <w:szCs w:val="28"/>
        </w:rPr>
        <w:t>；余款在</w:t>
      </w:r>
      <w:r>
        <w:rPr>
          <w:rFonts w:ascii="宋体" w:hAnsi="宋体" w:cs="宋体" w:hint="eastAsia"/>
          <w:sz w:val="28"/>
          <w:szCs w:val="28"/>
        </w:rPr>
        <w:t>二年（从验收合格之日算起）满后付清</w:t>
      </w:r>
      <w:r>
        <w:rPr>
          <w:rFonts w:ascii="宋体" w:hAnsi="宋体" w:cs="宋体" w:hint="eastAsia"/>
          <w:sz w:val="28"/>
          <w:szCs w:val="28"/>
        </w:rPr>
        <w:t>。</w:t>
      </w:r>
    </w:p>
    <w:p w:rsidR="00544ECF" w:rsidRDefault="002C1FB4">
      <w:pPr>
        <w:adjustRightInd w:val="0"/>
        <w:snapToGrid w:val="0"/>
        <w:spacing w:line="50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八、履约保证金：</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、本项目成交后的履约保证金为项目成交价的</w:t>
      </w: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、成交供应商全部履约合同义务，经采购单位验收合格无质量、进度等问题的，采购人在验收合格后一次性退还履约保证金。</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、发生以下情况的，履约保证金不予退还或部分退还：</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a.</w:t>
      </w:r>
      <w:r>
        <w:rPr>
          <w:rFonts w:ascii="宋体" w:hAnsi="宋体" w:cs="宋体" w:hint="eastAsia"/>
          <w:sz w:val="28"/>
          <w:szCs w:val="28"/>
        </w:rPr>
        <w:t>签订合同后，成交供应商不履行合同义务的，采购单位有权全额扣除履约保证金，全额不予退还，同时采购单位亦有权终止合同，中标供应商还须承担相应的法律赔偿责任。</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b.</w:t>
      </w:r>
      <w:r>
        <w:rPr>
          <w:rFonts w:ascii="宋体" w:hAnsi="宋体" w:cs="宋体" w:hint="eastAsia"/>
          <w:sz w:val="28"/>
          <w:szCs w:val="28"/>
        </w:rPr>
        <w:t>成交供应商在履约过程中发生违约行为，给采购单位造成损失的，采购单位有权在成交供应商缴纳的履约保证金中予以扣款，以弥补采购单</w:t>
      </w:r>
      <w:r>
        <w:rPr>
          <w:rFonts w:ascii="宋体" w:hAnsi="宋体" w:cs="宋体" w:hint="eastAsia"/>
          <w:sz w:val="28"/>
          <w:szCs w:val="28"/>
        </w:rPr>
        <w:lastRenderedPageBreak/>
        <w:t>位经济损失，不足的部分成交供应商另外补齐。</w:t>
      </w:r>
    </w:p>
    <w:p w:rsidR="00544ECF" w:rsidRDefault="002C1FB4">
      <w:pPr>
        <w:tabs>
          <w:tab w:val="left" w:pos="2520"/>
        </w:tabs>
        <w:adjustRightInd w:val="0"/>
        <w:snapToGrid w:val="0"/>
        <w:spacing w:line="500" w:lineRule="exact"/>
        <w:ind w:firstLineChars="200" w:firstLine="562"/>
        <w:rPr>
          <w:rFonts w:ascii="宋体" w:hAnsi="宋体" w:cs="宋体"/>
          <w:sz w:val="28"/>
          <w:szCs w:val="28"/>
        </w:rPr>
      </w:pPr>
      <w:r>
        <w:rPr>
          <w:rFonts w:ascii="宋体" w:hAnsi="宋体" w:cs="宋体" w:hint="eastAsia"/>
          <w:b/>
          <w:sz w:val="28"/>
          <w:szCs w:val="28"/>
        </w:rPr>
        <w:t>九</w:t>
      </w:r>
      <w:r>
        <w:rPr>
          <w:rFonts w:ascii="宋体" w:hAnsi="宋体" w:cs="宋体" w:hint="eastAsia"/>
          <w:b/>
          <w:sz w:val="28"/>
          <w:szCs w:val="28"/>
        </w:rPr>
        <w:t>、本项目不接受进口产品响应</w:t>
      </w:r>
      <w:r>
        <w:rPr>
          <w:rFonts w:ascii="宋体" w:hAnsi="宋体" w:cs="宋体" w:hint="eastAsia"/>
          <w:sz w:val="28"/>
          <w:szCs w:val="28"/>
        </w:rPr>
        <w:t>。</w:t>
      </w:r>
    </w:p>
    <w:p w:rsidR="00544ECF" w:rsidRDefault="002C1FB4">
      <w:pPr>
        <w:pStyle w:val="a0"/>
        <w:spacing w:after="0" w:line="500" w:lineRule="exact"/>
        <w:ind w:firstLineChars="200" w:firstLine="562"/>
        <w:rPr>
          <w:rFonts w:ascii="宋体" w:hAnsi="宋体" w:cs="宋体"/>
          <w:sz w:val="28"/>
          <w:szCs w:val="28"/>
        </w:rPr>
      </w:pPr>
      <w:r>
        <w:rPr>
          <w:rFonts w:ascii="宋体" w:hAnsi="宋体" w:cs="宋体" w:hint="eastAsia"/>
          <w:b/>
          <w:sz w:val="28"/>
          <w:szCs w:val="28"/>
        </w:rPr>
        <w:t>十</w:t>
      </w:r>
      <w:r>
        <w:rPr>
          <w:rFonts w:ascii="宋体" w:hAnsi="宋体" w:cs="宋体" w:hint="eastAsia"/>
          <w:b/>
          <w:sz w:val="28"/>
          <w:szCs w:val="28"/>
        </w:rPr>
        <w:t>、合同条款</w:t>
      </w:r>
    </w:p>
    <w:p w:rsidR="00544ECF" w:rsidRDefault="002C1FB4">
      <w:pPr>
        <w:spacing w:line="500" w:lineRule="exact"/>
        <w:rPr>
          <w:rFonts w:ascii="宋体" w:hAnsi="宋体" w:cs="宋体"/>
          <w:sz w:val="24"/>
        </w:rPr>
      </w:pPr>
      <w:bookmarkStart w:id="59" w:name="_Toc82505665"/>
      <w:bookmarkEnd w:id="58"/>
      <w:r>
        <w:rPr>
          <w:rFonts w:ascii="宋体" w:hAnsi="宋体" w:cs="宋体" w:hint="eastAsia"/>
          <w:sz w:val="24"/>
        </w:rPr>
        <w:t>采购</w:t>
      </w:r>
      <w:r>
        <w:rPr>
          <w:rFonts w:ascii="宋体" w:hAnsi="宋体" w:cs="宋体" w:hint="eastAsia"/>
          <w:sz w:val="24"/>
        </w:rPr>
        <w:t>方</w:t>
      </w:r>
      <w:r>
        <w:rPr>
          <w:rFonts w:ascii="宋体" w:hAnsi="宋体" w:cs="宋体" w:hint="eastAsia"/>
          <w:sz w:val="24"/>
        </w:rPr>
        <w:t>：</w:t>
      </w:r>
      <w:r>
        <w:rPr>
          <w:rFonts w:ascii="宋体" w:hAnsi="宋体" w:cs="宋体" w:hint="eastAsia"/>
          <w:sz w:val="24"/>
          <w:u w:val="single"/>
        </w:rPr>
        <w:t>启东市公安局</w:t>
      </w:r>
      <w:r>
        <w:rPr>
          <w:rFonts w:ascii="宋体" w:hAnsi="宋体" w:cs="宋体" w:hint="eastAsia"/>
          <w:sz w:val="24"/>
          <w:u w:val="single"/>
        </w:rPr>
        <w:t xml:space="preserve">    </w:t>
      </w:r>
      <w:r>
        <w:rPr>
          <w:rFonts w:ascii="宋体" w:hAnsi="宋体" w:cs="宋体" w:hint="eastAsia"/>
          <w:sz w:val="24"/>
        </w:rPr>
        <w:t>（下称</w:t>
      </w:r>
      <w:r>
        <w:rPr>
          <w:rFonts w:ascii="宋体" w:hAnsi="宋体" w:cs="宋体" w:hint="eastAsia"/>
          <w:sz w:val="24"/>
        </w:rPr>
        <w:t>需</w:t>
      </w:r>
      <w:r>
        <w:rPr>
          <w:rFonts w:ascii="宋体" w:hAnsi="宋体" w:cs="宋体" w:hint="eastAsia"/>
          <w:sz w:val="24"/>
        </w:rPr>
        <w:t>方）</w:t>
      </w:r>
    </w:p>
    <w:p w:rsidR="00544ECF" w:rsidRDefault="002C1FB4">
      <w:pPr>
        <w:spacing w:line="500" w:lineRule="exact"/>
        <w:rPr>
          <w:rFonts w:ascii="宋体" w:hAnsi="宋体" w:cs="宋体"/>
          <w:sz w:val="24"/>
        </w:rPr>
      </w:pPr>
      <w:r>
        <w:rPr>
          <w:rFonts w:ascii="宋体" w:hAnsi="宋体" w:cs="宋体" w:hint="eastAsia"/>
          <w:sz w:val="24"/>
        </w:rPr>
        <w:t>供货</w:t>
      </w:r>
      <w:r>
        <w:rPr>
          <w:rFonts w:ascii="宋体" w:hAnsi="宋体" w:cs="宋体" w:hint="eastAsia"/>
          <w:sz w:val="24"/>
        </w:rPr>
        <w:t>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（下称</w:t>
      </w:r>
      <w:r>
        <w:rPr>
          <w:rFonts w:ascii="宋体" w:hAnsi="宋体" w:cs="宋体" w:hint="eastAsia"/>
          <w:sz w:val="24"/>
        </w:rPr>
        <w:t>供</w:t>
      </w:r>
      <w:r>
        <w:rPr>
          <w:rFonts w:ascii="宋体" w:hAnsi="宋体" w:cs="宋体" w:hint="eastAsia"/>
          <w:sz w:val="24"/>
        </w:rPr>
        <w:t>方）</w:t>
      </w:r>
    </w:p>
    <w:p w:rsidR="00544ECF" w:rsidRDefault="002C1FB4">
      <w:pPr>
        <w:spacing w:line="500" w:lineRule="exact"/>
        <w:rPr>
          <w:rFonts w:ascii="宋体" w:hAnsi="宋体" w:cs="宋体"/>
          <w:sz w:val="24"/>
        </w:rPr>
      </w:pPr>
      <w:r>
        <w:rPr>
          <w:rFonts w:ascii="宋体" w:hAnsi="宋体" w:cs="宋体" w:hint="eastAsia"/>
          <w:sz w:val="24"/>
        </w:rPr>
        <w:t>签订地点</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签订时间</w:t>
      </w:r>
      <w:r>
        <w:rPr>
          <w:rFonts w:ascii="宋体" w:hAnsi="宋体" w:cs="宋体" w:hint="eastAsia"/>
          <w:sz w:val="24"/>
        </w:rPr>
        <w:t xml:space="preserve">: </w:t>
      </w:r>
      <w:r>
        <w:rPr>
          <w:rFonts w:ascii="宋体" w:hAnsi="宋体" w:cs="宋体" w:hint="eastAsia"/>
          <w:sz w:val="24"/>
          <w:u w:val="single"/>
        </w:rPr>
        <w:t>202</w:t>
      </w:r>
      <w:r>
        <w:rPr>
          <w:rFonts w:ascii="宋体" w:hAnsi="宋体" w:cs="宋体" w:hint="eastAsia"/>
          <w:sz w:val="24"/>
          <w:u w:val="single"/>
        </w:rPr>
        <w:t>5</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p>
    <w:p w:rsidR="00544ECF" w:rsidRDefault="002C1FB4">
      <w:pPr>
        <w:spacing w:line="500" w:lineRule="exact"/>
        <w:ind w:firstLineChars="200" w:firstLine="480"/>
        <w:rPr>
          <w:rFonts w:ascii="宋体" w:hAnsi="宋体" w:cs="宋体"/>
          <w:sz w:val="24"/>
        </w:rPr>
      </w:pPr>
      <w:r>
        <w:rPr>
          <w:rFonts w:ascii="宋体" w:hAnsi="宋体" w:cs="宋体" w:hint="eastAsia"/>
          <w:sz w:val="24"/>
        </w:rPr>
        <w:t>依据《中华人民共和国民法典》及其他有关法律、行政法规，遵循平等、自愿、公平和诚实信用的原则，对</w:t>
      </w:r>
      <w:r>
        <w:rPr>
          <w:rFonts w:ascii="宋体" w:hAnsi="宋体" w:cs="宋体" w:hint="eastAsia"/>
          <w:sz w:val="24"/>
          <w:u w:val="single"/>
        </w:rPr>
        <w:t>启东市公安局执法办案管理中心暨南阳中心派出所业务用房厨房设备采购项目</w:t>
      </w:r>
      <w:r>
        <w:rPr>
          <w:rFonts w:ascii="宋体" w:hAnsi="宋体" w:cs="宋体" w:hint="eastAsia"/>
          <w:sz w:val="24"/>
        </w:rPr>
        <w:t>进行</w:t>
      </w:r>
      <w:r>
        <w:rPr>
          <w:rFonts w:ascii="宋体" w:hAnsi="宋体" w:cs="宋体" w:hint="eastAsia"/>
          <w:sz w:val="24"/>
          <w:u w:val="single"/>
        </w:rPr>
        <w:t xml:space="preserve"> </w:t>
      </w:r>
      <w:r>
        <w:rPr>
          <w:rFonts w:ascii="宋体" w:hAnsi="宋体" w:cs="宋体" w:hint="eastAsia"/>
          <w:sz w:val="24"/>
          <w:u w:val="single"/>
        </w:rPr>
        <w:t>询价</w:t>
      </w:r>
      <w:r>
        <w:rPr>
          <w:rFonts w:ascii="宋体" w:hAnsi="宋体" w:cs="宋体" w:hint="eastAsia"/>
          <w:sz w:val="24"/>
          <w:u w:val="single"/>
        </w:rPr>
        <w:t xml:space="preserve"> </w:t>
      </w:r>
      <w:r>
        <w:rPr>
          <w:rFonts w:ascii="宋体" w:hAnsi="宋体" w:cs="宋体" w:hint="eastAsia"/>
          <w:sz w:val="24"/>
        </w:rPr>
        <w:t>采购，经过评委的严格审核评定，确定</w:t>
      </w:r>
      <w:r>
        <w:rPr>
          <w:rFonts w:ascii="宋体" w:hAnsi="宋体" w:cs="宋体" w:hint="eastAsia"/>
          <w:sz w:val="24"/>
          <w:u w:val="single"/>
        </w:rPr>
        <w:t xml:space="preserve">  </w:t>
      </w:r>
      <w:r>
        <w:rPr>
          <w:rFonts w:ascii="宋体" w:hAnsi="宋体" w:cs="宋体" w:hint="eastAsia"/>
          <w:sz w:val="24"/>
          <w:u w:val="single"/>
        </w:rPr>
        <w:t>（供方）</w:t>
      </w:r>
      <w:r>
        <w:rPr>
          <w:rFonts w:ascii="宋体" w:hAnsi="宋体" w:cs="宋体" w:hint="eastAsia"/>
          <w:sz w:val="24"/>
          <w:u w:val="single"/>
        </w:rPr>
        <w:t xml:space="preserve">       </w:t>
      </w:r>
      <w:r>
        <w:rPr>
          <w:rFonts w:ascii="宋体" w:hAnsi="宋体" w:cs="宋体" w:hint="eastAsia"/>
          <w:sz w:val="24"/>
        </w:rPr>
        <w:t>为本次成交供应商。现就本次供货事宜订立如下合同：</w:t>
      </w:r>
    </w:p>
    <w:p w:rsidR="00544ECF" w:rsidRDefault="002C1FB4">
      <w:pPr>
        <w:spacing w:line="500" w:lineRule="exact"/>
        <w:ind w:firstLineChars="200" w:firstLine="482"/>
        <w:rPr>
          <w:rFonts w:ascii="宋体" w:hAnsi="宋体" w:cs="宋体"/>
          <w:sz w:val="24"/>
        </w:rPr>
      </w:pPr>
      <w:r>
        <w:rPr>
          <w:rFonts w:ascii="宋体" w:hAnsi="宋体" w:cs="宋体" w:hint="eastAsia"/>
          <w:b/>
          <w:bCs/>
          <w:sz w:val="24"/>
        </w:rPr>
        <w:t>一．</w:t>
      </w:r>
      <w:r>
        <w:rPr>
          <w:rFonts w:ascii="宋体" w:hAnsi="宋体" w:cs="宋体" w:hint="eastAsia"/>
          <w:b/>
          <w:bCs/>
          <w:sz w:val="24"/>
        </w:rPr>
        <w:t>货物供应明细</w:t>
      </w:r>
      <w:r>
        <w:rPr>
          <w:rFonts w:ascii="宋体" w:hAnsi="宋体" w:cs="宋体" w:hint="eastAsia"/>
          <w:b/>
          <w:bCs/>
          <w:sz w:val="24"/>
        </w:rPr>
        <w:t>：</w:t>
      </w:r>
      <w:r>
        <w:rPr>
          <w:rFonts w:ascii="宋体" w:hAnsi="宋体" w:cs="宋体" w:hint="eastAsia"/>
          <w:sz w:val="24"/>
        </w:rPr>
        <w:t>详见</w:t>
      </w:r>
      <w:r>
        <w:rPr>
          <w:rFonts w:ascii="宋体" w:hAnsi="宋体" w:cs="宋体" w:hint="eastAsia"/>
          <w:sz w:val="24"/>
        </w:rPr>
        <w:t>投标文件</w:t>
      </w:r>
      <w:r>
        <w:rPr>
          <w:rFonts w:ascii="宋体" w:hAnsi="宋体" w:cs="宋体" w:hint="eastAsia"/>
          <w:sz w:val="24"/>
        </w:rPr>
        <w:t>。</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二、合同金额：</w:t>
      </w:r>
    </w:p>
    <w:p w:rsidR="00544ECF" w:rsidRDefault="002C1FB4">
      <w:pPr>
        <w:spacing w:line="500" w:lineRule="exact"/>
        <w:ind w:firstLineChars="200" w:firstLine="48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w:t>
      </w:r>
    </w:p>
    <w:p w:rsidR="00544ECF" w:rsidRDefault="002C1FB4">
      <w:pPr>
        <w:spacing w:line="500" w:lineRule="exact"/>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供方的投标报价应完成本项目所确定的货物清单中的全部货物和服务所发生的费用，报价采用全费用综合单价合同，综合单价包括（但不限于）货物采购、制作、运输、安装、上楼、分发、装卸、搬运、保管、验收、税金、包装、总包配合费（如有）、检测费（需方抽检材料和成品）、机械进出场费、市场材料价格风险费、备品备件、专用工具、技术资料售后服务、质保期内的维修、保养及其他伴随服务等费用，直至达到正常使用要求。以及采购文件中所有内容涉及的费用，按常规应当包括的其它费用，投标时一次包定</w:t>
      </w:r>
      <w:r>
        <w:rPr>
          <w:rFonts w:ascii="宋体" w:hAnsi="宋体" w:cs="宋体" w:hint="eastAsia"/>
          <w:sz w:val="24"/>
        </w:rPr>
        <w:t>,</w:t>
      </w:r>
      <w:r>
        <w:rPr>
          <w:rFonts w:ascii="宋体" w:hAnsi="宋体" w:cs="宋体" w:hint="eastAsia"/>
          <w:sz w:val="24"/>
        </w:rPr>
        <w:t>结算时不再另行追加。请充分考虑各种因素。</w:t>
      </w:r>
    </w:p>
    <w:p w:rsidR="00544ECF" w:rsidRDefault="002C1FB4">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投标报价应是固定不变的，不得以任何理由予以变更。任何可变的或者附有条件的投标报价，需方均将予以拒绝，供方的投标文件将被视为无效投标。</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三、</w:t>
      </w:r>
      <w:r>
        <w:rPr>
          <w:rFonts w:ascii="宋体" w:hAnsi="宋体" w:cs="宋体" w:hint="eastAsia"/>
          <w:b/>
          <w:bCs/>
          <w:sz w:val="24"/>
        </w:rPr>
        <w:t>项目实施时间和地点</w:t>
      </w:r>
      <w:r>
        <w:rPr>
          <w:rFonts w:ascii="宋体" w:hAnsi="宋体" w:cs="宋体" w:hint="eastAsia"/>
          <w:b/>
          <w:bCs/>
          <w:sz w:val="24"/>
        </w:rPr>
        <w:t>：</w:t>
      </w:r>
    </w:p>
    <w:p w:rsidR="00544ECF" w:rsidRDefault="002C1FB4">
      <w:pPr>
        <w:spacing w:line="500" w:lineRule="exact"/>
        <w:ind w:firstLineChars="200" w:firstLine="482"/>
        <w:rPr>
          <w:rFonts w:ascii="宋体" w:hAnsi="宋体" w:cs="宋体"/>
          <w:sz w:val="24"/>
        </w:rPr>
      </w:pPr>
      <w:r>
        <w:rPr>
          <w:rFonts w:ascii="宋体" w:hAnsi="宋体" w:cs="宋体" w:hint="eastAsia"/>
          <w:b/>
          <w:bCs/>
          <w:sz w:val="24"/>
        </w:rPr>
        <w:t>1.</w:t>
      </w:r>
      <w:r>
        <w:rPr>
          <w:rFonts w:ascii="宋体" w:hAnsi="宋体" w:cs="宋体" w:hint="eastAsia"/>
          <w:b/>
          <w:bCs/>
          <w:sz w:val="24"/>
        </w:rPr>
        <w:t>供货周期：</w:t>
      </w:r>
      <w:r>
        <w:rPr>
          <w:rFonts w:ascii="宋体" w:hAnsi="宋体" w:cs="宋体" w:hint="eastAsia"/>
          <w:sz w:val="24"/>
        </w:rPr>
        <w:t>合同签订并生效后</w:t>
      </w:r>
      <w:r>
        <w:rPr>
          <w:rFonts w:ascii="宋体" w:hAnsi="宋体" w:cs="宋体" w:hint="eastAsia"/>
          <w:sz w:val="24"/>
        </w:rPr>
        <w:t>20</w:t>
      </w:r>
      <w:r>
        <w:rPr>
          <w:rFonts w:ascii="宋体" w:hAnsi="宋体" w:cs="宋体" w:hint="eastAsia"/>
          <w:sz w:val="24"/>
        </w:rPr>
        <w:t>日内完成货物供应、安装、验收，并向</w:t>
      </w:r>
      <w:r>
        <w:rPr>
          <w:rFonts w:ascii="宋体" w:hAnsi="宋体" w:cs="宋体" w:hint="eastAsia"/>
          <w:sz w:val="24"/>
        </w:rPr>
        <w:t>需方</w:t>
      </w:r>
      <w:r>
        <w:rPr>
          <w:rFonts w:ascii="宋体" w:hAnsi="宋体" w:cs="宋体" w:hint="eastAsia"/>
          <w:sz w:val="24"/>
        </w:rPr>
        <w:t>办理移交手续。如因</w:t>
      </w:r>
      <w:r>
        <w:rPr>
          <w:rFonts w:ascii="宋体" w:hAnsi="宋体" w:cs="宋体" w:hint="eastAsia"/>
          <w:sz w:val="24"/>
        </w:rPr>
        <w:t>供方</w:t>
      </w:r>
      <w:r>
        <w:rPr>
          <w:rFonts w:ascii="宋体" w:hAnsi="宋体" w:cs="宋体" w:hint="eastAsia"/>
          <w:sz w:val="24"/>
        </w:rPr>
        <w:t>原因延期交货的，每推迟一天罚</w:t>
      </w:r>
      <w:r>
        <w:rPr>
          <w:rFonts w:ascii="宋体" w:hAnsi="宋体" w:cs="宋体" w:hint="eastAsia"/>
          <w:sz w:val="24"/>
        </w:rPr>
        <w:t>1000</w:t>
      </w:r>
      <w:r>
        <w:rPr>
          <w:rFonts w:ascii="宋体" w:hAnsi="宋体" w:cs="宋体" w:hint="eastAsia"/>
          <w:sz w:val="24"/>
        </w:rPr>
        <w:t>元，推迟</w:t>
      </w:r>
      <w:r>
        <w:rPr>
          <w:rFonts w:ascii="宋体" w:hAnsi="宋体" w:cs="宋体" w:hint="eastAsia"/>
          <w:sz w:val="24"/>
        </w:rPr>
        <w:t>7</w:t>
      </w:r>
      <w:r>
        <w:rPr>
          <w:rFonts w:ascii="宋体" w:hAnsi="宋体" w:cs="宋体" w:hint="eastAsia"/>
          <w:sz w:val="24"/>
        </w:rPr>
        <w:t>天</w:t>
      </w:r>
      <w:r>
        <w:rPr>
          <w:rFonts w:ascii="宋体" w:hAnsi="宋体" w:cs="宋体" w:hint="eastAsia"/>
          <w:sz w:val="24"/>
        </w:rPr>
        <w:t>(</w:t>
      </w:r>
      <w:r>
        <w:rPr>
          <w:rFonts w:ascii="宋体" w:hAnsi="宋体" w:cs="宋体" w:hint="eastAsia"/>
          <w:sz w:val="24"/>
        </w:rPr>
        <w:t>含</w:t>
      </w:r>
      <w:r>
        <w:rPr>
          <w:rFonts w:ascii="宋体" w:hAnsi="宋体" w:cs="宋体" w:hint="eastAsia"/>
          <w:sz w:val="24"/>
        </w:rPr>
        <w:t>7</w:t>
      </w:r>
      <w:r>
        <w:rPr>
          <w:rFonts w:ascii="宋体" w:hAnsi="宋体" w:cs="宋体" w:hint="eastAsia"/>
          <w:sz w:val="24"/>
        </w:rPr>
        <w:t>天</w:t>
      </w:r>
      <w:r>
        <w:rPr>
          <w:rFonts w:ascii="宋体" w:hAnsi="宋体" w:cs="宋体" w:hint="eastAsia"/>
          <w:sz w:val="24"/>
        </w:rPr>
        <w:t xml:space="preserve">) </w:t>
      </w:r>
      <w:r>
        <w:rPr>
          <w:rFonts w:ascii="宋体" w:hAnsi="宋体" w:cs="宋体" w:hint="eastAsia"/>
          <w:sz w:val="24"/>
        </w:rPr>
        <w:t>以上的每推迟一天加罚</w:t>
      </w:r>
      <w:r>
        <w:rPr>
          <w:rFonts w:ascii="宋体" w:hAnsi="宋体" w:cs="宋体" w:hint="eastAsia"/>
          <w:sz w:val="24"/>
        </w:rPr>
        <w:t>3000</w:t>
      </w:r>
      <w:r>
        <w:rPr>
          <w:rFonts w:ascii="宋体" w:hAnsi="宋体" w:cs="宋体" w:hint="eastAsia"/>
          <w:sz w:val="24"/>
        </w:rPr>
        <w:t>元。</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交货、安装地点：</w:t>
      </w:r>
      <w:r>
        <w:rPr>
          <w:rFonts w:ascii="宋体" w:hAnsi="宋体" w:cs="宋体" w:hint="eastAsia"/>
          <w:sz w:val="24"/>
        </w:rPr>
        <w:t>供方应按照</w:t>
      </w:r>
      <w:r>
        <w:rPr>
          <w:rFonts w:ascii="宋体" w:hAnsi="宋体" w:cs="宋体" w:hint="eastAsia"/>
          <w:sz w:val="24"/>
        </w:rPr>
        <w:t>需方</w:t>
      </w:r>
      <w:r>
        <w:rPr>
          <w:rFonts w:ascii="宋体" w:hAnsi="宋体" w:cs="宋体" w:hint="eastAsia"/>
          <w:sz w:val="24"/>
        </w:rPr>
        <w:t>的要求，将货物送达指定地点，并在指定位</w:t>
      </w:r>
      <w:r>
        <w:rPr>
          <w:rFonts w:ascii="宋体" w:hAnsi="宋体" w:cs="宋体" w:hint="eastAsia"/>
          <w:sz w:val="24"/>
        </w:rPr>
        <w:lastRenderedPageBreak/>
        <w:t>置安装牢固，确保正常使用</w:t>
      </w:r>
      <w:r>
        <w:rPr>
          <w:rFonts w:ascii="宋体" w:hAnsi="宋体" w:cs="宋体" w:hint="eastAsia"/>
          <w:sz w:val="24"/>
        </w:rPr>
        <w:t>。</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四、</w:t>
      </w:r>
      <w:r>
        <w:rPr>
          <w:rFonts w:ascii="宋体" w:hAnsi="宋体" w:cs="宋体" w:hint="eastAsia"/>
          <w:b/>
          <w:bCs/>
          <w:sz w:val="24"/>
        </w:rPr>
        <w:t>质量要求及供方对质量负责的条件和期限：</w:t>
      </w:r>
    </w:p>
    <w:p w:rsidR="00544ECF" w:rsidRDefault="002C1FB4">
      <w:pPr>
        <w:spacing w:line="500" w:lineRule="exact"/>
        <w:ind w:firstLineChars="200" w:firstLine="482"/>
        <w:rPr>
          <w:rFonts w:ascii="宋体" w:hAnsi="宋体" w:cs="宋体"/>
          <w:sz w:val="24"/>
        </w:rPr>
      </w:pPr>
      <w:r>
        <w:rPr>
          <w:rFonts w:ascii="宋体" w:hAnsi="宋体" w:cs="宋体" w:hint="eastAsia"/>
          <w:b/>
          <w:bCs/>
          <w:sz w:val="24"/>
        </w:rPr>
        <w:t>1</w:t>
      </w:r>
      <w:r>
        <w:rPr>
          <w:rFonts w:ascii="宋体" w:hAnsi="宋体" w:cs="宋体" w:hint="eastAsia"/>
          <w:b/>
          <w:bCs/>
          <w:sz w:val="24"/>
        </w:rPr>
        <w:t>、产品要求：</w:t>
      </w:r>
      <w:r>
        <w:rPr>
          <w:rFonts w:ascii="宋体" w:hAnsi="宋体" w:cs="宋体" w:hint="eastAsia"/>
          <w:sz w:val="24"/>
        </w:rPr>
        <w:t>产品必须是全新、未使用过的原装合格正品，完全符合询价文件规定</w:t>
      </w:r>
      <w:r>
        <w:rPr>
          <w:rFonts w:ascii="宋体" w:hAnsi="宋体" w:cs="宋体" w:hint="eastAsia"/>
          <w:sz w:val="24"/>
        </w:rPr>
        <w:t>的质量、规格和性能的要求，达到国家或行业规定的标准，实行生产许可证制度的，应提供生产许可证；属于国家强制认证的产品，必须通过认证。</w:t>
      </w:r>
    </w:p>
    <w:p w:rsidR="00544ECF" w:rsidRDefault="002C1FB4">
      <w:pPr>
        <w:spacing w:line="500" w:lineRule="exact"/>
        <w:ind w:firstLineChars="200" w:firstLine="482"/>
        <w:rPr>
          <w:rFonts w:ascii="宋体" w:hAnsi="宋体" w:cs="宋体"/>
          <w:sz w:val="24"/>
        </w:rPr>
      </w:pPr>
      <w:r>
        <w:rPr>
          <w:rFonts w:ascii="宋体" w:hAnsi="宋体" w:cs="宋体" w:hint="eastAsia"/>
          <w:b/>
          <w:bCs/>
          <w:sz w:val="24"/>
        </w:rPr>
        <w:t>2</w:t>
      </w:r>
      <w:r>
        <w:rPr>
          <w:rFonts w:ascii="宋体" w:hAnsi="宋体" w:cs="宋体" w:hint="eastAsia"/>
          <w:b/>
          <w:bCs/>
          <w:sz w:val="24"/>
        </w:rPr>
        <w:t>、质量要求：</w:t>
      </w:r>
      <w:r>
        <w:rPr>
          <w:rFonts w:ascii="宋体" w:hAnsi="宋体" w:cs="宋体" w:hint="eastAsia"/>
          <w:sz w:val="24"/>
        </w:rPr>
        <w:t>供方须提供符合采购需求、从未使用过的全新设备，产品质量符合询价文件要求、行业及国家标准。</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、质量保修期及售后服务</w:t>
      </w:r>
    </w:p>
    <w:p w:rsidR="00544ECF" w:rsidRDefault="002C1FB4">
      <w:pPr>
        <w:spacing w:line="500" w:lineRule="exact"/>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质量保修期（从验收合格之日算起）：本项目所有货物提供不少于两年的（不锈钢制品在质量保修期内无任何生锈）全免费质量保修（配件</w:t>
      </w:r>
      <w:r>
        <w:rPr>
          <w:rFonts w:ascii="宋体" w:hAnsi="宋体" w:cs="宋体" w:hint="eastAsia"/>
          <w:sz w:val="24"/>
        </w:rPr>
        <w:t>+</w:t>
      </w:r>
      <w:r>
        <w:rPr>
          <w:rFonts w:ascii="宋体" w:hAnsi="宋体" w:cs="宋体" w:hint="eastAsia"/>
          <w:sz w:val="24"/>
        </w:rPr>
        <w:t>人工）并负责终身维修，（如果货物原厂承诺的保修期高于国家规定</w:t>
      </w:r>
      <w:r>
        <w:rPr>
          <w:rFonts w:ascii="宋体" w:hAnsi="宋体" w:cs="宋体" w:hint="eastAsia"/>
          <w:sz w:val="24"/>
        </w:rPr>
        <w:t>的保修期，则按原厂承诺的执行）。</w:t>
      </w:r>
    </w:p>
    <w:p w:rsidR="00544ECF" w:rsidRDefault="002C1FB4">
      <w:pPr>
        <w:spacing w:line="500" w:lineRule="exact"/>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售后服务：</w:t>
      </w:r>
    </w:p>
    <w:p w:rsidR="00544ECF" w:rsidRDefault="002C1FB4">
      <w:pPr>
        <w:spacing w:line="500" w:lineRule="exact"/>
        <w:ind w:firstLineChars="200" w:firstLine="480"/>
        <w:rPr>
          <w:rFonts w:ascii="宋体" w:hAnsi="宋体" w:cs="宋体"/>
          <w:sz w:val="24"/>
        </w:rPr>
      </w:pPr>
      <w:r>
        <w:rPr>
          <w:rFonts w:ascii="宋体" w:hAnsi="宋体" w:cs="宋体" w:hint="eastAsia"/>
          <w:sz w:val="24"/>
        </w:rPr>
        <w:t>①在质量保修期内，同一商品、同一质量问题连续两次维修仍无法正常使用，供方无条件给予全套更新或退货。</w:t>
      </w:r>
    </w:p>
    <w:p w:rsidR="00544ECF" w:rsidRDefault="002C1FB4">
      <w:pPr>
        <w:spacing w:line="500" w:lineRule="exact"/>
        <w:ind w:firstLineChars="200" w:firstLine="480"/>
        <w:rPr>
          <w:rFonts w:ascii="宋体" w:hAnsi="宋体" w:cs="宋体"/>
          <w:sz w:val="24"/>
        </w:rPr>
      </w:pPr>
      <w:r>
        <w:rPr>
          <w:rFonts w:ascii="宋体" w:hAnsi="宋体" w:cs="宋体" w:hint="eastAsia"/>
          <w:sz w:val="24"/>
        </w:rPr>
        <w:t>②在免费质量保修期内，供方在接到用户单位电话通知后，须在</w:t>
      </w:r>
      <w:r>
        <w:rPr>
          <w:rFonts w:ascii="宋体" w:hAnsi="宋体" w:cs="宋体" w:hint="eastAsia"/>
          <w:sz w:val="24"/>
        </w:rPr>
        <w:t>3</w:t>
      </w:r>
      <w:r>
        <w:rPr>
          <w:rFonts w:ascii="宋体" w:hAnsi="宋体" w:cs="宋体" w:hint="eastAsia"/>
          <w:sz w:val="24"/>
        </w:rPr>
        <w:t>小时内到场，一般质量问题在</w:t>
      </w:r>
      <w:r>
        <w:rPr>
          <w:rFonts w:ascii="宋体" w:hAnsi="宋体" w:cs="宋体" w:hint="eastAsia"/>
          <w:sz w:val="24"/>
        </w:rPr>
        <w:t>6</w:t>
      </w:r>
      <w:r>
        <w:rPr>
          <w:rFonts w:ascii="宋体" w:hAnsi="宋体" w:cs="宋体" w:hint="eastAsia"/>
          <w:sz w:val="24"/>
        </w:rPr>
        <w:t>小时内负责修复，确保不影响用户单位实际使用。如</w:t>
      </w:r>
      <w:r>
        <w:rPr>
          <w:rFonts w:ascii="宋体" w:hAnsi="宋体" w:cs="宋体" w:hint="eastAsia"/>
          <w:sz w:val="24"/>
        </w:rPr>
        <w:t>12</w:t>
      </w:r>
      <w:r>
        <w:rPr>
          <w:rFonts w:ascii="宋体" w:hAnsi="宋体" w:cs="宋体" w:hint="eastAsia"/>
          <w:sz w:val="24"/>
        </w:rPr>
        <w:t>小时内不能排除故障的和需更换货物或送修</w:t>
      </w:r>
      <w:r>
        <w:rPr>
          <w:rFonts w:ascii="宋体" w:hAnsi="宋体" w:cs="宋体" w:hint="eastAsia"/>
          <w:sz w:val="24"/>
        </w:rPr>
        <w:t>,</w:t>
      </w:r>
      <w:r>
        <w:rPr>
          <w:rFonts w:ascii="宋体" w:hAnsi="宋体" w:cs="宋体" w:hint="eastAsia"/>
          <w:sz w:val="24"/>
        </w:rPr>
        <w:t>必须在</w:t>
      </w:r>
      <w:r>
        <w:rPr>
          <w:rFonts w:ascii="宋体" w:hAnsi="宋体" w:cs="宋体" w:hint="eastAsia"/>
          <w:sz w:val="24"/>
        </w:rPr>
        <w:t>24</w:t>
      </w:r>
      <w:r>
        <w:rPr>
          <w:rFonts w:ascii="宋体" w:hAnsi="宋体" w:cs="宋体" w:hint="eastAsia"/>
          <w:sz w:val="24"/>
        </w:rPr>
        <w:t>小时内提供备用货物</w:t>
      </w:r>
      <w:r>
        <w:rPr>
          <w:rFonts w:ascii="宋体" w:hAnsi="宋体" w:cs="宋体" w:hint="eastAsia"/>
          <w:sz w:val="24"/>
        </w:rPr>
        <w:t>,</w:t>
      </w:r>
      <w:r>
        <w:rPr>
          <w:rFonts w:ascii="宋体" w:hAnsi="宋体" w:cs="宋体" w:hint="eastAsia"/>
          <w:sz w:val="24"/>
        </w:rPr>
        <w:t>并在</w:t>
      </w:r>
      <w:r>
        <w:rPr>
          <w:rFonts w:ascii="宋体" w:hAnsi="宋体" w:cs="宋体" w:hint="eastAsia"/>
          <w:sz w:val="24"/>
        </w:rPr>
        <w:t>3</w:t>
      </w:r>
      <w:r>
        <w:rPr>
          <w:rFonts w:ascii="宋体" w:hAnsi="宋体" w:cs="宋体" w:hint="eastAsia"/>
          <w:sz w:val="24"/>
        </w:rPr>
        <w:t>个工作日内负责维修完毕。供方超时或未在规定的时间内及时响应和处理故障，扣款</w:t>
      </w:r>
      <w:r>
        <w:rPr>
          <w:rFonts w:ascii="宋体" w:hAnsi="宋体" w:cs="宋体" w:hint="eastAsia"/>
          <w:sz w:val="24"/>
        </w:rPr>
        <w:t>1000</w:t>
      </w:r>
      <w:r>
        <w:rPr>
          <w:rFonts w:ascii="宋体" w:hAnsi="宋体" w:cs="宋体" w:hint="eastAsia"/>
          <w:sz w:val="24"/>
        </w:rPr>
        <w:t>元</w:t>
      </w:r>
      <w:r>
        <w:rPr>
          <w:rFonts w:ascii="宋体" w:hAnsi="宋体" w:cs="宋体" w:hint="eastAsia"/>
          <w:sz w:val="24"/>
        </w:rPr>
        <w:t>/</w:t>
      </w:r>
      <w:r>
        <w:rPr>
          <w:rFonts w:ascii="宋体" w:hAnsi="宋体" w:cs="宋体" w:hint="eastAsia"/>
          <w:sz w:val="24"/>
        </w:rPr>
        <w:t>次。</w:t>
      </w:r>
      <w:r>
        <w:rPr>
          <w:rFonts w:ascii="宋体" w:hAnsi="宋体" w:cs="宋体" w:hint="eastAsia"/>
          <w:sz w:val="24"/>
        </w:rPr>
        <w:t xml:space="preserve">  </w:t>
      </w:r>
    </w:p>
    <w:p w:rsidR="00544ECF" w:rsidRDefault="002C1FB4">
      <w:pPr>
        <w:spacing w:line="500" w:lineRule="exact"/>
        <w:ind w:firstLineChars="200" w:firstLine="480"/>
        <w:rPr>
          <w:rFonts w:ascii="宋体" w:hAnsi="宋体" w:cs="宋体"/>
          <w:sz w:val="24"/>
        </w:rPr>
      </w:pPr>
      <w:r>
        <w:rPr>
          <w:rFonts w:ascii="宋体" w:hAnsi="宋体" w:cs="宋体" w:hint="eastAsia"/>
          <w:sz w:val="24"/>
        </w:rPr>
        <w:t>③设备质量保修期内实行质量三包，免费为用户提供易损件并及时派有关人员为用户更换，更换后的部件质量保修期自更换之日起重新计算。</w:t>
      </w:r>
    </w:p>
    <w:p w:rsidR="00544ECF" w:rsidRDefault="002C1FB4">
      <w:pPr>
        <w:spacing w:line="500" w:lineRule="exact"/>
        <w:ind w:firstLineChars="200" w:firstLine="482"/>
        <w:rPr>
          <w:rFonts w:ascii="宋体" w:hAnsi="宋体" w:cs="宋体"/>
          <w:b/>
          <w:bCs/>
          <w:sz w:val="24"/>
          <w:lang w:val="zh-CN"/>
        </w:rPr>
      </w:pPr>
      <w:r>
        <w:rPr>
          <w:rFonts w:ascii="宋体" w:hAnsi="宋体" w:cs="宋体" w:hint="eastAsia"/>
          <w:b/>
          <w:bCs/>
          <w:sz w:val="24"/>
        </w:rPr>
        <w:t>4</w:t>
      </w:r>
      <w:r>
        <w:rPr>
          <w:rFonts w:ascii="宋体" w:hAnsi="宋体" w:cs="宋体" w:hint="eastAsia"/>
          <w:b/>
          <w:bCs/>
          <w:sz w:val="24"/>
        </w:rPr>
        <w:t>.</w:t>
      </w:r>
      <w:r>
        <w:rPr>
          <w:rFonts w:ascii="宋体" w:hAnsi="宋体" w:cs="宋体" w:hint="eastAsia"/>
          <w:b/>
          <w:bCs/>
          <w:sz w:val="24"/>
          <w:lang w:val="zh-CN"/>
        </w:rPr>
        <w:t>安全责任：</w:t>
      </w:r>
    </w:p>
    <w:p w:rsidR="00544ECF" w:rsidRDefault="002C1FB4">
      <w:pPr>
        <w:spacing w:line="500" w:lineRule="exact"/>
        <w:ind w:firstLineChars="200" w:firstLine="480"/>
        <w:rPr>
          <w:rFonts w:ascii="宋体" w:hAnsi="宋体" w:cs="宋体"/>
          <w:sz w:val="24"/>
          <w:lang w:val="zh-CN"/>
        </w:rPr>
      </w:pPr>
      <w:r>
        <w:rPr>
          <w:rFonts w:ascii="宋体" w:hAnsi="宋体" w:cs="宋体" w:hint="eastAsia"/>
          <w:sz w:val="24"/>
          <w:lang w:val="zh-CN"/>
        </w:rPr>
        <w:t>供方在供货过程中（上货、运输、卸货），所有安全责任均由供方负责，</w:t>
      </w:r>
      <w:r>
        <w:rPr>
          <w:rFonts w:ascii="宋体" w:hAnsi="宋体" w:cs="宋体" w:hint="eastAsia"/>
          <w:sz w:val="24"/>
        </w:rPr>
        <w:t>需方</w:t>
      </w:r>
      <w:r>
        <w:rPr>
          <w:rFonts w:ascii="宋体" w:hAnsi="宋体" w:cs="宋体" w:hint="eastAsia"/>
          <w:sz w:val="24"/>
          <w:lang w:val="zh-CN"/>
        </w:rPr>
        <w:t>不承担任何责任，供方必须时刻注意安全，遵守安全规范操作。</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五、项目验收：</w:t>
      </w:r>
    </w:p>
    <w:p w:rsidR="00544ECF" w:rsidRDefault="002C1FB4">
      <w:pPr>
        <w:spacing w:line="500" w:lineRule="exact"/>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所有货物必须经过</w:t>
      </w:r>
      <w:r>
        <w:rPr>
          <w:rFonts w:ascii="宋体" w:hAnsi="宋体" w:cs="宋体" w:hint="eastAsia"/>
          <w:sz w:val="24"/>
        </w:rPr>
        <w:t>需方</w:t>
      </w:r>
      <w:r>
        <w:rPr>
          <w:rFonts w:ascii="宋体" w:hAnsi="宋体" w:cs="宋体" w:hint="eastAsia"/>
          <w:sz w:val="24"/>
          <w:lang w:val="zh-CN"/>
        </w:rPr>
        <w:t>确认样品</w:t>
      </w:r>
      <w:r>
        <w:rPr>
          <w:rFonts w:ascii="宋体" w:hAnsi="宋体" w:cs="宋体" w:hint="eastAsia"/>
          <w:sz w:val="24"/>
          <w:lang w:val="zh-CN"/>
        </w:rPr>
        <w:t>后，方能进行批量供货，若未经</w:t>
      </w:r>
      <w:r>
        <w:rPr>
          <w:rFonts w:ascii="宋体" w:hAnsi="宋体" w:cs="宋体" w:hint="eastAsia"/>
          <w:sz w:val="24"/>
        </w:rPr>
        <w:t>需方</w:t>
      </w:r>
      <w:r>
        <w:rPr>
          <w:rFonts w:ascii="宋体" w:hAnsi="宋体" w:cs="宋体" w:hint="eastAsia"/>
          <w:sz w:val="24"/>
          <w:lang w:val="zh-CN"/>
        </w:rPr>
        <w:t>确认，私自进场，</w:t>
      </w:r>
      <w:r>
        <w:rPr>
          <w:rFonts w:ascii="宋体" w:hAnsi="宋体" w:cs="宋体" w:hint="eastAsia"/>
          <w:sz w:val="24"/>
        </w:rPr>
        <w:t>需方</w:t>
      </w:r>
      <w:r>
        <w:rPr>
          <w:rFonts w:ascii="宋体" w:hAnsi="宋体" w:cs="宋体" w:hint="eastAsia"/>
          <w:sz w:val="24"/>
          <w:lang w:val="zh-CN"/>
        </w:rPr>
        <w:t>有权要求撤场。所有产品进场前均须提供产品合格证书、检测报告。</w:t>
      </w:r>
    </w:p>
    <w:p w:rsidR="00544ECF" w:rsidRDefault="002C1FB4">
      <w:pPr>
        <w:spacing w:line="500" w:lineRule="exact"/>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供方</w:t>
      </w:r>
      <w:r>
        <w:rPr>
          <w:rFonts w:ascii="宋体" w:hAnsi="宋体" w:cs="宋体" w:hint="eastAsia"/>
          <w:sz w:val="24"/>
          <w:lang w:val="zh-CN"/>
        </w:rPr>
        <w:t>提供的产品应由启东市市场监督管理局组织抽样检验，并取得合格的检测</w:t>
      </w:r>
      <w:r>
        <w:rPr>
          <w:rFonts w:ascii="宋体" w:hAnsi="宋体" w:cs="宋体" w:hint="eastAsia"/>
          <w:sz w:val="24"/>
          <w:lang w:val="zh-CN"/>
        </w:rPr>
        <w:lastRenderedPageBreak/>
        <w:t>报告或有效的证明文件后方可安装，安装、调试完毕后，由</w:t>
      </w:r>
      <w:r>
        <w:rPr>
          <w:rFonts w:ascii="宋体" w:hAnsi="宋体" w:cs="宋体" w:hint="eastAsia"/>
          <w:sz w:val="24"/>
          <w:lang w:val="zh-CN"/>
        </w:rPr>
        <w:t>供方</w:t>
      </w:r>
      <w:r>
        <w:rPr>
          <w:rFonts w:ascii="宋体" w:hAnsi="宋体" w:cs="宋体" w:hint="eastAsia"/>
          <w:sz w:val="24"/>
          <w:lang w:val="zh-CN"/>
        </w:rPr>
        <w:t>向</w:t>
      </w:r>
      <w:r>
        <w:rPr>
          <w:rFonts w:ascii="宋体" w:hAnsi="宋体" w:cs="宋体" w:hint="eastAsia"/>
          <w:sz w:val="24"/>
        </w:rPr>
        <w:t>需方</w:t>
      </w:r>
      <w:r>
        <w:rPr>
          <w:rFonts w:ascii="宋体" w:hAnsi="宋体" w:cs="宋体" w:hint="eastAsia"/>
          <w:sz w:val="24"/>
          <w:lang w:val="zh-CN"/>
        </w:rPr>
        <w:t>提出书面验收申请，</w:t>
      </w:r>
      <w:r>
        <w:rPr>
          <w:rFonts w:ascii="宋体" w:hAnsi="宋体" w:cs="宋体" w:hint="eastAsia"/>
          <w:sz w:val="24"/>
        </w:rPr>
        <w:t>需方</w:t>
      </w:r>
      <w:r>
        <w:rPr>
          <w:rFonts w:ascii="宋体" w:hAnsi="宋体" w:cs="宋体" w:hint="eastAsia"/>
          <w:sz w:val="24"/>
          <w:lang w:val="zh-CN"/>
        </w:rPr>
        <w:t>在收到</w:t>
      </w:r>
      <w:r>
        <w:rPr>
          <w:rFonts w:ascii="宋体" w:hAnsi="宋体" w:cs="宋体" w:hint="eastAsia"/>
          <w:sz w:val="24"/>
          <w:lang w:val="zh-CN"/>
        </w:rPr>
        <w:t>供方</w:t>
      </w:r>
      <w:r>
        <w:rPr>
          <w:rFonts w:ascii="宋体" w:hAnsi="宋体" w:cs="宋体" w:hint="eastAsia"/>
          <w:sz w:val="24"/>
          <w:lang w:val="zh-CN"/>
        </w:rPr>
        <w:t>提交的书面项目验收申请后</w:t>
      </w:r>
      <w:r>
        <w:rPr>
          <w:rFonts w:ascii="宋体" w:hAnsi="宋体" w:cs="宋体" w:hint="eastAsia"/>
          <w:sz w:val="24"/>
          <w:lang w:val="zh-CN"/>
        </w:rPr>
        <w:t>7</w:t>
      </w:r>
      <w:r>
        <w:rPr>
          <w:rFonts w:ascii="宋体" w:hAnsi="宋体" w:cs="宋体" w:hint="eastAsia"/>
          <w:sz w:val="24"/>
          <w:lang w:val="zh-CN"/>
        </w:rPr>
        <w:t>个工作日内，将组织验收小组根据询价文件和</w:t>
      </w:r>
      <w:r>
        <w:rPr>
          <w:rFonts w:ascii="宋体" w:hAnsi="宋体" w:cs="宋体" w:hint="eastAsia"/>
          <w:sz w:val="24"/>
          <w:lang w:val="zh-CN"/>
        </w:rPr>
        <w:t>供方</w:t>
      </w:r>
      <w:r>
        <w:rPr>
          <w:rFonts w:ascii="宋体" w:hAnsi="宋体" w:cs="宋体" w:hint="eastAsia"/>
          <w:sz w:val="24"/>
          <w:lang w:val="zh-CN"/>
        </w:rPr>
        <w:t>投标文件对</w:t>
      </w:r>
      <w:r>
        <w:rPr>
          <w:rFonts w:ascii="宋体" w:hAnsi="宋体" w:cs="宋体" w:hint="eastAsia"/>
          <w:sz w:val="24"/>
          <w:lang w:val="zh-CN"/>
        </w:rPr>
        <w:t>供方</w:t>
      </w:r>
      <w:r>
        <w:rPr>
          <w:rFonts w:ascii="宋体" w:hAnsi="宋体" w:cs="宋体" w:hint="eastAsia"/>
          <w:sz w:val="24"/>
          <w:lang w:val="zh-CN"/>
        </w:rPr>
        <w:t>所供货物及相关产品合格证等进行验收。如验收时发现所供货物的数量、品牌、技术参数等与招投标文件不一致，或无有效产品合格证、存在安全隐患等，</w:t>
      </w:r>
      <w:r>
        <w:rPr>
          <w:rFonts w:ascii="宋体" w:hAnsi="宋体" w:cs="宋体" w:hint="eastAsia"/>
          <w:sz w:val="24"/>
        </w:rPr>
        <w:t>需方</w:t>
      </w:r>
      <w:r>
        <w:rPr>
          <w:rFonts w:ascii="宋体" w:hAnsi="宋体" w:cs="宋体" w:hint="eastAsia"/>
          <w:sz w:val="24"/>
          <w:lang w:val="zh-CN"/>
        </w:rPr>
        <w:t>将向</w:t>
      </w:r>
      <w:r>
        <w:rPr>
          <w:rFonts w:ascii="宋体" w:hAnsi="宋体" w:cs="宋体" w:hint="eastAsia"/>
          <w:sz w:val="24"/>
          <w:lang w:val="zh-CN"/>
        </w:rPr>
        <w:t>供方</w:t>
      </w:r>
      <w:r>
        <w:rPr>
          <w:rFonts w:ascii="宋体" w:hAnsi="宋体" w:cs="宋体" w:hint="eastAsia"/>
          <w:sz w:val="24"/>
          <w:lang w:val="zh-CN"/>
        </w:rPr>
        <w:t>签发整改通知书。</w:t>
      </w:r>
      <w:r>
        <w:rPr>
          <w:rFonts w:ascii="宋体" w:hAnsi="宋体" w:cs="宋体" w:hint="eastAsia"/>
          <w:sz w:val="24"/>
          <w:lang w:val="zh-CN"/>
        </w:rPr>
        <w:t>供方</w:t>
      </w:r>
      <w:r>
        <w:rPr>
          <w:rFonts w:ascii="宋体" w:hAnsi="宋体" w:cs="宋体" w:hint="eastAsia"/>
          <w:sz w:val="24"/>
          <w:lang w:val="zh-CN"/>
        </w:rPr>
        <w:t>在收到整改通知书后七日内必须按要求整改，如再次不符合要求或逾期，</w:t>
      </w:r>
      <w:r>
        <w:rPr>
          <w:rFonts w:ascii="宋体" w:hAnsi="宋体" w:cs="宋体" w:hint="eastAsia"/>
          <w:sz w:val="24"/>
        </w:rPr>
        <w:t>需方</w:t>
      </w:r>
      <w:r>
        <w:rPr>
          <w:rFonts w:ascii="宋体" w:hAnsi="宋体" w:cs="宋体" w:hint="eastAsia"/>
          <w:sz w:val="24"/>
          <w:lang w:val="zh-CN"/>
        </w:rPr>
        <w:t>将视作项目整体验收不合格，终止合同</w:t>
      </w:r>
      <w:r>
        <w:rPr>
          <w:rFonts w:ascii="宋体" w:hAnsi="宋体" w:cs="宋体" w:hint="eastAsia"/>
          <w:sz w:val="24"/>
          <w:lang w:val="zh-CN"/>
        </w:rPr>
        <w:t>履行，履约保证金不予退还并报相关部门进行处理。</w:t>
      </w:r>
    </w:p>
    <w:p w:rsidR="00544ECF" w:rsidRDefault="002C1FB4">
      <w:pPr>
        <w:spacing w:line="500" w:lineRule="exact"/>
        <w:ind w:firstLineChars="200"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启东市市场监督管理局对没有具体执行标准或者以现有设备条件无法进行检测鉴定的情况下，</w:t>
      </w:r>
      <w:r>
        <w:rPr>
          <w:rFonts w:ascii="宋体" w:hAnsi="宋体" w:cs="宋体" w:hint="eastAsia"/>
          <w:sz w:val="24"/>
        </w:rPr>
        <w:t>需方</w:t>
      </w:r>
      <w:r>
        <w:rPr>
          <w:rFonts w:ascii="宋体" w:hAnsi="宋体" w:cs="宋体" w:hint="eastAsia"/>
          <w:sz w:val="24"/>
          <w:lang w:val="zh-CN"/>
        </w:rPr>
        <w:t>可以委托第三方检测机构进行鉴定，产品质量鉴定结果不合格的，</w:t>
      </w:r>
      <w:r>
        <w:rPr>
          <w:rFonts w:ascii="宋体" w:hAnsi="宋体" w:cs="宋体" w:hint="eastAsia"/>
          <w:sz w:val="24"/>
          <w:lang w:val="zh-CN"/>
        </w:rPr>
        <w:t>供方</w:t>
      </w:r>
      <w:r>
        <w:rPr>
          <w:rFonts w:ascii="宋体" w:hAnsi="宋体" w:cs="宋体" w:hint="eastAsia"/>
          <w:sz w:val="24"/>
          <w:lang w:val="zh-CN"/>
        </w:rPr>
        <w:t>承担检测费用，</w:t>
      </w:r>
      <w:r>
        <w:rPr>
          <w:rFonts w:ascii="宋体" w:hAnsi="宋体" w:cs="宋体" w:hint="eastAsia"/>
          <w:sz w:val="24"/>
        </w:rPr>
        <w:t>需方</w:t>
      </w:r>
      <w:r>
        <w:rPr>
          <w:rFonts w:ascii="宋体" w:hAnsi="宋体" w:cs="宋体" w:hint="eastAsia"/>
          <w:sz w:val="24"/>
          <w:lang w:val="zh-CN"/>
        </w:rPr>
        <w:t>有权拒收、部分拒收、退货、部分退货直至解除本合同，并要求</w:t>
      </w:r>
      <w:r>
        <w:rPr>
          <w:rFonts w:ascii="宋体" w:hAnsi="宋体" w:cs="宋体" w:hint="eastAsia"/>
          <w:sz w:val="24"/>
          <w:lang w:val="zh-CN"/>
        </w:rPr>
        <w:t>供方</w:t>
      </w:r>
      <w:r>
        <w:rPr>
          <w:rFonts w:ascii="宋体" w:hAnsi="宋体" w:cs="宋体" w:hint="eastAsia"/>
          <w:sz w:val="24"/>
          <w:lang w:val="zh-CN"/>
        </w:rPr>
        <w:t>支付因此造成的所有损失。破拆部件由</w:t>
      </w:r>
      <w:r>
        <w:rPr>
          <w:rFonts w:ascii="宋体" w:hAnsi="宋体" w:cs="宋体" w:hint="eastAsia"/>
          <w:sz w:val="24"/>
          <w:lang w:val="zh-CN"/>
        </w:rPr>
        <w:t>供方</w:t>
      </w:r>
      <w:r>
        <w:rPr>
          <w:rFonts w:ascii="宋体" w:hAnsi="宋体" w:cs="宋体" w:hint="eastAsia"/>
          <w:sz w:val="24"/>
          <w:lang w:val="zh-CN"/>
        </w:rPr>
        <w:t>负责补齐且</w:t>
      </w:r>
      <w:r>
        <w:rPr>
          <w:rFonts w:ascii="宋体" w:hAnsi="宋体" w:cs="宋体" w:hint="eastAsia"/>
          <w:sz w:val="24"/>
        </w:rPr>
        <w:t>需方</w:t>
      </w:r>
      <w:r>
        <w:rPr>
          <w:rFonts w:ascii="宋体" w:hAnsi="宋体" w:cs="宋体" w:hint="eastAsia"/>
          <w:sz w:val="24"/>
          <w:lang w:val="zh-CN"/>
        </w:rPr>
        <w:t>不支付任何补偿费用。</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六、</w:t>
      </w:r>
      <w:r>
        <w:rPr>
          <w:rFonts w:ascii="宋体" w:hAnsi="宋体" w:cs="宋体" w:hint="eastAsia"/>
          <w:b/>
          <w:bCs/>
          <w:sz w:val="24"/>
        </w:rPr>
        <w:t>结算方式和期限：</w:t>
      </w:r>
    </w:p>
    <w:p w:rsidR="00544ECF" w:rsidRDefault="002C1FB4">
      <w:pPr>
        <w:spacing w:line="500" w:lineRule="exact"/>
        <w:ind w:firstLineChars="200" w:firstLine="480"/>
        <w:rPr>
          <w:rFonts w:ascii="宋体" w:hAnsi="宋体" w:cs="宋体"/>
          <w:sz w:val="24"/>
        </w:rPr>
      </w:pPr>
      <w:r>
        <w:rPr>
          <w:rFonts w:ascii="宋体" w:hAnsi="宋体" w:cs="宋体" w:hint="eastAsia"/>
          <w:sz w:val="24"/>
        </w:rPr>
        <w:t>全部货物运送至</w:t>
      </w:r>
      <w:r>
        <w:rPr>
          <w:rFonts w:ascii="宋体" w:hAnsi="宋体" w:cs="宋体" w:hint="eastAsia"/>
          <w:sz w:val="24"/>
        </w:rPr>
        <w:t>需方</w:t>
      </w:r>
      <w:r>
        <w:rPr>
          <w:rFonts w:ascii="宋体" w:hAnsi="宋体" w:cs="宋体" w:hint="eastAsia"/>
          <w:sz w:val="24"/>
        </w:rPr>
        <w:t>指定地点并安装调试完毕后，经</w:t>
      </w:r>
      <w:r>
        <w:rPr>
          <w:rFonts w:ascii="宋体" w:hAnsi="宋体" w:cs="宋体" w:hint="eastAsia"/>
          <w:sz w:val="24"/>
        </w:rPr>
        <w:t>需方</w:t>
      </w:r>
      <w:r>
        <w:rPr>
          <w:rFonts w:ascii="宋体" w:hAnsi="宋体" w:cs="宋体" w:hint="eastAsia"/>
          <w:sz w:val="24"/>
        </w:rPr>
        <w:t>组织验收合格后付至合同价的</w:t>
      </w:r>
      <w:r>
        <w:rPr>
          <w:rFonts w:ascii="宋体" w:hAnsi="宋体" w:cs="宋体" w:hint="eastAsia"/>
          <w:sz w:val="24"/>
        </w:rPr>
        <w:t>90%</w:t>
      </w:r>
      <w:r>
        <w:rPr>
          <w:rFonts w:ascii="宋体" w:hAnsi="宋体" w:cs="宋体" w:hint="eastAsia"/>
          <w:sz w:val="24"/>
        </w:rPr>
        <w:t>；余款在二年（从验收合格之日算起）满后付清。</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七</w:t>
      </w:r>
      <w:r>
        <w:rPr>
          <w:rFonts w:ascii="宋体" w:hAnsi="宋体" w:cs="宋体" w:hint="eastAsia"/>
          <w:b/>
          <w:bCs/>
          <w:sz w:val="24"/>
        </w:rPr>
        <w:t>、税金</w:t>
      </w:r>
    </w:p>
    <w:p w:rsidR="00544ECF" w:rsidRDefault="002C1FB4">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根据国家现行税法对供方征收的与本合同有关的一切税费均由供方负担。</w:t>
      </w:r>
    </w:p>
    <w:p w:rsidR="00544ECF" w:rsidRDefault="002C1FB4">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在中国境外发生的与本合同执行有关的一切税费均由供方负担。</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八、</w:t>
      </w:r>
      <w:r>
        <w:rPr>
          <w:rFonts w:ascii="宋体" w:hAnsi="宋体" w:cs="宋体" w:hint="eastAsia"/>
          <w:b/>
          <w:bCs/>
          <w:sz w:val="24"/>
        </w:rPr>
        <w:t>技术规格</w:t>
      </w:r>
    </w:p>
    <w:p w:rsidR="00544ECF" w:rsidRDefault="002C1FB4">
      <w:pPr>
        <w:spacing w:line="500" w:lineRule="exact"/>
        <w:ind w:firstLineChars="200" w:firstLine="480"/>
        <w:rPr>
          <w:rFonts w:ascii="宋体" w:cs="宋体"/>
          <w:kern w:val="0"/>
          <w:sz w:val="24"/>
        </w:rPr>
      </w:pPr>
      <w:r>
        <w:rPr>
          <w:rFonts w:ascii="宋体" w:hAnsi="宋体" w:cs="宋体" w:hint="eastAsia"/>
          <w:sz w:val="24"/>
        </w:rPr>
        <w:t>1.</w:t>
      </w:r>
      <w:r>
        <w:rPr>
          <w:rFonts w:ascii="宋体" w:hAnsi="宋体" w:cs="宋体" w:hint="eastAsia"/>
          <w:sz w:val="24"/>
        </w:rPr>
        <w:t>提交货物的技术规格应与招标文件的规定要求及投标文件的技术规格偏离表（如果被需方接</w:t>
      </w:r>
      <w:r>
        <w:rPr>
          <w:rFonts w:ascii="宋体" w:cs="宋体" w:hint="eastAsia"/>
          <w:kern w:val="0"/>
          <w:sz w:val="24"/>
        </w:rPr>
        <w:t>受的话）相一致。</w:t>
      </w:r>
    </w:p>
    <w:p w:rsidR="00544ECF" w:rsidRDefault="002C1FB4">
      <w:pPr>
        <w:spacing w:line="500" w:lineRule="exact"/>
        <w:ind w:firstLine="540"/>
        <w:jc w:val="left"/>
        <w:rPr>
          <w:rFonts w:ascii="宋体" w:cs="宋体"/>
          <w:kern w:val="0"/>
          <w:sz w:val="24"/>
        </w:rPr>
      </w:pPr>
      <w:r>
        <w:rPr>
          <w:rFonts w:ascii="宋体" w:cs="宋体" w:hint="eastAsia"/>
          <w:kern w:val="0"/>
          <w:sz w:val="24"/>
        </w:rPr>
        <w:t>2.</w:t>
      </w:r>
      <w:r>
        <w:rPr>
          <w:rFonts w:ascii="宋体" w:cs="宋体" w:hint="eastAsia"/>
          <w:kern w:val="0"/>
          <w:sz w:val="24"/>
        </w:rPr>
        <w:t>若技术规格中无相应说明，则以最新颁布的相应国家标准及规范为准，无国家标准的，按行业标准执行，无国家和行业标准的，按企业标准执行。</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九</w:t>
      </w:r>
      <w:r>
        <w:rPr>
          <w:rFonts w:ascii="宋体" w:hAnsi="宋体" w:cs="宋体" w:hint="eastAsia"/>
          <w:b/>
          <w:bCs/>
          <w:sz w:val="24"/>
        </w:rPr>
        <w:t>、担保条款：</w:t>
      </w:r>
    </w:p>
    <w:p w:rsidR="00544ECF" w:rsidRDefault="002C1FB4">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、本项目成交后的履约保证金为项目成交价的</w:t>
      </w:r>
      <w:r>
        <w:rPr>
          <w:rFonts w:ascii="宋体" w:hAnsi="宋体" w:cs="宋体" w:hint="eastAsia"/>
          <w:sz w:val="24"/>
        </w:rPr>
        <w:t>10</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rPr>
        <w:t>）</w:t>
      </w:r>
      <w:r>
        <w:rPr>
          <w:rFonts w:ascii="宋体" w:hAnsi="宋体" w:cs="宋体" w:hint="eastAsia"/>
          <w:sz w:val="24"/>
        </w:rPr>
        <w:t>，</w:t>
      </w:r>
      <w:r>
        <w:rPr>
          <w:rFonts w:ascii="宋体" w:hAnsi="宋体" w:cs="宋体" w:hint="eastAsia"/>
          <w:sz w:val="24"/>
        </w:rPr>
        <w:t>供方</w:t>
      </w:r>
      <w:r>
        <w:rPr>
          <w:rFonts w:ascii="宋体" w:hAnsi="宋体" w:cs="宋体" w:hint="eastAsia"/>
          <w:sz w:val="24"/>
        </w:rPr>
        <w:t>的履约保证金须在成交通知书发出之日起至合同签订前汇入</w:t>
      </w:r>
      <w:r>
        <w:rPr>
          <w:rFonts w:ascii="宋体" w:hAnsi="宋体" w:cs="宋体" w:hint="eastAsia"/>
          <w:sz w:val="24"/>
        </w:rPr>
        <w:t>需方</w:t>
      </w:r>
      <w:r>
        <w:rPr>
          <w:rFonts w:ascii="宋体" w:hAnsi="宋体" w:cs="宋体" w:hint="eastAsia"/>
          <w:sz w:val="24"/>
        </w:rPr>
        <w:t>账户（应当以数字人民币、支票、汇票或者金融机构、担保机构出具的保函等非现金形式提交），</w:t>
      </w:r>
      <w:r>
        <w:rPr>
          <w:rFonts w:ascii="宋体" w:hAnsi="宋体" w:cs="宋体" w:hint="eastAsia"/>
          <w:sz w:val="24"/>
        </w:rPr>
        <w:t>供方</w:t>
      </w:r>
      <w:r>
        <w:rPr>
          <w:rFonts w:ascii="宋体" w:hAnsi="宋体" w:cs="宋体" w:hint="eastAsia"/>
          <w:sz w:val="24"/>
        </w:rPr>
        <w:t>凭成交通知书与</w:t>
      </w:r>
      <w:r>
        <w:rPr>
          <w:rFonts w:ascii="宋体" w:hAnsi="宋体" w:cs="宋体" w:hint="eastAsia"/>
          <w:sz w:val="24"/>
        </w:rPr>
        <w:lastRenderedPageBreak/>
        <w:t>需方</w:t>
      </w:r>
      <w:r>
        <w:rPr>
          <w:rFonts w:ascii="宋体" w:hAnsi="宋体" w:cs="宋体" w:hint="eastAsia"/>
          <w:sz w:val="24"/>
        </w:rPr>
        <w:t>签订合同。超期或未有协商，则视为自动放弃成交资格。</w:t>
      </w:r>
    </w:p>
    <w:p w:rsidR="00544ECF" w:rsidRDefault="002C1FB4">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供方</w:t>
      </w:r>
      <w:r>
        <w:rPr>
          <w:rFonts w:ascii="宋体" w:hAnsi="宋体" w:cs="宋体" w:hint="eastAsia"/>
          <w:sz w:val="24"/>
        </w:rPr>
        <w:t>全部履约合同义务，经</w:t>
      </w:r>
      <w:r>
        <w:rPr>
          <w:rFonts w:ascii="宋体" w:hAnsi="宋体" w:cs="宋体" w:hint="eastAsia"/>
          <w:sz w:val="24"/>
        </w:rPr>
        <w:t>需方</w:t>
      </w:r>
      <w:r>
        <w:rPr>
          <w:rFonts w:ascii="宋体" w:hAnsi="宋体" w:cs="宋体" w:hint="eastAsia"/>
          <w:sz w:val="24"/>
        </w:rPr>
        <w:t>验收合格无质量、进度等问题的，</w:t>
      </w:r>
      <w:r>
        <w:rPr>
          <w:rFonts w:ascii="宋体" w:hAnsi="宋体" w:cs="宋体" w:hint="eastAsia"/>
          <w:sz w:val="24"/>
        </w:rPr>
        <w:t>需方</w:t>
      </w:r>
      <w:r>
        <w:rPr>
          <w:rFonts w:ascii="宋体" w:hAnsi="宋体" w:cs="宋体" w:hint="eastAsia"/>
          <w:sz w:val="24"/>
        </w:rPr>
        <w:t>在验收合格后一次性退还履约保证金。</w:t>
      </w:r>
    </w:p>
    <w:p w:rsidR="00544ECF" w:rsidRDefault="002C1FB4">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、发生以下情况的，履约保证金不予退还或部分退还：</w:t>
      </w:r>
    </w:p>
    <w:p w:rsidR="00544ECF" w:rsidRDefault="002C1FB4">
      <w:pPr>
        <w:spacing w:line="50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签订合同后，</w:t>
      </w:r>
      <w:r>
        <w:rPr>
          <w:rFonts w:ascii="宋体" w:hAnsi="宋体" w:cs="宋体" w:hint="eastAsia"/>
          <w:sz w:val="24"/>
        </w:rPr>
        <w:t>供方</w:t>
      </w:r>
      <w:r>
        <w:rPr>
          <w:rFonts w:ascii="宋体" w:hAnsi="宋体" w:cs="宋体" w:hint="eastAsia"/>
          <w:sz w:val="24"/>
        </w:rPr>
        <w:t>不履行合同义务的，</w:t>
      </w:r>
      <w:r>
        <w:rPr>
          <w:rFonts w:ascii="宋体" w:hAnsi="宋体" w:cs="宋体" w:hint="eastAsia"/>
          <w:sz w:val="24"/>
        </w:rPr>
        <w:t>需方</w:t>
      </w:r>
      <w:r>
        <w:rPr>
          <w:rFonts w:ascii="宋体" w:hAnsi="宋体" w:cs="宋体" w:hint="eastAsia"/>
          <w:sz w:val="24"/>
        </w:rPr>
        <w:t>有权全额扣除履约保证金，全额不予退还，同时</w:t>
      </w:r>
      <w:r>
        <w:rPr>
          <w:rFonts w:ascii="宋体" w:hAnsi="宋体" w:cs="宋体" w:hint="eastAsia"/>
          <w:sz w:val="24"/>
        </w:rPr>
        <w:t>需方</w:t>
      </w:r>
      <w:r>
        <w:rPr>
          <w:rFonts w:ascii="宋体" w:hAnsi="宋体" w:cs="宋体" w:hint="eastAsia"/>
          <w:sz w:val="24"/>
        </w:rPr>
        <w:t>亦有权终止合同，</w:t>
      </w:r>
      <w:r>
        <w:rPr>
          <w:rFonts w:ascii="宋体" w:hAnsi="宋体" w:cs="宋体" w:hint="eastAsia"/>
          <w:sz w:val="24"/>
        </w:rPr>
        <w:t>供方</w:t>
      </w:r>
      <w:r>
        <w:rPr>
          <w:rFonts w:ascii="宋体" w:hAnsi="宋体" w:cs="宋体" w:hint="eastAsia"/>
          <w:sz w:val="24"/>
        </w:rPr>
        <w:t>还须承担相应的法律赔偿责任。</w:t>
      </w:r>
    </w:p>
    <w:p w:rsidR="00544ECF" w:rsidRDefault="002C1FB4">
      <w:pPr>
        <w:spacing w:line="50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供方</w:t>
      </w:r>
      <w:r>
        <w:rPr>
          <w:rFonts w:ascii="宋体" w:hAnsi="宋体" w:cs="宋体" w:hint="eastAsia"/>
          <w:sz w:val="24"/>
        </w:rPr>
        <w:t>在履约过程中发生违约行为，给</w:t>
      </w:r>
      <w:r>
        <w:rPr>
          <w:rFonts w:ascii="宋体" w:hAnsi="宋体" w:cs="宋体" w:hint="eastAsia"/>
          <w:sz w:val="24"/>
        </w:rPr>
        <w:t>需方</w:t>
      </w:r>
      <w:r>
        <w:rPr>
          <w:rFonts w:ascii="宋体" w:hAnsi="宋体" w:cs="宋体" w:hint="eastAsia"/>
          <w:sz w:val="24"/>
        </w:rPr>
        <w:t>造成损失的，</w:t>
      </w:r>
      <w:r>
        <w:rPr>
          <w:rFonts w:ascii="宋体" w:hAnsi="宋体" w:cs="宋体" w:hint="eastAsia"/>
          <w:sz w:val="24"/>
        </w:rPr>
        <w:t>需方</w:t>
      </w:r>
      <w:r>
        <w:rPr>
          <w:rFonts w:ascii="宋体" w:hAnsi="宋体" w:cs="宋体" w:hint="eastAsia"/>
          <w:sz w:val="24"/>
        </w:rPr>
        <w:t>有权在</w:t>
      </w:r>
      <w:r>
        <w:rPr>
          <w:rFonts w:ascii="宋体" w:hAnsi="宋体" w:cs="宋体" w:hint="eastAsia"/>
          <w:sz w:val="24"/>
        </w:rPr>
        <w:t>供方</w:t>
      </w:r>
      <w:r>
        <w:rPr>
          <w:rFonts w:ascii="宋体" w:hAnsi="宋体" w:cs="宋体" w:hint="eastAsia"/>
          <w:sz w:val="24"/>
        </w:rPr>
        <w:t>缴纳的履约保证金中予以扣款，以弥补</w:t>
      </w:r>
      <w:r>
        <w:rPr>
          <w:rFonts w:ascii="宋体" w:hAnsi="宋体" w:cs="宋体" w:hint="eastAsia"/>
          <w:sz w:val="24"/>
        </w:rPr>
        <w:t>需方</w:t>
      </w:r>
      <w:r>
        <w:rPr>
          <w:rFonts w:ascii="宋体" w:hAnsi="宋体" w:cs="宋体" w:hint="eastAsia"/>
          <w:sz w:val="24"/>
        </w:rPr>
        <w:t>经济损失，不足的部分</w:t>
      </w:r>
      <w:r>
        <w:rPr>
          <w:rFonts w:ascii="宋体" w:hAnsi="宋体" w:cs="宋体" w:hint="eastAsia"/>
          <w:sz w:val="24"/>
        </w:rPr>
        <w:t>供方</w:t>
      </w:r>
      <w:r>
        <w:rPr>
          <w:rFonts w:ascii="宋体" w:hAnsi="宋体" w:cs="宋体" w:hint="eastAsia"/>
          <w:sz w:val="24"/>
        </w:rPr>
        <w:t>另外补齐。</w:t>
      </w:r>
    </w:p>
    <w:p w:rsidR="00544ECF" w:rsidRDefault="002C1FB4">
      <w:pPr>
        <w:spacing w:line="500" w:lineRule="exact"/>
        <w:ind w:firstLineChars="200" w:firstLine="482"/>
        <w:rPr>
          <w:rFonts w:ascii="宋体" w:hAnsi="宋体" w:cs="宋体"/>
          <w:sz w:val="24"/>
        </w:rPr>
      </w:pPr>
      <w:r>
        <w:rPr>
          <w:rFonts w:ascii="宋体" w:hAnsi="宋体" w:cs="宋体" w:hint="eastAsia"/>
          <w:b/>
          <w:bCs/>
          <w:sz w:val="24"/>
        </w:rPr>
        <w:t>十、违约责任：</w:t>
      </w:r>
      <w:r>
        <w:rPr>
          <w:rFonts w:ascii="宋体" w:hAnsi="宋体" w:cs="宋体" w:hint="eastAsia"/>
          <w:sz w:val="24"/>
        </w:rPr>
        <w:t>任何一方违约</w:t>
      </w:r>
      <w:r>
        <w:rPr>
          <w:rFonts w:ascii="宋体" w:hAnsi="宋体" w:cs="宋体" w:hint="eastAsia"/>
          <w:sz w:val="24"/>
        </w:rPr>
        <w:t>,</w:t>
      </w:r>
      <w:r>
        <w:rPr>
          <w:rFonts w:ascii="宋体" w:hAnsi="宋体" w:cs="宋体" w:hint="eastAsia"/>
          <w:sz w:val="24"/>
        </w:rPr>
        <w:t>均须依照下列约定向对方支付违约金。</w:t>
      </w:r>
    </w:p>
    <w:p w:rsidR="00544ECF" w:rsidRDefault="002C1FB4">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如因</w:t>
      </w:r>
      <w:r>
        <w:rPr>
          <w:rFonts w:ascii="宋体" w:hAnsi="宋体" w:cs="宋体" w:hint="eastAsia"/>
          <w:sz w:val="24"/>
        </w:rPr>
        <w:t>供方</w:t>
      </w:r>
      <w:r>
        <w:rPr>
          <w:rFonts w:ascii="宋体" w:hAnsi="宋体" w:cs="宋体" w:hint="eastAsia"/>
          <w:sz w:val="24"/>
        </w:rPr>
        <w:t>原因延期交货的，每推迟一天加罚</w:t>
      </w:r>
      <w:r>
        <w:rPr>
          <w:rFonts w:ascii="宋体" w:hAnsi="宋体" w:cs="宋体" w:hint="eastAsia"/>
          <w:sz w:val="24"/>
        </w:rPr>
        <w:t>1000</w:t>
      </w:r>
      <w:r>
        <w:rPr>
          <w:rFonts w:ascii="宋体" w:hAnsi="宋体" w:cs="宋体" w:hint="eastAsia"/>
          <w:sz w:val="24"/>
        </w:rPr>
        <w:t>元，推迟</w:t>
      </w:r>
      <w:r>
        <w:rPr>
          <w:rFonts w:ascii="宋体" w:hAnsi="宋体" w:cs="宋体" w:hint="eastAsia"/>
          <w:sz w:val="24"/>
        </w:rPr>
        <w:t>7</w:t>
      </w:r>
      <w:r>
        <w:rPr>
          <w:rFonts w:ascii="宋体" w:hAnsi="宋体" w:cs="宋体" w:hint="eastAsia"/>
          <w:sz w:val="24"/>
        </w:rPr>
        <w:t>天</w:t>
      </w:r>
      <w:r>
        <w:rPr>
          <w:rFonts w:ascii="宋体" w:hAnsi="宋体" w:cs="宋体" w:hint="eastAsia"/>
          <w:sz w:val="24"/>
        </w:rPr>
        <w:t>(</w:t>
      </w:r>
      <w:r>
        <w:rPr>
          <w:rFonts w:ascii="宋体" w:hAnsi="宋体" w:cs="宋体" w:hint="eastAsia"/>
          <w:sz w:val="24"/>
        </w:rPr>
        <w:t>含</w:t>
      </w:r>
      <w:r>
        <w:rPr>
          <w:rFonts w:ascii="宋体" w:hAnsi="宋体" w:cs="宋体" w:hint="eastAsia"/>
          <w:sz w:val="24"/>
        </w:rPr>
        <w:t>7</w:t>
      </w:r>
      <w:r>
        <w:rPr>
          <w:rFonts w:ascii="宋体" w:hAnsi="宋体" w:cs="宋体" w:hint="eastAsia"/>
          <w:sz w:val="24"/>
        </w:rPr>
        <w:t>天</w:t>
      </w:r>
      <w:r>
        <w:rPr>
          <w:rFonts w:ascii="宋体" w:hAnsi="宋体" w:cs="宋体" w:hint="eastAsia"/>
          <w:sz w:val="24"/>
        </w:rPr>
        <w:t xml:space="preserve">) </w:t>
      </w:r>
      <w:r>
        <w:rPr>
          <w:rFonts w:ascii="宋体" w:hAnsi="宋体" w:cs="宋体" w:hint="eastAsia"/>
          <w:sz w:val="24"/>
        </w:rPr>
        <w:t>以上的每推迟一天加罚</w:t>
      </w:r>
      <w:r>
        <w:rPr>
          <w:rFonts w:ascii="宋体" w:hAnsi="宋体" w:cs="宋体" w:hint="eastAsia"/>
          <w:sz w:val="24"/>
        </w:rPr>
        <w:t>3000</w:t>
      </w:r>
      <w:r>
        <w:rPr>
          <w:rFonts w:ascii="宋体" w:hAnsi="宋体" w:cs="宋体" w:hint="eastAsia"/>
          <w:sz w:val="24"/>
        </w:rPr>
        <w:t>元。</w:t>
      </w:r>
    </w:p>
    <w:p w:rsidR="00544ECF" w:rsidRDefault="002C1FB4">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供方超时或未在规定的时间内及时响应和处理故障，扣款</w:t>
      </w:r>
      <w:r>
        <w:rPr>
          <w:rFonts w:ascii="宋体" w:hAnsi="宋体" w:cs="宋体" w:hint="eastAsia"/>
          <w:sz w:val="24"/>
        </w:rPr>
        <w:t>1000</w:t>
      </w:r>
      <w:r>
        <w:rPr>
          <w:rFonts w:ascii="宋体" w:hAnsi="宋体" w:cs="宋体" w:hint="eastAsia"/>
          <w:sz w:val="24"/>
        </w:rPr>
        <w:t>元</w:t>
      </w:r>
      <w:r>
        <w:rPr>
          <w:rFonts w:ascii="宋体" w:hAnsi="宋体" w:cs="宋体" w:hint="eastAsia"/>
          <w:sz w:val="24"/>
        </w:rPr>
        <w:t>/</w:t>
      </w:r>
      <w:r>
        <w:rPr>
          <w:rFonts w:ascii="宋体" w:hAnsi="宋体" w:cs="宋体" w:hint="eastAsia"/>
          <w:sz w:val="24"/>
        </w:rPr>
        <w:t>次</w:t>
      </w:r>
    </w:p>
    <w:p w:rsidR="00544ECF" w:rsidRDefault="002C1FB4">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供方</w:t>
      </w:r>
      <w:r>
        <w:rPr>
          <w:rFonts w:ascii="宋体" w:hAnsi="宋体" w:cs="宋体" w:hint="eastAsia"/>
          <w:sz w:val="24"/>
        </w:rPr>
        <w:t>所交物品品种、数量、规格、质量不符合国家法律法规和合同规定的，由</w:t>
      </w:r>
      <w:r>
        <w:rPr>
          <w:rFonts w:ascii="宋体" w:hAnsi="宋体" w:cs="宋体" w:hint="eastAsia"/>
          <w:sz w:val="24"/>
        </w:rPr>
        <w:t>供方</w:t>
      </w:r>
      <w:r>
        <w:rPr>
          <w:rFonts w:ascii="宋体" w:hAnsi="宋体" w:cs="宋体" w:hint="eastAsia"/>
          <w:sz w:val="24"/>
        </w:rPr>
        <w:t>负责包修、包换或退货，并承担由此而支付的实际费用。给</w:t>
      </w:r>
      <w:r>
        <w:rPr>
          <w:rFonts w:ascii="宋体" w:hAnsi="宋体" w:cs="宋体" w:hint="eastAsia"/>
          <w:sz w:val="24"/>
        </w:rPr>
        <w:t>需方</w:t>
      </w:r>
      <w:r>
        <w:rPr>
          <w:rFonts w:ascii="宋体" w:hAnsi="宋体" w:cs="宋体" w:hint="eastAsia"/>
          <w:sz w:val="24"/>
        </w:rPr>
        <w:t>造成损失的，</w:t>
      </w:r>
      <w:r>
        <w:rPr>
          <w:rFonts w:ascii="宋体" w:hAnsi="宋体" w:cs="宋体" w:hint="eastAsia"/>
          <w:sz w:val="24"/>
        </w:rPr>
        <w:t>供方</w:t>
      </w:r>
      <w:r>
        <w:rPr>
          <w:rFonts w:ascii="宋体" w:hAnsi="宋体" w:cs="宋体" w:hint="eastAsia"/>
          <w:sz w:val="24"/>
        </w:rPr>
        <w:t>应当全额赔偿。</w:t>
      </w:r>
    </w:p>
    <w:p w:rsidR="00544ECF" w:rsidRDefault="002C1FB4">
      <w:pPr>
        <w:spacing w:line="500" w:lineRule="exact"/>
        <w:ind w:firstLineChars="200" w:firstLine="480"/>
        <w:rPr>
          <w:rFonts w:ascii="宋体" w:hAnsi="宋体" w:cs="宋体"/>
          <w:sz w:val="28"/>
          <w:szCs w:val="28"/>
        </w:rPr>
      </w:pPr>
      <w:r>
        <w:rPr>
          <w:rFonts w:ascii="宋体" w:hAnsi="宋体" w:cs="宋体" w:hint="eastAsia"/>
          <w:sz w:val="24"/>
        </w:rPr>
        <w:t>4</w:t>
      </w:r>
      <w:r>
        <w:rPr>
          <w:rFonts w:ascii="宋体" w:hAnsi="宋体" w:cs="宋体" w:hint="eastAsia"/>
          <w:sz w:val="24"/>
        </w:rPr>
        <w:t>.</w:t>
      </w:r>
      <w:r>
        <w:rPr>
          <w:rFonts w:ascii="宋体" w:hAnsi="宋体" w:cs="宋体" w:hint="eastAsia"/>
          <w:sz w:val="24"/>
        </w:rPr>
        <w:t>供需</w:t>
      </w:r>
      <w:r>
        <w:rPr>
          <w:rFonts w:ascii="宋体" w:hAnsi="宋体" w:cs="宋体" w:hint="eastAsia"/>
          <w:sz w:val="24"/>
        </w:rPr>
        <w:t>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rsidR="00544ECF" w:rsidRDefault="002C1FB4">
      <w:pPr>
        <w:spacing w:line="500" w:lineRule="exact"/>
        <w:ind w:firstLineChars="200" w:firstLine="482"/>
        <w:rPr>
          <w:rFonts w:ascii="宋体" w:hAnsi="宋体" w:cs="宋体"/>
          <w:b/>
          <w:bCs/>
          <w:sz w:val="24"/>
        </w:rPr>
      </w:pPr>
      <w:r>
        <w:rPr>
          <w:rFonts w:cs="宋体" w:hint="eastAsia"/>
          <w:b/>
          <w:bCs/>
          <w:sz w:val="24"/>
        </w:rPr>
        <w:t>十一、</w:t>
      </w:r>
      <w:r>
        <w:rPr>
          <w:rFonts w:ascii="宋体" w:hAnsi="宋体" w:cs="宋体" w:hint="eastAsia"/>
          <w:b/>
          <w:bCs/>
          <w:sz w:val="24"/>
        </w:rPr>
        <w:t>其它约定事项：</w:t>
      </w:r>
    </w:p>
    <w:p w:rsidR="00544ECF" w:rsidRDefault="002C1FB4">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供、需双方如在本合同的履行过程中，对标的物的质量问题发生争议时，以质量技术监督部门或有权鉴定部门的质量鉴定结果为准，由此所产生的一切费用由供方承担。</w:t>
      </w:r>
    </w:p>
    <w:p w:rsidR="00544ECF" w:rsidRDefault="002C1FB4">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如供方不履行本合同第</w:t>
      </w:r>
      <w:r>
        <w:rPr>
          <w:rFonts w:ascii="宋体" w:hAnsi="宋体" w:cs="宋体" w:hint="eastAsia"/>
          <w:sz w:val="24"/>
        </w:rPr>
        <w:t>四</w:t>
      </w:r>
      <w:r>
        <w:rPr>
          <w:rFonts w:ascii="宋体" w:hAnsi="宋体" w:cs="宋体" w:hint="eastAsia"/>
          <w:sz w:val="24"/>
        </w:rPr>
        <w:t>条所规定的</w:t>
      </w:r>
      <w:r>
        <w:rPr>
          <w:rFonts w:ascii="宋体" w:hAnsi="宋体" w:cs="宋体" w:hint="eastAsia"/>
          <w:sz w:val="24"/>
          <w:lang w:val="zh-CN"/>
        </w:rPr>
        <w:t>质量保修期及售后服务</w:t>
      </w:r>
      <w:r>
        <w:rPr>
          <w:rFonts w:ascii="宋体" w:hAnsi="宋体" w:cs="宋体" w:hint="eastAsia"/>
          <w:sz w:val="24"/>
        </w:rPr>
        <w:t>，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rsidR="00544ECF" w:rsidRDefault="002C1FB4">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除不可抗力的原因外，供方超过合同规定的履行期限十日内仍不能交付本合同</w:t>
      </w:r>
      <w:r>
        <w:rPr>
          <w:rFonts w:ascii="宋体" w:hAnsi="宋体" w:cs="宋体" w:hint="eastAsia"/>
          <w:sz w:val="24"/>
        </w:rPr>
        <w:lastRenderedPageBreak/>
        <w:t>项目货物的，则视为不能交货，需方有权选择决定是否继续履行本合同，如需方决定终止本合同的履行，则供方必须承担不能交货的违约责任，履约保证金不予退还，同时双方出具书面材料。</w:t>
      </w:r>
    </w:p>
    <w:p w:rsidR="00544ECF" w:rsidRDefault="002C1FB4">
      <w:pPr>
        <w:spacing w:line="5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供方对需方提出货物或服务有欺诈行为的，依照《中华人民共和国消</w:t>
      </w:r>
      <w:r>
        <w:rPr>
          <w:rFonts w:ascii="宋体" w:hAnsi="宋体" w:cs="宋体" w:hint="eastAsia"/>
          <w:sz w:val="24"/>
        </w:rPr>
        <w:t>费者权益保护法》的规定承担损害赔偿责任。</w:t>
      </w:r>
    </w:p>
    <w:p w:rsidR="00544ECF" w:rsidRDefault="002C1FB4">
      <w:pPr>
        <w:spacing w:line="500" w:lineRule="exact"/>
        <w:ind w:firstLineChars="200" w:firstLine="482"/>
        <w:rPr>
          <w:rFonts w:ascii="宋体" w:hAnsi="宋体" w:cs="宋体"/>
          <w:b/>
          <w:bCs/>
          <w:sz w:val="24"/>
        </w:rPr>
      </w:pPr>
      <w:r>
        <w:rPr>
          <w:rFonts w:ascii="宋体" w:hAnsi="宋体" w:cs="宋体" w:hint="eastAsia"/>
          <w:b/>
          <w:bCs/>
          <w:sz w:val="24"/>
        </w:rPr>
        <w:t>十</w:t>
      </w:r>
      <w:r>
        <w:rPr>
          <w:rFonts w:ascii="宋体" w:hAnsi="宋体" w:cs="宋体" w:hint="eastAsia"/>
          <w:b/>
          <w:bCs/>
          <w:sz w:val="24"/>
        </w:rPr>
        <w:t>二</w:t>
      </w:r>
      <w:r>
        <w:rPr>
          <w:rFonts w:ascii="宋体" w:hAnsi="宋体" w:cs="宋体" w:hint="eastAsia"/>
          <w:b/>
          <w:bCs/>
          <w:sz w:val="24"/>
        </w:rPr>
        <w:t>、解决合同争议的方式：</w:t>
      </w:r>
    </w:p>
    <w:p w:rsidR="00544ECF" w:rsidRDefault="002C1FB4">
      <w:pPr>
        <w:spacing w:line="500" w:lineRule="exact"/>
        <w:ind w:firstLineChars="200" w:firstLine="480"/>
        <w:rPr>
          <w:rFonts w:ascii="宋体" w:hAnsi="宋体" w:cs="宋体"/>
          <w:sz w:val="24"/>
        </w:rPr>
      </w:pPr>
      <w:r>
        <w:rPr>
          <w:rFonts w:ascii="宋体" w:hAnsi="宋体" w:cs="宋体" w:hint="eastAsia"/>
          <w:sz w:val="24"/>
        </w:rPr>
        <w:t>本合同履行过程中如发生争议，供、需双方应协商解决，如协商不成，则任何一方均可向</w:t>
      </w:r>
      <w:r>
        <w:rPr>
          <w:rFonts w:ascii="宋体" w:hAnsi="宋体" w:cs="宋体" w:hint="eastAsia"/>
          <w:sz w:val="24"/>
          <w:u w:val="single"/>
        </w:rPr>
        <w:t xml:space="preserve">  </w:t>
      </w:r>
      <w:r>
        <w:rPr>
          <w:rFonts w:ascii="宋体" w:hAnsi="宋体" w:cs="宋体" w:hint="eastAsia"/>
          <w:sz w:val="24"/>
          <w:u w:val="single"/>
        </w:rPr>
        <w:t>启东市</w:t>
      </w:r>
      <w:r>
        <w:rPr>
          <w:rFonts w:ascii="宋体" w:hAnsi="宋体" w:cs="宋体" w:hint="eastAsia"/>
          <w:sz w:val="24"/>
          <w:u w:val="single"/>
        </w:rPr>
        <w:t xml:space="preserve">  </w:t>
      </w:r>
      <w:r>
        <w:rPr>
          <w:rFonts w:ascii="宋体" w:hAnsi="宋体" w:cs="宋体" w:hint="eastAsia"/>
          <w:sz w:val="24"/>
        </w:rPr>
        <w:t>人民法院提起诉讼。</w:t>
      </w:r>
    </w:p>
    <w:p w:rsidR="00544ECF" w:rsidRDefault="002C1FB4">
      <w:pPr>
        <w:spacing w:line="500" w:lineRule="exact"/>
        <w:ind w:firstLineChars="200" w:firstLine="482"/>
        <w:rPr>
          <w:rFonts w:ascii="宋体" w:hAnsi="宋体" w:cs="宋体"/>
          <w:sz w:val="24"/>
        </w:rPr>
      </w:pPr>
      <w:r>
        <w:rPr>
          <w:rFonts w:ascii="宋体" w:hAnsi="宋体" w:cs="宋体" w:hint="eastAsia"/>
          <w:b/>
          <w:bCs/>
          <w:sz w:val="24"/>
        </w:rPr>
        <w:t>十</w:t>
      </w:r>
      <w:r>
        <w:rPr>
          <w:rFonts w:ascii="宋体" w:hAnsi="宋体" w:cs="宋体" w:hint="eastAsia"/>
          <w:b/>
          <w:bCs/>
          <w:sz w:val="24"/>
        </w:rPr>
        <w:t>三</w:t>
      </w:r>
      <w:r>
        <w:rPr>
          <w:rFonts w:ascii="宋体" w:hAnsi="宋体" w:cs="宋体" w:hint="eastAsia"/>
          <w:b/>
          <w:bCs/>
          <w:sz w:val="24"/>
        </w:rPr>
        <w:t>、</w:t>
      </w:r>
      <w:r>
        <w:rPr>
          <w:rFonts w:ascii="宋体" w:hAnsi="宋体" w:cs="宋体" w:hint="eastAsia"/>
          <w:sz w:val="24"/>
        </w:rPr>
        <w:t>本合同由供、需双方签订并加盖公章（同时双方应加盖骑缝章）后生效，合同一式</w:t>
      </w:r>
      <w:r>
        <w:rPr>
          <w:rFonts w:ascii="宋体" w:hAnsi="宋体" w:cs="宋体" w:hint="eastAsia"/>
          <w:sz w:val="24"/>
        </w:rPr>
        <w:t>六</w:t>
      </w:r>
      <w:r>
        <w:rPr>
          <w:rFonts w:ascii="宋体" w:hAnsi="宋体" w:cs="宋体" w:hint="eastAsia"/>
          <w:sz w:val="24"/>
        </w:rPr>
        <w:t>份（供需双方各执</w:t>
      </w:r>
      <w:r>
        <w:rPr>
          <w:rFonts w:ascii="宋体" w:hAnsi="宋体" w:cs="宋体" w:hint="eastAsia"/>
          <w:sz w:val="24"/>
        </w:rPr>
        <w:t>三</w:t>
      </w:r>
      <w:r>
        <w:rPr>
          <w:rFonts w:ascii="宋体" w:hAnsi="宋体" w:cs="宋体" w:hint="eastAsia"/>
          <w:sz w:val="24"/>
        </w:rPr>
        <w:t>份）。</w:t>
      </w:r>
    </w:p>
    <w:p w:rsidR="00544ECF" w:rsidRDefault="00544ECF">
      <w:pPr>
        <w:spacing w:line="500" w:lineRule="exact"/>
        <w:ind w:firstLineChars="300" w:firstLine="720"/>
        <w:rPr>
          <w:rFonts w:ascii="宋体" w:hAnsi="宋体" w:cs="宋体"/>
          <w:sz w:val="24"/>
        </w:rPr>
      </w:pPr>
    </w:p>
    <w:p w:rsidR="00544ECF" w:rsidRDefault="002C1FB4">
      <w:pPr>
        <w:spacing w:line="500" w:lineRule="exact"/>
        <w:ind w:firstLineChars="300" w:firstLine="720"/>
        <w:rPr>
          <w:rFonts w:ascii="宋体" w:hAnsi="宋体" w:cs="宋体"/>
          <w:sz w:val="24"/>
        </w:rPr>
      </w:pPr>
      <w:r>
        <w:rPr>
          <w:rFonts w:ascii="宋体" w:hAnsi="宋体" w:cs="宋体" w:hint="eastAsia"/>
          <w:sz w:val="24"/>
        </w:rPr>
        <w:t>需</w:t>
      </w:r>
      <w:r>
        <w:rPr>
          <w:rFonts w:ascii="宋体" w:hAnsi="宋体" w:cs="宋体" w:hint="eastAsia"/>
          <w:sz w:val="24"/>
        </w:rPr>
        <w:t>方（盖章）：</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供</w:t>
      </w:r>
      <w:r>
        <w:rPr>
          <w:rFonts w:ascii="宋体" w:hAnsi="宋体" w:cs="宋体" w:hint="eastAsia"/>
          <w:sz w:val="24"/>
        </w:rPr>
        <w:t>方（盖章）：</w:t>
      </w:r>
      <w:r>
        <w:rPr>
          <w:rFonts w:ascii="宋体" w:hAnsi="宋体" w:cs="宋体" w:hint="eastAsia"/>
          <w:sz w:val="24"/>
        </w:rPr>
        <w:t xml:space="preserve">            </w:t>
      </w:r>
    </w:p>
    <w:p w:rsidR="00544ECF" w:rsidRDefault="002C1FB4">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 xml:space="preserve">             </w:t>
      </w:r>
    </w:p>
    <w:p w:rsidR="00544ECF" w:rsidRDefault="002C1FB4">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委托代理人：</w:t>
      </w:r>
      <w:r>
        <w:rPr>
          <w:rFonts w:ascii="宋体" w:hAnsi="宋体" w:cs="宋体" w:hint="eastAsia"/>
          <w:sz w:val="24"/>
        </w:rPr>
        <w:t xml:space="preserve">                      </w:t>
      </w:r>
      <w:r>
        <w:rPr>
          <w:rFonts w:ascii="宋体" w:hAnsi="宋体" w:cs="宋体" w:hint="eastAsia"/>
          <w:sz w:val="24"/>
        </w:rPr>
        <w:t>委托代理人：</w:t>
      </w:r>
      <w:r>
        <w:rPr>
          <w:rFonts w:ascii="宋体" w:hAnsi="宋体" w:cs="宋体" w:hint="eastAsia"/>
          <w:sz w:val="24"/>
        </w:rPr>
        <w:t xml:space="preserve">            </w:t>
      </w:r>
    </w:p>
    <w:p w:rsidR="00544ECF" w:rsidRDefault="002C1FB4">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 xml:space="preserve">              </w:t>
      </w:r>
    </w:p>
    <w:p w:rsidR="00544ECF" w:rsidRDefault="002C1FB4">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p>
    <w:p w:rsidR="00544ECF" w:rsidRDefault="002C1FB4">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银行账号：</w:t>
      </w:r>
      <w:r>
        <w:rPr>
          <w:rFonts w:ascii="宋体" w:hAnsi="宋体" w:cs="宋体" w:hint="eastAsia"/>
          <w:sz w:val="24"/>
        </w:rPr>
        <w:t xml:space="preserve">                        </w:t>
      </w:r>
      <w:r>
        <w:rPr>
          <w:rFonts w:ascii="宋体" w:hAnsi="宋体" w:cs="宋体" w:hint="eastAsia"/>
          <w:sz w:val="24"/>
        </w:rPr>
        <w:t>银行账号：</w:t>
      </w:r>
    </w:p>
    <w:p w:rsidR="00544ECF" w:rsidRDefault="00544ECF"/>
    <w:p w:rsidR="00544ECF" w:rsidRDefault="00544ECF">
      <w:pPr>
        <w:pStyle w:val="1"/>
        <w:widowControl/>
        <w:adjustRightInd w:val="0"/>
        <w:snapToGrid w:val="0"/>
        <w:spacing w:before="0" w:after="0" w:line="500" w:lineRule="exact"/>
        <w:ind w:firstLine="720"/>
        <w:jc w:val="center"/>
        <w:rPr>
          <w:rFonts w:ascii="宋体" w:hAnsi="宋体" w:cs="宋体"/>
          <w:b w:val="0"/>
          <w:sz w:val="36"/>
          <w:szCs w:val="36"/>
        </w:rPr>
      </w:pPr>
    </w:p>
    <w:p w:rsidR="00544ECF" w:rsidRDefault="00544ECF"/>
    <w:p w:rsidR="00544ECF" w:rsidRDefault="00544ECF">
      <w:pPr>
        <w:rPr>
          <w:rFonts w:ascii="宋体" w:hAnsi="宋体" w:cs="宋体"/>
          <w:sz w:val="36"/>
          <w:szCs w:val="36"/>
        </w:rPr>
      </w:pPr>
    </w:p>
    <w:p w:rsidR="00544ECF" w:rsidRDefault="002C1FB4">
      <w:pPr>
        <w:rPr>
          <w:rFonts w:ascii="宋体" w:hAnsi="宋体" w:cs="宋体"/>
          <w:sz w:val="36"/>
          <w:szCs w:val="36"/>
        </w:rPr>
      </w:pPr>
      <w:r>
        <w:rPr>
          <w:rFonts w:ascii="宋体" w:hAnsi="宋体" w:cs="宋体" w:hint="eastAsia"/>
          <w:sz w:val="36"/>
          <w:szCs w:val="36"/>
        </w:rPr>
        <w:br w:type="page"/>
      </w:r>
    </w:p>
    <w:p w:rsidR="00544ECF" w:rsidRDefault="002C1FB4">
      <w:pPr>
        <w:pStyle w:val="1"/>
        <w:widowControl/>
        <w:adjustRightInd w:val="0"/>
        <w:snapToGrid w:val="0"/>
        <w:spacing w:before="0" w:after="0" w:line="500" w:lineRule="exact"/>
        <w:ind w:firstLine="720"/>
        <w:jc w:val="center"/>
        <w:rPr>
          <w:rFonts w:ascii="宋体" w:hAnsi="宋体" w:cs="宋体"/>
          <w:b w:val="0"/>
        </w:rPr>
      </w:pPr>
      <w:r>
        <w:rPr>
          <w:rFonts w:ascii="宋体" w:hAnsi="宋体" w:cs="宋体" w:hint="eastAsia"/>
          <w:b w:val="0"/>
          <w:sz w:val="36"/>
          <w:szCs w:val="36"/>
        </w:rPr>
        <w:lastRenderedPageBreak/>
        <w:t>第四部分</w:t>
      </w:r>
      <w:r>
        <w:rPr>
          <w:rFonts w:ascii="宋体" w:hAnsi="宋体" w:cs="宋体" w:hint="eastAsia"/>
          <w:b w:val="0"/>
          <w:sz w:val="36"/>
          <w:szCs w:val="36"/>
        </w:rPr>
        <w:t xml:space="preserve">  </w:t>
      </w:r>
      <w:r>
        <w:rPr>
          <w:rFonts w:ascii="宋体" w:hAnsi="宋体" w:cs="宋体" w:hint="eastAsia"/>
          <w:b w:val="0"/>
          <w:sz w:val="36"/>
          <w:szCs w:val="36"/>
        </w:rPr>
        <w:t>响应文件</w:t>
      </w:r>
      <w:bookmarkEnd w:id="57"/>
      <w:r>
        <w:rPr>
          <w:rFonts w:ascii="宋体" w:hAnsi="宋体" w:cs="宋体" w:hint="eastAsia"/>
          <w:b w:val="0"/>
          <w:sz w:val="36"/>
          <w:szCs w:val="36"/>
        </w:rPr>
        <w:t>组成</w:t>
      </w:r>
      <w:bookmarkEnd w:id="59"/>
    </w:p>
    <w:p w:rsidR="00544ECF" w:rsidRDefault="002C1FB4">
      <w:pPr>
        <w:adjustRightInd w:val="0"/>
        <w:snapToGrid w:val="0"/>
        <w:spacing w:line="480" w:lineRule="exact"/>
        <w:ind w:firstLineChars="200" w:firstLine="562"/>
        <w:jc w:val="left"/>
        <w:rPr>
          <w:rFonts w:ascii="宋体" w:hAnsi="宋体" w:cs="宋体"/>
          <w:b/>
          <w:bCs/>
          <w:sz w:val="28"/>
          <w:szCs w:val="28"/>
        </w:rPr>
      </w:pPr>
      <w:r>
        <w:rPr>
          <w:rFonts w:ascii="宋体" w:hAnsi="宋体" w:cs="宋体" w:hint="eastAsia"/>
          <w:b/>
          <w:bCs/>
          <w:sz w:val="28"/>
          <w:szCs w:val="28"/>
        </w:rPr>
        <w:t>响应文件必须按照以下格式及要求进行制作、签署、密封和提交。（以下内容必须全部提供，</w:t>
      </w:r>
      <w:r>
        <w:rPr>
          <w:rFonts w:ascii="宋体" w:hAnsi="宋体" w:cs="宋体" w:hint="eastAsia"/>
          <w:b/>
          <w:bCs/>
          <w:sz w:val="28"/>
          <w:szCs w:val="28"/>
          <w:lang w:val="zh-CN"/>
        </w:rPr>
        <w:t>并全部加盖</w:t>
      </w:r>
      <w:r>
        <w:rPr>
          <w:rFonts w:ascii="宋体" w:hAnsi="宋体" w:cs="宋体" w:hint="eastAsia"/>
          <w:b/>
          <w:bCs/>
          <w:sz w:val="28"/>
          <w:szCs w:val="28"/>
        </w:rPr>
        <w:t>报价单位公章</w:t>
      </w:r>
      <w:r>
        <w:rPr>
          <w:rFonts w:ascii="宋体" w:hAnsi="宋体" w:cs="宋体" w:hint="eastAsia"/>
          <w:b/>
          <w:bCs/>
          <w:sz w:val="28"/>
          <w:szCs w:val="28"/>
          <w:lang w:val="zh-CN"/>
        </w:rPr>
        <w:t>。</w:t>
      </w:r>
      <w:r>
        <w:rPr>
          <w:rFonts w:ascii="宋体" w:hAnsi="宋体" w:cs="宋体" w:hint="eastAsia"/>
          <w:b/>
          <w:bCs/>
          <w:sz w:val="28"/>
          <w:szCs w:val="28"/>
        </w:rPr>
        <w:t>响应文件格式中要求签字的不可打印填写，否则视为无效响应。）</w:t>
      </w:r>
    </w:p>
    <w:p w:rsidR="00544ECF" w:rsidRDefault="002C1FB4">
      <w:pPr>
        <w:adjustRightInd w:val="0"/>
        <w:snapToGrid w:val="0"/>
        <w:spacing w:line="48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1.</w:t>
      </w:r>
      <w:r>
        <w:rPr>
          <w:rFonts w:ascii="宋体" w:hAnsi="宋体" w:cs="宋体" w:hint="eastAsia"/>
          <w:kern w:val="0"/>
          <w:sz w:val="28"/>
          <w:szCs w:val="28"/>
        </w:rPr>
        <w:t>投标人符合《政府采购法》第二十二条规定条件的声明函</w:t>
      </w:r>
      <w:r>
        <w:rPr>
          <w:rFonts w:ascii="宋体" w:hAnsi="宋体" w:cs="宋体" w:hint="eastAsia"/>
          <w:kern w:val="0"/>
          <w:sz w:val="28"/>
          <w:szCs w:val="28"/>
          <w:lang w:val="zh-CN"/>
        </w:rPr>
        <w:t>（格式见附件</w:t>
      </w:r>
      <w:r>
        <w:rPr>
          <w:rFonts w:ascii="宋体" w:hAnsi="宋体" w:cs="宋体" w:hint="eastAsia"/>
          <w:kern w:val="0"/>
          <w:sz w:val="28"/>
          <w:szCs w:val="28"/>
          <w:lang w:val="zh-CN"/>
        </w:rPr>
        <w:t>1</w:t>
      </w:r>
      <w:r>
        <w:rPr>
          <w:rFonts w:ascii="宋体" w:hAnsi="宋体" w:cs="宋体" w:hint="eastAsia"/>
          <w:kern w:val="0"/>
          <w:sz w:val="28"/>
          <w:szCs w:val="28"/>
          <w:lang w:val="zh-CN"/>
        </w:rPr>
        <w:t>）（如分公司参加投标的，另需提供总公司的授权证明）；</w:t>
      </w:r>
    </w:p>
    <w:p w:rsidR="00544ECF" w:rsidRDefault="002C1FB4">
      <w:pPr>
        <w:adjustRightInd w:val="0"/>
        <w:snapToGrid w:val="0"/>
        <w:spacing w:line="48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2.</w:t>
      </w:r>
      <w:r>
        <w:rPr>
          <w:rFonts w:ascii="宋体" w:hAnsi="宋体" w:cs="宋体" w:hint="eastAsia"/>
          <w:kern w:val="0"/>
          <w:sz w:val="28"/>
          <w:szCs w:val="28"/>
          <w:lang w:val="zh-CN"/>
        </w:rPr>
        <w:t>法定代表人身份证明书（格式见附件</w:t>
      </w:r>
      <w:r>
        <w:rPr>
          <w:rFonts w:ascii="宋体" w:hAnsi="宋体" w:cs="宋体" w:hint="eastAsia"/>
          <w:kern w:val="0"/>
          <w:sz w:val="28"/>
          <w:szCs w:val="28"/>
          <w:lang w:val="zh-CN"/>
        </w:rPr>
        <w:t>2</w:t>
      </w:r>
      <w:r>
        <w:rPr>
          <w:rFonts w:ascii="宋体" w:hAnsi="宋体" w:cs="宋体" w:hint="eastAsia"/>
          <w:kern w:val="0"/>
          <w:sz w:val="28"/>
          <w:szCs w:val="28"/>
          <w:lang w:val="zh-CN"/>
        </w:rPr>
        <w:t>）、法人或者其他组织的营业执照等证明文件，自然人的身份证明；</w:t>
      </w:r>
    </w:p>
    <w:p w:rsidR="00544ECF" w:rsidRDefault="002C1FB4">
      <w:pPr>
        <w:adjustRightInd w:val="0"/>
        <w:snapToGrid w:val="0"/>
        <w:spacing w:line="48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rPr>
        <w:t>3.</w:t>
      </w:r>
      <w:r>
        <w:rPr>
          <w:rFonts w:ascii="宋体" w:hAnsi="宋体" w:cs="宋体" w:hint="eastAsia"/>
          <w:kern w:val="0"/>
          <w:sz w:val="28"/>
          <w:szCs w:val="28"/>
          <w:lang w:val="zh-CN"/>
        </w:rPr>
        <w:t>法定代表人授权委托书原件（格式见附件</w:t>
      </w:r>
      <w:r>
        <w:rPr>
          <w:rFonts w:ascii="宋体" w:hAnsi="宋体" w:cs="宋体" w:hint="eastAsia"/>
          <w:kern w:val="0"/>
          <w:sz w:val="28"/>
          <w:szCs w:val="28"/>
          <w:lang w:val="zh-CN"/>
        </w:rPr>
        <w:t>3</w:t>
      </w:r>
      <w:r>
        <w:rPr>
          <w:rFonts w:ascii="宋体" w:hAnsi="宋体" w:cs="宋体" w:hint="eastAsia"/>
          <w:kern w:val="0"/>
          <w:sz w:val="28"/>
          <w:szCs w:val="28"/>
          <w:lang w:val="zh-CN"/>
        </w:rPr>
        <w:t>，法定代表人参加的，无需提供授权委托书），谈判代表本人身份证复印件；</w:t>
      </w:r>
    </w:p>
    <w:p w:rsidR="00544ECF" w:rsidRDefault="002C1FB4">
      <w:pPr>
        <w:spacing w:line="480" w:lineRule="exact"/>
        <w:ind w:firstLineChars="200" w:firstLine="560"/>
        <w:rPr>
          <w:rFonts w:ascii="宋体" w:hAnsi="宋体" w:cs="宋体"/>
          <w:sz w:val="28"/>
          <w:szCs w:val="28"/>
        </w:rPr>
      </w:pPr>
      <w:r>
        <w:rPr>
          <w:rFonts w:ascii="宋体" w:hAnsi="宋体" w:cs="宋体" w:hint="eastAsia"/>
          <w:kern w:val="0"/>
          <w:sz w:val="28"/>
          <w:szCs w:val="28"/>
        </w:rPr>
        <w:t>4</w:t>
      </w:r>
      <w:r>
        <w:rPr>
          <w:rFonts w:ascii="宋体" w:hAnsi="宋体" w:cs="宋体" w:hint="eastAsia"/>
          <w:kern w:val="0"/>
          <w:sz w:val="28"/>
          <w:szCs w:val="28"/>
          <w:lang w:val="zh-CN"/>
        </w:rPr>
        <w:t>.</w:t>
      </w:r>
      <w:r>
        <w:rPr>
          <w:rFonts w:ascii="宋体" w:hAnsi="宋体" w:cs="宋体" w:hint="eastAsia"/>
          <w:kern w:val="0"/>
          <w:sz w:val="28"/>
          <w:szCs w:val="28"/>
          <w:lang w:val="zh-CN"/>
        </w:rPr>
        <w:t>有效的</w:t>
      </w:r>
      <w:r>
        <w:rPr>
          <w:rFonts w:ascii="宋体" w:hAnsi="宋体" w:cs="宋体" w:hint="eastAsia"/>
          <w:sz w:val="28"/>
          <w:szCs w:val="28"/>
        </w:rPr>
        <w:t>营业执照复印件；</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本项目中</w:t>
      </w:r>
      <w:r>
        <w:rPr>
          <w:rFonts w:ascii="宋体" w:hAnsi="宋体" w:cs="宋体" w:hint="eastAsia"/>
          <w:b/>
          <w:bCs/>
          <w:sz w:val="28"/>
          <w:szCs w:val="28"/>
        </w:rPr>
        <w:t>（商用热水器）</w:t>
      </w:r>
      <w:r>
        <w:rPr>
          <w:rFonts w:ascii="宋体" w:hAnsi="宋体" w:cs="宋体" w:hint="eastAsia"/>
          <w:sz w:val="28"/>
          <w:szCs w:val="28"/>
        </w:rPr>
        <w:t>属于政府强制采购的节能产品，需要提供国家确定的认证机构出具的、处于有效期之内的该节能产品认证证书复印件（加</w:t>
      </w:r>
      <w:r>
        <w:rPr>
          <w:rFonts w:ascii="宋体" w:hAnsi="宋体" w:cs="宋体" w:hint="eastAsia"/>
          <w:sz w:val="28"/>
          <w:szCs w:val="28"/>
        </w:rPr>
        <w:t>盖报价单位公章）；</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质保承诺书（</w:t>
      </w:r>
      <w:r>
        <w:rPr>
          <w:rFonts w:ascii="宋体" w:hAnsi="宋体" w:cs="宋体" w:hint="eastAsia"/>
          <w:sz w:val="28"/>
          <w:szCs w:val="28"/>
          <w:lang w:val="zh-CN"/>
        </w:rPr>
        <w:t>格式见</w:t>
      </w:r>
      <w:r>
        <w:rPr>
          <w:rFonts w:ascii="宋体" w:hAnsi="宋体" w:cs="宋体" w:hint="eastAsia"/>
          <w:sz w:val="28"/>
          <w:szCs w:val="28"/>
        </w:rPr>
        <w:t>附件</w:t>
      </w:r>
      <w:r>
        <w:rPr>
          <w:rFonts w:ascii="宋体" w:hAnsi="宋体" w:cs="宋体" w:hint="eastAsia"/>
          <w:sz w:val="28"/>
          <w:szCs w:val="28"/>
        </w:rPr>
        <w:t>4</w:t>
      </w:r>
      <w:r>
        <w:rPr>
          <w:rFonts w:ascii="宋体" w:hAnsi="宋体" w:cs="宋体" w:hint="eastAsia"/>
          <w:sz w:val="28"/>
          <w:szCs w:val="28"/>
        </w:rPr>
        <w:t>）；</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提供采购货物清单中标“▲”项的证明材料；</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报价货物采购要求响应表（格式见附件</w:t>
      </w:r>
      <w:r>
        <w:rPr>
          <w:rFonts w:ascii="宋体" w:hAnsi="宋体" w:cs="宋体" w:hint="eastAsia"/>
          <w:sz w:val="28"/>
          <w:szCs w:val="28"/>
        </w:rPr>
        <w:t>6</w:t>
      </w:r>
      <w:r>
        <w:rPr>
          <w:rFonts w:ascii="宋体" w:hAnsi="宋体" w:cs="宋体" w:hint="eastAsia"/>
          <w:sz w:val="28"/>
          <w:szCs w:val="28"/>
        </w:rPr>
        <w:t>）；</w:t>
      </w:r>
    </w:p>
    <w:p w:rsidR="00544ECF" w:rsidRDefault="002C1FB4">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报价总表及分项报价明细表（格式见附件</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w:t>
      </w:r>
    </w:p>
    <w:p w:rsidR="00544ECF" w:rsidRDefault="002C1FB4">
      <w:pPr>
        <w:adjustRightInd w:val="0"/>
        <w:snapToGrid w:val="0"/>
        <w:spacing w:line="500" w:lineRule="exact"/>
        <w:ind w:firstLineChars="200" w:firstLine="560"/>
        <w:rPr>
          <w:rFonts w:ascii="宋体" w:hAnsi="宋体" w:cs="宋体"/>
          <w:sz w:val="28"/>
          <w:szCs w:val="28"/>
          <w:lang w:bidi="ar"/>
        </w:rPr>
      </w:pPr>
      <w:r>
        <w:rPr>
          <w:rFonts w:ascii="宋体" w:hAnsi="宋体" w:cs="宋体" w:hint="eastAsia"/>
          <w:sz w:val="28"/>
          <w:szCs w:val="28"/>
        </w:rPr>
        <w:t>10.</w:t>
      </w:r>
      <w:r>
        <w:rPr>
          <w:rFonts w:ascii="宋体" w:hAnsi="宋体" w:cs="宋体" w:hint="eastAsia"/>
          <w:sz w:val="28"/>
          <w:szCs w:val="28"/>
        </w:rPr>
        <w:t>参加政府采购活动前</w:t>
      </w:r>
      <w:r>
        <w:rPr>
          <w:rFonts w:ascii="宋体" w:hAnsi="宋体" w:cs="宋体" w:hint="eastAsia"/>
          <w:sz w:val="28"/>
          <w:szCs w:val="28"/>
        </w:rPr>
        <w:t xml:space="preserve"> 3 </w:t>
      </w:r>
      <w:r>
        <w:rPr>
          <w:rFonts w:ascii="宋体" w:hAnsi="宋体" w:cs="宋体" w:hint="eastAsia"/>
          <w:sz w:val="28"/>
          <w:szCs w:val="28"/>
        </w:rPr>
        <w:t>年内在经营</w:t>
      </w:r>
      <w:r>
        <w:rPr>
          <w:rFonts w:ascii="宋体" w:hAnsi="宋体" w:cs="宋体" w:hint="eastAsia"/>
          <w:sz w:val="28"/>
          <w:szCs w:val="28"/>
          <w:lang w:bidi="ar"/>
        </w:rPr>
        <w:t>活动中没有重大违法记录和失信记录的书面声明</w:t>
      </w:r>
      <w:r>
        <w:rPr>
          <w:rFonts w:ascii="宋体" w:hAnsi="宋体" w:cs="宋体" w:hint="eastAsia"/>
          <w:sz w:val="28"/>
          <w:szCs w:val="28"/>
          <w:lang w:bidi="ar"/>
        </w:rPr>
        <w:t>（</w:t>
      </w:r>
      <w:r>
        <w:rPr>
          <w:rFonts w:ascii="宋体" w:hAnsi="宋体" w:cs="宋体" w:hint="eastAsia"/>
          <w:sz w:val="28"/>
          <w:szCs w:val="28"/>
          <w:lang w:bidi="ar"/>
        </w:rPr>
        <w:t>格式见附件</w:t>
      </w:r>
      <w:r>
        <w:rPr>
          <w:rFonts w:ascii="宋体" w:hAnsi="宋体" w:cs="宋体" w:hint="eastAsia"/>
          <w:sz w:val="28"/>
          <w:szCs w:val="28"/>
          <w:lang w:bidi="ar"/>
        </w:rPr>
        <w:t>5</w:t>
      </w:r>
      <w:r>
        <w:rPr>
          <w:rFonts w:ascii="宋体" w:hAnsi="宋体" w:cs="宋体" w:hint="eastAsia"/>
          <w:sz w:val="28"/>
          <w:szCs w:val="28"/>
          <w:lang w:bidi="ar"/>
        </w:rPr>
        <w:t>）；</w:t>
      </w:r>
    </w:p>
    <w:p w:rsidR="00544ECF" w:rsidRDefault="002C1FB4">
      <w:pPr>
        <w:adjustRightInd w:val="0"/>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中小微企业声明函、福利企业等的说明材料（如有，格式见附件</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11</w:t>
      </w:r>
      <w:r>
        <w:rPr>
          <w:rFonts w:ascii="宋体" w:hAnsi="宋体" w:cs="宋体" w:hint="eastAsia"/>
          <w:sz w:val="28"/>
          <w:szCs w:val="28"/>
        </w:rPr>
        <w:t>）；</w:t>
      </w:r>
    </w:p>
    <w:p w:rsidR="00544ECF" w:rsidRDefault="002C1FB4">
      <w:pPr>
        <w:adjustRightInd w:val="0"/>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本项目采购文件要求响应供应商提供的和响应供应商认为与本项目有关的并可以提供的其他材料。</w:t>
      </w:r>
    </w:p>
    <w:p w:rsidR="00544ECF" w:rsidRDefault="002C1FB4">
      <w:pPr>
        <w:adjustRightInd w:val="0"/>
        <w:snapToGrid w:val="0"/>
        <w:spacing w:line="480" w:lineRule="exact"/>
        <w:ind w:firstLineChars="200" w:firstLine="562"/>
        <w:jc w:val="left"/>
        <w:rPr>
          <w:rFonts w:ascii="宋体" w:hAnsi="宋体" w:cs="宋体"/>
          <w:lang w:val="zh-CN"/>
        </w:rPr>
      </w:pPr>
      <w:r>
        <w:rPr>
          <w:rFonts w:ascii="宋体" w:hAnsi="宋体" w:cs="宋体" w:hint="eastAsia"/>
          <w:b/>
          <w:bCs/>
          <w:sz w:val="28"/>
          <w:szCs w:val="28"/>
        </w:rPr>
        <w:t>注：响应文件</w:t>
      </w:r>
      <w:r>
        <w:rPr>
          <w:rFonts w:ascii="宋体" w:hAnsi="宋体" w:cs="宋体" w:hint="eastAsia"/>
          <w:b/>
          <w:bCs/>
          <w:sz w:val="28"/>
          <w:szCs w:val="28"/>
        </w:rPr>
        <w:t>1</w:t>
      </w:r>
      <w:r>
        <w:rPr>
          <w:rFonts w:ascii="宋体" w:hAnsi="宋体" w:cs="宋体" w:hint="eastAsia"/>
          <w:b/>
          <w:bCs/>
          <w:sz w:val="28"/>
          <w:szCs w:val="28"/>
        </w:rPr>
        <w:t>份正本</w:t>
      </w:r>
      <w:r>
        <w:rPr>
          <w:rFonts w:ascii="宋体" w:hAnsi="宋体" w:cs="宋体" w:hint="eastAsia"/>
          <w:b/>
          <w:bCs/>
          <w:sz w:val="28"/>
          <w:szCs w:val="28"/>
        </w:rPr>
        <w:t>2</w:t>
      </w:r>
      <w:r>
        <w:rPr>
          <w:rFonts w:ascii="宋体" w:hAnsi="宋体" w:cs="宋体" w:hint="eastAsia"/>
          <w:b/>
          <w:bCs/>
          <w:sz w:val="28"/>
          <w:szCs w:val="28"/>
        </w:rPr>
        <w:t>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rsidR="00544ECF" w:rsidRDefault="00544ECF">
      <w:pPr>
        <w:snapToGrid w:val="0"/>
        <w:spacing w:line="400" w:lineRule="exact"/>
        <w:ind w:firstLine="640"/>
        <w:contextualSpacing/>
        <w:rPr>
          <w:rFonts w:ascii="宋体" w:hAnsi="宋体" w:cs="宋体"/>
          <w:kern w:val="0"/>
          <w:sz w:val="32"/>
          <w:szCs w:val="32"/>
          <w:lang w:val="zh-CN"/>
        </w:rPr>
      </w:pPr>
    </w:p>
    <w:p w:rsidR="00544ECF" w:rsidRDefault="00544ECF">
      <w:pPr>
        <w:snapToGrid w:val="0"/>
        <w:spacing w:line="400" w:lineRule="exact"/>
        <w:ind w:firstLine="640"/>
        <w:contextualSpacing/>
        <w:rPr>
          <w:rFonts w:ascii="宋体" w:hAnsi="宋体" w:cs="宋体"/>
          <w:kern w:val="0"/>
          <w:sz w:val="32"/>
          <w:szCs w:val="32"/>
          <w:lang w:val="zh-CN"/>
        </w:rPr>
      </w:pPr>
    </w:p>
    <w:p w:rsidR="00544ECF" w:rsidRDefault="002C1FB4">
      <w:pPr>
        <w:snapToGrid w:val="0"/>
        <w:spacing w:line="400" w:lineRule="exact"/>
        <w:contextualSpacing/>
        <w:rPr>
          <w:rFonts w:ascii="宋体" w:hAnsi="宋体" w:cs="宋体"/>
          <w:kern w:val="0"/>
          <w:sz w:val="32"/>
          <w:szCs w:val="32"/>
          <w:lang w:val="zh-CN"/>
        </w:rPr>
      </w:pPr>
      <w:r>
        <w:rPr>
          <w:rFonts w:ascii="宋体" w:hAnsi="宋体" w:cs="宋体" w:hint="eastAsia"/>
          <w:kern w:val="0"/>
          <w:sz w:val="32"/>
          <w:szCs w:val="32"/>
          <w:lang w:val="zh-CN"/>
        </w:rPr>
        <w:t>附件</w:t>
      </w:r>
      <w:r>
        <w:rPr>
          <w:rFonts w:ascii="宋体" w:hAnsi="宋体" w:cs="宋体" w:hint="eastAsia"/>
          <w:kern w:val="0"/>
          <w:sz w:val="32"/>
          <w:szCs w:val="32"/>
          <w:lang w:val="zh-CN"/>
        </w:rPr>
        <w:t>1</w:t>
      </w:r>
    </w:p>
    <w:p w:rsidR="00544ECF" w:rsidRDefault="002C1FB4">
      <w:pPr>
        <w:ind w:firstLine="602"/>
        <w:jc w:val="center"/>
        <w:rPr>
          <w:rFonts w:ascii="宋体" w:hAnsi="宋体" w:cs="宋体"/>
          <w:b/>
          <w:sz w:val="30"/>
          <w:szCs w:val="30"/>
        </w:rPr>
      </w:pPr>
      <w:r>
        <w:rPr>
          <w:rFonts w:ascii="宋体" w:hAnsi="宋体" w:cs="宋体" w:hint="eastAsia"/>
          <w:b/>
          <w:sz w:val="30"/>
          <w:szCs w:val="30"/>
        </w:rPr>
        <w:t>投标人符合《政府采购法》第二十二条规定条件的声明函</w:t>
      </w:r>
    </w:p>
    <w:p w:rsidR="00544ECF" w:rsidRDefault="002C1FB4">
      <w:pPr>
        <w:spacing w:line="460" w:lineRule="exact"/>
        <w:ind w:firstLine="482"/>
        <w:rPr>
          <w:rFonts w:ascii="宋体" w:hAnsi="宋体" w:cs="宋体"/>
          <w:b/>
          <w:bCs/>
          <w:sz w:val="44"/>
          <w:szCs w:val="44"/>
        </w:rPr>
      </w:pPr>
      <w:r>
        <w:rPr>
          <w:rFonts w:ascii="宋体" w:hAnsi="宋体" w:cs="宋体" w:hint="eastAsia"/>
          <w:b/>
          <w:bCs/>
          <w:sz w:val="24"/>
          <w:szCs w:val="21"/>
        </w:rPr>
        <w:t xml:space="preserve">                       </w:t>
      </w:r>
      <w:r>
        <w:rPr>
          <w:rFonts w:ascii="宋体" w:hAnsi="宋体" w:cs="宋体" w:hint="eastAsia"/>
          <w:b/>
          <w:bCs/>
          <w:sz w:val="44"/>
          <w:szCs w:val="44"/>
        </w:rPr>
        <w:t xml:space="preserve">   </w:t>
      </w:r>
    </w:p>
    <w:p w:rsidR="00544ECF" w:rsidRDefault="002C1FB4">
      <w:pPr>
        <w:spacing w:line="520" w:lineRule="exact"/>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szCs w:val="21"/>
          <w:u w:val="single"/>
        </w:rPr>
        <w:t>_____________________</w:t>
      </w:r>
      <w:r>
        <w:rPr>
          <w:rFonts w:ascii="宋体" w:hAnsi="宋体" w:cs="宋体" w:hint="eastAsia"/>
          <w:bCs/>
          <w:sz w:val="24"/>
          <w:szCs w:val="21"/>
        </w:rPr>
        <w:t>（项目名称）的投标活动。针对《中华人民共和国政府采购法》第二十二条规定做出如下声明：</w:t>
      </w:r>
    </w:p>
    <w:p w:rsidR="00544ECF" w:rsidRDefault="002C1FB4">
      <w:pPr>
        <w:spacing w:line="520" w:lineRule="exact"/>
        <w:ind w:firstLine="480"/>
        <w:rPr>
          <w:rFonts w:ascii="宋体" w:hAnsi="宋体" w:cs="宋体"/>
          <w:sz w:val="24"/>
        </w:rPr>
      </w:pPr>
      <w:r>
        <w:rPr>
          <w:rFonts w:ascii="宋体" w:hAnsi="宋体" w:cs="宋体" w:hint="eastAsia"/>
          <w:bCs/>
          <w:sz w:val="24"/>
          <w:szCs w:val="21"/>
        </w:rPr>
        <w:t>1.</w:t>
      </w:r>
      <w:r>
        <w:rPr>
          <w:rFonts w:ascii="宋体" w:hAnsi="宋体" w:cs="宋体" w:hint="eastAsia"/>
          <w:bCs/>
          <w:sz w:val="24"/>
          <w:szCs w:val="21"/>
        </w:rPr>
        <w:t>我单位具有独立承担民事责任的能力；</w:t>
      </w:r>
    </w:p>
    <w:p w:rsidR="00544ECF" w:rsidRDefault="002C1FB4">
      <w:pPr>
        <w:spacing w:line="52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我单位具有良好的商业信誉和健全的财务会计制度；</w:t>
      </w:r>
    </w:p>
    <w:p w:rsidR="00544ECF" w:rsidRDefault="002C1FB4">
      <w:pPr>
        <w:spacing w:line="52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我单位具有履行合同所必需的设备和专业技术能力；</w:t>
      </w:r>
    </w:p>
    <w:p w:rsidR="00544ECF" w:rsidRDefault="002C1FB4">
      <w:pPr>
        <w:spacing w:line="520" w:lineRule="exact"/>
        <w:ind w:firstLine="480"/>
        <w:rPr>
          <w:rFonts w:ascii="宋体" w:hAnsi="宋体" w:cs="宋体"/>
          <w:sz w:val="24"/>
        </w:rPr>
      </w:pPr>
      <w:r>
        <w:rPr>
          <w:rFonts w:ascii="宋体" w:hAnsi="宋体" w:cs="宋体" w:hint="eastAsia"/>
          <w:sz w:val="24"/>
        </w:rPr>
        <w:t>4.</w:t>
      </w:r>
      <w:r>
        <w:rPr>
          <w:rFonts w:ascii="宋体" w:hAnsi="宋体" w:cs="宋体" w:hint="eastAsia"/>
          <w:sz w:val="24"/>
        </w:rPr>
        <w:t>我单位有依法缴纳税收和社会保障资金的良好记录；</w:t>
      </w:r>
    </w:p>
    <w:p w:rsidR="00544ECF" w:rsidRDefault="002C1FB4">
      <w:pPr>
        <w:spacing w:line="520" w:lineRule="exact"/>
        <w:ind w:firstLine="480"/>
        <w:rPr>
          <w:rFonts w:ascii="宋体" w:hAnsi="宋体" w:cs="宋体"/>
          <w:sz w:val="24"/>
        </w:rPr>
      </w:pPr>
      <w:r>
        <w:rPr>
          <w:rFonts w:ascii="宋体" w:hAnsi="宋体" w:cs="宋体" w:hint="eastAsia"/>
          <w:sz w:val="24"/>
        </w:rPr>
        <w:t>5.</w:t>
      </w:r>
      <w:r>
        <w:rPr>
          <w:rFonts w:ascii="宋体" w:hAnsi="宋体" w:cs="宋体" w:hint="eastAsia"/>
          <w:sz w:val="24"/>
        </w:rPr>
        <w:t>我单位参加政府采购活动前三年内，在经营活动中没有重大违法记录；（</w:t>
      </w:r>
      <w:r>
        <w:rPr>
          <w:rFonts w:ascii="宋体" w:hAnsi="宋体" w:cs="宋体" w:hint="eastAsia"/>
          <w:sz w:val="24"/>
        </w:rPr>
        <w:t>1.</w:t>
      </w:r>
      <w:r>
        <w:rPr>
          <w:rFonts w:ascii="宋体" w:hAnsi="宋体" w:cs="宋体" w:hint="eastAsia"/>
          <w:sz w:val="24"/>
        </w:rPr>
        <w:t>供应商在参加政府采购活动前三年内因违法经营被禁止在一定期限内参加政府采购活动，期限届满的，可以参加政府采购活动。</w:t>
      </w:r>
      <w:r>
        <w:rPr>
          <w:rFonts w:ascii="宋体" w:hAnsi="宋体" w:cs="宋体" w:hint="eastAsia"/>
          <w:sz w:val="24"/>
        </w:rPr>
        <w:t>2.</w:t>
      </w:r>
      <w:r>
        <w:rPr>
          <w:rFonts w:ascii="宋体" w:hAnsi="宋体" w:cs="宋体" w:hint="eastAsia"/>
          <w:sz w:val="24"/>
        </w:rPr>
        <w:t>《中华人民共和国政府采购法实施条例》第十九</w:t>
      </w:r>
      <w:r>
        <w:rPr>
          <w:rFonts w:ascii="宋体" w:hAnsi="宋体" w:cs="宋体" w:hint="eastAsia"/>
          <w:sz w:val="24"/>
        </w:rPr>
        <w:t>条第一款规定的“较大数额罚款”认定为</w:t>
      </w:r>
      <w:r>
        <w:rPr>
          <w:rFonts w:ascii="宋体" w:hAnsi="宋体" w:cs="宋体" w:hint="eastAsia"/>
          <w:sz w:val="24"/>
        </w:rPr>
        <w:t>200</w:t>
      </w:r>
      <w:r>
        <w:rPr>
          <w:rFonts w:ascii="宋体" w:hAnsi="宋体" w:cs="宋体" w:hint="eastAsia"/>
          <w:sz w:val="24"/>
        </w:rPr>
        <w:t>万元以上的罚款，法律、行政法规以及国务院有关部门明确规定相关领域“较大数额罚款”标准高于</w:t>
      </w:r>
      <w:r>
        <w:rPr>
          <w:rFonts w:ascii="宋体" w:hAnsi="宋体" w:cs="宋体" w:hint="eastAsia"/>
          <w:sz w:val="24"/>
        </w:rPr>
        <w:t>200</w:t>
      </w:r>
      <w:r>
        <w:rPr>
          <w:rFonts w:ascii="宋体" w:hAnsi="宋体" w:cs="宋体" w:hint="eastAsia"/>
          <w:sz w:val="24"/>
        </w:rPr>
        <w:t>万元的，从其规定。）</w:t>
      </w:r>
    </w:p>
    <w:p w:rsidR="00544ECF" w:rsidRDefault="002C1FB4">
      <w:pPr>
        <w:spacing w:line="520" w:lineRule="exact"/>
        <w:ind w:firstLine="480"/>
        <w:rPr>
          <w:rFonts w:ascii="宋体" w:hAnsi="宋体" w:cs="宋体"/>
          <w:sz w:val="24"/>
        </w:rPr>
      </w:pPr>
      <w:r>
        <w:rPr>
          <w:rFonts w:ascii="宋体" w:hAnsi="宋体" w:cs="宋体" w:hint="eastAsia"/>
          <w:sz w:val="24"/>
        </w:rPr>
        <w:t>6.</w:t>
      </w:r>
      <w:r>
        <w:rPr>
          <w:rFonts w:ascii="宋体" w:hAnsi="宋体" w:cs="宋体" w:hint="eastAsia"/>
          <w:sz w:val="24"/>
        </w:rPr>
        <w:t>我单位满足法律、行政法规规定的其他条件。</w:t>
      </w:r>
    </w:p>
    <w:p w:rsidR="00544ECF" w:rsidRDefault="00544ECF">
      <w:pPr>
        <w:spacing w:line="500" w:lineRule="exact"/>
        <w:ind w:firstLine="480"/>
        <w:rPr>
          <w:rFonts w:ascii="宋体" w:hAnsi="宋体" w:cs="宋体"/>
          <w:sz w:val="24"/>
        </w:rPr>
      </w:pPr>
    </w:p>
    <w:p w:rsidR="00544ECF" w:rsidRDefault="00544ECF">
      <w:pPr>
        <w:spacing w:line="500" w:lineRule="exact"/>
        <w:ind w:firstLine="480"/>
        <w:rPr>
          <w:rFonts w:ascii="宋体" w:hAnsi="宋体" w:cs="宋体"/>
          <w:sz w:val="24"/>
        </w:rPr>
      </w:pPr>
    </w:p>
    <w:p w:rsidR="00544ECF" w:rsidRDefault="00544ECF">
      <w:pPr>
        <w:spacing w:line="500" w:lineRule="exact"/>
        <w:ind w:firstLine="480"/>
        <w:rPr>
          <w:rFonts w:ascii="宋体" w:hAnsi="宋体" w:cs="宋体"/>
          <w:bCs/>
          <w:sz w:val="24"/>
          <w:szCs w:val="21"/>
        </w:rPr>
      </w:pPr>
    </w:p>
    <w:p w:rsidR="00544ECF" w:rsidRDefault="00544ECF">
      <w:pPr>
        <w:spacing w:line="500" w:lineRule="exact"/>
        <w:ind w:firstLine="480"/>
        <w:rPr>
          <w:rFonts w:ascii="宋体" w:hAnsi="宋体" w:cs="宋体"/>
          <w:bCs/>
          <w:sz w:val="24"/>
          <w:szCs w:val="21"/>
        </w:rPr>
      </w:pPr>
    </w:p>
    <w:p w:rsidR="00544ECF" w:rsidRDefault="00544ECF">
      <w:pPr>
        <w:spacing w:line="500" w:lineRule="exact"/>
        <w:ind w:firstLine="480"/>
        <w:rPr>
          <w:rFonts w:ascii="宋体" w:hAnsi="宋体" w:cs="宋体"/>
          <w:bCs/>
          <w:sz w:val="24"/>
          <w:szCs w:val="21"/>
        </w:rPr>
      </w:pPr>
    </w:p>
    <w:p w:rsidR="00544ECF" w:rsidRDefault="002C1FB4">
      <w:pPr>
        <w:spacing w:line="460" w:lineRule="exact"/>
        <w:ind w:firstLine="480"/>
        <w:jc w:val="center"/>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t>承诺人名称（公章）：</w:t>
      </w:r>
    </w:p>
    <w:p w:rsidR="00544ECF" w:rsidRDefault="002C1FB4">
      <w:pPr>
        <w:spacing w:line="460" w:lineRule="exact"/>
        <w:ind w:firstLine="480"/>
        <w:jc w:val="right"/>
        <w:rPr>
          <w:rFonts w:ascii="宋体" w:hAnsi="宋体" w:cs="宋体"/>
          <w:bCs/>
          <w:sz w:val="24"/>
          <w:szCs w:val="21"/>
        </w:rPr>
      </w:pPr>
      <w:r>
        <w:rPr>
          <w:rFonts w:ascii="宋体" w:hAnsi="宋体" w:cs="宋体" w:hint="eastAsia"/>
          <w:bCs/>
          <w:sz w:val="24"/>
          <w:szCs w:val="21"/>
        </w:rPr>
        <w:t xml:space="preserve">    </w:t>
      </w:r>
    </w:p>
    <w:p w:rsidR="00544ECF" w:rsidRDefault="002C1FB4">
      <w:pPr>
        <w:spacing w:line="460" w:lineRule="exact"/>
        <w:ind w:firstLine="480"/>
        <w:jc w:val="right"/>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t>日期：</w:t>
      </w:r>
      <w:r>
        <w:rPr>
          <w:rFonts w:ascii="宋体" w:hAnsi="宋体" w:cs="宋体" w:hint="eastAsia"/>
          <w:bCs/>
          <w:sz w:val="24"/>
          <w:szCs w:val="21"/>
          <w:u w:val="single"/>
        </w:rPr>
        <w:t>______</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rsidR="00544ECF" w:rsidRDefault="00544ECF">
      <w:pPr>
        <w:spacing w:line="360" w:lineRule="auto"/>
        <w:ind w:firstLine="560"/>
        <w:rPr>
          <w:rFonts w:ascii="宋体" w:hAnsi="宋体" w:cs="宋体"/>
          <w:bCs/>
          <w:sz w:val="28"/>
          <w:szCs w:val="22"/>
        </w:rPr>
      </w:pPr>
    </w:p>
    <w:p w:rsidR="00544ECF" w:rsidRDefault="002C1FB4">
      <w:pPr>
        <w:spacing w:line="360" w:lineRule="auto"/>
        <w:ind w:firstLine="480"/>
        <w:rPr>
          <w:rFonts w:ascii="宋体" w:hAnsi="宋体" w:cs="宋体"/>
          <w:bCs/>
          <w:sz w:val="24"/>
          <w:szCs w:val="21"/>
        </w:rPr>
      </w:pPr>
      <w:r>
        <w:rPr>
          <w:rFonts w:ascii="宋体" w:hAnsi="宋体" w:cs="宋体" w:hint="eastAsia"/>
          <w:bCs/>
          <w:sz w:val="24"/>
          <w:szCs w:val="21"/>
        </w:rPr>
        <w:br w:type="page"/>
      </w:r>
    </w:p>
    <w:p w:rsidR="00544ECF" w:rsidRDefault="002C1FB4">
      <w:pPr>
        <w:jc w:val="left"/>
        <w:rPr>
          <w:rFonts w:ascii="宋体" w:hAnsi="宋体" w:cs="宋体"/>
          <w:bCs/>
          <w:sz w:val="32"/>
          <w:szCs w:val="32"/>
        </w:rPr>
      </w:pPr>
      <w:r>
        <w:rPr>
          <w:rFonts w:ascii="宋体" w:hAnsi="宋体" w:cs="宋体" w:hint="eastAsia"/>
          <w:bCs/>
          <w:sz w:val="32"/>
          <w:szCs w:val="32"/>
        </w:rPr>
        <w:lastRenderedPageBreak/>
        <w:t>附件</w:t>
      </w:r>
      <w:r>
        <w:rPr>
          <w:rFonts w:ascii="宋体" w:hAnsi="宋体" w:cs="宋体" w:hint="eastAsia"/>
          <w:bCs/>
          <w:sz w:val="32"/>
          <w:szCs w:val="32"/>
        </w:rPr>
        <w:t>2</w:t>
      </w:r>
    </w:p>
    <w:p w:rsidR="00544ECF" w:rsidRDefault="002C1FB4">
      <w:pPr>
        <w:spacing w:line="560" w:lineRule="exact"/>
        <w:ind w:firstLine="643"/>
        <w:jc w:val="center"/>
        <w:rPr>
          <w:rFonts w:ascii="宋体" w:hAnsi="宋体" w:cs="宋体"/>
          <w:b/>
          <w:bCs/>
          <w:sz w:val="32"/>
          <w:szCs w:val="32"/>
        </w:rPr>
      </w:pPr>
      <w:r>
        <w:rPr>
          <w:rFonts w:ascii="宋体" w:hAnsi="宋体" w:cs="宋体" w:hint="eastAsia"/>
          <w:b/>
          <w:bCs/>
          <w:sz w:val="32"/>
          <w:szCs w:val="32"/>
        </w:rPr>
        <w:t>法定代表人身份证明书</w:t>
      </w:r>
    </w:p>
    <w:p w:rsidR="00544ECF" w:rsidRDefault="00544ECF">
      <w:pPr>
        <w:spacing w:line="480" w:lineRule="exact"/>
        <w:ind w:firstLine="480"/>
        <w:rPr>
          <w:rFonts w:ascii="宋体" w:hAnsi="宋体" w:cs="宋体"/>
          <w:sz w:val="24"/>
        </w:rPr>
      </w:pPr>
    </w:p>
    <w:p w:rsidR="00544ECF" w:rsidRDefault="002C1FB4">
      <w:pPr>
        <w:spacing w:line="480" w:lineRule="exact"/>
        <w:ind w:firstLine="480"/>
        <w:rPr>
          <w:rFonts w:ascii="宋体" w:hAnsi="宋体" w:cs="宋体"/>
          <w:sz w:val="24"/>
          <w:u w:val="single"/>
        </w:rPr>
      </w:pPr>
      <w:r>
        <w:rPr>
          <w:rFonts w:ascii="宋体" w:hAnsi="宋体" w:cs="宋体" w:hint="eastAsia"/>
          <w:sz w:val="24"/>
          <w:u w:val="single"/>
        </w:rPr>
        <w:t xml:space="preserve">        </w:t>
      </w:r>
      <w:r>
        <w:rPr>
          <w:rFonts w:ascii="宋体" w:hAnsi="宋体" w:cs="宋体" w:hint="eastAsia"/>
          <w:sz w:val="24"/>
        </w:rPr>
        <w:t>先生</w:t>
      </w:r>
      <w:r>
        <w:rPr>
          <w:rFonts w:ascii="宋体" w:hAnsi="宋体" w:cs="宋体" w:hint="eastAsia"/>
          <w:sz w:val="24"/>
        </w:rPr>
        <w:t>/</w:t>
      </w:r>
      <w:r>
        <w:rPr>
          <w:rFonts w:ascii="宋体" w:hAnsi="宋体" w:cs="宋体" w:hint="eastAsia"/>
          <w:sz w:val="24"/>
        </w:rPr>
        <w:t>女士，身份证号码：</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p>
    <w:p w:rsidR="00544ECF" w:rsidRDefault="002C1FB4">
      <w:pPr>
        <w:spacing w:line="480" w:lineRule="exact"/>
        <w:ind w:firstLineChars="200" w:firstLine="480"/>
        <w:rPr>
          <w:rFonts w:ascii="宋体" w:hAnsi="宋体" w:cs="宋体"/>
          <w:sz w:val="24"/>
        </w:rPr>
      </w:pPr>
      <w:r>
        <w:rPr>
          <w:rFonts w:ascii="宋体" w:hAnsi="宋体" w:cs="宋体" w:hint="eastAsia"/>
          <w:sz w:val="24"/>
        </w:rPr>
        <w:t>现任我单位</w:t>
      </w:r>
      <w:r>
        <w:rPr>
          <w:rFonts w:ascii="宋体" w:hAnsi="宋体" w:cs="宋体" w:hint="eastAsia"/>
          <w:sz w:val="24"/>
          <w:u w:val="single"/>
        </w:rPr>
        <w:t xml:space="preserve">        </w:t>
      </w:r>
      <w:r>
        <w:rPr>
          <w:rFonts w:ascii="宋体" w:hAnsi="宋体" w:cs="宋体" w:hint="eastAsia"/>
          <w:sz w:val="24"/>
        </w:rPr>
        <w:t>职务，为法定代表人，特此证明。</w:t>
      </w:r>
    </w:p>
    <w:p w:rsidR="00544ECF" w:rsidRDefault="00544ECF">
      <w:pPr>
        <w:spacing w:line="480" w:lineRule="exact"/>
        <w:ind w:firstLine="480"/>
        <w:rPr>
          <w:rFonts w:ascii="宋体" w:hAnsi="宋体" w:cs="宋体"/>
          <w:sz w:val="24"/>
        </w:rPr>
      </w:pPr>
    </w:p>
    <w:p w:rsidR="00544ECF" w:rsidRDefault="00544ECF">
      <w:pPr>
        <w:spacing w:after="120"/>
        <w:rPr>
          <w:rFonts w:ascii="宋体" w:hAnsi="宋体" w:cs="宋体"/>
          <w:szCs w:val="20"/>
        </w:rPr>
      </w:pPr>
    </w:p>
    <w:p w:rsidR="00544ECF" w:rsidRDefault="002C1FB4">
      <w:pPr>
        <w:adjustRightInd w:val="0"/>
        <w:spacing w:line="480" w:lineRule="auto"/>
        <w:ind w:leftChars="1550" w:left="3255" w:firstLineChars="100" w:firstLine="210"/>
        <w:rPr>
          <w:rFonts w:ascii="宋体" w:hAnsi="宋体" w:cs="宋体"/>
          <w:sz w:val="24"/>
        </w:rPr>
      </w:pPr>
      <w:r>
        <w:rPr>
          <w:rFonts w:ascii="宋体" w:hAnsi="宋体" w:cs="宋体" w:hint="eastAsia"/>
        </w:rPr>
        <w:t xml:space="preserve">        </w:t>
      </w:r>
      <w:r>
        <w:rPr>
          <w:rFonts w:ascii="宋体" w:hAnsi="宋体" w:cs="宋体" w:hint="eastAsia"/>
          <w:sz w:val="24"/>
        </w:rPr>
        <w:t>单位名称</w:t>
      </w:r>
      <w:r>
        <w:rPr>
          <w:rFonts w:ascii="宋体" w:hAnsi="宋体" w:cs="宋体" w:hint="eastAsia"/>
          <w:sz w:val="24"/>
        </w:rPr>
        <w:t>(</w:t>
      </w:r>
      <w:r>
        <w:rPr>
          <w:rFonts w:ascii="宋体" w:hAnsi="宋体" w:cs="宋体" w:hint="eastAsia"/>
          <w:sz w:val="24"/>
        </w:rPr>
        <w:t>盖公章</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rsidR="00544ECF" w:rsidRDefault="002C1FB4">
      <w:pPr>
        <w:adjustRightInd w:val="0"/>
        <w:spacing w:line="480" w:lineRule="auto"/>
        <w:ind w:firstLineChars="2100" w:firstLine="504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44ECF" w:rsidRDefault="00544ECF">
      <w:pPr>
        <w:rPr>
          <w:rFonts w:ascii="宋体" w:hAnsi="宋体" w:cs="宋体"/>
        </w:rPr>
      </w:pPr>
    </w:p>
    <w:p w:rsidR="00544ECF" w:rsidRDefault="002C1FB4">
      <w:pPr>
        <w:widowControl/>
        <w:spacing w:line="360" w:lineRule="auto"/>
        <w:ind w:firstLine="482"/>
        <w:rPr>
          <w:rFonts w:ascii="宋体" w:hAnsi="宋体" w:cs="宋体"/>
          <w:b/>
          <w:bCs/>
          <w:kern w:val="0"/>
          <w:sz w:val="28"/>
          <w:szCs w:val="28"/>
        </w:rPr>
      </w:pPr>
      <w:r>
        <w:rPr>
          <w:rFonts w:ascii="宋体" w:hAnsi="宋体" w:cs="宋体" w:hint="eastAsia"/>
          <w:b/>
          <w:sz w:val="24"/>
        </w:rPr>
        <w:t>附：法定代表人的身份证正反面复印件盖单位公章</w:t>
      </w:r>
    </w:p>
    <w:p w:rsidR="00544ECF" w:rsidRDefault="00544ECF">
      <w:pPr>
        <w:adjustRightInd w:val="0"/>
        <w:snapToGrid w:val="0"/>
        <w:spacing w:line="312" w:lineRule="auto"/>
        <w:ind w:firstLineChars="200" w:firstLine="562"/>
        <w:jc w:val="left"/>
        <w:rPr>
          <w:rFonts w:ascii="宋体" w:hAnsi="宋体" w:cs="宋体"/>
          <w:b/>
          <w:sz w:val="28"/>
          <w:szCs w:val="28"/>
        </w:rPr>
      </w:pPr>
    </w:p>
    <w:p w:rsidR="00544ECF" w:rsidRDefault="002C1FB4">
      <w:pPr>
        <w:adjustRightInd w:val="0"/>
        <w:snapToGrid w:val="0"/>
        <w:spacing w:line="312" w:lineRule="auto"/>
        <w:jc w:val="left"/>
        <w:rPr>
          <w:rFonts w:ascii="宋体" w:hAnsi="宋体" w:cs="宋体"/>
          <w:sz w:val="32"/>
          <w:szCs w:val="32"/>
        </w:rPr>
      </w:pPr>
      <w:r>
        <w:rPr>
          <w:rFonts w:ascii="宋体" w:hAnsi="宋体" w:cs="宋体" w:hint="eastAsia"/>
          <w:b/>
          <w:bCs/>
          <w:sz w:val="28"/>
          <w:szCs w:val="28"/>
        </w:rPr>
        <w:br w:type="page"/>
      </w:r>
      <w:r>
        <w:rPr>
          <w:rFonts w:ascii="宋体" w:hAnsi="宋体" w:cs="宋体" w:hint="eastAsia"/>
          <w:sz w:val="32"/>
          <w:szCs w:val="32"/>
        </w:rPr>
        <w:lastRenderedPageBreak/>
        <w:t>附件</w:t>
      </w:r>
      <w:r>
        <w:rPr>
          <w:rFonts w:ascii="宋体" w:hAnsi="宋体" w:cs="宋体" w:hint="eastAsia"/>
          <w:sz w:val="32"/>
          <w:szCs w:val="32"/>
        </w:rPr>
        <w:t>3</w:t>
      </w:r>
    </w:p>
    <w:p w:rsidR="00544ECF" w:rsidRDefault="002C1FB4">
      <w:pPr>
        <w:spacing w:line="440" w:lineRule="exact"/>
        <w:jc w:val="center"/>
        <w:rPr>
          <w:rFonts w:ascii="宋体" w:hAnsi="宋体" w:cs="宋体"/>
          <w:b/>
          <w:sz w:val="32"/>
          <w:szCs w:val="32"/>
          <w:lang w:bidi="ar"/>
        </w:rPr>
      </w:pPr>
      <w:r>
        <w:rPr>
          <w:rFonts w:ascii="宋体" w:hAnsi="宋体" w:cs="宋体" w:hint="eastAsia"/>
          <w:b/>
          <w:sz w:val="32"/>
          <w:szCs w:val="32"/>
          <w:lang w:bidi="ar"/>
        </w:rPr>
        <w:t>法</w:t>
      </w:r>
      <w:r>
        <w:rPr>
          <w:rFonts w:ascii="宋体" w:hAnsi="宋体" w:cs="宋体" w:hint="eastAsia"/>
          <w:sz w:val="32"/>
          <w:szCs w:val="32"/>
          <w:lang w:bidi="ar"/>
        </w:rPr>
        <w:t xml:space="preserve"> </w:t>
      </w:r>
      <w:r>
        <w:rPr>
          <w:rFonts w:ascii="宋体" w:hAnsi="宋体" w:cs="宋体" w:hint="eastAsia"/>
          <w:b/>
          <w:sz w:val="32"/>
          <w:szCs w:val="32"/>
          <w:lang w:bidi="ar"/>
        </w:rPr>
        <w:t>定</w:t>
      </w:r>
      <w:r>
        <w:rPr>
          <w:rFonts w:ascii="宋体" w:hAnsi="宋体" w:cs="宋体" w:hint="eastAsia"/>
          <w:b/>
          <w:sz w:val="32"/>
          <w:szCs w:val="32"/>
          <w:lang w:bidi="ar"/>
        </w:rPr>
        <w:t xml:space="preserve"> </w:t>
      </w:r>
      <w:r>
        <w:rPr>
          <w:rFonts w:ascii="宋体" w:hAnsi="宋体" w:cs="宋体" w:hint="eastAsia"/>
          <w:b/>
          <w:sz w:val="32"/>
          <w:szCs w:val="32"/>
          <w:lang w:bidi="ar"/>
        </w:rPr>
        <w:t>代</w:t>
      </w:r>
      <w:r>
        <w:rPr>
          <w:rFonts w:ascii="宋体" w:hAnsi="宋体" w:cs="宋体" w:hint="eastAsia"/>
          <w:b/>
          <w:sz w:val="32"/>
          <w:szCs w:val="32"/>
          <w:lang w:bidi="ar"/>
        </w:rPr>
        <w:t xml:space="preserve"> </w:t>
      </w:r>
      <w:r>
        <w:rPr>
          <w:rFonts w:ascii="宋体" w:hAnsi="宋体" w:cs="宋体" w:hint="eastAsia"/>
          <w:b/>
          <w:sz w:val="32"/>
          <w:szCs w:val="32"/>
          <w:lang w:bidi="ar"/>
        </w:rPr>
        <w:t>表</w:t>
      </w:r>
      <w:r>
        <w:rPr>
          <w:rFonts w:ascii="宋体" w:hAnsi="宋体" w:cs="宋体" w:hint="eastAsia"/>
          <w:b/>
          <w:sz w:val="32"/>
          <w:szCs w:val="32"/>
          <w:lang w:bidi="ar"/>
        </w:rPr>
        <w:t xml:space="preserve"> </w:t>
      </w:r>
      <w:r>
        <w:rPr>
          <w:rFonts w:ascii="宋体" w:hAnsi="宋体" w:cs="宋体" w:hint="eastAsia"/>
          <w:b/>
          <w:sz w:val="32"/>
          <w:szCs w:val="32"/>
          <w:lang w:bidi="ar"/>
        </w:rPr>
        <w:t>人</w:t>
      </w:r>
      <w:r>
        <w:rPr>
          <w:rFonts w:ascii="宋体" w:hAnsi="宋体" w:cs="宋体" w:hint="eastAsia"/>
          <w:b/>
          <w:sz w:val="32"/>
          <w:szCs w:val="32"/>
          <w:lang w:bidi="ar"/>
        </w:rPr>
        <w:t xml:space="preserve"> </w:t>
      </w:r>
      <w:r>
        <w:rPr>
          <w:rFonts w:ascii="宋体" w:hAnsi="宋体" w:cs="宋体" w:hint="eastAsia"/>
          <w:b/>
          <w:sz w:val="32"/>
          <w:szCs w:val="32"/>
          <w:lang w:bidi="ar"/>
        </w:rPr>
        <w:t>授</w:t>
      </w:r>
      <w:r>
        <w:rPr>
          <w:rFonts w:ascii="宋体" w:hAnsi="宋体" w:cs="宋体" w:hint="eastAsia"/>
          <w:b/>
          <w:sz w:val="32"/>
          <w:szCs w:val="32"/>
          <w:lang w:bidi="ar"/>
        </w:rPr>
        <w:t xml:space="preserve"> </w:t>
      </w:r>
      <w:r>
        <w:rPr>
          <w:rFonts w:ascii="宋体" w:hAnsi="宋体" w:cs="宋体" w:hint="eastAsia"/>
          <w:b/>
          <w:sz w:val="32"/>
          <w:szCs w:val="32"/>
          <w:lang w:bidi="ar"/>
        </w:rPr>
        <w:t>权</w:t>
      </w:r>
      <w:r>
        <w:rPr>
          <w:rFonts w:ascii="宋体" w:hAnsi="宋体" w:cs="宋体" w:hint="eastAsia"/>
          <w:b/>
          <w:sz w:val="32"/>
          <w:szCs w:val="32"/>
          <w:lang w:bidi="ar"/>
        </w:rPr>
        <w:t xml:space="preserve"> </w:t>
      </w:r>
      <w:r>
        <w:rPr>
          <w:rFonts w:ascii="宋体" w:hAnsi="宋体" w:cs="宋体" w:hint="eastAsia"/>
          <w:b/>
          <w:sz w:val="32"/>
          <w:szCs w:val="32"/>
          <w:lang w:bidi="ar"/>
        </w:rPr>
        <w:t>委</w:t>
      </w:r>
      <w:r>
        <w:rPr>
          <w:rFonts w:ascii="宋体" w:hAnsi="宋体" w:cs="宋体" w:hint="eastAsia"/>
          <w:b/>
          <w:sz w:val="32"/>
          <w:szCs w:val="32"/>
          <w:lang w:bidi="ar"/>
        </w:rPr>
        <w:t xml:space="preserve"> </w:t>
      </w:r>
      <w:r>
        <w:rPr>
          <w:rFonts w:ascii="宋体" w:hAnsi="宋体" w:cs="宋体" w:hint="eastAsia"/>
          <w:b/>
          <w:sz w:val="32"/>
          <w:szCs w:val="32"/>
          <w:lang w:bidi="ar"/>
        </w:rPr>
        <w:t>托</w:t>
      </w:r>
      <w:r>
        <w:rPr>
          <w:rFonts w:ascii="宋体" w:hAnsi="宋体" w:cs="宋体" w:hint="eastAsia"/>
          <w:b/>
          <w:sz w:val="32"/>
          <w:szCs w:val="32"/>
          <w:lang w:bidi="ar"/>
        </w:rPr>
        <w:t xml:space="preserve"> </w:t>
      </w:r>
      <w:r>
        <w:rPr>
          <w:rFonts w:ascii="宋体" w:hAnsi="宋体" w:cs="宋体" w:hint="eastAsia"/>
          <w:b/>
          <w:sz w:val="32"/>
          <w:szCs w:val="32"/>
          <w:lang w:bidi="ar"/>
        </w:rPr>
        <w:t>书</w:t>
      </w:r>
    </w:p>
    <w:p w:rsidR="00544ECF" w:rsidRDefault="00544ECF">
      <w:pPr>
        <w:spacing w:line="440" w:lineRule="exact"/>
        <w:rPr>
          <w:rFonts w:ascii="宋体" w:hAnsi="宋体" w:cs="宋体"/>
          <w:sz w:val="24"/>
        </w:rPr>
      </w:pPr>
    </w:p>
    <w:p w:rsidR="00544ECF" w:rsidRDefault="002C1FB4">
      <w:pPr>
        <w:spacing w:line="440" w:lineRule="exact"/>
        <w:rPr>
          <w:rFonts w:ascii="宋体" w:hAnsi="宋体" w:cs="宋体"/>
          <w:sz w:val="24"/>
          <w:u w:val="single"/>
          <w:lang w:bidi="ar"/>
        </w:rPr>
      </w:pPr>
      <w:r>
        <w:rPr>
          <w:rFonts w:ascii="宋体" w:hAnsi="宋体" w:cs="宋体" w:hint="eastAsia"/>
          <w:sz w:val="24"/>
          <w:u w:val="single"/>
          <w:lang w:bidi="ar"/>
        </w:rPr>
        <w:t>启东市公安局</w:t>
      </w:r>
      <w:r>
        <w:rPr>
          <w:rFonts w:ascii="宋体" w:hAnsi="宋体" w:cs="宋体" w:hint="eastAsia"/>
          <w:sz w:val="24"/>
          <w:lang w:bidi="ar"/>
        </w:rPr>
        <w:t>：</w:t>
      </w:r>
    </w:p>
    <w:p w:rsidR="00544ECF" w:rsidRDefault="002C1FB4">
      <w:pPr>
        <w:spacing w:line="440" w:lineRule="exact"/>
        <w:ind w:firstLineChars="200" w:firstLine="480"/>
        <w:rPr>
          <w:rFonts w:ascii="宋体" w:hAnsi="宋体" w:cs="宋体"/>
          <w:sz w:val="24"/>
        </w:rPr>
      </w:pPr>
      <w:r>
        <w:rPr>
          <w:rFonts w:ascii="宋体" w:hAnsi="宋体" w:cs="宋体" w:hint="eastAsia"/>
          <w:sz w:val="24"/>
          <w:u w:val="single"/>
          <w:lang w:bidi="ar"/>
        </w:rPr>
        <w:t xml:space="preserve">                </w:t>
      </w:r>
      <w:r>
        <w:rPr>
          <w:rFonts w:ascii="宋体" w:hAnsi="宋体" w:cs="宋体" w:hint="eastAsia"/>
          <w:sz w:val="24"/>
          <w:lang w:bidi="ar"/>
        </w:rPr>
        <w:t>系中华人民共和国合法企业（或事业单位），法定地址：</w:t>
      </w:r>
      <w:r>
        <w:rPr>
          <w:rFonts w:ascii="宋体" w:hAnsi="宋体" w:cs="宋体" w:hint="eastAsia"/>
          <w:sz w:val="24"/>
          <w:u w:val="single"/>
          <w:lang w:bidi="ar"/>
        </w:rPr>
        <w:t xml:space="preserve">                       </w:t>
      </w:r>
      <w:r>
        <w:rPr>
          <w:rFonts w:ascii="宋体" w:hAnsi="宋体" w:cs="宋体" w:hint="eastAsia"/>
          <w:sz w:val="24"/>
          <w:lang w:bidi="ar"/>
        </w:rPr>
        <w:t>，特授权</w:t>
      </w:r>
      <w:r>
        <w:rPr>
          <w:rFonts w:ascii="宋体" w:hAnsi="宋体" w:cs="宋体" w:hint="eastAsia"/>
          <w:sz w:val="24"/>
          <w:u w:val="single"/>
          <w:lang w:bidi="ar"/>
        </w:rPr>
        <w:t xml:space="preserve">   </w:t>
      </w:r>
      <w:r>
        <w:rPr>
          <w:rFonts w:ascii="宋体" w:hAnsi="宋体" w:cs="宋体" w:hint="eastAsia"/>
          <w:sz w:val="24"/>
          <w:u w:val="single"/>
          <w:lang w:bidi="ar"/>
        </w:rPr>
        <w:t>启东市公安局执法办案管理中心暨南阳中心派出所业务用房厨房设备采购项目</w:t>
      </w:r>
      <w:r>
        <w:rPr>
          <w:rFonts w:ascii="宋体" w:hAnsi="宋体" w:cs="宋体" w:hint="eastAsia"/>
          <w:sz w:val="24"/>
          <w:u w:val="single"/>
          <w:lang w:bidi="ar"/>
        </w:rPr>
        <w:t xml:space="preserve"> </w:t>
      </w:r>
      <w:r>
        <w:rPr>
          <w:rFonts w:ascii="宋体" w:hAnsi="宋体" w:cs="宋体" w:hint="eastAsia"/>
          <w:sz w:val="24"/>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rsidR="00544ECF" w:rsidRDefault="002C1FB4">
      <w:pPr>
        <w:spacing w:line="440" w:lineRule="exact"/>
        <w:ind w:firstLineChars="200" w:firstLine="480"/>
        <w:rPr>
          <w:rFonts w:ascii="宋体" w:hAnsi="宋体" w:cs="宋体"/>
          <w:sz w:val="24"/>
        </w:rPr>
      </w:pPr>
      <w:r>
        <w:rPr>
          <w:rFonts w:ascii="宋体" w:hAnsi="宋体" w:cs="宋体" w:hint="eastAsia"/>
          <w:sz w:val="24"/>
          <w:lang w:bidi="ar"/>
        </w:rPr>
        <w:t>被授权人无权转委托。</w:t>
      </w:r>
    </w:p>
    <w:p w:rsidR="00544ECF" w:rsidRDefault="00544ECF">
      <w:pPr>
        <w:spacing w:line="440" w:lineRule="exact"/>
        <w:ind w:firstLineChars="200" w:firstLine="480"/>
        <w:rPr>
          <w:rFonts w:ascii="宋体" w:hAnsi="宋体" w:cs="宋体"/>
          <w:sz w:val="24"/>
        </w:rPr>
      </w:pPr>
    </w:p>
    <w:p w:rsidR="00544ECF" w:rsidRDefault="002C1FB4">
      <w:pPr>
        <w:spacing w:line="440" w:lineRule="exact"/>
        <w:rPr>
          <w:rFonts w:ascii="宋体" w:hAnsi="宋体" w:cs="宋体"/>
          <w:sz w:val="24"/>
        </w:rPr>
      </w:pPr>
      <w:r>
        <w:rPr>
          <w:rFonts w:ascii="宋体" w:hAnsi="宋体" w:cs="宋体" w:hint="eastAsia"/>
          <w:sz w:val="24"/>
          <w:lang w:bidi="ar"/>
        </w:rPr>
        <w:t>被授权人（</w:t>
      </w:r>
      <w:r>
        <w:rPr>
          <w:rFonts w:ascii="宋体" w:hAnsi="宋体" w:cs="宋体" w:hint="eastAsia"/>
          <w:b/>
          <w:bCs/>
          <w:sz w:val="24"/>
          <w:lang w:bidi="ar"/>
        </w:rPr>
        <w:t>签字</w:t>
      </w:r>
      <w:r>
        <w:rPr>
          <w:rFonts w:ascii="宋体" w:hAnsi="宋体" w:cs="宋体" w:hint="eastAsia"/>
          <w:b/>
          <w:bCs/>
          <w:sz w:val="24"/>
          <w:lang w:bidi="ar"/>
        </w:rPr>
        <w:t>或盖章</w:t>
      </w:r>
      <w:r>
        <w:rPr>
          <w:rFonts w:ascii="宋体" w:hAnsi="宋体" w:cs="宋体" w:hint="eastAsia"/>
          <w:sz w:val="24"/>
          <w:lang w:bidi="ar"/>
        </w:rPr>
        <w:t>）：</w:t>
      </w:r>
      <w:r>
        <w:rPr>
          <w:rFonts w:ascii="宋体" w:hAnsi="宋体" w:cs="宋体" w:hint="eastAsia"/>
          <w:sz w:val="24"/>
          <w:u w:val="single"/>
          <w:lang w:bidi="ar"/>
        </w:rPr>
        <w:t xml:space="preserve">        </w:t>
      </w:r>
      <w:r>
        <w:rPr>
          <w:rFonts w:ascii="宋体" w:hAnsi="宋体" w:cs="宋体" w:hint="eastAsia"/>
          <w:sz w:val="24"/>
          <w:lang w:bidi="ar"/>
        </w:rPr>
        <w:t>性别：</w:t>
      </w:r>
      <w:r>
        <w:rPr>
          <w:rFonts w:ascii="宋体" w:hAnsi="宋体" w:cs="宋体" w:hint="eastAsia"/>
          <w:sz w:val="24"/>
          <w:u w:val="single"/>
          <w:lang w:bidi="ar"/>
        </w:rPr>
        <w:t xml:space="preserve">      </w:t>
      </w:r>
      <w:r>
        <w:rPr>
          <w:rFonts w:ascii="宋体" w:hAnsi="宋体" w:cs="宋体" w:hint="eastAsia"/>
          <w:sz w:val="24"/>
          <w:lang w:bidi="ar"/>
        </w:rPr>
        <w:t>年龄：</w:t>
      </w:r>
      <w:r>
        <w:rPr>
          <w:rFonts w:ascii="宋体" w:hAnsi="宋体" w:cs="宋体" w:hint="eastAsia"/>
          <w:sz w:val="24"/>
          <w:u w:val="single"/>
          <w:lang w:bidi="ar"/>
        </w:rPr>
        <w:t xml:space="preserve">      </w:t>
      </w:r>
      <w:r>
        <w:rPr>
          <w:rFonts w:ascii="宋体" w:hAnsi="宋体" w:cs="宋体" w:hint="eastAsia"/>
          <w:sz w:val="24"/>
          <w:lang w:bidi="ar"/>
        </w:rPr>
        <w:t>职务：</w:t>
      </w:r>
      <w:r>
        <w:rPr>
          <w:rFonts w:ascii="宋体" w:hAnsi="宋体" w:cs="宋体" w:hint="eastAsia"/>
          <w:sz w:val="24"/>
          <w:u w:val="single"/>
          <w:lang w:bidi="ar"/>
        </w:rPr>
        <w:t xml:space="preserve">       </w:t>
      </w:r>
    </w:p>
    <w:p w:rsidR="00544ECF" w:rsidRDefault="00544ECF">
      <w:pPr>
        <w:spacing w:line="440" w:lineRule="exact"/>
        <w:rPr>
          <w:rFonts w:ascii="宋体" w:hAnsi="宋体" w:cs="宋体"/>
          <w:sz w:val="24"/>
        </w:rPr>
      </w:pPr>
    </w:p>
    <w:p w:rsidR="00544ECF" w:rsidRDefault="002C1FB4">
      <w:pPr>
        <w:spacing w:line="440" w:lineRule="exact"/>
        <w:rPr>
          <w:rFonts w:ascii="宋体" w:hAnsi="宋体" w:cs="宋体"/>
          <w:sz w:val="24"/>
        </w:rPr>
      </w:pPr>
      <w:r>
        <w:rPr>
          <w:rFonts w:ascii="宋体" w:hAnsi="宋体" w:cs="宋体" w:hint="eastAsia"/>
          <w:sz w:val="24"/>
          <w:lang w:bidi="ar"/>
        </w:rPr>
        <w:t>身份证号码：</w:t>
      </w:r>
      <w:r>
        <w:rPr>
          <w:rFonts w:ascii="宋体" w:hAnsi="宋体" w:cs="宋体" w:hint="eastAsia"/>
          <w:sz w:val="24"/>
          <w:u w:val="single"/>
          <w:lang w:bidi="ar"/>
        </w:rPr>
        <w:t xml:space="preserve">                                       </w:t>
      </w:r>
    </w:p>
    <w:p w:rsidR="00544ECF" w:rsidRDefault="00544ECF">
      <w:pPr>
        <w:spacing w:line="440" w:lineRule="exact"/>
        <w:rPr>
          <w:rFonts w:ascii="宋体" w:hAnsi="宋体" w:cs="宋体"/>
          <w:sz w:val="24"/>
        </w:rPr>
      </w:pPr>
    </w:p>
    <w:p w:rsidR="00544ECF" w:rsidRDefault="002C1FB4">
      <w:pPr>
        <w:spacing w:line="440" w:lineRule="exact"/>
        <w:rPr>
          <w:rFonts w:ascii="宋体" w:hAnsi="宋体" w:cs="宋体"/>
          <w:sz w:val="24"/>
        </w:rPr>
      </w:pPr>
      <w:r>
        <w:rPr>
          <w:rFonts w:ascii="宋体" w:hAnsi="宋体" w:cs="宋体" w:hint="eastAsia"/>
          <w:sz w:val="24"/>
          <w:lang w:bidi="ar"/>
        </w:rPr>
        <w:t>通讯地址：</w:t>
      </w:r>
      <w:r>
        <w:rPr>
          <w:rFonts w:ascii="宋体" w:hAnsi="宋体" w:cs="宋体" w:hint="eastAsia"/>
          <w:sz w:val="24"/>
          <w:u w:val="single"/>
          <w:lang w:bidi="ar"/>
        </w:rPr>
        <w:t xml:space="preserve">                                         </w:t>
      </w:r>
    </w:p>
    <w:p w:rsidR="00544ECF" w:rsidRDefault="00544ECF">
      <w:pPr>
        <w:spacing w:line="440" w:lineRule="exact"/>
        <w:rPr>
          <w:rFonts w:ascii="宋体" w:hAnsi="宋体" w:cs="宋体"/>
          <w:sz w:val="24"/>
        </w:rPr>
      </w:pPr>
    </w:p>
    <w:p w:rsidR="00544ECF" w:rsidRDefault="002C1FB4">
      <w:pPr>
        <w:spacing w:line="440" w:lineRule="exact"/>
        <w:rPr>
          <w:rFonts w:ascii="宋体" w:hAnsi="宋体" w:cs="宋体"/>
          <w:sz w:val="24"/>
        </w:rPr>
      </w:pPr>
      <w:r>
        <w:rPr>
          <w:rFonts w:ascii="宋体" w:hAnsi="宋体" w:cs="宋体" w:hint="eastAsia"/>
          <w:sz w:val="24"/>
          <w:lang w:bidi="ar"/>
        </w:rPr>
        <w:t>联系电话：</w:t>
      </w:r>
      <w:r>
        <w:rPr>
          <w:rFonts w:ascii="宋体" w:hAnsi="宋体" w:cs="宋体" w:hint="eastAsia"/>
          <w:sz w:val="24"/>
          <w:u w:val="single"/>
          <w:lang w:bidi="ar"/>
        </w:rPr>
        <w:t xml:space="preserve">                                         </w:t>
      </w:r>
    </w:p>
    <w:p w:rsidR="00544ECF" w:rsidRDefault="00544ECF">
      <w:pPr>
        <w:spacing w:line="440" w:lineRule="exact"/>
        <w:rPr>
          <w:rFonts w:ascii="宋体" w:hAnsi="宋体" w:cs="宋体"/>
          <w:sz w:val="24"/>
        </w:rPr>
      </w:pPr>
    </w:p>
    <w:p w:rsidR="00544ECF" w:rsidRDefault="002C1FB4">
      <w:pPr>
        <w:spacing w:line="440" w:lineRule="exact"/>
        <w:rPr>
          <w:rFonts w:ascii="宋体" w:hAnsi="宋体" w:cs="宋体"/>
          <w:sz w:val="24"/>
        </w:rPr>
      </w:pPr>
      <w:r>
        <w:rPr>
          <w:rFonts w:ascii="宋体" w:hAnsi="宋体" w:cs="宋体" w:hint="eastAsia"/>
          <w:sz w:val="24"/>
          <w:lang w:bidi="ar"/>
        </w:rPr>
        <w:t>法定代表人（签字或盖章）：</w:t>
      </w:r>
      <w:r>
        <w:rPr>
          <w:rFonts w:ascii="宋体" w:hAnsi="宋体" w:cs="宋体" w:hint="eastAsia"/>
          <w:sz w:val="24"/>
          <w:u w:val="single"/>
          <w:lang w:bidi="ar"/>
        </w:rPr>
        <w:t xml:space="preserve">                  </w:t>
      </w:r>
      <w:r>
        <w:rPr>
          <w:rFonts w:ascii="宋体" w:hAnsi="宋体" w:cs="宋体" w:hint="eastAsia"/>
          <w:sz w:val="24"/>
          <w:lang w:bidi="ar"/>
        </w:rPr>
        <w:t xml:space="preserve"> </w:t>
      </w:r>
    </w:p>
    <w:p w:rsidR="00544ECF" w:rsidRDefault="00544ECF">
      <w:pPr>
        <w:spacing w:line="440" w:lineRule="exact"/>
        <w:rPr>
          <w:rFonts w:ascii="宋体" w:hAnsi="宋体" w:cs="宋体"/>
          <w:sz w:val="24"/>
        </w:rPr>
      </w:pPr>
    </w:p>
    <w:p w:rsidR="00544ECF" w:rsidRDefault="002C1FB4">
      <w:pPr>
        <w:spacing w:line="440" w:lineRule="exact"/>
        <w:rPr>
          <w:rFonts w:ascii="宋体" w:hAnsi="宋体" w:cs="宋体"/>
          <w:sz w:val="24"/>
        </w:rPr>
      </w:pPr>
      <w:r>
        <w:rPr>
          <w:rFonts w:ascii="宋体" w:hAnsi="宋体" w:cs="宋体" w:hint="eastAsia"/>
          <w:sz w:val="24"/>
          <w:lang w:bidi="ar"/>
        </w:rPr>
        <w:t>供应商（</w:t>
      </w:r>
      <w:r>
        <w:rPr>
          <w:rFonts w:ascii="宋体" w:hAnsi="宋体" w:cs="宋体" w:hint="eastAsia"/>
          <w:sz w:val="24"/>
          <w:lang w:bidi="ar"/>
        </w:rPr>
        <w:t>盖公章</w:t>
      </w:r>
      <w:r>
        <w:rPr>
          <w:rFonts w:ascii="宋体" w:hAnsi="宋体" w:cs="宋体" w:hint="eastAsia"/>
          <w:sz w:val="24"/>
          <w:lang w:bidi="ar"/>
        </w:rPr>
        <w:t>）：</w:t>
      </w:r>
      <w:r>
        <w:rPr>
          <w:rFonts w:ascii="宋体" w:hAnsi="宋体" w:cs="宋体" w:hint="eastAsia"/>
          <w:sz w:val="24"/>
          <w:u w:val="single"/>
          <w:lang w:bidi="ar"/>
        </w:rPr>
        <w:t xml:space="preserve">                          </w:t>
      </w:r>
    </w:p>
    <w:p w:rsidR="00544ECF" w:rsidRDefault="00544ECF">
      <w:pPr>
        <w:spacing w:line="440" w:lineRule="exact"/>
        <w:rPr>
          <w:rFonts w:ascii="宋体" w:hAnsi="宋体" w:cs="宋体"/>
          <w:sz w:val="24"/>
        </w:rPr>
      </w:pPr>
    </w:p>
    <w:p w:rsidR="00544ECF" w:rsidRDefault="002C1FB4">
      <w:pPr>
        <w:spacing w:line="440" w:lineRule="exact"/>
        <w:rPr>
          <w:rFonts w:ascii="宋体" w:hAnsi="宋体" w:cs="宋体"/>
          <w:sz w:val="24"/>
        </w:rPr>
      </w:pPr>
      <w:r>
        <w:rPr>
          <w:rFonts w:ascii="宋体" w:hAnsi="宋体" w:cs="宋体" w:hint="eastAsia"/>
          <w:sz w:val="24"/>
          <w:lang w:bidi="ar"/>
        </w:rPr>
        <w:t xml:space="preserve">                              </w:t>
      </w:r>
      <w:r>
        <w:rPr>
          <w:rFonts w:ascii="宋体" w:hAnsi="宋体" w:cs="宋体" w:hint="eastAsia"/>
          <w:sz w:val="24"/>
          <w:lang w:bidi="ar"/>
        </w:rPr>
        <w:t>日期：</w:t>
      </w:r>
      <w:r>
        <w:rPr>
          <w:rFonts w:ascii="宋体" w:hAnsi="宋体" w:cs="宋体" w:hint="eastAsia"/>
          <w:sz w:val="24"/>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hint="eastAsia"/>
          <w:sz w:val="24"/>
          <w:lang w:bidi="ar"/>
        </w:rPr>
        <w:t>日</w:t>
      </w:r>
    </w:p>
    <w:p w:rsidR="00544ECF" w:rsidRDefault="00544ECF">
      <w:pPr>
        <w:spacing w:line="440" w:lineRule="exact"/>
        <w:jc w:val="left"/>
        <w:rPr>
          <w:rFonts w:ascii="宋体" w:hAnsi="宋体" w:cs="宋体"/>
          <w:b/>
          <w:kern w:val="0"/>
          <w:sz w:val="24"/>
        </w:rPr>
      </w:pPr>
    </w:p>
    <w:p w:rsidR="00544ECF" w:rsidRDefault="00544ECF">
      <w:pPr>
        <w:jc w:val="left"/>
        <w:rPr>
          <w:rFonts w:ascii="宋体" w:hAnsi="宋体" w:cs="宋体"/>
          <w:b/>
          <w:bCs/>
          <w:sz w:val="24"/>
          <w:lang w:bidi="ar"/>
        </w:rPr>
      </w:pPr>
    </w:p>
    <w:p w:rsidR="00544ECF" w:rsidRDefault="002C1FB4">
      <w:pPr>
        <w:jc w:val="left"/>
        <w:rPr>
          <w:rFonts w:ascii="宋体" w:hAnsi="宋体" w:cs="宋体"/>
          <w:sz w:val="24"/>
        </w:rPr>
      </w:pPr>
      <w:r>
        <w:rPr>
          <w:rFonts w:ascii="宋体" w:hAnsi="宋体" w:cs="宋体" w:hint="eastAsia"/>
          <w:b/>
          <w:bCs/>
          <w:sz w:val="24"/>
          <w:lang w:bidi="ar"/>
        </w:rPr>
        <w:t>附：被授权人身份证正反面复印件</w:t>
      </w:r>
      <w:r>
        <w:rPr>
          <w:rFonts w:ascii="宋体" w:hAnsi="宋体" w:cs="宋体" w:hint="eastAsia"/>
          <w:b/>
          <w:bCs/>
          <w:sz w:val="24"/>
          <w:lang w:bidi="ar"/>
        </w:rPr>
        <w:t>盖公章</w:t>
      </w:r>
    </w:p>
    <w:p w:rsidR="00544ECF" w:rsidRDefault="002C1FB4">
      <w:pPr>
        <w:rPr>
          <w:rFonts w:ascii="宋体" w:hAnsi="宋体" w:cs="宋体"/>
          <w:sz w:val="32"/>
          <w:szCs w:val="32"/>
        </w:rPr>
      </w:pPr>
      <w:r>
        <w:rPr>
          <w:rFonts w:ascii="宋体" w:hAnsi="宋体" w:cs="宋体" w:hint="eastAsia"/>
          <w:sz w:val="32"/>
          <w:szCs w:val="32"/>
        </w:rPr>
        <w:br w:type="page"/>
      </w:r>
    </w:p>
    <w:p w:rsidR="00544ECF" w:rsidRDefault="002C1FB4">
      <w:pPr>
        <w:spacing w:line="312" w:lineRule="auto"/>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4</w:t>
      </w:r>
    </w:p>
    <w:p w:rsidR="00544ECF" w:rsidRDefault="002C1FB4">
      <w:pPr>
        <w:spacing w:line="560" w:lineRule="exact"/>
        <w:jc w:val="center"/>
        <w:rPr>
          <w:rFonts w:ascii="宋体" w:hAnsi="宋体" w:cs="宋体"/>
          <w:sz w:val="36"/>
          <w:szCs w:val="36"/>
        </w:rPr>
      </w:pPr>
      <w:r>
        <w:rPr>
          <w:rFonts w:ascii="宋体" w:hAnsi="宋体" w:cs="宋体" w:hint="eastAsia"/>
          <w:b/>
          <w:sz w:val="36"/>
          <w:szCs w:val="36"/>
        </w:rPr>
        <w:t>质</w:t>
      </w:r>
      <w:r>
        <w:rPr>
          <w:rFonts w:ascii="宋体" w:hAnsi="宋体" w:cs="宋体" w:hint="eastAsia"/>
          <w:b/>
          <w:sz w:val="36"/>
          <w:szCs w:val="36"/>
        </w:rPr>
        <w:t xml:space="preserve"> </w:t>
      </w:r>
      <w:r>
        <w:rPr>
          <w:rFonts w:ascii="宋体" w:hAnsi="宋体" w:cs="宋体" w:hint="eastAsia"/>
          <w:b/>
          <w:sz w:val="36"/>
          <w:szCs w:val="36"/>
        </w:rPr>
        <w:t>保</w:t>
      </w:r>
      <w:r>
        <w:rPr>
          <w:rFonts w:ascii="宋体" w:hAnsi="宋体" w:cs="宋体" w:hint="eastAsia"/>
          <w:b/>
          <w:sz w:val="36"/>
          <w:szCs w:val="36"/>
        </w:rPr>
        <w:t xml:space="preserve"> </w:t>
      </w:r>
      <w:r>
        <w:rPr>
          <w:rFonts w:ascii="宋体" w:hAnsi="宋体" w:cs="宋体" w:hint="eastAsia"/>
          <w:b/>
          <w:sz w:val="36"/>
          <w:szCs w:val="36"/>
        </w:rPr>
        <w:t>承</w:t>
      </w:r>
      <w:r>
        <w:rPr>
          <w:rFonts w:ascii="宋体" w:hAnsi="宋体" w:cs="宋体" w:hint="eastAsia"/>
          <w:b/>
          <w:sz w:val="36"/>
          <w:szCs w:val="36"/>
        </w:rPr>
        <w:t xml:space="preserve"> </w:t>
      </w:r>
      <w:r>
        <w:rPr>
          <w:rFonts w:ascii="宋体" w:hAnsi="宋体" w:cs="宋体" w:hint="eastAsia"/>
          <w:b/>
          <w:sz w:val="36"/>
          <w:szCs w:val="36"/>
        </w:rPr>
        <w:t>诺</w:t>
      </w:r>
      <w:r>
        <w:rPr>
          <w:rFonts w:ascii="宋体" w:hAnsi="宋体" w:cs="宋体" w:hint="eastAsia"/>
          <w:b/>
          <w:sz w:val="36"/>
          <w:szCs w:val="36"/>
        </w:rPr>
        <w:t xml:space="preserve"> </w:t>
      </w:r>
      <w:r>
        <w:rPr>
          <w:rFonts w:ascii="宋体" w:hAnsi="宋体" w:cs="宋体" w:hint="eastAsia"/>
          <w:b/>
          <w:sz w:val="36"/>
          <w:szCs w:val="36"/>
        </w:rPr>
        <w:t>书</w:t>
      </w:r>
    </w:p>
    <w:p w:rsidR="00544ECF" w:rsidRDefault="002C1FB4">
      <w:pPr>
        <w:spacing w:line="500" w:lineRule="exact"/>
        <w:rPr>
          <w:rFonts w:ascii="宋体" w:hAnsi="宋体" w:cs="宋体"/>
          <w:sz w:val="28"/>
          <w:szCs w:val="28"/>
        </w:rPr>
      </w:pPr>
      <w:r>
        <w:rPr>
          <w:rFonts w:ascii="宋体" w:hAnsi="宋体" w:cs="宋体" w:hint="eastAsia"/>
          <w:sz w:val="28"/>
          <w:szCs w:val="28"/>
        </w:rPr>
        <w:t>启东市公安局</w:t>
      </w:r>
      <w:r>
        <w:rPr>
          <w:rFonts w:ascii="宋体" w:hAnsi="宋体" w:cs="宋体" w:hint="eastAsia"/>
          <w:sz w:val="28"/>
          <w:szCs w:val="28"/>
        </w:rPr>
        <w:t>：</w:t>
      </w:r>
    </w:p>
    <w:p w:rsidR="00544ECF" w:rsidRDefault="002C1FB4">
      <w:pPr>
        <w:spacing w:line="500" w:lineRule="exact"/>
        <w:ind w:firstLineChars="200" w:firstLine="560"/>
        <w:rPr>
          <w:rFonts w:ascii="宋体" w:hAnsi="宋体" w:cs="宋体"/>
          <w:sz w:val="28"/>
          <w:szCs w:val="28"/>
        </w:rPr>
      </w:pPr>
      <w:r>
        <w:rPr>
          <w:rFonts w:ascii="宋体" w:hAnsi="宋体" w:cs="宋体" w:hint="eastAsia"/>
          <w:sz w:val="28"/>
          <w:szCs w:val="28"/>
          <w:u w:val="single"/>
        </w:rPr>
        <w:t>（报价供应商全称）</w:t>
      </w:r>
      <w:r>
        <w:rPr>
          <w:rFonts w:ascii="宋体" w:hAnsi="宋体" w:cs="宋体" w:hint="eastAsia"/>
          <w:sz w:val="28"/>
          <w:szCs w:val="28"/>
        </w:rPr>
        <w:t>授权</w:t>
      </w:r>
      <w:r>
        <w:rPr>
          <w:rFonts w:ascii="宋体" w:hAnsi="宋体" w:cs="宋体" w:hint="eastAsia"/>
          <w:sz w:val="28"/>
          <w:szCs w:val="28"/>
          <w:u w:val="single"/>
        </w:rPr>
        <w:t>（姓</w:t>
      </w:r>
      <w:r>
        <w:rPr>
          <w:rFonts w:ascii="宋体" w:hAnsi="宋体" w:cs="宋体" w:hint="eastAsia"/>
          <w:sz w:val="28"/>
          <w:szCs w:val="28"/>
          <w:u w:val="single"/>
        </w:rPr>
        <w:t xml:space="preserve">  </w:t>
      </w:r>
      <w:r>
        <w:rPr>
          <w:rFonts w:ascii="宋体" w:hAnsi="宋体" w:cs="宋体" w:hint="eastAsia"/>
          <w:sz w:val="28"/>
          <w:szCs w:val="28"/>
          <w:u w:val="single"/>
        </w:rPr>
        <w:t>名）（职</w:t>
      </w:r>
      <w:r>
        <w:rPr>
          <w:rFonts w:ascii="宋体" w:hAnsi="宋体" w:cs="宋体" w:hint="eastAsia"/>
          <w:sz w:val="28"/>
          <w:szCs w:val="28"/>
          <w:u w:val="single"/>
        </w:rPr>
        <w:t xml:space="preserve">  </w:t>
      </w:r>
      <w:r>
        <w:rPr>
          <w:rFonts w:ascii="宋体" w:hAnsi="宋体" w:cs="宋体" w:hint="eastAsia"/>
          <w:sz w:val="28"/>
          <w:szCs w:val="28"/>
          <w:u w:val="single"/>
        </w:rPr>
        <w:t>务）</w:t>
      </w:r>
      <w:r>
        <w:rPr>
          <w:rFonts w:ascii="宋体" w:hAnsi="宋体" w:cs="宋体" w:hint="eastAsia"/>
          <w:sz w:val="28"/>
          <w:szCs w:val="28"/>
        </w:rPr>
        <w:t>为全权代表，参加</w:t>
      </w:r>
      <w:r>
        <w:rPr>
          <w:rFonts w:ascii="宋体" w:hAnsi="宋体" w:cs="宋体" w:hint="eastAsia"/>
          <w:sz w:val="28"/>
          <w:szCs w:val="28"/>
          <w:u w:val="single"/>
        </w:rPr>
        <w:t xml:space="preserve"> </w:t>
      </w:r>
      <w:r>
        <w:rPr>
          <w:rFonts w:ascii="宋体" w:hAnsi="宋体" w:cs="宋体" w:hint="eastAsia"/>
          <w:b/>
          <w:bCs/>
          <w:sz w:val="28"/>
          <w:szCs w:val="28"/>
          <w:u w:val="single"/>
        </w:rPr>
        <w:t>启东市公安局执法办案管理中心暨南阳中心派出所业务用房厨房设备采购项目</w:t>
      </w:r>
      <w:r>
        <w:rPr>
          <w:rFonts w:ascii="宋体" w:hAnsi="宋体" w:cs="宋体" w:hint="eastAsia"/>
          <w:b/>
          <w:bCs/>
          <w:sz w:val="28"/>
          <w:szCs w:val="28"/>
          <w:u w:val="single"/>
        </w:rPr>
        <w:t xml:space="preserve"> </w:t>
      </w:r>
      <w:r>
        <w:rPr>
          <w:rFonts w:ascii="宋体" w:hAnsi="宋体" w:cs="宋体" w:hint="eastAsia"/>
          <w:sz w:val="28"/>
          <w:szCs w:val="28"/>
        </w:rPr>
        <w:t>的有关活动，并宣布同意如下：</w:t>
      </w:r>
    </w:p>
    <w:p w:rsidR="00544ECF" w:rsidRDefault="002C1FB4">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我方保证提供的货物的完全符合本</w:t>
      </w:r>
      <w:r>
        <w:rPr>
          <w:rFonts w:ascii="宋体" w:hAnsi="宋体" w:cs="宋体" w:hint="eastAsia"/>
          <w:sz w:val="28"/>
          <w:szCs w:val="28"/>
        </w:rPr>
        <w:t>询价文件</w:t>
      </w:r>
      <w:r>
        <w:rPr>
          <w:rFonts w:ascii="宋体" w:hAnsi="宋体" w:cs="宋体" w:hint="eastAsia"/>
          <w:sz w:val="28"/>
          <w:szCs w:val="28"/>
        </w:rPr>
        <w:t>的要求，</w:t>
      </w:r>
      <w:r>
        <w:rPr>
          <w:rFonts w:ascii="宋体" w:hAnsi="宋体" w:cs="宋体" w:hint="eastAsia"/>
          <w:sz w:val="28"/>
          <w:szCs w:val="28"/>
        </w:rPr>
        <w:t>否则</w:t>
      </w:r>
      <w:r>
        <w:rPr>
          <w:rFonts w:ascii="宋体" w:hAnsi="宋体" w:cs="宋体" w:hint="eastAsia"/>
          <w:sz w:val="28"/>
          <w:szCs w:val="28"/>
        </w:rPr>
        <w:t>我方承担所有损失。</w:t>
      </w:r>
    </w:p>
    <w:p w:rsidR="00544ECF" w:rsidRDefault="002C1FB4">
      <w:pPr>
        <w:adjustRightInd w:val="0"/>
        <w:snapToGrid w:val="0"/>
        <w:spacing w:line="500" w:lineRule="exact"/>
        <w:ind w:firstLineChars="200" w:firstLine="560"/>
        <w:rPr>
          <w:rFonts w:ascii="宋体" w:hAnsi="宋体" w:cs="宋体"/>
          <w:sz w:val="28"/>
          <w:szCs w:val="28"/>
          <w:lang w:val="zh-CN"/>
        </w:rPr>
      </w:pPr>
      <w:r>
        <w:rPr>
          <w:rFonts w:ascii="宋体" w:hAnsi="宋体" w:cs="宋体" w:hint="eastAsia"/>
          <w:sz w:val="28"/>
          <w:szCs w:val="28"/>
        </w:rPr>
        <w:t>2.</w:t>
      </w:r>
      <w:r>
        <w:rPr>
          <w:rFonts w:ascii="宋体" w:hAnsi="宋体" w:cs="宋体" w:hint="eastAsia"/>
          <w:sz w:val="28"/>
          <w:szCs w:val="28"/>
        </w:rPr>
        <w:t>我方</w:t>
      </w:r>
      <w:r>
        <w:rPr>
          <w:rFonts w:ascii="宋体" w:hAnsi="宋体" w:cs="宋体" w:hint="eastAsia"/>
          <w:sz w:val="28"/>
          <w:szCs w:val="28"/>
        </w:rPr>
        <w:t>承诺</w:t>
      </w:r>
      <w:r>
        <w:rPr>
          <w:rFonts w:ascii="宋体" w:hAnsi="宋体" w:cs="宋体" w:hint="eastAsia"/>
          <w:sz w:val="28"/>
          <w:szCs w:val="28"/>
        </w:rPr>
        <w:t>本项目所有货物提供不少于两年的（不锈钢制品在质量保修期内无任何生锈）全免费质量保修（配件</w:t>
      </w:r>
      <w:r>
        <w:rPr>
          <w:rFonts w:ascii="宋体" w:hAnsi="宋体" w:cs="宋体" w:hint="eastAsia"/>
          <w:sz w:val="28"/>
          <w:szCs w:val="28"/>
        </w:rPr>
        <w:t>+</w:t>
      </w:r>
      <w:r>
        <w:rPr>
          <w:rFonts w:ascii="宋体" w:hAnsi="宋体" w:cs="宋体" w:hint="eastAsia"/>
          <w:sz w:val="28"/>
          <w:szCs w:val="28"/>
        </w:rPr>
        <w:t>人工）并负责终身维修，（如果货物原厂承诺的保修期高于国家规定的保修期，则按原厂承诺的执行）</w:t>
      </w:r>
      <w:r>
        <w:rPr>
          <w:rFonts w:ascii="宋体" w:hAnsi="宋体" w:cs="宋体" w:hint="eastAsia"/>
          <w:sz w:val="28"/>
          <w:szCs w:val="28"/>
          <w:lang w:val="zh-CN"/>
        </w:rPr>
        <w:t>。</w:t>
      </w:r>
    </w:p>
    <w:p w:rsidR="00544ECF" w:rsidRDefault="002C1FB4">
      <w:pPr>
        <w:spacing w:line="500" w:lineRule="exact"/>
        <w:ind w:firstLineChars="200" w:firstLine="560"/>
        <w:rPr>
          <w:rFonts w:ascii="宋体" w:hAnsi="宋体" w:cs="宋体"/>
          <w:sz w:val="28"/>
          <w:szCs w:val="28"/>
          <w:lang w:val="zh-CN"/>
        </w:rPr>
      </w:pPr>
      <w:r>
        <w:rPr>
          <w:rFonts w:ascii="宋体" w:hAnsi="宋体" w:cs="宋体" w:hint="eastAsia"/>
          <w:sz w:val="28"/>
          <w:szCs w:val="28"/>
        </w:rPr>
        <w:t>3.</w:t>
      </w:r>
      <w:r>
        <w:rPr>
          <w:rFonts w:ascii="宋体" w:hAnsi="宋体" w:cs="宋体" w:hint="eastAsia"/>
          <w:sz w:val="28"/>
          <w:szCs w:val="28"/>
          <w:lang w:val="zh-CN"/>
        </w:rPr>
        <w:t>在质量保修期内，同一商品、同一质量问题连续两次维修仍无法正常使用，我方无条件给予全套更新或退货。</w:t>
      </w:r>
    </w:p>
    <w:p w:rsidR="00544ECF" w:rsidRDefault="002C1FB4">
      <w:pPr>
        <w:spacing w:line="500" w:lineRule="exact"/>
        <w:ind w:firstLineChars="200" w:firstLine="560"/>
        <w:rPr>
          <w:rFonts w:ascii="宋体" w:hAnsi="宋体" w:cs="宋体"/>
          <w:sz w:val="28"/>
          <w:szCs w:val="28"/>
          <w:lang w:val="zh-CN"/>
        </w:rPr>
      </w:pPr>
      <w:r>
        <w:rPr>
          <w:rFonts w:ascii="宋体" w:hAnsi="宋体" w:cs="宋体" w:hint="eastAsia"/>
          <w:sz w:val="28"/>
          <w:szCs w:val="28"/>
        </w:rPr>
        <w:t>4.</w:t>
      </w:r>
      <w:r>
        <w:rPr>
          <w:rFonts w:ascii="宋体" w:hAnsi="宋体" w:cs="宋体" w:hint="eastAsia"/>
          <w:sz w:val="28"/>
          <w:szCs w:val="28"/>
          <w:lang w:val="zh-CN"/>
        </w:rPr>
        <w:t>在免费质量保修期内，我方在接到用户单位电话通知后，须在</w:t>
      </w:r>
      <w:r>
        <w:rPr>
          <w:rFonts w:ascii="宋体" w:hAnsi="宋体" w:cs="宋体" w:hint="eastAsia"/>
          <w:sz w:val="28"/>
          <w:szCs w:val="28"/>
          <w:lang w:val="zh-CN"/>
        </w:rPr>
        <w:t>3</w:t>
      </w:r>
      <w:r>
        <w:rPr>
          <w:rFonts w:ascii="宋体" w:hAnsi="宋体" w:cs="宋体" w:hint="eastAsia"/>
          <w:sz w:val="28"/>
          <w:szCs w:val="28"/>
          <w:lang w:val="zh-CN"/>
        </w:rPr>
        <w:t>小时内到场，一般质量问题在</w:t>
      </w:r>
      <w:r>
        <w:rPr>
          <w:rFonts w:ascii="宋体" w:hAnsi="宋体" w:cs="宋体" w:hint="eastAsia"/>
          <w:sz w:val="28"/>
          <w:szCs w:val="28"/>
          <w:lang w:val="zh-CN"/>
        </w:rPr>
        <w:t>6</w:t>
      </w:r>
      <w:r>
        <w:rPr>
          <w:rFonts w:ascii="宋体" w:hAnsi="宋体" w:cs="宋体" w:hint="eastAsia"/>
          <w:sz w:val="28"/>
          <w:szCs w:val="28"/>
          <w:lang w:val="zh-CN"/>
        </w:rPr>
        <w:t>小时内负责修复，确保不影响用户单位实际使用。如</w:t>
      </w:r>
      <w:r>
        <w:rPr>
          <w:rFonts w:ascii="宋体" w:hAnsi="宋体" w:cs="宋体" w:hint="eastAsia"/>
          <w:sz w:val="28"/>
          <w:szCs w:val="28"/>
          <w:lang w:val="zh-CN"/>
        </w:rPr>
        <w:t>12</w:t>
      </w:r>
      <w:r>
        <w:rPr>
          <w:rFonts w:ascii="宋体" w:hAnsi="宋体" w:cs="宋体" w:hint="eastAsia"/>
          <w:sz w:val="28"/>
          <w:szCs w:val="28"/>
          <w:lang w:val="zh-CN"/>
        </w:rPr>
        <w:t>小时内不能排除故障的和需更换货物或送修</w:t>
      </w:r>
      <w:r>
        <w:rPr>
          <w:rFonts w:ascii="宋体" w:hAnsi="宋体" w:cs="宋体" w:hint="eastAsia"/>
          <w:sz w:val="28"/>
          <w:szCs w:val="28"/>
          <w:lang w:val="zh-CN"/>
        </w:rPr>
        <w:t>,</w:t>
      </w:r>
      <w:r>
        <w:rPr>
          <w:rFonts w:ascii="宋体" w:hAnsi="宋体" w:cs="宋体" w:hint="eastAsia"/>
          <w:sz w:val="28"/>
          <w:szCs w:val="28"/>
          <w:lang w:val="zh-CN"/>
        </w:rPr>
        <w:t>必须在</w:t>
      </w:r>
      <w:r>
        <w:rPr>
          <w:rFonts w:ascii="宋体" w:hAnsi="宋体" w:cs="宋体" w:hint="eastAsia"/>
          <w:sz w:val="28"/>
          <w:szCs w:val="28"/>
          <w:lang w:val="zh-CN"/>
        </w:rPr>
        <w:t>24</w:t>
      </w:r>
      <w:r>
        <w:rPr>
          <w:rFonts w:ascii="宋体" w:hAnsi="宋体" w:cs="宋体" w:hint="eastAsia"/>
          <w:sz w:val="28"/>
          <w:szCs w:val="28"/>
          <w:lang w:val="zh-CN"/>
        </w:rPr>
        <w:t>小时内提供备用货物</w:t>
      </w:r>
      <w:r>
        <w:rPr>
          <w:rFonts w:ascii="宋体" w:hAnsi="宋体" w:cs="宋体" w:hint="eastAsia"/>
          <w:sz w:val="28"/>
          <w:szCs w:val="28"/>
          <w:lang w:val="zh-CN"/>
        </w:rPr>
        <w:t>,</w:t>
      </w:r>
      <w:r>
        <w:rPr>
          <w:rFonts w:ascii="宋体" w:hAnsi="宋体" w:cs="宋体" w:hint="eastAsia"/>
          <w:sz w:val="28"/>
          <w:szCs w:val="28"/>
          <w:lang w:val="zh-CN"/>
        </w:rPr>
        <w:t>并在</w:t>
      </w:r>
      <w:r>
        <w:rPr>
          <w:rFonts w:ascii="宋体" w:hAnsi="宋体" w:cs="宋体" w:hint="eastAsia"/>
          <w:sz w:val="28"/>
          <w:szCs w:val="28"/>
          <w:lang w:val="zh-CN"/>
        </w:rPr>
        <w:t>3</w:t>
      </w:r>
      <w:r>
        <w:rPr>
          <w:rFonts w:ascii="宋体" w:hAnsi="宋体" w:cs="宋体" w:hint="eastAsia"/>
          <w:sz w:val="28"/>
          <w:szCs w:val="28"/>
          <w:lang w:val="zh-CN"/>
        </w:rPr>
        <w:t>个工作日内负责维修完毕。我方超时或未在规定的时间内及时响应和处理故障，扣款</w:t>
      </w:r>
      <w:r>
        <w:rPr>
          <w:rFonts w:ascii="宋体" w:hAnsi="宋体" w:cs="宋体" w:hint="eastAsia"/>
          <w:sz w:val="28"/>
          <w:szCs w:val="28"/>
          <w:lang w:val="zh-CN"/>
        </w:rPr>
        <w:t>1000</w:t>
      </w:r>
      <w:r>
        <w:rPr>
          <w:rFonts w:ascii="宋体" w:hAnsi="宋体" w:cs="宋体" w:hint="eastAsia"/>
          <w:sz w:val="28"/>
          <w:szCs w:val="28"/>
          <w:lang w:val="zh-CN"/>
        </w:rPr>
        <w:t>元</w:t>
      </w:r>
      <w:r>
        <w:rPr>
          <w:rFonts w:ascii="宋体" w:hAnsi="宋体" w:cs="宋体" w:hint="eastAsia"/>
          <w:sz w:val="28"/>
          <w:szCs w:val="28"/>
          <w:lang w:val="zh-CN"/>
        </w:rPr>
        <w:t>/</w:t>
      </w:r>
      <w:r>
        <w:rPr>
          <w:rFonts w:ascii="宋体" w:hAnsi="宋体" w:cs="宋体" w:hint="eastAsia"/>
          <w:sz w:val="28"/>
          <w:szCs w:val="28"/>
          <w:lang w:val="zh-CN"/>
        </w:rPr>
        <w:t>次。</w:t>
      </w:r>
      <w:r>
        <w:rPr>
          <w:rFonts w:ascii="宋体" w:hAnsi="宋体" w:cs="宋体" w:hint="eastAsia"/>
          <w:sz w:val="28"/>
          <w:szCs w:val="28"/>
          <w:lang w:val="zh-CN"/>
        </w:rPr>
        <w:t xml:space="preserve">  </w:t>
      </w:r>
    </w:p>
    <w:p w:rsidR="00544ECF" w:rsidRDefault="002C1FB4">
      <w:pPr>
        <w:spacing w:line="500" w:lineRule="exact"/>
        <w:ind w:firstLineChars="200" w:firstLine="560"/>
        <w:rPr>
          <w:rFonts w:ascii="宋体" w:hAnsi="宋体" w:cs="宋体"/>
          <w:sz w:val="28"/>
          <w:szCs w:val="28"/>
          <w:lang w:val="zh-CN"/>
        </w:rPr>
      </w:pPr>
      <w:r>
        <w:rPr>
          <w:rFonts w:ascii="宋体" w:hAnsi="宋体" w:cs="宋体" w:hint="eastAsia"/>
          <w:sz w:val="28"/>
          <w:szCs w:val="28"/>
        </w:rPr>
        <w:t>5.</w:t>
      </w:r>
      <w:r>
        <w:rPr>
          <w:rFonts w:ascii="宋体" w:hAnsi="宋体" w:cs="宋体" w:hint="eastAsia"/>
          <w:sz w:val="28"/>
          <w:szCs w:val="28"/>
        </w:rPr>
        <w:t>设备质量保修期内实行质量三包，免费为用户提供易损件并及时派有关人员为用户更换，更换后的部件质量保修期自更换之日起重新计算</w:t>
      </w:r>
      <w:r>
        <w:rPr>
          <w:rFonts w:ascii="宋体" w:hAnsi="宋体" w:cs="宋体" w:hint="eastAsia"/>
          <w:sz w:val="28"/>
          <w:szCs w:val="28"/>
          <w:lang w:val="zh-CN"/>
        </w:rPr>
        <w:t>。</w:t>
      </w:r>
    </w:p>
    <w:p w:rsidR="00544ECF" w:rsidRDefault="002C1FB4">
      <w:pPr>
        <w:spacing w:line="50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与本项目有关的一切往来通讯请寄：</w:t>
      </w:r>
    </w:p>
    <w:p w:rsidR="00544ECF" w:rsidRDefault="002C1FB4">
      <w:pPr>
        <w:spacing w:line="600" w:lineRule="exact"/>
        <w:ind w:firstLineChars="200" w:firstLine="560"/>
        <w:rPr>
          <w:rFonts w:ascii="宋体" w:hAnsi="宋体" w:cs="宋体"/>
          <w:sz w:val="28"/>
          <w:szCs w:val="28"/>
        </w:rPr>
      </w:pPr>
      <w:r>
        <w:rPr>
          <w:rFonts w:ascii="宋体" w:hAnsi="宋体" w:cs="宋体" w:hint="eastAsia"/>
          <w:sz w:val="28"/>
          <w:szCs w:val="28"/>
        </w:rPr>
        <w:t>地址：</w:t>
      </w:r>
      <w:r>
        <w:rPr>
          <w:rFonts w:ascii="宋体" w:hAnsi="宋体" w:cs="宋体" w:hint="eastAsia"/>
          <w:sz w:val="28"/>
          <w:szCs w:val="28"/>
          <w:u w:val="single"/>
        </w:rPr>
        <w:t xml:space="preserve">　　　　　　　　　</w:t>
      </w:r>
      <w:r>
        <w:rPr>
          <w:rFonts w:ascii="宋体" w:hAnsi="宋体" w:cs="宋体" w:hint="eastAsia"/>
          <w:sz w:val="28"/>
          <w:szCs w:val="28"/>
        </w:rPr>
        <w:t xml:space="preserve">　邮编：</w:t>
      </w:r>
      <w:r>
        <w:rPr>
          <w:rFonts w:ascii="宋体" w:hAnsi="宋体" w:cs="宋体" w:hint="eastAsia"/>
          <w:sz w:val="28"/>
          <w:szCs w:val="28"/>
          <w:u w:val="single"/>
        </w:rPr>
        <w:t xml:space="preserve">　　　　</w:t>
      </w:r>
      <w:r>
        <w:rPr>
          <w:rFonts w:ascii="宋体" w:hAnsi="宋体" w:cs="宋体" w:hint="eastAsia"/>
          <w:sz w:val="28"/>
          <w:szCs w:val="28"/>
          <w:u w:val="single"/>
        </w:rPr>
        <w:t xml:space="preserve">　　　　　</w:t>
      </w:r>
    </w:p>
    <w:p w:rsidR="00544ECF" w:rsidRDefault="002C1FB4">
      <w:pPr>
        <w:spacing w:line="480" w:lineRule="atLeast"/>
        <w:ind w:firstLineChars="200" w:firstLine="560"/>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u w:val="single"/>
        </w:rPr>
        <w:t xml:space="preserve">　　　　　　　　　</w:t>
      </w:r>
      <w:r>
        <w:rPr>
          <w:rFonts w:ascii="宋体" w:hAnsi="宋体" w:cs="宋体" w:hint="eastAsia"/>
          <w:sz w:val="28"/>
          <w:szCs w:val="28"/>
        </w:rPr>
        <w:t xml:space="preserve">　传真：</w:t>
      </w:r>
      <w:r>
        <w:rPr>
          <w:rFonts w:ascii="宋体" w:hAnsi="宋体" w:cs="宋体" w:hint="eastAsia"/>
          <w:sz w:val="28"/>
          <w:szCs w:val="28"/>
          <w:u w:val="single"/>
        </w:rPr>
        <w:t xml:space="preserve">　　　　　　　　　</w:t>
      </w:r>
    </w:p>
    <w:p w:rsidR="00544ECF" w:rsidRDefault="002C1FB4">
      <w:pPr>
        <w:spacing w:line="480" w:lineRule="atLeast"/>
        <w:ind w:firstLineChars="200" w:firstLine="560"/>
        <w:rPr>
          <w:rFonts w:ascii="宋体" w:hAnsi="宋体" w:cs="宋体"/>
          <w:sz w:val="28"/>
          <w:szCs w:val="28"/>
        </w:rPr>
      </w:pPr>
      <w:r>
        <w:rPr>
          <w:rFonts w:ascii="宋体" w:hAnsi="宋体" w:cs="宋体" w:hint="eastAsia"/>
          <w:sz w:val="28"/>
          <w:szCs w:val="28"/>
        </w:rPr>
        <w:t>报价单位代表：</w:t>
      </w:r>
      <w:r>
        <w:rPr>
          <w:rFonts w:ascii="宋体" w:hAnsi="宋体" w:cs="宋体" w:hint="eastAsia"/>
          <w:sz w:val="28"/>
          <w:szCs w:val="28"/>
          <w:u w:val="single"/>
        </w:rPr>
        <w:t xml:space="preserve">　　　　　　</w:t>
      </w:r>
      <w:r>
        <w:rPr>
          <w:rFonts w:ascii="宋体" w:hAnsi="宋体" w:cs="宋体" w:hint="eastAsia"/>
          <w:sz w:val="28"/>
          <w:szCs w:val="28"/>
        </w:rPr>
        <w:t>职务：</w:t>
      </w:r>
      <w:r>
        <w:rPr>
          <w:rFonts w:ascii="宋体" w:hAnsi="宋体" w:cs="宋体" w:hint="eastAsia"/>
          <w:sz w:val="28"/>
          <w:szCs w:val="28"/>
          <w:u w:val="single"/>
        </w:rPr>
        <w:t xml:space="preserve">　　　　　　　　　</w:t>
      </w:r>
    </w:p>
    <w:p w:rsidR="00544ECF" w:rsidRDefault="002C1FB4">
      <w:pPr>
        <w:spacing w:line="480" w:lineRule="atLeast"/>
        <w:ind w:firstLineChars="200" w:firstLine="56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rPr>
        <w:t>代表移动电话：</w:t>
      </w:r>
      <w:r>
        <w:rPr>
          <w:rFonts w:ascii="宋体" w:hAnsi="宋体" w:cs="宋体" w:hint="eastAsia"/>
          <w:sz w:val="28"/>
          <w:szCs w:val="28"/>
          <w:u w:val="single"/>
        </w:rPr>
        <w:t xml:space="preserve">　　　　　　　　　</w:t>
      </w:r>
    </w:p>
    <w:p w:rsidR="00544ECF" w:rsidRDefault="002C1FB4">
      <w:pPr>
        <w:spacing w:line="480" w:lineRule="atLeast"/>
        <w:ind w:firstLineChars="200" w:firstLine="560"/>
        <w:rPr>
          <w:rFonts w:ascii="宋体" w:hAnsi="宋体" w:cs="宋体"/>
          <w:sz w:val="28"/>
          <w:szCs w:val="28"/>
          <w:u w:val="single"/>
        </w:rPr>
      </w:pPr>
      <w:r>
        <w:rPr>
          <w:rFonts w:ascii="宋体" w:hAnsi="宋体" w:cs="宋体" w:hint="eastAsia"/>
          <w:sz w:val="28"/>
          <w:szCs w:val="28"/>
        </w:rPr>
        <w:t>供应商（盖公章）</w:t>
      </w:r>
      <w:r>
        <w:rPr>
          <w:rFonts w:ascii="宋体" w:hAnsi="宋体" w:cs="宋体" w:hint="eastAsia"/>
          <w:sz w:val="28"/>
          <w:szCs w:val="28"/>
        </w:rPr>
        <w:t>：</w:t>
      </w:r>
      <w:r>
        <w:rPr>
          <w:rFonts w:ascii="宋体" w:hAnsi="宋体" w:cs="宋体" w:hint="eastAsia"/>
          <w:sz w:val="28"/>
          <w:szCs w:val="28"/>
          <w:u w:val="single"/>
        </w:rPr>
        <w:t xml:space="preserve">　　　　　　　　　</w:t>
      </w:r>
    </w:p>
    <w:p w:rsidR="00544ECF" w:rsidRDefault="002C1FB4">
      <w:pPr>
        <w:snapToGrid w:val="0"/>
        <w:spacing w:line="480" w:lineRule="atLeast"/>
        <w:outlineLvl w:val="0"/>
        <w:rPr>
          <w:rFonts w:ascii="宋体" w:hAnsi="宋体" w:cs="宋体"/>
          <w:sz w:val="32"/>
          <w:szCs w:val="32"/>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44ECF" w:rsidRDefault="002C1FB4">
      <w:pPr>
        <w:ind w:firstLine="640"/>
        <w:rPr>
          <w:rFonts w:ascii="宋体" w:hAnsi="宋体" w:cs="宋体"/>
          <w:sz w:val="32"/>
          <w:szCs w:val="32"/>
        </w:rPr>
      </w:pPr>
      <w:r>
        <w:rPr>
          <w:rFonts w:ascii="宋体" w:hAnsi="宋体" w:cs="宋体" w:hint="eastAsia"/>
          <w:sz w:val="32"/>
          <w:szCs w:val="32"/>
        </w:rPr>
        <w:lastRenderedPageBreak/>
        <w:br w:type="page"/>
      </w:r>
    </w:p>
    <w:p w:rsidR="00544ECF" w:rsidRDefault="002C1FB4">
      <w:pPr>
        <w:spacing w:line="312" w:lineRule="auto"/>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5</w:t>
      </w:r>
    </w:p>
    <w:p w:rsidR="00544ECF" w:rsidRDefault="002C1FB4">
      <w:pPr>
        <w:spacing w:line="440" w:lineRule="exact"/>
        <w:ind w:firstLineChars="200" w:firstLine="602"/>
        <w:jc w:val="center"/>
        <w:rPr>
          <w:rFonts w:ascii="宋体" w:hAnsi="宋体" w:cs="宋体"/>
          <w:b/>
          <w:kern w:val="0"/>
          <w:sz w:val="24"/>
        </w:rPr>
      </w:pPr>
      <w:r>
        <w:rPr>
          <w:rFonts w:ascii="宋体" w:hAnsi="宋体" w:cs="宋体" w:hint="eastAsia"/>
          <w:b/>
          <w:sz w:val="30"/>
          <w:szCs w:val="30"/>
          <w:lang w:bidi="ar"/>
        </w:rPr>
        <w:t>参加政府采购活动前</w:t>
      </w:r>
      <w:r>
        <w:rPr>
          <w:rFonts w:ascii="宋体" w:hAnsi="宋体" w:cs="宋体" w:hint="eastAsia"/>
          <w:b/>
          <w:sz w:val="30"/>
          <w:szCs w:val="30"/>
          <w:lang w:bidi="ar"/>
        </w:rPr>
        <w:t xml:space="preserve"> 3 </w:t>
      </w:r>
      <w:r>
        <w:rPr>
          <w:rFonts w:ascii="宋体" w:hAnsi="宋体" w:cs="宋体" w:hint="eastAsia"/>
          <w:b/>
          <w:sz w:val="30"/>
          <w:szCs w:val="30"/>
          <w:lang w:bidi="ar"/>
        </w:rPr>
        <w:t>年内在经营活动中没有重大违法记</w:t>
      </w:r>
      <w:r>
        <w:rPr>
          <w:rFonts w:ascii="宋体" w:hAnsi="宋体" w:cs="宋体" w:hint="eastAsia"/>
          <w:b/>
          <w:bCs/>
          <w:sz w:val="30"/>
          <w:szCs w:val="30"/>
          <w:lang w:bidi="ar"/>
        </w:rPr>
        <w:t>录和失信记录的书面声明</w:t>
      </w:r>
    </w:p>
    <w:p w:rsidR="00544ECF" w:rsidRDefault="002C1FB4">
      <w:pPr>
        <w:spacing w:line="440" w:lineRule="exact"/>
        <w:rPr>
          <w:rFonts w:ascii="宋体" w:hAnsi="宋体" w:cs="宋体"/>
          <w:b/>
          <w:sz w:val="44"/>
          <w:szCs w:val="44"/>
        </w:rPr>
      </w:pPr>
      <w:r>
        <w:rPr>
          <w:rFonts w:ascii="宋体" w:hAnsi="宋体" w:cs="宋体" w:hint="eastAsia"/>
          <w:b/>
          <w:sz w:val="24"/>
          <w:lang w:bidi="ar"/>
        </w:rPr>
        <w:t xml:space="preserve">                       </w:t>
      </w:r>
      <w:r>
        <w:rPr>
          <w:rFonts w:ascii="宋体" w:hAnsi="宋体" w:cs="宋体" w:hint="eastAsia"/>
          <w:b/>
          <w:sz w:val="44"/>
          <w:szCs w:val="44"/>
          <w:lang w:bidi="ar"/>
        </w:rPr>
        <w:t xml:space="preserve">   </w:t>
      </w:r>
    </w:p>
    <w:p w:rsidR="00544ECF" w:rsidRDefault="002C1FB4">
      <w:pPr>
        <w:spacing w:line="440" w:lineRule="exact"/>
        <w:jc w:val="center"/>
        <w:rPr>
          <w:rFonts w:ascii="宋体" w:hAnsi="宋体" w:cs="宋体"/>
          <w:b/>
          <w:sz w:val="44"/>
          <w:szCs w:val="44"/>
        </w:rPr>
      </w:pPr>
      <w:r>
        <w:rPr>
          <w:rFonts w:ascii="宋体" w:hAnsi="宋体" w:cs="宋体" w:hint="eastAsia"/>
          <w:b/>
          <w:sz w:val="44"/>
          <w:szCs w:val="44"/>
          <w:lang w:bidi="ar"/>
        </w:rPr>
        <w:t>声</w:t>
      </w:r>
      <w:r>
        <w:rPr>
          <w:rFonts w:ascii="宋体" w:hAnsi="宋体" w:cs="宋体" w:hint="eastAsia"/>
          <w:b/>
          <w:sz w:val="44"/>
          <w:szCs w:val="44"/>
          <w:lang w:bidi="ar"/>
        </w:rPr>
        <w:t xml:space="preserve">  </w:t>
      </w:r>
      <w:r>
        <w:rPr>
          <w:rFonts w:ascii="宋体" w:hAnsi="宋体" w:cs="宋体" w:hint="eastAsia"/>
          <w:b/>
          <w:sz w:val="44"/>
          <w:szCs w:val="44"/>
          <w:lang w:bidi="ar"/>
        </w:rPr>
        <w:t>明</w:t>
      </w:r>
    </w:p>
    <w:p w:rsidR="00544ECF" w:rsidRDefault="00544ECF">
      <w:pPr>
        <w:spacing w:line="440" w:lineRule="exact"/>
        <w:ind w:firstLine="881"/>
        <w:jc w:val="center"/>
        <w:rPr>
          <w:rFonts w:ascii="宋体" w:hAnsi="宋体" w:cs="宋体"/>
          <w:b/>
          <w:sz w:val="44"/>
          <w:szCs w:val="44"/>
        </w:rPr>
      </w:pPr>
    </w:p>
    <w:p w:rsidR="00544ECF" w:rsidRDefault="002C1FB4">
      <w:pPr>
        <w:spacing w:line="600" w:lineRule="exact"/>
        <w:ind w:firstLine="482"/>
        <w:rPr>
          <w:rFonts w:ascii="宋体" w:hAnsi="宋体" w:cs="宋体"/>
          <w:bCs/>
          <w:sz w:val="24"/>
        </w:rPr>
      </w:pPr>
      <w:r>
        <w:rPr>
          <w:rFonts w:ascii="宋体" w:hAnsi="宋体" w:cs="宋体" w:hint="eastAsia"/>
          <w:bCs/>
          <w:sz w:val="24"/>
          <w:lang w:bidi="ar"/>
        </w:rPr>
        <w:t>我公司郑重声明：参加本次政府采购活动前</w:t>
      </w:r>
      <w:r>
        <w:rPr>
          <w:rFonts w:ascii="宋体" w:hAnsi="宋体" w:cs="宋体" w:hint="eastAsia"/>
          <w:bCs/>
          <w:sz w:val="24"/>
          <w:lang w:bidi="ar"/>
        </w:rPr>
        <w:t xml:space="preserve"> 3 </w:t>
      </w:r>
      <w:r>
        <w:rPr>
          <w:rFonts w:ascii="宋体" w:hAnsi="宋体" w:cs="宋体" w:hint="eastAsia"/>
          <w:bCs/>
          <w:sz w:val="24"/>
          <w:lang w:bidi="ar"/>
        </w:rPr>
        <w:t>年内，我公司在经营活动中没有因违法经营受到刑事处罚或者责令停产停业、吊销许可证或者执照、较大数额罚款等行政处罚。</w:t>
      </w:r>
    </w:p>
    <w:p w:rsidR="00544ECF" w:rsidRDefault="002C1FB4">
      <w:pPr>
        <w:spacing w:line="600" w:lineRule="exact"/>
        <w:ind w:firstLine="482"/>
        <w:rPr>
          <w:rFonts w:ascii="宋体" w:hAnsi="宋体" w:cs="宋体"/>
          <w:sz w:val="24"/>
          <w:lang w:bidi="ar"/>
        </w:rPr>
      </w:pPr>
      <w:r>
        <w:rPr>
          <w:rFonts w:ascii="宋体" w:hAnsi="宋体" w:cs="宋体" w:hint="eastAsia"/>
          <w:bCs/>
          <w:sz w:val="24"/>
          <w:lang w:bidi="ar"/>
        </w:rPr>
        <w:t>在</w:t>
      </w:r>
      <w:r>
        <w:rPr>
          <w:rFonts w:ascii="宋体" w:hAnsi="宋体" w:cs="宋体" w:hint="eastAsia"/>
          <w:sz w:val="24"/>
          <w:lang w:bidi="ar"/>
        </w:rPr>
        <w:t>投标截止时间节点，没有被“信用中国”、“</w:t>
      </w:r>
      <w:r>
        <w:rPr>
          <w:rFonts w:ascii="宋体" w:hAnsi="宋体" w:cs="宋体" w:hint="eastAsia"/>
          <w:sz w:val="24"/>
          <w:lang w:bidi="ar"/>
        </w:rPr>
        <w:t>启东市人民政府网</w:t>
      </w:r>
      <w:r>
        <w:rPr>
          <w:rFonts w:ascii="宋体" w:hAnsi="宋体" w:cs="宋体" w:hint="eastAsia"/>
          <w:sz w:val="24"/>
          <w:lang w:bidi="ar"/>
        </w:rPr>
        <w:t>”、“信用江苏”网站列入失信被执行人、重大税收违法案件当事人名单、政府采购严重违法失信行为记录名单。</w:t>
      </w:r>
    </w:p>
    <w:p w:rsidR="00544ECF" w:rsidRDefault="00544ECF">
      <w:pPr>
        <w:pStyle w:val="a0"/>
        <w:rPr>
          <w:rFonts w:ascii="宋体" w:hAnsi="宋体" w:cs="宋体"/>
          <w:sz w:val="24"/>
          <w:szCs w:val="24"/>
          <w:lang w:bidi="ar"/>
        </w:rPr>
      </w:pPr>
    </w:p>
    <w:p w:rsidR="00544ECF" w:rsidRDefault="00544ECF">
      <w:pPr>
        <w:pStyle w:val="a0"/>
        <w:rPr>
          <w:rFonts w:ascii="宋体" w:hAnsi="宋体" w:cs="宋体"/>
          <w:sz w:val="24"/>
          <w:szCs w:val="24"/>
          <w:lang w:bidi="ar"/>
        </w:rPr>
      </w:pPr>
    </w:p>
    <w:p w:rsidR="00544ECF" w:rsidRDefault="002C1FB4">
      <w:pPr>
        <w:spacing w:line="440" w:lineRule="exact"/>
        <w:rPr>
          <w:rFonts w:ascii="宋体" w:hAnsi="宋体" w:cs="宋体"/>
          <w:bCs/>
          <w:sz w:val="24"/>
        </w:rPr>
      </w:pPr>
      <w:r>
        <w:rPr>
          <w:rFonts w:ascii="宋体" w:hAnsi="宋体" w:cs="宋体" w:hint="eastAsia"/>
          <w:bCs/>
          <w:sz w:val="24"/>
          <w:lang w:bidi="ar"/>
        </w:rPr>
        <w:t xml:space="preserve">                           </w:t>
      </w:r>
      <w:r>
        <w:rPr>
          <w:rFonts w:ascii="宋体" w:hAnsi="宋体" w:cs="宋体" w:hint="eastAsia"/>
          <w:bCs/>
          <w:sz w:val="24"/>
          <w:lang w:bidi="ar"/>
        </w:rPr>
        <w:t>供应商（</w:t>
      </w:r>
      <w:r>
        <w:rPr>
          <w:rFonts w:ascii="宋体" w:hAnsi="宋体" w:cs="宋体" w:hint="eastAsia"/>
          <w:bCs/>
          <w:sz w:val="24"/>
          <w:lang w:bidi="ar"/>
        </w:rPr>
        <w:t>盖公章</w:t>
      </w:r>
      <w:r>
        <w:rPr>
          <w:rFonts w:ascii="宋体" w:hAnsi="宋体" w:cs="宋体" w:hint="eastAsia"/>
          <w:bCs/>
          <w:sz w:val="24"/>
          <w:lang w:bidi="ar"/>
        </w:rPr>
        <w:t>）：</w:t>
      </w:r>
    </w:p>
    <w:p w:rsidR="00544ECF" w:rsidRDefault="002C1FB4">
      <w:pPr>
        <w:spacing w:line="440" w:lineRule="exact"/>
        <w:rPr>
          <w:rFonts w:ascii="宋体" w:hAnsi="宋体" w:cs="宋体"/>
          <w:bCs/>
          <w:sz w:val="24"/>
        </w:rPr>
      </w:pPr>
      <w:r>
        <w:rPr>
          <w:rFonts w:ascii="宋体" w:hAnsi="宋体" w:cs="宋体" w:hint="eastAsia"/>
          <w:bCs/>
          <w:sz w:val="24"/>
          <w:lang w:bidi="ar"/>
        </w:rPr>
        <w:t xml:space="preserve">                </w:t>
      </w:r>
      <w:r>
        <w:rPr>
          <w:rFonts w:ascii="宋体" w:hAnsi="宋体" w:cs="宋体" w:hint="eastAsia"/>
          <w:bCs/>
          <w:sz w:val="24"/>
          <w:lang w:bidi="ar"/>
        </w:rPr>
        <w:t xml:space="preserve">          </w:t>
      </w:r>
      <w:r>
        <w:rPr>
          <w:rFonts w:ascii="宋体" w:hAnsi="宋体" w:cs="宋体" w:hint="eastAsia"/>
          <w:bCs/>
          <w:sz w:val="24"/>
          <w:lang w:bidi="ar"/>
        </w:rPr>
        <w:t xml:space="preserve"> </w:t>
      </w:r>
      <w:r>
        <w:rPr>
          <w:rFonts w:ascii="宋体" w:hAnsi="宋体" w:cs="宋体" w:hint="eastAsia"/>
          <w:sz w:val="24"/>
        </w:rPr>
        <w:t>法定代表人或被授权人（签字或盖章）：</w:t>
      </w:r>
      <w:r>
        <w:rPr>
          <w:rFonts w:ascii="宋体" w:hAnsi="宋体" w:cs="宋体" w:hint="eastAsia"/>
          <w:bCs/>
          <w:sz w:val="24"/>
          <w:lang w:bidi="ar"/>
        </w:rPr>
        <w:t>_________</w:t>
      </w:r>
    </w:p>
    <w:p w:rsidR="00544ECF" w:rsidRDefault="002C1FB4">
      <w:pPr>
        <w:spacing w:line="440" w:lineRule="exact"/>
        <w:rPr>
          <w:rFonts w:ascii="宋体" w:hAnsi="宋体" w:cs="宋体"/>
          <w:bCs/>
          <w:sz w:val="24"/>
        </w:rPr>
      </w:pPr>
      <w:r>
        <w:rPr>
          <w:rFonts w:ascii="宋体" w:hAnsi="宋体" w:cs="宋体" w:hint="eastAsia"/>
          <w:bCs/>
          <w:sz w:val="24"/>
          <w:lang w:bidi="ar"/>
        </w:rPr>
        <w:t xml:space="preserve">                           </w:t>
      </w:r>
      <w:r>
        <w:rPr>
          <w:rFonts w:ascii="宋体" w:hAnsi="宋体" w:cs="宋体" w:hint="eastAsia"/>
          <w:bCs/>
          <w:sz w:val="24"/>
          <w:lang w:bidi="ar"/>
        </w:rPr>
        <w:t>日期：</w:t>
      </w:r>
      <w:r>
        <w:rPr>
          <w:rFonts w:ascii="宋体" w:hAnsi="宋体" w:cs="宋体" w:hint="eastAsia"/>
          <w:bCs/>
          <w:sz w:val="24"/>
          <w:lang w:bidi="ar"/>
        </w:rPr>
        <w:t>______</w:t>
      </w:r>
      <w:r>
        <w:rPr>
          <w:rFonts w:ascii="宋体" w:hAnsi="宋体" w:cs="宋体" w:hint="eastAsia"/>
          <w:bCs/>
          <w:sz w:val="24"/>
          <w:lang w:bidi="ar"/>
        </w:rPr>
        <w:t>年</w:t>
      </w:r>
      <w:r>
        <w:rPr>
          <w:rFonts w:ascii="宋体" w:hAnsi="宋体" w:cs="宋体" w:hint="eastAsia"/>
          <w:bCs/>
          <w:sz w:val="24"/>
          <w:u w:val="single"/>
          <w:lang w:bidi="ar"/>
        </w:rPr>
        <w:t xml:space="preserve">    </w:t>
      </w:r>
      <w:r>
        <w:rPr>
          <w:rFonts w:ascii="宋体" w:hAnsi="宋体" w:cs="宋体" w:hint="eastAsia"/>
          <w:bCs/>
          <w:sz w:val="24"/>
          <w:lang w:bidi="ar"/>
        </w:rPr>
        <w:t>月</w:t>
      </w:r>
      <w:r>
        <w:rPr>
          <w:rFonts w:ascii="宋体" w:hAnsi="宋体" w:cs="宋体" w:hint="eastAsia"/>
          <w:bCs/>
          <w:sz w:val="24"/>
          <w:u w:val="single"/>
          <w:lang w:bidi="ar"/>
        </w:rPr>
        <w:t xml:space="preserve">    </w:t>
      </w:r>
      <w:r>
        <w:rPr>
          <w:rFonts w:ascii="宋体" w:hAnsi="宋体" w:cs="宋体" w:hint="eastAsia"/>
          <w:bCs/>
          <w:sz w:val="24"/>
          <w:lang w:bidi="ar"/>
        </w:rPr>
        <w:t>日</w:t>
      </w:r>
    </w:p>
    <w:p w:rsidR="00544ECF" w:rsidRDefault="002C1FB4">
      <w:pPr>
        <w:rPr>
          <w:rFonts w:ascii="宋体" w:hAnsi="宋体" w:cs="宋体"/>
          <w:b/>
          <w:sz w:val="32"/>
          <w:szCs w:val="32"/>
        </w:rPr>
      </w:pPr>
      <w:r>
        <w:rPr>
          <w:rFonts w:ascii="宋体" w:hAnsi="宋体" w:cs="宋体" w:hint="eastAsia"/>
          <w:b/>
          <w:sz w:val="32"/>
          <w:szCs w:val="32"/>
        </w:rPr>
        <w:br w:type="page"/>
      </w:r>
    </w:p>
    <w:p w:rsidR="00544ECF" w:rsidRDefault="002C1FB4">
      <w:pPr>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6</w:t>
      </w:r>
    </w:p>
    <w:p w:rsidR="00544ECF" w:rsidRDefault="002C1FB4">
      <w:pPr>
        <w:pStyle w:val="aa"/>
        <w:widowControl w:val="0"/>
        <w:spacing w:line="400" w:lineRule="exact"/>
        <w:jc w:val="center"/>
        <w:rPr>
          <w:rFonts w:hint="default"/>
          <w:b/>
          <w:kern w:val="2"/>
          <w:sz w:val="30"/>
          <w:szCs w:val="30"/>
          <w:lang w:bidi="ar"/>
        </w:rPr>
      </w:pPr>
      <w:r>
        <w:rPr>
          <w:b/>
          <w:kern w:val="2"/>
          <w:sz w:val="30"/>
          <w:szCs w:val="30"/>
          <w:lang w:bidi="ar"/>
        </w:rPr>
        <w:t>报价货物采购要求响应表</w:t>
      </w:r>
    </w:p>
    <w:p w:rsidR="00544ECF" w:rsidRDefault="002C1FB4">
      <w:pPr>
        <w:spacing w:line="400" w:lineRule="exact"/>
        <w:ind w:leftChars="-202" w:left="-424" w:rightChars="-230" w:right="-483" w:firstLineChars="100" w:firstLine="240"/>
        <w:jc w:val="center"/>
        <w:rPr>
          <w:rFonts w:hAnsi="宋体" w:cs="仿宋_GB2312"/>
          <w:bCs/>
          <w:sz w:val="24"/>
        </w:rPr>
      </w:pPr>
      <w:r>
        <w:rPr>
          <w:rFonts w:hAnsi="宋体" w:cs="仿宋_GB2312" w:hint="eastAsia"/>
          <w:bCs/>
          <w:sz w:val="24"/>
        </w:rPr>
        <w:t>启东市公安局执法办案管理中心暨南阳中心派出所业务用房厨房设备采购项目</w:t>
      </w:r>
    </w:p>
    <w:tbl>
      <w:tblPr>
        <w:tblW w:w="897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196"/>
        <w:gridCol w:w="1788"/>
        <w:gridCol w:w="1404"/>
        <w:gridCol w:w="1500"/>
      </w:tblGrid>
      <w:tr w:rsidR="00544ECF">
        <w:trPr>
          <w:trHeight w:val="795"/>
        </w:trPr>
        <w:tc>
          <w:tcPr>
            <w:tcW w:w="828" w:type="dxa"/>
            <w:vAlign w:val="center"/>
          </w:tcPr>
          <w:p w:rsidR="00544ECF" w:rsidRDefault="002C1FB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260" w:type="dxa"/>
            <w:vAlign w:val="center"/>
          </w:tcPr>
          <w:p w:rsidR="00544ECF" w:rsidRDefault="002C1FB4">
            <w:pPr>
              <w:widowControl/>
              <w:jc w:val="center"/>
              <w:rPr>
                <w:rFonts w:ascii="宋体" w:hAnsi="宋体" w:cs="宋体"/>
                <w:b/>
                <w:bCs/>
                <w:kern w:val="0"/>
                <w:sz w:val="18"/>
                <w:szCs w:val="18"/>
              </w:rPr>
            </w:pPr>
            <w:r>
              <w:rPr>
                <w:rFonts w:ascii="宋体" w:hAnsi="宋体" w:cs="宋体" w:hint="eastAsia"/>
                <w:b/>
                <w:bCs/>
                <w:kern w:val="0"/>
                <w:sz w:val="18"/>
                <w:szCs w:val="18"/>
              </w:rPr>
              <w:t>货物名称</w:t>
            </w:r>
          </w:p>
        </w:tc>
        <w:tc>
          <w:tcPr>
            <w:tcW w:w="2196" w:type="dxa"/>
            <w:vAlign w:val="center"/>
          </w:tcPr>
          <w:p w:rsidR="00544ECF" w:rsidRDefault="002C1FB4">
            <w:pPr>
              <w:widowControl/>
              <w:jc w:val="center"/>
              <w:rPr>
                <w:rFonts w:ascii="宋体" w:hAnsi="宋体" w:cs="宋体"/>
                <w:b/>
                <w:bCs/>
                <w:kern w:val="0"/>
                <w:sz w:val="18"/>
                <w:szCs w:val="18"/>
              </w:rPr>
            </w:pPr>
            <w:r>
              <w:rPr>
                <w:rFonts w:ascii="宋体" w:hAnsi="宋体" w:cs="宋体" w:hint="eastAsia"/>
                <w:b/>
                <w:bCs/>
                <w:kern w:val="0"/>
                <w:sz w:val="18"/>
                <w:szCs w:val="18"/>
              </w:rPr>
              <w:t>所投品牌</w:t>
            </w:r>
            <w:r>
              <w:rPr>
                <w:rFonts w:ascii="宋体" w:hAnsi="宋体" w:cs="宋体" w:hint="eastAsia"/>
                <w:b/>
                <w:bCs/>
                <w:kern w:val="0"/>
                <w:sz w:val="18"/>
                <w:szCs w:val="18"/>
              </w:rPr>
              <w:t>（如有）</w:t>
            </w:r>
            <w:r>
              <w:rPr>
                <w:rFonts w:ascii="宋体" w:hAnsi="宋体" w:cs="宋体" w:hint="eastAsia"/>
                <w:b/>
                <w:bCs/>
                <w:kern w:val="0"/>
                <w:sz w:val="18"/>
                <w:szCs w:val="18"/>
              </w:rPr>
              <w:t>、型号</w:t>
            </w:r>
          </w:p>
        </w:tc>
        <w:tc>
          <w:tcPr>
            <w:tcW w:w="1788" w:type="dxa"/>
            <w:vAlign w:val="center"/>
          </w:tcPr>
          <w:p w:rsidR="00544ECF" w:rsidRDefault="002C1FB4">
            <w:pPr>
              <w:widowControl/>
              <w:jc w:val="center"/>
              <w:rPr>
                <w:rFonts w:ascii="宋体" w:hAnsi="宋体" w:cs="宋体"/>
                <w:b/>
                <w:bCs/>
                <w:kern w:val="0"/>
                <w:sz w:val="18"/>
                <w:szCs w:val="18"/>
              </w:rPr>
            </w:pPr>
            <w:r>
              <w:rPr>
                <w:rFonts w:ascii="宋体" w:hAnsi="宋体" w:cs="宋体" w:hint="eastAsia"/>
                <w:b/>
                <w:bCs/>
                <w:kern w:val="0"/>
                <w:sz w:val="18"/>
                <w:szCs w:val="18"/>
              </w:rPr>
              <w:t>采购</w:t>
            </w:r>
            <w:r>
              <w:rPr>
                <w:rFonts w:ascii="宋体" w:hAnsi="宋体" w:cs="宋体" w:hint="eastAsia"/>
                <w:b/>
                <w:bCs/>
                <w:kern w:val="0"/>
                <w:sz w:val="18"/>
                <w:szCs w:val="18"/>
              </w:rPr>
              <w:t>技术</w:t>
            </w:r>
            <w:r>
              <w:rPr>
                <w:rFonts w:ascii="宋体" w:hAnsi="宋体" w:cs="宋体" w:hint="eastAsia"/>
                <w:b/>
                <w:bCs/>
                <w:kern w:val="0"/>
                <w:sz w:val="18"/>
                <w:szCs w:val="18"/>
              </w:rPr>
              <w:t>参数要求</w:t>
            </w:r>
          </w:p>
        </w:tc>
        <w:tc>
          <w:tcPr>
            <w:tcW w:w="1404" w:type="dxa"/>
            <w:vAlign w:val="center"/>
          </w:tcPr>
          <w:p w:rsidR="00544ECF" w:rsidRDefault="002C1FB4">
            <w:pPr>
              <w:widowControl/>
              <w:jc w:val="center"/>
              <w:rPr>
                <w:rFonts w:ascii="宋体" w:hAnsi="宋体" w:cs="宋体"/>
                <w:b/>
                <w:bCs/>
                <w:kern w:val="0"/>
                <w:sz w:val="18"/>
                <w:szCs w:val="18"/>
              </w:rPr>
            </w:pPr>
            <w:r>
              <w:rPr>
                <w:rFonts w:ascii="宋体" w:hAnsi="宋体" w:cs="宋体" w:hint="eastAsia"/>
                <w:b/>
                <w:bCs/>
                <w:kern w:val="0"/>
                <w:sz w:val="18"/>
                <w:szCs w:val="18"/>
              </w:rPr>
              <w:t>报价货物详细规格参数</w:t>
            </w:r>
          </w:p>
        </w:tc>
        <w:tc>
          <w:tcPr>
            <w:tcW w:w="1500" w:type="dxa"/>
            <w:vAlign w:val="center"/>
          </w:tcPr>
          <w:p w:rsidR="00544ECF" w:rsidRDefault="002C1FB4">
            <w:pPr>
              <w:widowControl/>
              <w:jc w:val="center"/>
              <w:rPr>
                <w:rFonts w:ascii="宋体" w:hAnsi="宋体" w:cs="宋体"/>
                <w:b/>
                <w:bCs/>
                <w:kern w:val="0"/>
                <w:sz w:val="18"/>
                <w:szCs w:val="18"/>
              </w:rPr>
            </w:pPr>
            <w:r>
              <w:rPr>
                <w:rFonts w:ascii="宋体" w:hAnsi="宋体" w:cs="宋体" w:hint="eastAsia"/>
                <w:b/>
                <w:bCs/>
                <w:kern w:val="0"/>
                <w:sz w:val="18"/>
                <w:szCs w:val="18"/>
              </w:rPr>
              <w:t>报价设备参数响应（正偏离、满足、负偏离）</w:t>
            </w:r>
          </w:p>
        </w:tc>
      </w:tr>
      <w:tr w:rsidR="00544ECF">
        <w:trPr>
          <w:trHeight w:val="522"/>
        </w:trPr>
        <w:tc>
          <w:tcPr>
            <w:tcW w:w="828" w:type="dxa"/>
            <w:vAlign w:val="center"/>
          </w:tcPr>
          <w:p w:rsidR="00544ECF" w:rsidRDefault="00544ECF">
            <w:pPr>
              <w:widowControl/>
              <w:jc w:val="center"/>
              <w:rPr>
                <w:rFonts w:ascii="宋体" w:hAnsi="宋体" w:cs="宋体"/>
                <w:kern w:val="0"/>
                <w:sz w:val="18"/>
                <w:szCs w:val="18"/>
              </w:rPr>
            </w:pPr>
          </w:p>
        </w:tc>
        <w:tc>
          <w:tcPr>
            <w:tcW w:w="1260" w:type="dxa"/>
            <w:vAlign w:val="center"/>
          </w:tcPr>
          <w:p w:rsidR="00544ECF" w:rsidRDefault="00544ECF">
            <w:pPr>
              <w:widowControl/>
              <w:jc w:val="center"/>
              <w:rPr>
                <w:rFonts w:ascii="宋体" w:hAnsi="宋体" w:cs="宋体"/>
                <w:kern w:val="0"/>
                <w:sz w:val="18"/>
                <w:szCs w:val="18"/>
              </w:rPr>
            </w:pP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r w:rsidR="00544ECF">
        <w:trPr>
          <w:trHeight w:val="522"/>
        </w:trPr>
        <w:tc>
          <w:tcPr>
            <w:tcW w:w="828" w:type="dxa"/>
            <w:vAlign w:val="center"/>
          </w:tcPr>
          <w:p w:rsidR="00544ECF" w:rsidRDefault="00544ECF">
            <w:pPr>
              <w:widowControl/>
              <w:jc w:val="center"/>
              <w:rPr>
                <w:rFonts w:ascii="宋体" w:hAnsi="宋体" w:cs="宋体"/>
                <w:kern w:val="0"/>
                <w:sz w:val="18"/>
                <w:szCs w:val="18"/>
              </w:rPr>
            </w:pPr>
          </w:p>
        </w:tc>
        <w:tc>
          <w:tcPr>
            <w:tcW w:w="1260" w:type="dxa"/>
            <w:vAlign w:val="center"/>
          </w:tcPr>
          <w:p w:rsidR="00544ECF" w:rsidRDefault="00544ECF">
            <w:pPr>
              <w:widowControl/>
              <w:jc w:val="center"/>
              <w:rPr>
                <w:rFonts w:ascii="宋体" w:hAnsi="宋体" w:cs="宋体"/>
                <w:kern w:val="0"/>
                <w:sz w:val="18"/>
                <w:szCs w:val="18"/>
              </w:rPr>
            </w:pP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r w:rsidR="00544ECF">
        <w:trPr>
          <w:trHeight w:val="522"/>
        </w:trPr>
        <w:tc>
          <w:tcPr>
            <w:tcW w:w="828" w:type="dxa"/>
            <w:vAlign w:val="center"/>
          </w:tcPr>
          <w:p w:rsidR="00544ECF" w:rsidRDefault="00544ECF">
            <w:pPr>
              <w:widowControl/>
              <w:jc w:val="center"/>
              <w:rPr>
                <w:rFonts w:ascii="宋体" w:hAnsi="宋体" w:cs="宋体"/>
                <w:kern w:val="0"/>
                <w:sz w:val="18"/>
                <w:szCs w:val="18"/>
              </w:rPr>
            </w:pPr>
          </w:p>
        </w:tc>
        <w:tc>
          <w:tcPr>
            <w:tcW w:w="1260" w:type="dxa"/>
            <w:vAlign w:val="center"/>
          </w:tcPr>
          <w:p w:rsidR="00544ECF" w:rsidRDefault="00544ECF">
            <w:pPr>
              <w:widowControl/>
              <w:jc w:val="center"/>
              <w:rPr>
                <w:rFonts w:ascii="宋体" w:hAnsi="宋体" w:cs="宋体"/>
                <w:kern w:val="0"/>
                <w:sz w:val="18"/>
                <w:szCs w:val="18"/>
              </w:rPr>
            </w:pP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r w:rsidR="00544ECF">
        <w:trPr>
          <w:trHeight w:val="522"/>
        </w:trPr>
        <w:tc>
          <w:tcPr>
            <w:tcW w:w="828" w:type="dxa"/>
            <w:vAlign w:val="center"/>
          </w:tcPr>
          <w:p w:rsidR="00544ECF" w:rsidRDefault="00544ECF">
            <w:pPr>
              <w:widowControl/>
              <w:jc w:val="center"/>
              <w:rPr>
                <w:rFonts w:ascii="宋体" w:hAnsi="宋体" w:cs="宋体"/>
                <w:kern w:val="0"/>
                <w:sz w:val="18"/>
                <w:szCs w:val="18"/>
              </w:rPr>
            </w:pPr>
          </w:p>
        </w:tc>
        <w:tc>
          <w:tcPr>
            <w:tcW w:w="1260" w:type="dxa"/>
            <w:vAlign w:val="center"/>
          </w:tcPr>
          <w:p w:rsidR="00544ECF" w:rsidRDefault="00544ECF">
            <w:pPr>
              <w:widowControl/>
              <w:jc w:val="center"/>
              <w:rPr>
                <w:rFonts w:ascii="宋体" w:hAnsi="宋体" w:cs="宋体"/>
                <w:kern w:val="0"/>
                <w:sz w:val="18"/>
                <w:szCs w:val="18"/>
              </w:rPr>
            </w:pP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r w:rsidR="00544ECF">
        <w:trPr>
          <w:trHeight w:val="522"/>
        </w:trPr>
        <w:tc>
          <w:tcPr>
            <w:tcW w:w="828" w:type="dxa"/>
            <w:vAlign w:val="center"/>
          </w:tcPr>
          <w:p w:rsidR="00544ECF" w:rsidRDefault="00544ECF">
            <w:pPr>
              <w:widowControl/>
              <w:jc w:val="center"/>
              <w:rPr>
                <w:rFonts w:ascii="宋体" w:hAnsi="宋体" w:cs="宋体"/>
                <w:kern w:val="0"/>
                <w:sz w:val="18"/>
                <w:szCs w:val="18"/>
              </w:rPr>
            </w:pPr>
          </w:p>
        </w:tc>
        <w:tc>
          <w:tcPr>
            <w:tcW w:w="1260" w:type="dxa"/>
            <w:vAlign w:val="center"/>
          </w:tcPr>
          <w:p w:rsidR="00544ECF" w:rsidRDefault="00544ECF">
            <w:pPr>
              <w:widowControl/>
              <w:jc w:val="center"/>
              <w:rPr>
                <w:rFonts w:ascii="宋体" w:hAnsi="宋体" w:cs="宋体"/>
                <w:kern w:val="0"/>
                <w:sz w:val="18"/>
                <w:szCs w:val="18"/>
              </w:rPr>
            </w:pP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r w:rsidR="00544ECF">
        <w:trPr>
          <w:trHeight w:val="522"/>
        </w:trPr>
        <w:tc>
          <w:tcPr>
            <w:tcW w:w="828" w:type="dxa"/>
            <w:vAlign w:val="center"/>
          </w:tcPr>
          <w:p w:rsidR="00544ECF" w:rsidRDefault="00544ECF">
            <w:pPr>
              <w:widowControl/>
              <w:jc w:val="center"/>
              <w:rPr>
                <w:rFonts w:ascii="宋体" w:hAnsi="宋体" w:cs="宋体"/>
                <w:kern w:val="0"/>
                <w:sz w:val="18"/>
                <w:szCs w:val="18"/>
              </w:rPr>
            </w:pPr>
          </w:p>
        </w:tc>
        <w:tc>
          <w:tcPr>
            <w:tcW w:w="1260" w:type="dxa"/>
            <w:vAlign w:val="center"/>
          </w:tcPr>
          <w:p w:rsidR="00544ECF" w:rsidRDefault="00544ECF">
            <w:pPr>
              <w:widowControl/>
              <w:jc w:val="center"/>
              <w:rPr>
                <w:rFonts w:ascii="宋体" w:hAnsi="宋体" w:cs="宋体"/>
                <w:kern w:val="0"/>
                <w:sz w:val="18"/>
                <w:szCs w:val="18"/>
              </w:rPr>
            </w:pP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r w:rsidR="00544ECF">
        <w:trPr>
          <w:trHeight w:val="522"/>
        </w:trPr>
        <w:tc>
          <w:tcPr>
            <w:tcW w:w="828" w:type="dxa"/>
            <w:vAlign w:val="center"/>
          </w:tcPr>
          <w:p w:rsidR="00544ECF" w:rsidRDefault="00544ECF">
            <w:pPr>
              <w:widowControl/>
              <w:jc w:val="center"/>
              <w:rPr>
                <w:rFonts w:ascii="宋体" w:hAnsi="宋体" w:cs="宋体"/>
                <w:kern w:val="0"/>
                <w:sz w:val="18"/>
                <w:szCs w:val="18"/>
              </w:rPr>
            </w:pPr>
          </w:p>
        </w:tc>
        <w:tc>
          <w:tcPr>
            <w:tcW w:w="1260" w:type="dxa"/>
            <w:vAlign w:val="center"/>
          </w:tcPr>
          <w:p w:rsidR="00544ECF" w:rsidRDefault="00544ECF">
            <w:pPr>
              <w:widowControl/>
              <w:jc w:val="center"/>
              <w:rPr>
                <w:rFonts w:ascii="宋体" w:hAnsi="宋体" w:cs="宋体"/>
                <w:kern w:val="0"/>
                <w:sz w:val="18"/>
                <w:szCs w:val="18"/>
              </w:rPr>
            </w:pP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r w:rsidR="00544ECF">
        <w:trPr>
          <w:trHeight w:val="522"/>
        </w:trPr>
        <w:tc>
          <w:tcPr>
            <w:tcW w:w="828" w:type="dxa"/>
            <w:vAlign w:val="center"/>
          </w:tcPr>
          <w:p w:rsidR="00544ECF" w:rsidRDefault="00544ECF">
            <w:pPr>
              <w:widowControl/>
              <w:jc w:val="center"/>
              <w:rPr>
                <w:rFonts w:ascii="宋体" w:hAnsi="宋体" w:cs="宋体"/>
                <w:kern w:val="0"/>
                <w:sz w:val="18"/>
                <w:szCs w:val="18"/>
              </w:rPr>
            </w:pPr>
          </w:p>
        </w:tc>
        <w:tc>
          <w:tcPr>
            <w:tcW w:w="1260" w:type="dxa"/>
            <w:vAlign w:val="center"/>
          </w:tcPr>
          <w:p w:rsidR="00544ECF" w:rsidRDefault="00544ECF">
            <w:pPr>
              <w:widowControl/>
              <w:jc w:val="center"/>
              <w:rPr>
                <w:rFonts w:ascii="宋体" w:hAnsi="宋体" w:cs="宋体"/>
                <w:kern w:val="0"/>
                <w:sz w:val="18"/>
                <w:szCs w:val="18"/>
              </w:rPr>
            </w:pP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r w:rsidR="00544ECF">
        <w:trPr>
          <w:trHeight w:val="552"/>
        </w:trPr>
        <w:tc>
          <w:tcPr>
            <w:tcW w:w="828" w:type="dxa"/>
            <w:vAlign w:val="center"/>
          </w:tcPr>
          <w:p w:rsidR="00544ECF" w:rsidRDefault="002C1FB4">
            <w:pPr>
              <w:widowControl/>
              <w:shd w:val="clear" w:color="auto" w:fill="FFFFFF"/>
              <w:spacing w:line="23" w:lineRule="atLeast"/>
              <w:jc w:val="center"/>
              <w:rPr>
                <w:rFonts w:ascii="宋体" w:hAnsi="宋体" w:cs="宋体"/>
                <w:kern w:val="0"/>
                <w:sz w:val="18"/>
                <w:szCs w:val="18"/>
              </w:rPr>
            </w:pPr>
            <w:r>
              <w:rPr>
                <w:rFonts w:ascii="宋体" w:hAnsi="宋体" w:cs="宋体" w:hint="eastAsia"/>
                <w:b/>
                <w:bCs/>
                <w:kern w:val="0"/>
                <w:szCs w:val="21"/>
                <w:lang w:bidi="ar"/>
              </w:rPr>
              <w:t>…</w:t>
            </w:r>
          </w:p>
        </w:tc>
        <w:tc>
          <w:tcPr>
            <w:tcW w:w="1260" w:type="dxa"/>
            <w:vAlign w:val="center"/>
          </w:tcPr>
          <w:p w:rsidR="00544ECF" w:rsidRDefault="002C1FB4">
            <w:pPr>
              <w:widowControl/>
              <w:shd w:val="clear" w:color="auto" w:fill="FFFFFF"/>
              <w:spacing w:line="23" w:lineRule="atLeast"/>
              <w:jc w:val="center"/>
              <w:rPr>
                <w:rFonts w:ascii="宋体" w:hAnsi="宋体" w:cs="宋体"/>
                <w:kern w:val="0"/>
                <w:sz w:val="18"/>
                <w:szCs w:val="18"/>
              </w:rPr>
            </w:pPr>
            <w:r>
              <w:rPr>
                <w:rFonts w:ascii="宋体" w:hAnsi="宋体" w:cs="宋体" w:hint="eastAsia"/>
                <w:b/>
                <w:bCs/>
                <w:kern w:val="0"/>
                <w:szCs w:val="21"/>
                <w:lang w:bidi="ar"/>
              </w:rPr>
              <w:t>……</w:t>
            </w:r>
          </w:p>
        </w:tc>
        <w:tc>
          <w:tcPr>
            <w:tcW w:w="2196" w:type="dxa"/>
            <w:vAlign w:val="center"/>
          </w:tcPr>
          <w:p w:rsidR="00544ECF" w:rsidRDefault="00544ECF">
            <w:pPr>
              <w:widowControl/>
              <w:rPr>
                <w:rFonts w:ascii="宋体" w:hAnsi="宋体" w:cs="宋体"/>
                <w:kern w:val="0"/>
                <w:sz w:val="18"/>
                <w:szCs w:val="18"/>
              </w:rPr>
            </w:pPr>
          </w:p>
        </w:tc>
        <w:tc>
          <w:tcPr>
            <w:tcW w:w="1788" w:type="dxa"/>
            <w:vAlign w:val="center"/>
          </w:tcPr>
          <w:p w:rsidR="00544ECF" w:rsidRDefault="00544ECF">
            <w:pPr>
              <w:widowControl/>
              <w:rPr>
                <w:rFonts w:ascii="宋体" w:hAnsi="宋体" w:cs="宋体"/>
                <w:kern w:val="0"/>
                <w:sz w:val="18"/>
                <w:szCs w:val="18"/>
              </w:rPr>
            </w:pPr>
          </w:p>
        </w:tc>
        <w:tc>
          <w:tcPr>
            <w:tcW w:w="1404" w:type="dxa"/>
            <w:vAlign w:val="center"/>
          </w:tcPr>
          <w:p w:rsidR="00544ECF" w:rsidRDefault="00544ECF">
            <w:pPr>
              <w:widowControl/>
              <w:rPr>
                <w:rFonts w:ascii="宋体" w:hAnsi="宋体" w:cs="宋体"/>
                <w:kern w:val="0"/>
                <w:sz w:val="18"/>
                <w:szCs w:val="18"/>
              </w:rPr>
            </w:pPr>
          </w:p>
        </w:tc>
        <w:tc>
          <w:tcPr>
            <w:tcW w:w="1500" w:type="dxa"/>
            <w:vAlign w:val="center"/>
          </w:tcPr>
          <w:p w:rsidR="00544ECF" w:rsidRDefault="00544ECF">
            <w:pPr>
              <w:widowControl/>
              <w:rPr>
                <w:rFonts w:ascii="宋体" w:hAnsi="宋体" w:cs="宋体"/>
                <w:kern w:val="0"/>
                <w:sz w:val="18"/>
                <w:szCs w:val="18"/>
              </w:rPr>
            </w:pPr>
          </w:p>
        </w:tc>
      </w:tr>
    </w:tbl>
    <w:p w:rsidR="00544ECF" w:rsidRDefault="00544ECF">
      <w:pPr>
        <w:spacing w:line="312" w:lineRule="auto"/>
        <w:rPr>
          <w:rFonts w:ascii="宋体" w:hAnsi="宋体" w:cs="宋体"/>
          <w:sz w:val="32"/>
          <w:szCs w:val="32"/>
        </w:rPr>
      </w:pPr>
    </w:p>
    <w:p w:rsidR="00544ECF" w:rsidRDefault="002C1FB4">
      <w:pPr>
        <w:spacing w:line="360" w:lineRule="auto"/>
        <w:rPr>
          <w:rFonts w:ascii="宋体" w:hAnsi="宋体" w:cs="宋体"/>
          <w:bCs/>
          <w:sz w:val="28"/>
          <w:szCs w:val="28"/>
        </w:rPr>
      </w:pPr>
      <w:r>
        <w:rPr>
          <w:rFonts w:ascii="宋体" w:hAnsi="宋体" w:cs="宋体" w:hint="eastAsia"/>
          <w:bCs/>
          <w:sz w:val="28"/>
          <w:szCs w:val="28"/>
          <w:lang w:bidi="ar"/>
        </w:rPr>
        <w:t>供应商（</w:t>
      </w:r>
      <w:r>
        <w:rPr>
          <w:rFonts w:ascii="宋体" w:hAnsi="宋体" w:cs="宋体" w:hint="eastAsia"/>
          <w:bCs/>
          <w:sz w:val="28"/>
          <w:szCs w:val="28"/>
          <w:lang w:bidi="ar"/>
        </w:rPr>
        <w:t>盖公章</w:t>
      </w:r>
      <w:r>
        <w:rPr>
          <w:rFonts w:ascii="宋体" w:hAnsi="宋体" w:cs="宋体" w:hint="eastAsia"/>
          <w:bCs/>
          <w:sz w:val="28"/>
          <w:szCs w:val="28"/>
          <w:lang w:bidi="ar"/>
        </w:rPr>
        <w:t>）：</w:t>
      </w:r>
    </w:p>
    <w:p w:rsidR="00544ECF" w:rsidRDefault="002C1FB4">
      <w:pPr>
        <w:spacing w:line="360" w:lineRule="auto"/>
        <w:jc w:val="left"/>
        <w:rPr>
          <w:rFonts w:ascii="宋体" w:hAnsi="宋体" w:cs="宋体"/>
          <w:bCs/>
          <w:sz w:val="28"/>
          <w:szCs w:val="28"/>
        </w:rPr>
      </w:pPr>
      <w:r>
        <w:rPr>
          <w:rFonts w:ascii="宋体" w:hAnsi="宋体" w:cs="宋体" w:hint="eastAsia"/>
          <w:sz w:val="28"/>
          <w:szCs w:val="28"/>
        </w:rPr>
        <w:t>法定代表人或被授权人（签字或盖章）：</w:t>
      </w:r>
      <w:r>
        <w:rPr>
          <w:rFonts w:ascii="宋体" w:hAnsi="宋体" w:cs="宋体" w:hint="eastAsia"/>
          <w:bCs/>
          <w:sz w:val="28"/>
          <w:szCs w:val="28"/>
          <w:lang w:bidi="ar"/>
        </w:rPr>
        <w:t>_________</w:t>
      </w:r>
    </w:p>
    <w:p w:rsidR="00544ECF" w:rsidRDefault="002C1FB4">
      <w:pPr>
        <w:spacing w:line="360" w:lineRule="auto"/>
        <w:rPr>
          <w:rFonts w:ascii="宋体" w:hAnsi="宋体" w:cs="宋体"/>
          <w:bCs/>
          <w:sz w:val="28"/>
          <w:szCs w:val="28"/>
        </w:rPr>
      </w:pPr>
      <w:r>
        <w:rPr>
          <w:rFonts w:ascii="宋体" w:hAnsi="宋体" w:cs="宋体" w:hint="eastAsia"/>
          <w:bCs/>
          <w:sz w:val="28"/>
          <w:szCs w:val="28"/>
          <w:lang w:bidi="ar"/>
        </w:rPr>
        <w:t>日期：</w:t>
      </w:r>
      <w:r>
        <w:rPr>
          <w:rFonts w:ascii="宋体" w:hAnsi="宋体" w:cs="宋体" w:hint="eastAsia"/>
          <w:bCs/>
          <w:sz w:val="28"/>
          <w:szCs w:val="28"/>
          <w:lang w:bidi="ar"/>
        </w:rPr>
        <w:t>______</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w:t>
      </w:r>
    </w:p>
    <w:p w:rsidR="00544ECF" w:rsidRDefault="002C1FB4">
      <w:pPr>
        <w:rPr>
          <w:rFonts w:ascii="宋体" w:hAnsi="宋体" w:cs="宋体"/>
          <w:sz w:val="32"/>
          <w:szCs w:val="32"/>
        </w:rPr>
      </w:pPr>
      <w:r>
        <w:rPr>
          <w:rFonts w:ascii="宋体" w:hAnsi="宋体" w:cs="宋体" w:hint="eastAsia"/>
          <w:sz w:val="32"/>
          <w:szCs w:val="32"/>
        </w:rPr>
        <w:br w:type="page"/>
      </w:r>
    </w:p>
    <w:p w:rsidR="00544ECF" w:rsidRDefault="002C1FB4">
      <w:pPr>
        <w:snapToGrid w:val="0"/>
        <w:spacing w:line="300" w:lineRule="auto"/>
        <w:outlineLvl w:val="0"/>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7</w:t>
      </w:r>
    </w:p>
    <w:p w:rsidR="00544ECF" w:rsidRDefault="002C1FB4">
      <w:pPr>
        <w:jc w:val="center"/>
        <w:rPr>
          <w:rFonts w:ascii="宋体" w:hAnsi="宋体" w:cs="宋体"/>
          <w:b/>
          <w:bCs/>
          <w:sz w:val="32"/>
          <w:szCs w:val="40"/>
        </w:rPr>
      </w:pPr>
      <w:r>
        <w:rPr>
          <w:rFonts w:ascii="宋体" w:hAnsi="宋体" w:cs="宋体" w:hint="eastAsia"/>
          <w:b/>
          <w:bCs/>
          <w:sz w:val="32"/>
          <w:szCs w:val="40"/>
        </w:rPr>
        <w:t>报价总表</w:t>
      </w:r>
    </w:p>
    <w:tbl>
      <w:tblPr>
        <w:tblpPr w:leftFromText="180" w:rightFromText="180" w:vertAnchor="text" w:horzAnchor="page" w:tblpXSpec="center" w:tblpY="335"/>
        <w:tblOverlap w:val="never"/>
        <w:tblW w:w="90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46"/>
        <w:gridCol w:w="4926"/>
      </w:tblGrid>
      <w:tr w:rsidR="00544ECF">
        <w:trPr>
          <w:trHeight w:val="632"/>
        </w:trPr>
        <w:tc>
          <w:tcPr>
            <w:tcW w:w="4146" w:type="dxa"/>
            <w:tcBorders>
              <w:top w:val="single" w:sz="4" w:space="0" w:color="auto"/>
              <w:left w:val="single" w:sz="4" w:space="0" w:color="auto"/>
              <w:bottom w:val="single" w:sz="4" w:space="0" w:color="auto"/>
              <w:right w:val="single" w:sz="4" w:space="0" w:color="auto"/>
            </w:tcBorders>
            <w:noWrap/>
            <w:vAlign w:val="center"/>
          </w:tcPr>
          <w:p w:rsidR="00544ECF" w:rsidRDefault="002C1FB4">
            <w:pPr>
              <w:spacing w:line="360" w:lineRule="exact"/>
              <w:ind w:left="1"/>
              <w:jc w:val="center"/>
              <w:textAlignment w:val="bottom"/>
              <w:rPr>
                <w:rFonts w:ascii="宋体" w:hAnsi="宋体" w:cs="仿宋"/>
                <w:b/>
                <w:bCs/>
                <w:sz w:val="24"/>
                <w:lang w:eastAsia="en-US"/>
              </w:rPr>
            </w:pPr>
            <w:r>
              <w:rPr>
                <w:rFonts w:ascii="宋体" w:hAnsi="宋体" w:cs="仿宋" w:hint="eastAsia"/>
                <w:b/>
                <w:bCs/>
                <w:sz w:val="24"/>
              </w:rPr>
              <w:t>项目名称</w:t>
            </w:r>
          </w:p>
        </w:tc>
        <w:tc>
          <w:tcPr>
            <w:tcW w:w="4926" w:type="dxa"/>
            <w:tcBorders>
              <w:top w:val="single" w:sz="4" w:space="0" w:color="auto"/>
              <w:left w:val="single" w:sz="4" w:space="0" w:color="auto"/>
              <w:bottom w:val="single" w:sz="4" w:space="0" w:color="auto"/>
              <w:right w:val="single" w:sz="4" w:space="0" w:color="auto"/>
            </w:tcBorders>
            <w:noWrap/>
            <w:vAlign w:val="center"/>
          </w:tcPr>
          <w:p w:rsidR="00544ECF" w:rsidRDefault="002C1FB4">
            <w:pPr>
              <w:spacing w:line="360" w:lineRule="exact"/>
              <w:ind w:left="1" w:hanging="1"/>
              <w:jc w:val="center"/>
              <w:textAlignment w:val="bottom"/>
              <w:rPr>
                <w:rFonts w:ascii="宋体" w:hAnsi="宋体" w:cs="仿宋"/>
                <w:b/>
                <w:bCs/>
                <w:sz w:val="24"/>
              </w:rPr>
            </w:pPr>
            <w:r>
              <w:rPr>
                <w:rFonts w:ascii="宋体" w:hAnsi="宋体" w:cs="仿宋" w:hint="eastAsia"/>
                <w:b/>
                <w:bCs/>
                <w:sz w:val="24"/>
              </w:rPr>
              <w:t>金额（元）</w:t>
            </w:r>
          </w:p>
        </w:tc>
      </w:tr>
      <w:tr w:rsidR="00544ECF">
        <w:trPr>
          <w:cantSplit/>
          <w:trHeight w:val="2531"/>
        </w:trPr>
        <w:tc>
          <w:tcPr>
            <w:tcW w:w="4146" w:type="dxa"/>
            <w:tcBorders>
              <w:top w:val="single" w:sz="4" w:space="0" w:color="auto"/>
              <w:left w:val="single" w:sz="4" w:space="0" w:color="auto"/>
              <w:bottom w:val="single" w:sz="4" w:space="0" w:color="auto"/>
              <w:right w:val="single" w:sz="4" w:space="0" w:color="auto"/>
            </w:tcBorders>
            <w:noWrap/>
            <w:vAlign w:val="center"/>
          </w:tcPr>
          <w:p w:rsidR="00544ECF" w:rsidRDefault="002C1FB4">
            <w:pPr>
              <w:spacing w:line="360" w:lineRule="exact"/>
              <w:ind w:left="1" w:firstLineChars="11" w:firstLine="26"/>
              <w:jc w:val="center"/>
              <w:textAlignment w:val="bottom"/>
              <w:rPr>
                <w:rFonts w:ascii="宋体" w:hAnsi="宋体" w:cs="仿宋"/>
                <w:kern w:val="0"/>
                <w:sz w:val="24"/>
              </w:rPr>
            </w:pPr>
            <w:r>
              <w:rPr>
                <w:rFonts w:ascii="宋体" w:hAnsi="宋体" w:hint="eastAsia"/>
                <w:sz w:val="24"/>
              </w:rPr>
              <w:t>启东市公安局执法办案管理中心暨南阳中心派出所业务用房厨房设备采购项目</w:t>
            </w:r>
          </w:p>
        </w:tc>
        <w:tc>
          <w:tcPr>
            <w:tcW w:w="4926" w:type="dxa"/>
            <w:tcBorders>
              <w:top w:val="single" w:sz="4" w:space="0" w:color="auto"/>
              <w:left w:val="single" w:sz="4" w:space="0" w:color="auto"/>
              <w:bottom w:val="single" w:sz="4" w:space="0" w:color="auto"/>
              <w:right w:val="single" w:sz="4" w:space="0" w:color="auto"/>
            </w:tcBorders>
            <w:noWrap/>
            <w:vAlign w:val="center"/>
          </w:tcPr>
          <w:p w:rsidR="00544ECF" w:rsidRDefault="00544ECF">
            <w:pPr>
              <w:spacing w:line="360" w:lineRule="exact"/>
              <w:ind w:left="1" w:firstLineChars="111" w:firstLine="266"/>
              <w:textAlignment w:val="bottom"/>
              <w:rPr>
                <w:rFonts w:ascii="宋体" w:hAnsi="宋体" w:cs="仿宋"/>
                <w:kern w:val="0"/>
                <w:sz w:val="24"/>
              </w:rPr>
            </w:pPr>
          </w:p>
          <w:p w:rsidR="00544ECF" w:rsidRDefault="002C1FB4">
            <w:pPr>
              <w:spacing w:line="360" w:lineRule="exact"/>
              <w:ind w:left="1" w:firstLineChars="111" w:firstLine="266"/>
              <w:textAlignment w:val="bottom"/>
              <w:rPr>
                <w:rFonts w:ascii="宋体" w:hAnsi="宋体" w:cs="仿宋"/>
                <w:kern w:val="0"/>
                <w:sz w:val="24"/>
                <w:u w:val="single"/>
              </w:rPr>
            </w:pPr>
            <w:r>
              <w:rPr>
                <w:rFonts w:ascii="宋体" w:hAnsi="宋体" w:cs="仿宋" w:hint="eastAsia"/>
                <w:kern w:val="0"/>
                <w:sz w:val="24"/>
              </w:rPr>
              <w:t>大写</w:t>
            </w:r>
            <w:r>
              <w:rPr>
                <w:rFonts w:ascii="宋体" w:hAnsi="宋体" w:cs="仿宋" w:hint="eastAsia"/>
                <w:kern w:val="0"/>
                <w:sz w:val="24"/>
              </w:rPr>
              <w:t xml:space="preserve"> </w:t>
            </w:r>
            <w:r>
              <w:rPr>
                <w:rFonts w:ascii="宋体" w:hAnsi="宋体" w:cs="仿宋" w:hint="eastAsia"/>
                <w:kern w:val="0"/>
                <w:sz w:val="24"/>
              </w:rPr>
              <w:t>：</w:t>
            </w:r>
            <w:r>
              <w:rPr>
                <w:rFonts w:ascii="宋体" w:hAnsi="宋体" w:cs="仿宋" w:hint="eastAsia"/>
                <w:kern w:val="0"/>
                <w:sz w:val="24"/>
                <w:u w:val="single"/>
              </w:rPr>
              <w:t xml:space="preserve">               </w:t>
            </w:r>
            <w:r>
              <w:rPr>
                <w:rFonts w:ascii="宋体" w:hAnsi="宋体" w:cs="仿宋" w:hint="eastAsia"/>
                <w:kern w:val="0"/>
                <w:sz w:val="24"/>
                <w:u w:val="single"/>
              </w:rPr>
              <w:t>元</w:t>
            </w:r>
          </w:p>
          <w:p w:rsidR="00544ECF" w:rsidRDefault="00544ECF">
            <w:pPr>
              <w:spacing w:after="120"/>
              <w:rPr>
                <w:rFonts w:ascii="宋体" w:hAnsi="宋体"/>
                <w:kern w:val="0"/>
                <w:sz w:val="24"/>
              </w:rPr>
            </w:pPr>
          </w:p>
          <w:p w:rsidR="00544ECF" w:rsidRDefault="002C1FB4">
            <w:pPr>
              <w:spacing w:line="360" w:lineRule="exact"/>
              <w:ind w:firstLineChars="100" w:firstLine="240"/>
              <w:textAlignment w:val="bottom"/>
              <w:rPr>
                <w:rFonts w:ascii="宋体" w:hAnsi="宋体" w:cs="仿宋"/>
                <w:kern w:val="0"/>
                <w:sz w:val="24"/>
                <w:u w:val="single"/>
              </w:rPr>
            </w:pPr>
            <w:r>
              <w:rPr>
                <w:rFonts w:ascii="宋体" w:hAnsi="宋体" w:cs="仿宋" w:hint="eastAsia"/>
                <w:kern w:val="0"/>
                <w:sz w:val="24"/>
              </w:rPr>
              <w:t>小写</w:t>
            </w:r>
            <w:r>
              <w:rPr>
                <w:rFonts w:ascii="宋体" w:hAnsi="宋体" w:cs="仿宋" w:hint="eastAsia"/>
                <w:kern w:val="0"/>
                <w:sz w:val="24"/>
              </w:rPr>
              <w:t xml:space="preserve"> </w:t>
            </w:r>
            <w:r>
              <w:rPr>
                <w:rFonts w:ascii="宋体" w:hAnsi="宋体" w:cs="仿宋" w:hint="eastAsia"/>
                <w:kern w:val="0"/>
                <w:sz w:val="24"/>
              </w:rPr>
              <w:t>：</w:t>
            </w:r>
            <w:r>
              <w:rPr>
                <w:rFonts w:ascii="宋体" w:hAnsi="宋体" w:cs="宋体" w:hint="eastAsia"/>
                <w:kern w:val="0"/>
                <w:sz w:val="24"/>
                <w:u w:val="single"/>
              </w:rPr>
              <w:t>￥</w:t>
            </w:r>
            <w:r>
              <w:rPr>
                <w:rFonts w:ascii="宋体" w:hAnsi="宋体" w:cs="仿宋" w:hint="eastAsia"/>
                <w:kern w:val="0"/>
                <w:sz w:val="24"/>
                <w:u w:val="single"/>
              </w:rPr>
              <w:t xml:space="preserve">            </w:t>
            </w:r>
            <w:r>
              <w:rPr>
                <w:rFonts w:ascii="宋体" w:hAnsi="宋体" w:cs="仿宋" w:hint="eastAsia"/>
                <w:kern w:val="0"/>
                <w:sz w:val="24"/>
                <w:u w:val="single"/>
              </w:rPr>
              <w:t>元</w:t>
            </w:r>
          </w:p>
          <w:p w:rsidR="00544ECF" w:rsidRDefault="00544ECF">
            <w:pPr>
              <w:spacing w:line="360" w:lineRule="exact"/>
              <w:ind w:firstLineChars="400" w:firstLine="960"/>
              <w:jc w:val="center"/>
              <w:textAlignment w:val="bottom"/>
              <w:rPr>
                <w:rFonts w:ascii="宋体" w:hAnsi="宋体" w:cs="仿宋"/>
                <w:sz w:val="24"/>
              </w:rPr>
            </w:pPr>
          </w:p>
        </w:tc>
      </w:tr>
    </w:tbl>
    <w:p w:rsidR="00544ECF" w:rsidRDefault="00544ECF">
      <w:pPr>
        <w:pStyle w:val="40"/>
        <w:ind w:leftChars="0" w:left="0"/>
      </w:pPr>
    </w:p>
    <w:p w:rsidR="00544ECF" w:rsidRDefault="00544ECF">
      <w:pPr>
        <w:spacing w:line="400" w:lineRule="exact"/>
        <w:ind w:left="-142"/>
        <w:rPr>
          <w:rFonts w:ascii="楷体_GB2312" w:eastAsia="楷体_GB2312"/>
        </w:rPr>
      </w:pPr>
    </w:p>
    <w:p w:rsidR="00544ECF" w:rsidRDefault="00544ECF">
      <w:pPr>
        <w:pStyle w:val="40"/>
        <w:ind w:left="1260"/>
      </w:pPr>
    </w:p>
    <w:p w:rsidR="00544ECF" w:rsidRDefault="00544ECF">
      <w:pPr>
        <w:spacing w:line="440" w:lineRule="exact"/>
        <w:jc w:val="left"/>
        <w:rPr>
          <w:rFonts w:ascii="宋体" w:hAnsi="宋体" w:cs="宋体"/>
          <w:spacing w:val="4"/>
          <w:sz w:val="28"/>
          <w:szCs w:val="28"/>
        </w:rPr>
      </w:pPr>
    </w:p>
    <w:p w:rsidR="00544ECF" w:rsidRDefault="002C1FB4">
      <w:pPr>
        <w:spacing w:line="480" w:lineRule="auto"/>
        <w:rPr>
          <w:rFonts w:ascii="宋体" w:hAnsi="宋体" w:cs="宋体"/>
          <w:bCs/>
          <w:sz w:val="28"/>
          <w:szCs w:val="28"/>
        </w:rPr>
      </w:pPr>
      <w:r>
        <w:rPr>
          <w:rFonts w:ascii="宋体" w:hAnsi="宋体" w:cs="宋体" w:hint="eastAsia"/>
          <w:bCs/>
          <w:sz w:val="28"/>
          <w:szCs w:val="28"/>
          <w:lang w:bidi="ar"/>
        </w:rPr>
        <w:t>供应商（</w:t>
      </w:r>
      <w:r>
        <w:rPr>
          <w:rFonts w:ascii="宋体" w:hAnsi="宋体" w:cs="宋体" w:hint="eastAsia"/>
          <w:bCs/>
          <w:sz w:val="28"/>
          <w:szCs w:val="28"/>
          <w:lang w:bidi="ar"/>
        </w:rPr>
        <w:t>盖公章</w:t>
      </w:r>
      <w:r>
        <w:rPr>
          <w:rFonts w:ascii="宋体" w:hAnsi="宋体" w:cs="宋体" w:hint="eastAsia"/>
          <w:bCs/>
          <w:sz w:val="28"/>
          <w:szCs w:val="28"/>
          <w:lang w:bidi="ar"/>
        </w:rPr>
        <w:t>）：</w:t>
      </w:r>
    </w:p>
    <w:p w:rsidR="00544ECF" w:rsidRDefault="002C1FB4">
      <w:pPr>
        <w:spacing w:line="480" w:lineRule="auto"/>
        <w:jc w:val="left"/>
        <w:rPr>
          <w:rFonts w:ascii="宋体" w:hAnsi="宋体" w:cs="宋体"/>
          <w:bCs/>
          <w:sz w:val="28"/>
          <w:szCs w:val="28"/>
        </w:rPr>
      </w:pPr>
      <w:r>
        <w:rPr>
          <w:rFonts w:ascii="宋体" w:hAnsi="宋体" w:cs="宋体" w:hint="eastAsia"/>
          <w:sz w:val="28"/>
          <w:szCs w:val="28"/>
        </w:rPr>
        <w:t>法定代表人或被授权人（签字或盖章）：</w:t>
      </w:r>
      <w:r>
        <w:rPr>
          <w:rFonts w:ascii="宋体" w:hAnsi="宋体" w:cs="宋体" w:hint="eastAsia"/>
          <w:bCs/>
          <w:sz w:val="28"/>
          <w:szCs w:val="28"/>
          <w:lang w:bidi="ar"/>
        </w:rPr>
        <w:t>_________</w:t>
      </w:r>
    </w:p>
    <w:p w:rsidR="00544ECF" w:rsidRDefault="002C1FB4">
      <w:pPr>
        <w:spacing w:line="480" w:lineRule="auto"/>
        <w:rPr>
          <w:rFonts w:ascii="宋体" w:hAnsi="宋体" w:cs="宋体"/>
          <w:bCs/>
          <w:sz w:val="28"/>
          <w:szCs w:val="28"/>
        </w:rPr>
      </w:pPr>
      <w:r>
        <w:rPr>
          <w:rFonts w:ascii="宋体" w:hAnsi="宋体" w:cs="宋体" w:hint="eastAsia"/>
          <w:bCs/>
          <w:sz w:val="28"/>
          <w:szCs w:val="28"/>
          <w:lang w:bidi="ar"/>
        </w:rPr>
        <w:t>日期：</w:t>
      </w:r>
      <w:r>
        <w:rPr>
          <w:rFonts w:ascii="宋体" w:hAnsi="宋体" w:cs="宋体" w:hint="eastAsia"/>
          <w:bCs/>
          <w:sz w:val="28"/>
          <w:szCs w:val="28"/>
          <w:lang w:bidi="ar"/>
        </w:rPr>
        <w:t>______</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w:t>
      </w:r>
    </w:p>
    <w:p w:rsidR="00544ECF" w:rsidRDefault="00544ECF">
      <w:pPr>
        <w:pStyle w:val="aa"/>
        <w:spacing w:before="0" w:beforeAutospacing="0" w:after="0" w:afterAutospacing="0" w:line="480" w:lineRule="auto"/>
        <w:jc w:val="both"/>
        <w:rPr>
          <w:rFonts w:ascii="宋体" w:hAnsi="宋体" w:cs="宋体" w:hint="default"/>
          <w:b/>
          <w:sz w:val="28"/>
          <w:szCs w:val="28"/>
        </w:rPr>
        <w:sectPr w:rsidR="00544ECF">
          <w:footerReference w:type="even" r:id="rId124"/>
          <w:footerReference w:type="default" r:id="rId125"/>
          <w:pgSz w:w="11906" w:h="16838"/>
          <w:pgMar w:top="1440" w:right="1417" w:bottom="1440" w:left="1587" w:header="851" w:footer="992" w:gutter="0"/>
          <w:pgNumType w:start="1"/>
          <w:cols w:space="720"/>
          <w:docGrid w:linePitch="360"/>
        </w:sectPr>
      </w:pPr>
    </w:p>
    <w:p w:rsidR="00544ECF" w:rsidRDefault="002C1FB4">
      <w:pPr>
        <w:snapToGrid w:val="0"/>
        <w:spacing w:line="300" w:lineRule="auto"/>
        <w:outlineLvl w:val="0"/>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8</w:t>
      </w:r>
    </w:p>
    <w:p w:rsidR="00544ECF" w:rsidRDefault="00544ECF">
      <w:pPr>
        <w:rPr>
          <w:rFonts w:ascii="宋体" w:hAnsi="宋体" w:cs="宋体"/>
          <w:b/>
          <w:bCs/>
          <w:sz w:val="32"/>
          <w:szCs w:val="40"/>
        </w:rPr>
      </w:pPr>
    </w:p>
    <w:p w:rsidR="00544ECF" w:rsidRDefault="002C1FB4">
      <w:pPr>
        <w:snapToGrid w:val="0"/>
        <w:spacing w:line="400" w:lineRule="exact"/>
        <w:jc w:val="center"/>
        <w:rPr>
          <w:rFonts w:ascii="宋体" w:hAnsi="宋体" w:cs="宋体"/>
          <w:b/>
          <w:bCs/>
          <w:sz w:val="32"/>
          <w:szCs w:val="40"/>
        </w:rPr>
      </w:pPr>
      <w:r>
        <w:rPr>
          <w:rFonts w:ascii="宋体" w:hAnsi="宋体" w:cs="宋体" w:hint="eastAsia"/>
          <w:b/>
          <w:bCs/>
          <w:sz w:val="32"/>
          <w:szCs w:val="40"/>
        </w:rPr>
        <w:t>分项报价明细表（货物类）</w:t>
      </w:r>
    </w:p>
    <w:p w:rsidR="00544ECF" w:rsidRDefault="002C1FB4">
      <w:pPr>
        <w:snapToGrid w:val="0"/>
        <w:spacing w:line="400" w:lineRule="exact"/>
        <w:rPr>
          <w:rFonts w:ascii="宋体" w:hAnsi="宋体" w:cs="宋体"/>
          <w:sz w:val="28"/>
          <w:szCs w:val="28"/>
        </w:rPr>
      </w:pPr>
      <w:r>
        <w:rPr>
          <w:rFonts w:ascii="宋体" w:hAnsi="宋体" w:cs="宋体" w:hint="eastAsia"/>
          <w:sz w:val="28"/>
          <w:szCs w:val="28"/>
        </w:rPr>
        <w:t>投标人（盖章）：</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524"/>
        <w:gridCol w:w="1188"/>
        <w:gridCol w:w="1188"/>
        <w:gridCol w:w="1176"/>
        <w:gridCol w:w="804"/>
        <w:gridCol w:w="672"/>
        <w:gridCol w:w="780"/>
        <w:gridCol w:w="1080"/>
        <w:gridCol w:w="1079"/>
      </w:tblGrid>
      <w:tr w:rsidR="00544ECF">
        <w:trPr>
          <w:cantSplit/>
          <w:trHeight w:hRule="exact" w:val="983"/>
          <w:jc w:val="center"/>
        </w:trPr>
        <w:tc>
          <w:tcPr>
            <w:tcW w:w="1032"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序号</w:t>
            </w:r>
          </w:p>
        </w:tc>
        <w:tc>
          <w:tcPr>
            <w:tcW w:w="1524"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货物</w:t>
            </w:r>
            <w:r>
              <w:rPr>
                <w:rFonts w:ascii="宋体" w:hAnsi="宋体" w:cs="宋体" w:hint="eastAsia"/>
                <w:b/>
                <w:bCs/>
                <w:kern w:val="0"/>
                <w:szCs w:val="21"/>
              </w:rPr>
              <w:t>名称</w:t>
            </w:r>
          </w:p>
        </w:tc>
        <w:tc>
          <w:tcPr>
            <w:tcW w:w="1188"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规格型号</w:t>
            </w:r>
          </w:p>
        </w:tc>
        <w:tc>
          <w:tcPr>
            <w:tcW w:w="1188"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品牌</w:t>
            </w:r>
          </w:p>
          <w:p w:rsidR="00544ECF" w:rsidRDefault="002C1FB4">
            <w:pPr>
              <w:jc w:val="center"/>
              <w:rPr>
                <w:rFonts w:ascii="宋体" w:hAnsi="宋体" w:cs="宋体"/>
                <w:b/>
                <w:bCs/>
                <w:kern w:val="0"/>
                <w:szCs w:val="21"/>
              </w:rPr>
            </w:pPr>
            <w:r>
              <w:rPr>
                <w:rFonts w:ascii="宋体" w:hAnsi="宋体" w:cs="宋体" w:hint="eastAsia"/>
                <w:b/>
                <w:bCs/>
                <w:kern w:val="0"/>
                <w:szCs w:val="21"/>
              </w:rPr>
              <w:t>（如有）</w:t>
            </w:r>
          </w:p>
        </w:tc>
        <w:tc>
          <w:tcPr>
            <w:tcW w:w="1176" w:type="dxa"/>
            <w:vAlign w:val="bottom"/>
          </w:tcPr>
          <w:p w:rsidR="00544ECF" w:rsidRDefault="002C1FB4">
            <w:pPr>
              <w:snapToGrid w:val="0"/>
              <w:spacing w:line="360" w:lineRule="auto"/>
              <w:jc w:val="center"/>
              <w:rPr>
                <w:rFonts w:ascii="宋体" w:hAnsi="宋体" w:cs="宋体"/>
                <w:b/>
                <w:szCs w:val="21"/>
              </w:rPr>
            </w:pPr>
            <w:r>
              <w:rPr>
                <w:rFonts w:ascii="宋体" w:hAnsi="宋体" w:cs="宋体" w:hint="eastAsia"/>
                <w:b/>
                <w:szCs w:val="21"/>
              </w:rPr>
              <w:t>生产厂家</w:t>
            </w:r>
          </w:p>
          <w:p w:rsidR="00544ECF" w:rsidRDefault="002C1FB4">
            <w:pPr>
              <w:snapToGrid w:val="0"/>
              <w:spacing w:line="360" w:lineRule="auto"/>
              <w:jc w:val="center"/>
              <w:rPr>
                <w:rFonts w:ascii="宋体" w:hAnsi="宋体" w:cs="宋体"/>
                <w:b/>
                <w:szCs w:val="21"/>
              </w:rPr>
            </w:pPr>
            <w:r>
              <w:rPr>
                <w:rFonts w:ascii="宋体" w:hAnsi="宋体" w:cs="宋体" w:hint="eastAsia"/>
                <w:b/>
                <w:szCs w:val="21"/>
              </w:rPr>
              <w:t>名称</w:t>
            </w:r>
          </w:p>
        </w:tc>
        <w:tc>
          <w:tcPr>
            <w:tcW w:w="804"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单位</w:t>
            </w:r>
          </w:p>
        </w:tc>
        <w:tc>
          <w:tcPr>
            <w:tcW w:w="672"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数量</w:t>
            </w:r>
          </w:p>
        </w:tc>
        <w:tc>
          <w:tcPr>
            <w:tcW w:w="780"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单价</w:t>
            </w:r>
            <w:r>
              <w:rPr>
                <w:rFonts w:ascii="宋体" w:hAnsi="宋体" w:cs="宋体" w:hint="eastAsia"/>
                <w:b/>
                <w:bCs/>
                <w:kern w:val="0"/>
                <w:szCs w:val="21"/>
              </w:rPr>
              <w:t>（元）</w:t>
            </w:r>
          </w:p>
        </w:tc>
        <w:tc>
          <w:tcPr>
            <w:tcW w:w="1080"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金额小计</w:t>
            </w:r>
            <w:r>
              <w:rPr>
                <w:rFonts w:ascii="宋体" w:hAnsi="宋体" w:cs="宋体" w:hint="eastAsia"/>
                <w:b/>
                <w:bCs/>
                <w:kern w:val="0"/>
                <w:szCs w:val="21"/>
              </w:rPr>
              <w:t>（元）</w:t>
            </w:r>
          </w:p>
        </w:tc>
        <w:tc>
          <w:tcPr>
            <w:tcW w:w="1079" w:type="dxa"/>
            <w:noWrap/>
            <w:vAlign w:val="center"/>
          </w:tcPr>
          <w:p w:rsidR="00544ECF" w:rsidRDefault="002C1FB4">
            <w:pPr>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szCs w:val="21"/>
              </w:rPr>
              <w:t>（是否为主要标的）</w:t>
            </w:r>
          </w:p>
        </w:tc>
      </w:tr>
      <w:tr w:rsidR="00544ECF">
        <w:trPr>
          <w:cantSplit/>
          <w:trHeight w:hRule="exact" w:val="567"/>
          <w:jc w:val="center"/>
        </w:trPr>
        <w:tc>
          <w:tcPr>
            <w:tcW w:w="1032" w:type="dxa"/>
            <w:noWrap/>
            <w:vAlign w:val="center"/>
          </w:tcPr>
          <w:p w:rsidR="00544ECF" w:rsidRDefault="002C1FB4">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1524" w:type="dxa"/>
            <w:noWrap/>
            <w:vAlign w:val="center"/>
          </w:tcPr>
          <w:p w:rsidR="00544ECF" w:rsidRDefault="00544ECF">
            <w:pPr>
              <w:widowControl/>
              <w:jc w:val="center"/>
              <w:textAlignment w:val="center"/>
              <w:rPr>
                <w:rFonts w:ascii="宋体" w:hAnsi="宋体" w:cs="宋体"/>
                <w:sz w:val="22"/>
                <w:szCs w:val="22"/>
              </w:rPr>
            </w:pPr>
          </w:p>
        </w:tc>
        <w:tc>
          <w:tcPr>
            <w:tcW w:w="1188" w:type="dxa"/>
            <w:noWrap/>
            <w:vAlign w:val="center"/>
          </w:tcPr>
          <w:p w:rsidR="00544ECF" w:rsidRDefault="00544ECF">
            <w:pPr>
              <w:jc w:val="center"/>
              <w:rPr>
                <w:rFonts w:ascii="宋体" w:hAnsi="宋体" w:cs="宋体"/>
                <w:kern w:val="0"/>
                <w:sz w:val="24"/>
              </w:rPr>
            </w:pPr>
          </w:p>
        </w:tc>
        <w:tc>
          <w:tcPr>
            <w:tcW w:w="1188" w:type="dxa"/>
            <w:noWrap/>
            <w:vAlign w:val="center"/>
          </w:tcPr>
          <w:p w:rsidR="00544ECF" w:rsidRDefault="00544ECF">
            <w:pPr>
              <w:jc w:val="center"/>
              <w:rPr>
                <w:rFonts w:ascii="宋体" w:hAnsi="宋体" w:cs="宋体"/>
                <w:kern w:val="0"/>
                <w:sz w:val="24"/>
              </w:rPr>
            </w:pPr>
          </w:p>
        </w:tc>
        <w:tc>
          <w:tcPr>
            <w:tcW w:w="1176" w:type="dxa"/>
          </w:tcPr>
          <w:p w:rsidR="00544ECF" w:rsidRDefault="00544ECF">
            <w:pPr>
              <w:jc w:val="center"/>
              <w:rPr>
                <w:rFonts w:ascii="宋体" w:hAnsi="宋体" w:cs="宋体"/>
                <w:kern w:val="0"/>
                <w:sz w:val="24"/>
              </w:rPr>
            </w:pPr>
          </w:p>
        </w:tc>
        <w:tc>
          <w:tcPr>
            <w:tcW w:w="804" w:type="dxa"/>
            <w:noWrap/>
            <w:vAlign w:val="center"/>
          </w:tcPr>
          <w:p w:rsidR="00544ECF" w:rsidRDefault="00544ECF">
            <w:pPr>
              <w:jc w:val="center"/>
              <w:rPr>
                <w:rFonts w:ascii="宋体" w:hAnsi="宋体" w:cs="宋体"/>
                <w:kern w:val="0"/>
                <w:sz w:val="24"/>
              </w:rPr>
            </w:pPr>
          </w:p>
        </w:tc>
        <w:tc>
          <w:tcPr>
            <w:tcW w:w="672" w:type="dxa"/>
            <w:noWrap/>
            <w:vAlign w:val="center"/>
          </w:tcPr>
          <w:p w:rsidR="00544ECF" w:rsidRDefault="00544ECF">
            <w:pPr>
              <w:jc w:val="center"/>
              <w:rPr>
                <w:rFonts w:ascii="宋体" w:hAnsi="宋体" w:cs="宋体"/>
                <w:kern w:val="0"/>
                <w:sz w:val="24"/>
              </w:rPr>
            </w:pPr>
          </w:p>
        </w:tc>
        <w:tc>
          <w:tcPr>
            <w:tcW w:w="780" w:type="dxa"/>
            <w:noWrap/>
            <w:vAlign w:val="center"/>
          </w:tcPr>
          <w:p w:rsidR="00544ECF" w:rsidRDefault="00544ECF">
            <w:pPr>
              <w:jc w:val="center"/>
              <w:rPr>
                <w:rFonts w:ascii="宋体" w:hAnsi="宋体" w:cs="宋体"/>
                <w:kern w:val="0"/>
                <w:sz w:val="24"/>
              </w:rPr>
            </w:pPr>
          </w:p>
        </w:tc>
        <w:tc>
          <w:tcPr>
            <w:tcW w:w="1080" w:type="dxa"/>
            <w:noWrap/>
            <w:vAlign w:val="center"/>
          </w:tcPr>
          <w:p w:rsidR="00544ECF" w:rsidRDefault="00544ECF">
            <w:pPr>
              <w:jc w:val="center"/>
              <w:rPr>
                <w:rFonts w:ascii="宋体" w:hAnsi="宋体" w:cs="宋体"/>
                <w:kern w:val="0"/>
                <w:sz w:val="24"/>
              </w:rPr>
            </w:pPr>
          </w:p>
        </w:tc>
        <w:tc>
          <w:tcPr>
            <w:tcW w:w="1079" w:type="dxa"/>
            <w:noWrap/>
            <w:vAlign w:val="center"/>
          </w:tcPr>
          <w:p w:rsidR="00544ECF" w:rsidRDefault="00544ECF">
            <w:pPr>
              <w:jc w:val="center"/>
              <w:rPr>
                <w:rFonts w:ascii="宋体" w:hAnsi="宋体" w:cs="宋体"/>
                <w:kern w:val="0"/>
                <w:sz w:val="24"/>
              </w:rPr>
            </w:pPr>
          </w:p>
        </w:tc>
      </w:tr>
      <w:tr w:rsidR="00544ECF">
        <w:trPr>
          <w:cantSplit/>
          <w:trHeight w:hRule="exact" w:val="567"/>
          <w:jc w:val="center"/>
        </w:trPr>
        <w:tc>
          <w:tcPr>
            <w:tcW w:w="1032" w:type="dxa"/>
            <w:noWrap/>
            <w:vAlign w:val="center"/>
          </w:tcPr>
          <w:p w:rsidR="00544ECF" w:rsidRDefault="002C1FB4">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524" w:type="dxa"/>
            <w:noWrap/>
            <w:vAlign w:val="center"/>
          </w:tcPr>
          <w:p w:rsidR="00544ECF" w:rsidRDefault="00544ECF">
            <w:pPr>
              <w:widowControl/>
              <w:jc w:val="center"/>
              <w:textAlignment w:val="center"/>
              <w:rPr>
                <w:rFonts w:ascii="宋体" w:hAnsi="宋体" w:cs="宋体"/>
                <w:sz w:val="22"/>
                <w:szCs w:val="22"/>
              </w:rPr>
            </w:pPr>
          </w:p>
        </w:tc>
        <w:tc>
          <w:tcPr>
            <w:tcW w:w="1188" w:type="dxa"/>
            <w:noWrap/>
            <w:vAlign w:val="center"/>
          </w:tcPr>
          <w:p w:rsidR="00544ECF" w:rsidRDefault="00544ECF">
            <w:pPr>
              <w:jc w:val="center"/>
              <w:rPr>
                <w:rFonts w:ascii="宋体" w:hAnsi="宋体" w:cs="宋体"/>
                <w:kern w:val="0"/>
                <w:sz w:val="24"/>
              </w:rPr>
            </w:pPr>
          </w:p>
        </w:tc>
        <w:tc>
          <w:tcPr>
            <w:tcW w:w="1188" w:type="dxa"/>
            <w:noWrap/>
            <w:vAlign w:val="center"/>
          </w:tcPr>
          <w:p w:rsidR="00544ECF" w:rsidRDefault="00544ECF">
            <w:pPr>
              <w:jc w:val="center"/>
              <w:rPr>
                <w:rFonts w:ascii="宋体" w:hAnsi="宋体" w:cs="宋体"/>
                <w:kern w:val="0"/>
                <w:sz w:val="24"/>
              </w:rPr>
            </w:pPr>
          </w:p>
        </w:tc>
        <w:tc>
          <w:tcPr>
            <w:tcW w:w="1176" w:type="dxa"/>
          </w:tcPr>
          <w:p w:rsidR="00544ECF" w:rsidRDefault="00544ECF">
            <w:pPr>
              <w:jc w:val="center"/>
              <w:rPr>
                <w:rFonts w:ascii="宋体" w:hAnsi="宋体" w:cs="宋体"/>
                <w:kern w:val="0"/>
                <w:sz w:val="24"/>
              </w:rPr>
            </w:pPr>
          </w:p>
        </w:tc>
        <w:tc>
          <w:tcPr>
            <w:tcW w:w="804" w:type="dxa"/>
            <w:noWrap/>
            <w:vAlign w:val="center"/>
          </w:tcPr>
          <w:p w:rsidR="00544ECF" w:rsidRDefault="00544ECF">
            <w:pPr>
              <w:jc w:val="center"/>
              <w:rPr>
                <w:rFonts w:ascii="宋体" w:hAnsi="宋体" w:cs="宋体"/>
                <w:kern w:val="0"/>
                <w:sz w:val="24"/>
              </w:rPr>
            </w:pPr>
          </w:p>
        </w:tc>
        <w:tc>
          <w:tcPr>
            <w:tcW w:w="672" w:type="dxa"/>
            <w:noWrap/>
            <w:vAlign w:val="center"/>
          </w:tcPr>
          <w:p w:rsidR="00544ECF" w:rsidRDefault="00544ECF">
            <w:pPr>
              <w:jc w:val="center"/>
              <w:rPr>
                <w:rFonts w:ascii="宋体" w:hAnsi="宋体" w:cs="宋体"/>
                <w:kern w:val="0"/>
                <w:sz w:val="24"/>
              </w:rPr>
            </w:pPr>
          </w:p>
        </w:tc>
        <w:tc>
          <w:tcPr>
            <w:tcW w:w="780" w:type="dxa"/>
            <w:noWrap/>
            <w:vAlign w:val="center"/>
          </w:tcPr>
          <w:p w:rsidR="00544ECF" w:rsidRDefault="00544ECF">
            <w:pPr>
              <w:jc w:val="center"/>
              <w:rPr>
                <w:rFonts w:ascii="宋体" w:hAnsi="宋体" w:cs="宋体"/>
                <w:kern w:val="0"/>
                <w:sz w:val="24"/>
              </w:rPr>
            </w:pPr>
          </w:p>
        </w:tc>
        <w:tc>
          <w:tcPr>
            <w:tcW w:w="1080" w:type="dxa"/>
            <w:noWrap/>
            <w:vAlign w:val="center"/>
          </w:tcPr>
          <w:p w:rsidR="00544ECF" w:rsidRDefault="00544ECF">
            <w:pPr>
              <w:jc w:val="center"/>
              <w:rPr>
                <w:rFonts w:ascii="宋体" w:hAnsi="宋体" w:cs="宋体"/>
                <w:kern w:val="0"/>
                <w:sz w:val="24"/>
              </w:rPr>
            </w:pPr>
          </w:p>
        </w:tc>
        <w:tc>
          <w:tcPr>
            <w:tcW w:w="1079" w:type="dxa"/>
            <w:noWrap/>
            <w:vAlign w:val="center"/>
          </w:tcPr>
          <w:p w:rsidR="00544ECF" w:rsidRDefault="00544ECF">
            <w:pPr>
              <w:jc w:val="center"/>
              <w:rPr>
                <w:rFonts w:ascii="宋体" w:hAnsi="宋体" w:cs="宋体"/>
                <w:kern w:val="0"/>
                <w:sz w:val="24"/>
              </w:rPr>
            </w:pPr>
          </w:p>
        </w:tc>
      </w:tr>
      <w:tr w:rsidR="00544ECF">
        <w:trPr>
          <w:cantSplit/>
          <w:trHeight w:hRule="exact" w:val="567"/>
          <w:jc w:val="center"/>
        </w:trPr>
        <w:tc>
          <w:tcPr>
            <w:tcW w:w="1032" w:type="dxa"/>
            <w:noWrap/>
            <w:vAlign w:val="center"/>
          </w:tcPr>
          <w:p w:rsidR="00544ECF" w:rsidRDefault="002C1FB4">
            <w:pPr>
              <w:widowControl/>
              <w:jc w:val="center"/>
              <w:textAlignment w:val="center"/>
              <w:rPr>
                <w:rFonts w:ascii="宋体" w:hAnsi="宋体" w:cs="宋体"/>
                <w:sz w:val="22"/>
                <w:szCs w:val="22"/>
              </w:rPr>
            </w:pPr>
            <w:r>
              <w:rPr>
                <w:rFonts w:ascii="宋体" w:hAnsi="宋体" w:cs="宋体" w:hint="eastAsia"/>
                <w:sz w:val="22"/>
                <w:szCs w:val="22"/>
              </w:rPr>
              <w:t>3</w:t>
            </w:r>
          </w:p>
        </w:tc>
        <w:tc>
          <w:tcPr>
            <w:tcW w:w="1524" w:type="dxa"/>
            <w:noWrap/>
            <w:vAlign w:val="center"/>
          </w:tcPr>
          <w:p w:rsidR="00544ECF" w:rsidRDefault="00544ECF">
            <w:pPr>
              <w:widowControl/>
              <w:jc w:val="center"/>
              <w:textAlignment w:val="center"/>
              <w:rPr>
                <w:rFonts w:ascii="宋体" w:hAnsi="宋体" w:cs="宋体"/>
                <w:sz w:val="22"/>
                <w:szCs w:val="22"/>
              </w:rPr>
            </w:pPr>
          </w:p>
        </w:tc>
        <w:tc>
          <w:tcPr>
            <w:tcW w:w="1188" w:type="dxa"/>
            <w:noWrap/>
            <w:vAlign w:val="center"/>
          </w:tcPr>
          <w:p w:rsidR="00544ECF" w:rsidRDefault="00544ECF">
            <w:pPr>
              <w:jc w:val="center"/>
              <w:rPr>
                <w:rFonts w:ascii="宋体" w:hAnsi="宋体" w:cs="宋体"/>
                <w:kern w:val="0"/>
                <w:sz w:val="24"/>
              </w:rPr>
            </w:pPr>
          </w:p>
        </w:tc>
        <w:tc>
          <w:tcPr>
            <w:tcW w:w="1188" w:type="dxa"/>
            <w:noWrap/>
            <w:vAlign w:val="center"/>
          </w:tcPr>
          <w:p w:rsidR="00544ECF" w:rsidRDefault="00544ECF">
            <w:pPr>
              <w:jc w:val="center"/>
              <w:rPr>
                <w:rFonts w:ascii="宋体" w:hAnsi="宋体" w:cs="宋体"/>
                <w:kern w:val="0"/>
                <w:sz w:val="24"/>
              </w:rPr>
            </w:pPr>
          </w:p>
        </w:tc>
        <w:tc>
          <w:tcPr>
            <w:tcW w:w="1176" w:type="dxa"/>
          </w:tcPr>
          <w:p w:rsidR="00544ECF" w:rsidRDefault="00544ECF">
            <w:pPr>
              <w:jc w:val="center"/>
              <w:rPr>
                <w:rFonts w:ascii="宋体" w:hAnsi="宋体" w:cs="宋体"/>
                <w:kern w:val="0"/>
                <w:sz w:val="24"/>
              </w:rPr>
            </w:pPr>
          </w:p>
        </w:tc>
        <w:tc>
          <w:tcPr>
            <w:tcW w:w="804" w:type="dxa"/>
            <w:noWrap/>
            <w:vAlign w:val="center"/>
          </w:tcPr>
          <w:p w:rsidR="00544ECF" w:rsidRDefault="00544ECF">
            <w:pPr>
              <w:jc w:val="center"/>
              <w:rPr>
                <w:rFonts w:ascii="宋体" w:hAnsi="宋体" w:cs="宋体"/>
                <w:kern w:val="0"/>
                <w:sz w:val="24"/>
              </w:rPr>
            </w:pPr>
          </w:p>
        </w:tc>
        <w:tc>
          <w:tcPr>
            <w:tcW w:w="672" w:type="dxa"/>
            <w:noWrap/>
            <w:vAlign w:val="center"/>
          </w:tcPr>
          <w:p w:rsidR="00544ECF" w:rsidRDefault="00544ECF">
            <w:pPr>
              <w:jc w:val="center"/>
              <w:rPr>
                <w:rFonts w:ascii="宋体" w:hAnsi="宋体" w:cs="宋体"/>
                <w:kern w:val="0"/>
                <w:sz w:val="24"/>
              </w:rPr>
            </w:pPr>
          </w:p>
        </w:tc>
        <w:tc>
          <w:tcPr>
            <w:tcW w:w="780" w:type="dxa"/>
            <w:noWrap/>
            <w:vAlign w:val="center"/>
          </w:tcPr>
          <w:p w:rsidR="00544ECF" w:rsidRDefault="00544ECF">
            <w:pPr>
              <w:jc w:val="center"/>
              <w:rPr>
                <w:rFonts w:ascii="宋体" w:hAnsi="宋体" w:cs="宋体"/>
                <w:kern w:val="0"/>
                <w:sz w:val="24"/>
              </w:rPr>
            </w:pPr>
          </w:p>
        </w:tc>
        <w:tc>
          <w:tcPr>
            <w:tcW w:w="1080" w:type="dxa"/>
            <w:noWrap/>
            <w:vAlign w:val="center"/>
          </w:tcPr>
          <w:p w:rsidR="00544ECF" w:rsidRDefault="00544ECF">
            <w:pPr>
              <w:jc w:val="center"/>
              <w:rPr>
                <w:rFonts w:ascii="宋体" w:hAnsi="宋体" w:cs="宋体"/>
                <w:kern w:val="0"/>
                <w:sz w:val="24"/>
              </w:rPr>
            </w:pPr>
          </w:p>
        </w:tc>
        <w:tc>
          <w:tcPr>
            <w:tcW w:w="1079" w:type="dxa"/>
            <w:noWrap/>
            <w:vAlign w:val="center"/>
          </w:tcPr>
          <w:p w:rsidR="00544ECF" w:rsidRDefault="00544ECF">
            <w:pPr>
              <w:jc w:val="center"/>
              <w:rPr>
                <w:rFonts w:ascii="宋体" w:hAnsi="宋体" w:cs="宋体"/>
                <w:kern w:val="0"/>
                <w:sz w:val="24"/>
              </w:rPr>
            </w:pPr>
          </w:p>
        </w:tc>
      </w:tr>
      <w:tr w:rsidR="00544ECF">
        <w:trPr>
          <w:cantSplit/>
          <w:trHeight w:hRule="exact" w:val="567"/>
          <w:jc w:val="center"/>
        </w:trPr>
        <w:tc>
          <w:tcPr>
            <w:tcW w:w="1032" w:type="dxa"/>
            <w:noWrap/>
            <w:vAlign w:val="center"/>
          </w:tcPr>
          <w:p w:rsidR="00544ECF" w:rsidRDefault="002C1FB4">
            <w:pPr>
              <w:widowControl/>
              <w:jc w:val="center"/>
              <w:textAlignment w:val="center"/>
              <w:rPr>
                <w:rFonts w:ascii="宋体" w:hAnsi="宋体" w:cs="宋体"/>
                <w:sz w:val="22"/>
                <w:szCs w:val="22"/>
              </w:rPr>
            </w:pPr>
            <w:r>
              <w:rPr>
                <w:rFonts w:ascii="宋体" w:hAnsi="宋体" w:cs="宋体" w:hint="eastAsia"/>
                <w:sz w:val="22"/>
                <w:szCs w:val="22"/>
              </w:rPr>
              <w:t>...</w:t>
            </w:r>
          </w:p>
        </w:tc>
        <w:tc>
          <w:tcPr>
            <w:tcW w:w="1524" w:type="dxa"/>
            <w:noWrap/>
            <w:vAlign w:val="center"/>
          </w:tcPr>
          <w:p w:rsidR="00544ECF" w:rsidRDefault="00544ECF">
            <w:pPr>
              <w:widowControl/>
              <w:jc w:val="center"/>
              <w:textAlignment w:val="center"/>
              <w:rPr>
                <w:rFonts w:ascii="宋体" w:hAnsi="宋体" w:cs="宋体"/>
                <w:sz w:val="22"/>
                <w:szCs w:val="22"/>
              </w:rPr>
            </w:pPr>
          </w:p>
        </w:tc>
        <w:tc>
          <w:tcPr>
            <w:tcW w:w="1188" w:type="dxa"/>
            <w:noWrap/>
            <w:vAlign w:val="center"/>
          </w:tcPr>
          <w:p w:rsidR="00544ECF" w:rsidRDefault="00544ECF">
            <w:pPr>
              <w:jc w:val="center"/>
              <w:rPr>
                <w:rFonts w:ascii="宋体" w:hAnsi="宋体" w:cs="宋体"/>
                <w:kern w:val="0"/>
                <w:sz w:val="24"/>
              </w:rPr>
            </w:pPr>
          </w:p>
        </w:tc>
        <w:tc>
          <w:tcPr>
            <w:tcW w:w="1188" w:type="dxa"/>
            <w:noWrap/>
            <w:vAlign w:val="center"/>
          </w:tcPr>
          <w:p w:rsidR="00544ECF" w:rsidRDefault="00544ECF">
            <w:pPr>
              <w:jc w:val="center"/>
              <w:rPr>
                <w:rFonts w:ascii="宋体" w:hAnsi="宋体" w:cs="宋体"/>
                <w:kern w:val="0"/>
                <w:sz w:val="24"/>
              </w:rPr>
            </w:pPr>
          </w:p>
        </w:tc>
        <w:tc>
          <w:tcPr>
            <w:tcW w:w="1176" w:type="dxa"/>
          </w:tcPr>
          <w:p w:rsidR="00544ECF" w:rsidRDefault="00544ECF">
            <w:pPr>
              <w:jc w:val="center"/>
              <w:rPr>
                <w:rFonts w:ascii="宋体" w:hAnsi="宋体" w:cs="宋体"/>
                <w:kern w:val="0"/>
                <w:sz w:val="24"/>
              </w:rPr>
            </w:pPr>
          </w:p>
        </w:tc>
        <w:tc>
          <w:tcPr>
            <w:tcW w:w="804" w:type="dxa"/>
            <w:noWrap/>
            <w:vAlign w:val="center"/>
          </w:tcPr>
          <w:p w:rsidR="00544ECF" w:rsidRDefault="00544ECF">
            <w:pPr>
              <w:jc w:val="center"/>
              <w:rPr>
                <w:rFonts w:ascii="宋体" w:hAnsi="宋体" w:cs="宋体"/>
                <w:kern w:val="0"/>
                <w:sz w:val="24"/>
              </w:rPr>
            </w:pPr>
          </w:p>
        </w:tc>
        <w:tc>
          <w:tcPr>
            <w:tcW w:w="672" w:type="dxa"/>
            <w:noWrap/>
            <w:vAlign w:val="center"/>
          </w:tcPr>
          <w:p w:rsidR="00544ECF" w:rsidRDefault="00544ECF">
            <w:pPr>
              <w:jc w:val="center"/>
              <w:rPr>
                <w:rFonts w:ascii="宋体" w:hAnsi="宋体" w:cs="宋体"/>
                <w:kern w:val="0"/>
                <w:sz w:val="24"/>
              </w:rPr>
            </w:pPr>
          </w:p>
        </w:tc>
        <w:tc>
          <w:tcPr>
            <w:tcW w:w="780" w:type="dxa"/>
            <w:noWrap/>
            <w:vAlign w:val="center"/>
          </w:tcPr>
          <w:p w:rsidR="00544ECF" w:rsidRDefault="00544ECF">
            <w:pPr>
              <w:jc w:val="center"/>
              <w:rPr>
                <w:rFonts w:ascii="宋体" w:hAnsi="宋体" w:cs="宋体"/>
                <w:kern w:val="0"/>
                <w:sz w:val="24"/>
              </w:rPr>
            </w:pPr>
          </w:p>
        </w:tc>
        <w:tc>
          <w:tcPr>
            <w:tcW w:w="1080" w:type="dxa"/>
            <w:noWrap/>
            <w:vAlign w:val="center"/>
          </w:tcPr>
          <w:p w:rsidR="00544ECF" w:rsidRDefault="00544ECF">
            <w:pPr>
              <w:jc w:val="center"/>
              <w:rPr>
                <w:rFonts w:ascii="宋体" w:hAnsi="宋体" w:cs="宋体"/>
                <w:kern w:val="0"/>
                <w:sz w:val="24"/>
              </w:rPr>
            </w:pPr>
          </w:p>
        </w:tc>
        <w:tc>
          <w:tcPr>
            <w:tcW w:w="1079" w:type="dxa"/>
            <w:noWrap/>
            <w:vAlign w:val="center"/>
          </w:tcPr>
          <w:p w:rsidR="00544ECF" w:rsidRDefault="00544ECF">
            <w:pPr>
              <w:jc w:val="center"/>
              <w:rPr>
                <w:rFonts w:ascii="宋体" w:hAnsi="宋体" w:cs="宋体"/>
                <w:kern w:val="0"/>
                <w:sz w:val="24"/>
              </w:rPr>
            </w:pPr>
          </w:p>
        </w:tc>
      </w:tr>
      <w:tr w:rsidR="00544ECF">
        <w:trPr>
          <w:cantSplit/>
          <w:trHeight w:val="701"/>
          <w:jc w:val="center"/>
        </w:trPr>
        <w:tc>
          <w:tcPr>
            <w:tcW w:w="1032" w:type="dxa"/>
            <w:noWrap/>
            <w:vAlign w:val="center"/>
          </w:tcPr>
          <w:p w:rsidR="00544ECF" w:rsidRDefault="002C1FB4">
            <w:pPr>
              <w:widowControl/>
              <w:jc w:val="center"/>
              <w:textAlignment w:val="center"/>
              <w:rPr>
                <w:rFonts w:ascii="宋体" w:hAnsi="宋体" w:cs="宋体"/>
                <w:kern w:val="0"/>
                <w:szCs w:val="21"/>
                <w:lang w:bidi="ar"/>
              </w:rPr>
            </w:pPr>
            <w:r>
              <w:rPr>
                <w:rFonts w:ascii="宋体" w:hAnsi="宋体" w:cs="宋体" w:hint="eastAsia"/>
                <w:b/>
                <w:bCs/>
                <w:kern w:val="0"/>
                <w:sz w:val="24"/>
                <w:lang w:bidi="ar"/>
              </w:rPr>
              <w:t>金额合计</w:t>
            </w:r>
          </w:p>
        </w:tc>
        <w:tc>
          <w:tcPr>
            <w:tcW w:w="9491" w:type="dxa"/>
            <w:gridSpan w:val="9"/>
            <w:noWrap/>
            <w:vAlign w:val="center"/>
          </w:tcPr>
          <w:p w:rsidR="00544ECF" w:rsidRDefault="00544ECF">
            <w:pPr>
              <w:jc w:val="center"/>
              <w:rPr>
                <w:rFonts w:ascii="宋体" w:hAnsi="宋体" w:cs="宋体"/>
                <w:kern w:val="0"/>
                <w:sz w:val="24"/>
              </w:rPr>
            </w:pPr>
          </w:p>
        </w:tc>
      </w:tr>
    </w:tbl>
    <w:p w:rsidR="00544ECF" w:rsidRDefault="002C1FB4">
      <w:pPr>
        <w:spacing w:line="360" w:lineRule="auto"/>
        <w:rPr>
          <w:rFonts w:ascii="宋体" w:hAnsi="宋体" w:cs="宋体"/>
          <w:b/>
          <w:bCs/>
          <w:sz w:val="24"/>
        </w:rPr>
      </w:pPr>
      <w:r>
        <w:rPr>
          <w:rFonts w:ascii="宋体" w:hAnsi="宋体" w:cs="宋体" w:hint="eastAsia"/>
          <w:b/>
          <w:bCs/>
          <w:sz w:val="24"/>
        </w:rPr>
        <w:t>（此报价为本项目的最终报价，最终报价包含本项目所有费用）</w:t>
      </w:r>
    </w:p>
    <w:p w:rsidR="00544ECF" w:rsidRDefault="002C1FB4">
      <w:pPr>
        <w:tabs>
          <w:tab w:val="left" w:pos="3990"/>
        </w:tabs>
        <w:snapToGrid w:val="0"/>
        <w:spacing w:line="360" w:lineRule="auto"/>
        <w:rPr>
          <w:rFonts w:ascii="宋体" w:hAnsi="宋体" w:cs="宋体"/>
          <w:b/>
          <w:sz w:val="24"/>
          <w:lang w:val="zh-CN"/>
        </w:rPr>
      </w:pPr>
      <w:r>
        <w:rPr>
          <w:rFonts w:ascii="宋体" w:hAnsi="宋体" w:cs="宋体" w:hint="eastAsia"/>
          <w:b/>
          <w:sz w:val="24"/>
        </w:rPr>
        <w:t>注：</w:t>
      </w:r>
      <w:r>
        <w:rPr>
          <w:rFonts w:ascii="宋体" w:hAnsi="宋体" w:cs="宋体" w:hint="eastAsia"/>
          <w:b/>
          <w:sz w:val="24"/>
        </w:rPr>
        <w:t xml:space="preserve"> 1.</w:t>
      </w:r>
      <w:r>
        <w:rPr>
          <w:rFonts w:ascii="宋体" w:hAnsi="宋体" w:cs="宋体" w:hint="eastAsia"/>
          <w:b/>
          <w:sz w:val="24"/>
        </w:rPr>
        <w:t>本项目一次性报价，</w:t>
      </w:r>
      <w:r>
        <w:rPr>
          <w:rFonts w:ascii="宋体" w:hAnsi="宋体" w:cs="宋体" w:hint="eastAsia"/>
          <w:b/>
          <w:sz w:val="24"/>
          <w:lang w:val="zh-CN"/>
        </w:rPr>
        <w:t>响应供应商必须详细报出采购清单中各个子项的名称、品牌、生产厂家名称、规格型号、数量、单价、备注中的内容等。且本表各分项报价合计应当与报价总表中的响应总报价相等。请各供应商务必按照以上要求填报，否则作为无效响应处理。</w:t>
      </w:r>
    </w:p>
    <w:p w:rsidR="00544ECF" w:rsidRDefault="002C1FB4">
      <w:pPr>
        <w:adjustRightInd w:val="0"/>
        <w:snapToGrid w:val="0"/>
        <w:spacing w:line="360" w:lineRule="auto"/>
        <w:ind w:firstLineChars="200" w:firstLine="482"/>
        <w:jc w:val="left"/>
        <w:rPr>
          <w:rFonts w:ascii="宋体" w:hAnsi="宋体" w:cs="宋体"/>
          <w:b/>
          <w:bCs/>
          <w:sz w:val="24"/>
        </w:rPr>
      </w:pPr>
      <w:r>
        <w:rPr>
          <w:rFonts w:ascii="宋体" w:hAnsi="宋体" w:cs="宋体" w:hint="eastAsia"/>
          <w:b/>
          <w:bCs/>
          <w:sz w:val="24"/>
        </w:rPr>
        <w:t>2.</w:t>
      </w:r>
      <w:r>
        <w:rPr>
          <w:rFonts w:ascii="宋体" w:hAnsi="宋体" w:cs="宋体" w:hint="eastAsia"/>
          <w:b/>
          <w:sz w:val="24"/>
          <w:lang w:val="zh-CN"/>
        </w:rPr>
        <w:t xml:space="preserve"> </w:t>
      </w:r>
      <w:r>
        <w:rPr>
          <w:rFonts w:ascii="宋体" w:hAnsi="宋体" w:cs="宋体" w:hint="eastAsia"/>
          <w:b/>
          <w:sz w:val="24"/>
          <w:lang w:val="zh-CN"/>
        </w:rPr>
        <w:t>供应商须详细备注主要标的信息。内容不实的，属于提供虚假材料谋取中标、成交，依照《中华人民共和国政府采购法》等国家有关规定追究相应责任。</w:t>
      </w:r>
    </w:p>
    <w:p w:rsidR="00544ECF" w:rsidRDefault="002C1FB4">
      <w:pPr>
        <w:rPr>
          <w:rFonts w:ascii="宋体" w:hAnsi="宋体" w:cs="宋体"/>
          <w:b/>
          <w:bCs/>
          <w:sz w:val="28"/>
          <w:szCs w:val="28"/>
          <w:lang w:bidi="zh-CN"/>
        </w:rPr>
      </w:pPr>
      <w:r>
        <w:rPr>
          <w:rFonts w:ascii="宋体" w:hAnsi="宋体" w:cs="宋体" w:hint="eastAsia"/>
          <w:b/>
          <w:bCs/>
          <w:sz w:val="28"/>
          <w:szCs w:val="28"/>
          <w:lang w:bidi="zh-CN"/>
        </w:rPr>
        <w:br w:type="page"/>
      </w:r>
    </w:p>
    <w:p w:rsidR="00544ECF" w:rsidRDefault="002C1FB4">
      <w:pPr>
        <w:snapToGrid w:val="0"/>
        <w:spacing w:line="300" w:lineRule="auto"/>
        <w:outlineLvl w:val="0"/>
        <w:rPr>
          <w:rFonts w:ascii="宋体" w:hAnsi="宋体" w:cs="宋体"/>
          <w:b/>
          <w:bCs/>
          <w:sz w:val="28"/>
          <w:szCs w:val="28"/>
          <w:lang w:bidi="zh-CN"/>
        </w:rPr>
      </w:pPr>
      <w:r>
        <w:rPr>
          <w:rFonts w:ascii="宋体" w:hAnsi="宋体" w:cs="宋体" w:hint="eastAsia"/>
          <w:sz w:val="32"/>
          <w:szCs w:val="32"/>
        </w:rPr>
        <w:lastRenderedPageBreak/>
        <w:t>附件</w:t>
      </w:r>
      <w:r>
        <w:rPr>
          <w:rFonts w:ascii="宋体" w:hAnsi="宋体" w:cs="宋体" w:hint="eastAsia"/>
          <w:sz w:val="32"/>
          <w:szCs w:val="32"/>
        </w:rPr>
        <w:t>9</w:t>
      </w:r>
    </w:p>
    <w:p w:rsidR="00544ECF" w:rsidRDefault="002C1FB4">
      <w:pPr>
        <w:snapToGrid w:val="0"/>
        <w:spacing w:line="300" w:lineRule="auto"/>
        <w:ind w:firstLine="562"/>
        <w:jc w:val="center"/>
        <w:outlineLvl w:val="0"/>
        <w:rPr>
          <w:rFonts w:ascii="宋体" w:hAnsi="宋体" w:cs="宋体"/>
          <w:b/>
          <w:bCs/>
          <w:sz w:val="28"/>
          <w:szCs w:val="28"/>
          <w:lang w:bidi="zh-CN"/>
        </w:rPr>
      </w:pPr>
      <w:r>
        <w:rPr>
          <w:rFonts w:ascii="宋体" w:hAnsi="宋体" w:cs="宋体" w:hint="eastAsia"/>
          <w:b/>
          <w:bCs/>
          <w:sz w:val="28"/>
          <w:szCs w:val="28"/>
          <w:lang w:bidi="zh-CN"/>
        </w:rPr>
        <w:t>中小企业声明函（货物）</w:t>
      </w:r>
    </w:p>
    <w:p w:rsidR="00544ECF" w:rsidRDefault="002C1FB4">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本公司（联合体）郑重声明，根据《政府采购促进中小企业发展管理办法》（财库﹝</w:t>
      </w:r>
      <w:r>
        <w:rPr>
          <w:rFonts w:ascii="宋体" w:hAnsi="宋体" w:cs="宋体" w:hint="eastAsia"/>
          <w:sz w:val="28"/>
          <w:szCs w:val="28"/>
          <w:lang w:bidi="zh-CN"/>
        </w:rPr>
        <w:t>2020</w:t>
      </w:r>
      <w:r>
        <w:rPr>
          <w:rFonts w:ascii="宋体" w:hAnsi="宋体" w:cs="宋体" w:hint="eastAsia"/>
          <w:sz w:val="28"/>
          <w:szCs w:val="28"/>
          <w:lang w:bidi="zh-CN"/>
        </w:rPr>
        <w:t>﹞</w:t>
      </w:r>
      <w:r>
        <w:rPr>
          <w:rFonts w:ascii="宋体" w:hAnsi="宋体" w:cs="宋体" w:hint="eastAsia"/>
          <w:sz w:val="28"/>
          <w:szCs w:val="28"/>
          <w:lang w:bidi="zh-CN"/>
        </w:rPr>
        <w:t xml:space="preserve">46 </w:t>
      </w:r>
      <w:r>
        <w:rPr>
          <w:rFonts w:ascii="宋体" w:hAnsi="宋体" w:cs="宋体" w:hint="eastAsia"/>
          <w:sz w:val="28"/>
          <w:szCs w:val="28"/>
          <w:lang w:bidi="zh-CN"/>
        </w:rPr>
        <w:t>号）的规定，本公司（联合体）参加</w:t>
      </w:r>
      <w:r>
        <w:rPr>
          <w:rFonts w:ascii="宋体" w:hAnsi="宋体" w:cs="宋体" w:hint="eastAsia"/>
          <w:sz w:val="28"/>
          <w:szCs w:val="28"/>
          <w:u w:val="single"/>
          <w:lang w:bidi="zh-CN"/>
        </w:rPr>
        <w:t>（单位名称）</w:t>
      </w:r>
      <w:r>
        <w:rPr>
          <w:rFonts w:ascii="宋体" w:hAnsi="宋体" w:cs="宋体" w:hint="eastAsia"/>
          <w:sz w:val="28"/>
          <w:szCs w:val="28"/>
          <w:lang w:bidi="zh-CN"/>
        </w:rPr>
        <w:t>的</w:t>
      </w:r>
      <w:r>
        <w:rPr>
          <w:rFonts w:ascii="宋体" w:hAnsi="宋体" w:cs="宋体" w:hint="eastAsia"/>
          <w:sz w:val="28"/>
          <w:szCs w:val="28"/>
          <w:u w:val="single"/>
          <w:lang w:bidi="zh-CN"/>
        </w:rPr>
        <w:t>（项目名称）</w:t>
      </w:r>
      <w:r>
        <w:rPr>
          <w:rFonts w:ascii="宋体" w:hAnsi="宋体" w:cs="宋体" w:hint="eastAsia"/>
          <w:sz w:val="28"/>
          <w:szCs w:val="28"/>
          <w:lang w:bidi="zh-CN"/>
        </w:rPr>
        <w:t>采购活动，提供的货物全部由符合政策要求的中小企业制造。相关企业（含联合体中的中小企业、签订分包意向协议的中小企业）</w:t>
      </w:r>
      <w:r>
        <w:rPr>
          <w:rFonts w:ascii="宋体" w:hAnsi="宋体" w:cs="宋体" w:hint="eastAsia"/>
          <w:sz w:val="28"/>
          <w:szCs w:val="28"/>
          <w:lang w:bidi="zh-CN"/>
        </w:rPr>
        <w:t xml:space="preserve"> </w:t>
      </w:r>
      <w:r>
        <w:rPr>
          <w:rFonts w:ascii="宋体" w:hAnsi="宋体" w:cs="宋体" w:hint="eastAsia"/>
          <w:sz w:val="28"/>
          <w:szCs w:val="28"/>
          <w:lang w:bidi="zh-CN"/>
        </w:rPr>
        <w:t>的具体情况如下：</w:t>
      </w:r>
    </w:p>
    <w:p w:rsidR="00544ECF" w:rsidRDefault="002C1FB4">
      <w:pPr>
        <w:snapToGrid w:val="0"/>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1.</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（标的名称）</w:t>
      </w:r>
      <w:r>
        <w:rPr>
          <w:rFonts w:ascii="宋体" w:hAnsi="宋体" w:cs="宋体" w:hint="eastAsia"/>
          <w:sz w:val="28"/>
          <w:szCs w:val="28"/>
          <w:lang w:bidi="zh-CN"/>
        </w:rPr>
        <w:t xml:space="preserve"> </w:t>
      </w:r>
      <w:r>
        <w:rPr>
          <w:rFonts w:ascii="宋体" w:hAnsi="宋体" w:cs="宋体" w:hint="eastAsia"/>
          <w:sz w:val="28"/>
          <w:szCs w:val="28"/>
          <w:lang w:bidi="zh-CN"/>
        </w:rPr>
        <w:t>，属于</w:t>
      </w:r>
      <w:r>
        <w:rPr>
          <w:rFonts w:ascii="宋体" w:hAnsi="宋体" w:cs="宋体" w:hint="eastAsia"/>
          <w:sz w:val="28"/>
          <w:szCs w:val="28"/>
          <w:u w:val="single"/>
          <w:lang w:bidi="zh-CN"/>
        </w:rPr>
        <w:t>（采购文件中明确的所属行业）</w:t>
      </w:r>
      <w:r>
        <w:rPr>
          <w:rFonts w:ascii="宋体" w:hAnsi="宋体" w:cs="宋体" w:hint="eastAsia"/>
          <w:sz w:val="28"/>
          <w:szCs w:val="28"/>
          <w:lang w:bidi="zh-CN"/>
        </w:rPr>
        <w:t>行业；制造商为</w:t>
      </w:r>
      <w:r>
        <w:rPr>
          <w:rFonts w:ascii="宋体" w:hAnsi="宋体" w:cs="宋体" w:hint="eastAsia"/>
          <w:sz w:val="28"/>
          <w:szCs w:val="28"/>
          <w:u w:val="single"/>
          <w:lang w:bidi="zh-CN"/>
        </w:rPr>
        <w:t>（企业名称）</w:t>
      </w:r>
      <w:r>
        <w:rPr>
          <w:rFonts w:ascii="宋体" w:hAnsi="宋体" w:cs="宋体" w:hint="eastAsia"/>
          <w:sz w:val="28"/>
          <w:szCs w:val="28"/>
          <w:lang w:bidi="zh-CN"/>
        </w:rPr>
        <w:t>，从业人员</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人，营业收入为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万元，资产总额为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万元，属于</w:t>
      </w:r>
      <w:r>
        <w:rPr>
          <w:rFonts w:ascii="宋体" w:hAnsi="宋体" w:cs="宋体" w:hint="eastAsia"/>
          <w:sz w:val="28"/>
          <w:szCs w:val="28"/>
          <w:u w:val="single"/>
          <w:lang w:bidi="zh-CN"/>
        </w:rPr>
        <w:t>（中型企业、小型企业、微型企业）</w:t>
      </w:r>
      <w:r>
        <w:rPr>
          <w:rFonts w:ascii="宋体" w:hAnsi="宋体" w:cs="宋体" w:hint="eastAsia"/>
          <w:sz w:val="28"/>
          <w:szCs w:val="28"/>
          <w:lang w:bidi="zh-CN"/>
        </w:rPr>
        <w:t>；</w:t>
      </w:r>
    </w:p>
    <w:p w:rsidR="00544ECF" w:rsidRDefault="002C1FB4">
      <w:pPr>
        <w:snapToGrid w:val="0"/>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2.</w:t>
      </w:r>
      <w:r>
        <w:rPr>
          <w:rFonts w:ascii="宋体" w:hAnsi="宋体" w:cs="宋体" w:hint="eastAsia"/>
          <w:i/>
          <w:sz w:val="28"/>
          <w:szCs w:val="28"/>
          <w:u w:val="single"/>
          <w:lang w:bidi="zh-CN"/>
        </w:rPr>
        <w:t xml:space="preserve"> </w:t>
      </w:r>
      <w:r>
        <w:rPr>
          <w:rFonts w:ascii="宋体" w:hAnsi="宋体" w:cs="宋体" w:hint="eastAsia"/>
          <w:sz w:val="28"/>
          <w:szCs w:val="28"/>
          <w:u w:val="single"/>
          <w:lang w:bidi="zh-CN"/>
        </w:rPr>
        <w:t>（标的名称）</w:t>
      </w:r>
      <w:r>
        <w:rPr>
          <w:rFonts w:ascii="宋体" w:hAnsi="宋体" w:cs="宋体" w:hint="eastAsia"/>
          <w:sz w:val="28"/>
          <w:szCs w:val="28"/>
          <w:u w:val="single"/>
          <w:lang w:bidi="zh-CN"/>
        </w:rPr>
        <w:t xml:space="preserve"> </w:t>
      </w:r>
      <w:r>
        <w:rPr>
          <w:rFonts w:ascii="宋体" w:hAnsi="宋体" w:cs="宋体" w:hint="eastAsia"/>
          <w:sz w:val="28"/>
          <w:szCs w:val="28"/>
          <w:lang w:bidi="zh-CN"/>
        </w:rPr>
        <w:t>，属于</w:t>
      </w:r>
      <w:r>
        <w:rPr>
          <w:rFonts w:ascii="宋体" w:hAnsi="宋体" w:cs="宋体" w:hint="eastAsia"/>
          <w:sz w:val="28"/>
          <w:szCs w:val="28"/>
          <w:u w:val="single"/>
          <w:lang w:bidi="zh-CN"/>
        </w:rPr>
        <w:t>（采购文件中明确的所属行业）</w:t>
      </w:r>
      <w:r>
        <w:rPr>
          <w:rFonts w:ascii="宋体" w:hAnsi="宋体" w:cs="宋体" w:hint="eastAsia"/>
          <w:sz w:val="28"/>
          <w:szCs w:val="28"/>
          <w:lang w:bidi="zh-CN"/>
        </w:rPr>
        <w:t>行业；制造商为</w:t>
      </w:r>
      <w:r>
        <w:rPr>
          <w:rFonts w:ascii="宋体" w:hAnsi="宋体" w:cs="宋体" w:hint="eastAsia"/>
          <w:sz w:val="28"/>
          <w:szCs w:val="28"/>
          <w:u w:val="single"/>
          <w:lang w:bidi="zh-CN"/>
        </w:rPr>
        <w:t>（企业名称）</w:t>
      </w:r>
      <w:r>
        <w:rPr>
          <w:rFonts w:ascii="宋体" w:hAnsi="宋体" w:cs="宋体" w:hint="eastAsia"/>
          <w:sz w:val="28"/>
          <w:szCs w:val="28"/>
          <w:lang w:bidi="zh-CN"/>
        </w:rPr>
        <w:t>，从业人员</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人，营业收入为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万元，资产总额为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万元，属于</w:t>
      </w:r>
      <w:r>
        <w:rPr>
          <w:rFonts w:ascii="宋体" w:hAnsi="宋体" w:cs="宋体" w:hint="eastAsia"/>
          <w:sz w:val="28"/>
          <w:szCs w:val="28"/>
          <w:u w:val="single"/>
          <w:lang w:bidi="zh-CN"/>
        </w:rPr>
        <w:t>（中型企业、小型企业、微型企业）</w:t>
      </w:r>
      <w:r>
        <w:rPr>
          <w:rFonts w:ascii="宋体" w:hAnsi="宋体" w:cs="宋体" w:hint="eastAsia"/>
          <w:sz w:val="28"/>
          <w:szCs w:val="28"/>
          <w:lang w:bidi="zh-CN"/>
        </w:rPr>
        <w:t>；</w:t>
      </w:r>
    </w:p>
    <w:p w:rsidR="00544ECF" w:rsidRDefault="002C1FB4">
      <w:pPr>
        <w:snapToGrid w:val="0"/>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w:t>
      </w:r>
    </w:p>
    <w:p w:rsidR="00544ECF" w:rsidRDefault="002C1FB4">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以上企业，不属于大企业的分支机构，不存在控股股东为大企业的情形，也不存在与大企业的负责人为同一人的情形。</w:t>
      </w:r>
    </w:p>
    <w:p w:rsidR="00544ECF" w:rsidRDefault="002C1FB4">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本企业对上述声明内容的真实性负责。如有虚假，将依法承担相应责任。</w:t>
      </w:r>
    </w:p>
    <w:p w:rsidR="00544ECF" w:rsidRDefault="00544ECF">
      <w:pPr>
        <w:snapToGrid w:val="0"/>
        <w:spacing w:line="300" w:lineRule="auto"/>
        <w:ind w:firstLine="560"/>
        <w:outlineLvl w:val="0"/>
        <w:rPr>
          <w:rFonts w:ascii="宋体" w:hAnsi="宋体" w:cs="宋体"/>
          <w:sz w:val="28"/>
          <w:szCs w:val="28"/>
          <w:lang w:bidi="zh-CN"/>
        </w:rPr>
      </w:pPr>
    </w:p>
    <w:p w:rsidR="00544ECF" w:rsidRDefault="002C1FB4">
      <w:pPr>
        <w:snapToGrid w:val="0"/>
        <w:spacing w:line="300" w:lineRule="auto"/>
        <w:outlineLvl w:val="0"/>
        <w:rPr>
          <w:rFonts w:ascii="宋体" w:hAnsi="宋体" w:cs="宋体"/>
          <w:szCs w:val="21"/>
          <w:lang w:bidi="zh-CN"/>
        </w:rPr>
      </w:pPr>
      <w:r>
        <w:rPr>
          <w:rFonts w:ascii="宋体" w:hAnsi="宋体" w:cs="宋体" w:hint="eastAsia"/>
          <w:szCs w:val="21"/>
          <w:lang w:bidi="zh-CN"/>
        </w:rPr>
        <w:t>注：</w:t>
      </w:r>
      <w:r>
        <w:rPr>
          <w:rFonts w:ascii="宋体" w:hAnsi="宋体" w:cs="宋体" w:hint="eastAsia"/>
          <w:szCs w:val="21"/>
          <w:lang w:bidi="zh-CN"/>
        </w:rPr>
        <w:t>1.</w:t>
      </w:r>
      <w:r>
        <w:rPr>
          <w:rFonts w:ascii="宋体" w:hAnsi="宋体" w:cs="宋体" w:hint="eastAsia"/>
          <w:szCs w:val="21"/>
          <w:lang w:bidi="zh-CN"/>
        </w:rPr>
        <w:t>从业人员、营业收入、资产总额填报上一年度数据，无上一年度数据的新成立企业可不填报。</w:t>
      </w:r>
    </w:p>
    <w:p w:rsidR="00544ECF" w:rsidRDefault="002C1FB4">
      <w:pPr>
        <w:snapToGrid w:val="0"/>
        <w:spacing w:line="300" w:lineRule="auto"/>
        <w:outlineLvl w:val="0"/>
        <w:rPr>
          <w:rFonts w:ascii="宋体" w:hAnsi="宋体" w:cs="宋体"/>
          <w:szCs w:val="21"/>
          <w:lang w:bidi="zh-CN"/>
        </w:rPr>
      </w:pPr>
      <w:r>
        <w:rPr>
          <w:rFonts w:ascii="宋体" w:hAnsi="宋体" w:cs="宋体" w:hint="eastAsia"/>
          <w:szCs w:val="21"/>
          <w:lang w:bidi="zh-CN"/>
        </w:rPr>
        <w:t xml:space="preserve">    2.</w:t>
      </w:r>
      <w:r>
        <w:rPr>
          <w:rFonts w:ascii="宋体" w:hAnsi="宋体" w:cs="宋体" w:hint="eastAsia"/>
          <w:szCs w:val="21"/>
          <w:lang w:bidi="zh-CN"/>
        </w:rPr>
        <w:t>投标供应商须根据上述要求，详细列明货物清单中所有产品制造商的具体情况，否则不能享受中小企业扶持政策。</w:t>
      </w:r>
    </w:p>
    <w:p w:rsidR="00544ECF" w:rsidRDefault="002C1FB4">
      <w:pPr>
        <w:snapToGrid w:val="0"/>
        <w:spacing w:line="300" w:lineRule="auto"/>
        <w:ind w:firstLineChars="200" w:firstLine="420"/>
        <w:outlineLvl w:val="0"/>
        <w:rPr>
          <w:rFonts w:ascii="宋体" w:hAnsi="宋体" w:cs="宋体"/>
          <w:sz w:val="28"/>
          <w:szCs w:val="28"/>
          <w:lang w:bidi="zh-CN"/>
        </w:rPr>
      </w:pPr>
      <w:r>
        <w:rPr>
          <w:rFonts w:ascii="宋体" w:hAnsi="宋体" w:cs="宋体" w:hint="eastAsia"/>
          <w:szCs w:val="21"/>
          <w:lang w:bidi="zh-CN"/>
        </w:rPr>
        <w:t>3.</w:t>
      </w:r>
      <w:r>
        <w:rPr>
          <w:rFonts w:ascii="宋体" w:hAnsi="宋体" w:cs="宋体" w:hint="eastAsia"/>
          <w:szCs w:val="21"/>
          <w:lang w:bidi="zh-CN"/>
        </w:rPr>
        <w:t>供应商按照本办法规定提供声明函内容不实的，属于提供虚假材料谋取中标、成交，依照《中华人民共和国政府采购法》等国家有关规定追究相应责任。</w:t>
      </w:r>
    </w:p>
    <w:p w:rsidR="00544ECF" w:rsidRDefault="002C1FB4">
      <w:pPr>
        <w:snapToGrid w:val="0"/>
        <w:spacing w:line="300" w:lineRule="auto"/>
        <w:ind w:firstLine="560"/>
        <w:jc w:val="center"/>
        <w:outlineLvl w:val="0"/>
        <w:rPr>
          <w:rFonts w:ascii="宋体" w:hAnsi="宋体" w:cs="宋体"/>
          <w:sz w:val="28"/>
          <w:szCs w:val="28"/>
          <w:lang w:bidi="zh-CN"/>
        </w:rPr>
      </w:pPr>
      <w:r>
        <w:rPr>
          <w:rFonts w:ascii="宋体" w:hAnsi="宋体" w:cs="宋体" w:hint="eastAsia"/>
          <w:sz w:val="28"/>
          <w:szCs w:val="28"/>
          <w:lang w:bidi="zh-CN"/>
        </w:rPr>
        <w:t xml:space="preserve">                      </w:t>
      </w:r>
    </w:p>
    <w:p w:rsidR="00544ECF" w:rsidRDefault="002C1FB4">
      <w:pPr>
        <w:snapToGrid w:val="0"/>
        <w:spacing w:line="300" w:lineRule="auto"/>
        <w:ind w:firstLine="560"/>
        <w:jc w:val="center"/>
        <w:outlineLvl w:val="0"/>
        <w:rPr>
          <w:rFonts w:ascii="宋体" w:hAnsi="宋体" w:cs="宋体"/>
          <w:sz w:val="28"/>
          <w:szCs w:val="28"/>
          <w:lang w:bidi="zh-CN"/>
        </w:rPr>
      </w:pPr>
      <w:r>
        <w:rPr>
          <w:rFonts w:ascii="宋体" w:hAnsi="宋体" w:cs="宋体" w:hint="eastAsia"/>
          <w:sz w:val="28"/>
          <w:szCs w:val="28"/>
          <w:lang w:bidi="zh-CN"/>
        </w:rPr>
        <w:t>企业名称（盖章）：</w:t>
      </w:r>
    </w:p>
    <w:p w:rsidR="00544ECF" w:rsidRDefault="002C1FB4">
      <w:pPr>
        <w:snapToGrid w:val="0"/>
        <w:spacing w:line="300" w:lineRule="auto"/>
        <w:ind w:firstLine="560"/>
        <w:jc w:val="center"/>
        <w:outlineLvl w:val="0"/>
        <w:rPr>
          <w:rFonts w:ascii="宋体" w:hAnsi="宋体" w:cs="宋体"/>
          <w:sz w:val="28"/>
          <w:szCs w:val="28"/>
          <w:lang w:bidi="zh-CN"/>
        </w:rPr>
      </w:pPr>
      <w:r>
        <w:rPr>
          <w:rFonts w:ascii="宋体" w:hAnsi="宋体" w:cs="宋体" w:hint="eastAsia"/>
          <w:sz w:val="28"/>
          <w:szCs w:val="28"/>
          <w:lang w:bidi="zh-CN"/>
        </w:rPr>
        <w:t xml:space="preserve">          </w:t>
      </w:r>
      <w:r>
        <w:rPr>
          <w:rFonts w:ascii="宋体" w:hAnsi="宋体" w:cs="宋体" w:hint="eastAsia"/>
          <w:sz w:val="28"/>
          <w:szCs w:val="28"/>
          <w:lang w:bidi="zh-CN"/>
        </w:rPr>
        <w:t>日期：</w:t>
      </w:r>
    </w:p>
    <w:p w:rsidR="00544ECF" w:rsidRDefault="002C1FB4">
      <w:pPr>
        <w:snapToGrid w:val="0"/>
        <w:spacing w:line="300" w:lineRule="auto"/>
        <w:outlineLvl w:val="0"/>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10</w:t>
      </w:r>
    </w:p>
    <w:p w:rsidR="00544ECF" w:rsidRDefault="002C1FB4">
      <w:pPr>
        <w:spacing w:line="460" w:lineRule="exact"/>
        <w:ind w:firstLine="643"/>
        <w:jc w:val="center"/>
        <w:rPr>
          <w:rFonts w:ascii="宋体" w:hAnsi="宋体" w:cs="宋体"/>
          <w:b/>
          <w:sz w:val="32"/>
          <w:szCs w:val="32"/>
        </w:rPr>
      </w:pPr>
      <w:r>
        <w:rPr>
          <w:rFonts w:ascii="宋体" w:hAnsi="宋体" w:cs="宋体" w:hint="eastAsia"/>
          <w:b/>
          <w:sz w:val="32"/>
          <w:szCs w:val="32"/>
        </w:rPr>
        <w:t>残疾人福利性单位声明函</w:t>
      </w:r>
    </w:p>
    <w:p w:rsidR="00544ECF" w:rsidRDefault="002C1FB4">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w:t>
      </w:r>
      <w:r>
        <w:rPr>
          <w:rFonts w:ascii="宋体" w:hAnsi="宋体" w:cs="宋体" w:hint="eastAsia"/>
          <w:sz w:val="28"/>
          <w:szCs w:val="28"/>
        </w:rPr>
        <w:t xml:space="preserve"> </w:t>
      </w:r>
      <w:r>
        <w:rPr>
          <w:rFonts w:ascii="宋体" w:hAnsi="宋体" w:cs="宋体" w:hint="eastAsia"/>
          <w:sz w:val="28"/>
          <w:szCs w:val="28"/>
        </w:rPr>
        <w:t>民政部</w:t>
      </w:r>
      <w:r>
        <w:rPr>
          <w:rFonts w:ascii="宋体" w:hAnsi="宋体" w:cs="宋体" w:hint="eastAsia"/>
          <w:sz w:val="28"/>
          <w:szCs w:val="28"/>
        </w:rPr>
        <w:t xml:space="preserve"> </w:t>
      </w:r>
      <w:r>
        <w:rPr>
          <w:rFonts w:ascii="宋体" w:hAnsi="宋体" w:cs="宋体" w:hint="eastAsia"/>
          <w:sz w:val="28"/>
          <w:szCs w:val="28"/>
        </w:rPr>
        <w:t>中国残疾人联合会关于促进残疾人就业政府采购政策的通知》（财库〔</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141</w:t>
      </w:r>
      <w:r>
        <w:rPr>
          <w:rFonts w:ascii="宋体" w:hAnsi="宋体" w:cs="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w:t>
      </w:r>
      <w:r>
        <w:rPr>
          <w:rFonts w:ascii="宋体" w:hAnsi="宋体" w:hint="eastAsia"/>
          <w:sz w:val="28"/>
          <w:szCs w:val="28"/>
          <w:u w:val="single"/>
        </w:rPr>
        <w:t xml:space="preserve">       </w:t>
      </w:r>
      <w:r>
        <w:rPr>
          <w:rFonts w:ascii="宋体" w:hAnsi="宋体" w:cs="宋体" w:hint="eastAsia"/>
          <w:sz w:val="28"/>
          <w:szCs w:val="28"/>
        </w:rPr>
        <w:t>项目采购活动提供本单位制造的货物（由本单位承担工程</w:t>
      </w:r>
      <w:r>
        <w:rPr>
          <w:rFonts w:ascii="宋体" w:hAnsi="宋体" w:cs="宋体" w:hint="eastAsia"/>
          <w:sz w:val="28"/>
          <w:szCs w:val="28"/>
        </w:rPr>
        <w:t>/</w:t>
      </w:r>
      <w:r>
        <w:rPr>
          <w:rFonts w:ascii="宋体" w:hAnsi="宋体" w:cs="宋体" w:hint="eastAsia"/>
          <w:sz w:val="28"/>
          <w:szCs w:val="28"/>
        </w:rPr>
        <w:t>提供服务），或者提供其他残疾人福利性单位制造的货物（不包括使用非残疾人福利性单位注册商标的货物）。</w:t>
      </w:r>
    </w:p>
    <w:p w:rsidR="00544ECF" w:rsidRDefault="002C1FB4">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544ECF" w:rsidRDefault="00544ECF">
      <w:pPr>
        <w:spacing w:line="588" w:lineRule="exact"/>
        <w:ind w:firstLineChars="200" w:firstLine="560"/>
        <w:rPr>
          <w:rFonts w:ascii="宋体" w:hAnsi="宋体" w:cs="宋体"/>
          <w:sz w:val="28"/>
          <w:szCs w:val="28"/>
        </w:rPr>
      </w:pPr>
    </w:p>
    <w:p w:rsidR="00544ECF" w:rsidRDefault="00544ECF">
      <w:pPr>
        <w:spacing w:line="588" w:lineRule="exact"/>
        <w:ind w:firstLineChars="200" w:firstLine="584"/>
        <w:rPr>
          <w:rFonts w:ascii="宋体" w:hAnsi="宋体" w:cs="宋体"/>
          <w:spacing w:val="6"/>
          <w:sz w:val="28"/>
          <w:szCs w:val="28"/>
        </w:rPr>
      </w:pPr>
    </w:p>
    <w:p w:rsidR="00544ECF" w:rsidRDefault="00544ECF">
      <w:pPr>
        <w:spacing w:line="588" w:lineRule="exact"/>
        <w:ind w:firstLineChars="200" w:firstLine="584"/>
        <w:rPr>
          <w:rFonts w:ascii="宋体" w:hAnsi="宋体" w:cs="宋体"/>
          <w:spacing w:val="6"/>
          <w:sz w:val="28"/>
          <w:szCs w:val="28"/>
        </w:rPr>
      </w:pPr>
    </w:p>
    <w:p w:rsidR="00544ECF" w:rsidRDefault="002C1FB4">
      <w:pPr>
        <w:snapToGrid w:val="0"/>
        <w:spacing w:line="300" w:lineRule="auto"/>
        <w:ind w:firstLine="560"/>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544ECF" w:rsidRDefault="002C1FB4">
      <w:pPr>
        <w:spacing w:line="588" w:lineRule="exact"/>
        <w:ind w:firstLineChars="200" w:firstLine="560"/>
        <w:rPr>
          <w:rFonts w:ascii="宋体" w:hAnsi="宋体" w:cs="宋体"/>
          <w:spacing w:val="6"/>
          <w:sz w:val="28"/>
          <w:szCs w:val="28"/>
        </w:rPr>
      </w:pPr>
      <w:r>
        <w:rPr>
          <w:rFonts w:ascii="宋体" w:hAnsi="宋体" w:cs="宋体" w:hint="eastAsia"/>
          <w:sz w:val="28"/>
          <w:szCs w:val="28"/>
          <w:lang w:bidi="zh-CN"/>
        </w:rPr>
        <w:t>2</w:t>
      </w:r>
      <w:r>
        <w:rPr>
          <w:rFonts w:ascii="宋体" w:hAnsi="宋体" w:cs="宋体" w:hint="eastAsia"/>
          <w:sz w:val="28"/>
          <w:szCs w:val="28"/>
          <w:lang w:bidi="zh-CN"/>
        </w:rPr>
        <w:t>、供应商按照本办法规定提供声明函内容不实的，属于提供虚假材料谋取中标、成交，依照《中华人民共和国政府采购法》等国家有关规定追究相应责任。</w:t>
      </w:r>
    </w:p>
    <w:p w:rsidR="00544ECF" w:rsidRDefault="00544ECF">
      <w:pPr>
        <w:spacing w:line="588" w:lineRule="exact"/>
        <w:ind w:firstLineChars="200" w:firstLine="584"/>
        <w:rPr>
          <w:rFonts w:ascii="宋体" w:hAnsi="宋体" w:cs="宋体"/>
          <w:spacing w:val="6"/>
          <w:sz w:val="28"/>
          <w:szCs w:val="28"/>
        </w:rPr>
      </w:pPr>
    </w:p>
    <w:p w:rsidR="00544ECF" w:rsidRDefault="002C1FB4">
      <w:pPr>
        <w:tabs>
          <w:tab w:val="left" w:pos="4860"/>
        </w:tabs>
        <w:spacing w:line="588" w:lineRule="exact"/>
        <w:ind w:right="1560" w:firstLineChars="200" w:firstLine="584"/>
        <w:jc w:val="center"/>
        <w:rPr>
          <w:rFonts w:ascii="宋体" w:hAnsi="宋体" w:cs="宋体"/>
          <w:sz w:val="28"/>
          <w:szCs w:val="28"/>
        </w:rPr>
      </w:pPr>
      <w:r>
        <w:rPr>
          <w:rFonts w:ascii="宋体" w:hAnsi="宋体" w:cs="宋体" w:hint="eastAsia"/>
          <w:spacing w:val="6"/>
          <w:sz w:val="28"/>
          <w:szCs w:val="28"/>
        </w:rPr>
        <w:t xml:space="preserve">             </w:t>
      </w:r>
      <w:r>
        <w:rPr>
          <w:rFonts w:ascii="宋体" w:hAnsi="宋体" w:cs="宋体" w:hint="eastAsia"/>
          <w:sz w:val="28"/>
          <w:szCs w:val="28"/>
        </w:rPr>
        <w:t xml:space="preserve">           </w:t>
      </w:r>
      <w:r>
        <w:rPr>
          <w:rFonts w:ascii="宋体" w:hAnsi="宋体" w:cs="宋体" w:hint="eastAsia"/>
          <w:sz w:val="28"/>
          <w:szCs w:val="28"/>
        </w:rPr>
        <w:t>供应商全称（盖章）：</w:t>
      </w:r>
    </w:p>
    <w:p w:rsidR="00544ECF" w:rsidRDefault="002C1FB4">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rsidR="00544ECF" w:rsidRDefault="00544ECF">
      <w:pPr>
        <w:snapToGrid w:val="0"/>
        <w:spacing w:line="300" w:lineRule="auto"/>
        <w:ind w:firstLine="560"/>
        <w:outlineLvl w:val="0"/>
        <w:rPr>
          <w:rFonts w:ascii="宋体" w:hAnsi="宋体" w:cs="宋体"/>
          <w:sz w:val="28"/>
          <w:szCs w:val="28"/>
        </w:rPr>
      </w:pPr>
    </w:p>
    <w:p w:rsidR="00544ECF" w:rsidRDefault="00544ECF">
      <w:pPr>
        <w:pStyle w:val="a0"/>
        <w:rPr>
          <w:rFonts w:ascii="宋体" w:hAnsi="宋体" w:cs="宋体"/>
        </w:rPr>
      </w:pPr>
    </w:p>
    <w:p w:rsidR="00544ECF" w:rsidRDefault="00544ECF">
      <w:pPr>
        <w:snapToGrid w:val="0"/>
        <w:spacing w:line="300" w:lineRule="auto"/>
        <w:ind w:firstLine="640"/>
        <w:outlineLvl w:val="0"/>
        <w:rPr>
          <w:rFonts w:ascii="宋体" w:hAnsi="宋体" w:cs="宋体"/>
          <w:sz w:val="32"/>
          <w:szCs w:val="32"/>
        </w:rPr>
      </w:pPr>
    </w:p>
    <w:p w:rsidR="00544ECF" w:rsidRDefault="00544ECF">
      <w:pPr>
        <w:snapToGrid w:val="0"/>
        <w:spacing w:line="300" w:lineRule="auto"/>
        <w:ind w:firstLine="640"/>
        <w:outlineLvl w:val="0"/>
        <w:rPr>
          <w:rFonts w:ascii="宋体" w:hAnsi="宋体" w:cs="宋体"/>
          <w:sz w:val="32"/>
          <w:szCs w:val="32"/>
        </w:rPr>
      </w:pPr>
    </w:p>
    <w:p w:rsidR="00544ECF" w:rsidRDefault="00544ECF">
      <w:pPr>
        <w:snapToGrid w:val="0"/>
        <w:spacing w:line="300" w:lineRule="auto"/>
        <w:ind w:firstLine="640"/>
        <w:outlineLvl w:val="0"/>
        <w:rPr>
          <w:rFonts w:ascii="宋体" w:hAnsi="宋体" w:cs="宋体"/>
          <w:sz w:val="32"/>
          <w:szCs w:val="32"/>
        </w:rPr>
      </w:pPr>
    </w:p>
    <w:p w:rsidR="00544ECF" w:rsidRDefault="002C1FB4">
      <w:pPr>
        <w:snapToGrid w:val="0"/>
        <w:spacing w:line="300" w:lineRule="auto"/>
        <w:outlineLvl w:val="0"/>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11</w:t>
      </w:r>
    </w:p>
    <w:p w:rsidR="00544ECF" w:rsidRDefault="002C1FB4">
      <w:pPr>
        <w:snapToGrid w:val="0"/>
        <w:spacing w:line="420" w:lineRule="exact"/>
        <w:ind w:firstLine="643"/>
        <w:jc w:val="center"/>
        <w:outlineLvl w:val="3"/>
        <w:rPr>
          <w:rFonts w:ascii="宋体" w:hAnsi="宋体" w:cs="宋体"/>
          <w:b/>
          <w:bCs/>
          <w:sz w:val="32"/>
          <w:szCs w:val="32"/>
        </w:rPr>
      </w:pPr>
      <w:r>
        <w:rPr>
          <w:rFonts w:ascii="宋体" w:hAnsi="宋体" w:cs="宋体" w:hint="eastAsia"/>
          <w:b/>
          <w:bCs/>
          <w:sz w:val="32"/>
          <w:szCs w:val="32"/>
        </w:rPr>
        <w:t>监狱和戒毒企业证明材料</w:t>
      </w:r>
    </w:p>
    <w:p w:rsidR="00544ECF" w:rsidRDefault="00544ECF">
      <w:pPr>
        <w:snapToGrid w:val="0"/>
        <w:spacing w:line="420" w:lineRule="exact"/>
        <w:ind w:firstLineChars="177" w:firstLine="496"/>
        <w:rPr>
          <w:rFonts w:ascii="宋体" w:hAnsi="宋体" w:cs="宋体"/>
          <w:sz w:val="28"/>
          <w:szCs w:val="28"/>
        </w:rPr>
      </w:pPr>
    </w:p>
    <w:p w:rsidR="00544ECF" w:rsidRDefault="002C1FB4">
      <w:pPr>
        <w:snapToGrid w:val="0"/>
        <w:spacing w:line="420" w:lineRule="exact"/>
        <w:ind w:firstLineChars="177" w:firstLine="498"/>
        <w:rPr>
          <w:rFonts w:ascii="宋体" w:hAnsi="宋体" w:cs="宋体"/>
          <w:b/>
          <w:sz w:val="28"/>
          <w:szCs w:val="28"/>
        </w:rPr>
      </w:pPr>
      <w:r>
        <w:rPr>
          <w:rFonts w:ascii="宋体" w:hAnsi="宋体" w:cs="宋体" w:hint="eastAsia"/>
          <w:b/>
          <w:sz w:val="28"/>
          <w:szCs w:val="28"/>
        </w:rPr>
        <w:t>（格式自拟）</w:t>
      </w:r>
    </w:p>
    <w:p w:rsidR="00544ECF" w:rsidRDefault="00544ECF">
      <w:pPr>
        <w:snapToGrid w:val="0"/>
        <w:spacing w:line="420" w:lineRule="exact"/>
        <w:ind w:firstLineChars="177" w:firstLine="496"/>
        <w:rPr>
          <w:rFonts w:ascii="宋体" w:hAnsi="宋体" w:cs="宋体"/>
          <w:sz w:val="28"/>
          <w:szCs w:val="28"/>
        </w:rPr>
      </w:pPr>
    </w:p>
    <w:p w:rsidR="00544ECF" w:rsidRDefault="002C1FB4">
      <w:pPr>
        <w:snapToGrid w:val="0"/>
        <w:spacing w:line="420" w:lineRule="exact"/>
        <w:ind w:firstLineChars="236"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号），监狱企业参加政府采购活动时，应当提供由省级以上监狱管理局、戒毒管理局（含新疆生产建设兵团）出具的，供应商属于监狱企业的证明文件。</w:t>
      </w:r>
    </w:p>
    <w:p w:rsidR="00544ECF" w:rsidRDefault="00544ECF">
      <w:pPr>
        <w:pStyle w:val="a0"/>
        <w:rPr>
          <w:rFonts w:ascii="宋体" w:hAnsi="宋体" w:cs="宋体"/>
        </w:rPr>
      </w:pPr>
    </w:p>
    <w:p w:rsidR="00544ECF" w:rsidRDefault="00544ECF">
      <w:pPr>
        <w:rPr>
          <w:rFonts w:ascii="宋体" w:hAnsi="宋体" w:cs="宋体"/>
        </w:rPr>
      </w:pPr>
    </w:p>
    <w:p w:rsidR="00544ECF" w:rsidRDefault="00544ECF">
      <w:pPr>
        <w:pStyle w:val="a0"/>
        <w:rPr>
          <w:rFonts w:ascii="宋体" w:hAnsi="宋体" w:cs="宋体"/>
        </w:rPr>
      </w:pPr>
    </w:p>
    <w:p w:rsidR="00544ECF" w:rsidRDefault="00544ECF">
      <w:pPr>
        <w:snapToGrid w:val="0"/>
        <w:spacing w:line="300" w:lineRule="auto"/>
        <w:ind w:firstLine="560"/>
        <w:outlineLvl w:val="0"/>
        <w:rPr>
          <w:rFonts w:ascii="宋体" w:hAnsi="宋体" w:cs="宋体"/>
          <w:sz w:val="28"/>
          <w:szCs w:val="28"/>
        </w:rPr>
      </w:pPr>
    </w:p>
    <w:p w:rsidR="00544ECF" w:rsidRDefault="002C1FB4">
      <w:pPr>
        <w:snapToGrid w:val="0"/>
        <w:spacing w:line="300" w:lineRule="auto"/>
        <w:ind w:firstLine="560"/>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544ECF" w:rsidRDefault="002C1FB4">
      <w:pPr>
        <w:snapToGrid w:val="0"/>
        <w:spacing w:line="300" w:lineRule="auto"/>
        <w:ind w:firstLineChars="200" w:firstLine="560"/>
        <w:outlineLvl w:val="0"/>
        <w:rPr>
          <w:rFonts w:ascii="宋体" w:hAnsi="宋体" w:cs="宋体"/>
          <w:sz w:val="28"/>
          <w:szCs w:val="28"/>
        </w:rPr>
      </w:pPr>
      <w:r>
        <w:rPr>
          <w:rFonts w:ascii="宋体" w:hAnsi="宋体" w:cs="宋体" w:hint="eastAsia"/>
          <w:sz w:val="28"/>
          <w:szCs w:val="28"/>
          <w:lang w:bidi="zh-CN"/>
        </w:rPr>
        <w:t>2</w:t>
      </w:r>
      <w:r>
        <w:rPr>
          <w:rFonts w:ascii="宋体" w:hAnsi="宋体" w:cs="宋体" w:hint="eastAsia"/>
          <w:sz w:val="28"/>
          <w:szCs w:val="28"/>
          <w:lang w:bidi="zh-CN"/>
        </w:rPr>
        <w:t>、供应商按照本办法规定提供声明函内容不实的，属于提供虚假材料谋取中标、成交，依照《中华人民共和国政府采购法》等国家有关规定追究相应责任。</w:t>
      </w: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2C1FB4">
      <w:pPr>
        <w:rPr>
          <w:rFonts w:ascii="宋体" w:hAnsi="宋体" w:cs="宋体"/>
          <w:sz w:val="32"/>
          <w:szCs w:val="32"/>
        </w:rPr>
      </w:pPr>
      <w:r>
        <w:rPr>
          <w:rFonts w:ascii="宋体" w:hAnsi="宋体" w:cs="宋体" w:hint="eastAsia"/>
          <w:bCs/>
          <w:sz w:val="32"/>
          <w:szCs w:val="32"/>
          <w:lang w:bidi="ar"/>
        </w:rPr>
        <w:lastRenderedPageBreak/>
        <w:t>附件</w:t>
      </w:r>
      <w:r>
        <w:rPr>
          <w:rFonts w:ascii="宋体" w:hAnsi="宋体" w:cs="宋体" w:hint="eastAsia"/>
          <w:bCs/>
          <w:sz w:val="32"/>
          <w:szCs w:val="32"/>
          <w:lang w:bidi="ar"/>
        </w:rPr>
        <w:t>1</w:t>
      </w:r>
      <w:r>
        <w:rPr>
          <w:rFonts w:ascii="宋体" w:hAnsi="宋体" w:cs="宋体" w:hint="eastAsia"/>
          <w:bCs/>
          <w:sz w:val="32"/>
          <w:szCs w:val="32"/>
          <w:lang w:bidi="ar"/>
        </w:rPr>
        <w:t>2</w:t>
      </w:r>
    </w:p>
    <w:p w:rsidR="00544ECF" w:rsidRDefault="002C1FB4">
      <w:pPr>
        <w:ind w:firstLine="720"/>
        <w:jc w:val="center"/>
        <w:rPr>
          <w:rFonts w:ascii="宋体" w:hAnsi="宋体" w:cs="宋体"/>
          <w:bCs/>
          <w:sz w:val="36"/>
          <w:szCs w:val="36"/>
        </w:rPr>
      </w:pPr>
      <w:r>
        <w:rPr>
          <w:rFonts w:ascii="宋体" w:hAnsi="宋体" w:cs="宋体" w:hint="eastAsia"/>
          <w:bCs/>
          <w:sz w:val="36"/>
          <w:szCs w:val="36"/>
        </w:rPr>
        <w:t>质疑函范本</w:t>
      </w:r>
    </w:p>
    <w:p w:rsidR="00544ECF" w:rsidRDefault="002C1FB4">
      <w:pPr>
        <w:adjustRightInd w:val="0"/>
        <w:snapToGrid w:val="0"/>
        <w:spacing w:beforeLines="100" w:before="312" w:line="312" w:lineRule="auto"/>
        <w:ind w:firstLine="560"/>
        <w:rPr>
          <w:rFonts w:ascii="宋体" w:hAnsi="宋体" w:cs="宋体"/>
          <w:bCs/>
          <w:sz w:val="28"/>
          <w:szCs w:val="28"/>
        </w:rPr>
      </w:pPr>
      <w:r>
        <w:rPr>
          <w:rFonts w:ascii="宋体" w:hAnsi="宋体" w:cs="宋体" w:hint="eastAsia"/>
          <w:bCs/>
          <w:sz w:val="28"/>
          <w:szCs w:val="28"/>
        </w:rPr>
        <w:t>一、质疑供应商基本信息</w:t>
      </w:r>
    </w:p>
    <w:p w:rsidR="00544ECF" w:rsidRDefault="002C1FB4">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质疑供应商：</w:t>
      </w:r>
    </w:p>
    <w:p w:rsidR="00544ECF" w:rsidRDefault="002C1FB4">
      <w:pPr>
        <w:adjustRightInd w:val="0"/>
        <w:snapToGrid w:val="0"/>
        <w:spacing w:line="312" w:lineRule="auto"/>
        <w:ind w:firstLine="560"/>
        <w:rPr>
          <w:rFonts w:ascii="宋体" w:hAnsi="宋体" w:cs="宋体"/>
          <w:sz w:val="28"/>
          <w:szCs w:val="28"/>
        </w:rPr>
      </w:pPr>
      <w:r>
        <w:rPr>
          <w:rFonts w:ascii="宋体" w:hAnsi="宋体" w:cs="宋体" w:hint="eastAsia"/>
          <w:sz w:val="28"/>
          <w:szCs w:val="28"/>
        </w:rPr>
        <w:t>地址：邮编：</w:t>
      </w:r>
    </w:p>
    <w:p w:rsidR="00544ECF" w:rsidRDefault="002C1FB4">
      <w:pPr>
        <w:adjustRightInd w:val="0"/>
        <w:snapToGrid w:val="0"/>
        <w:spacing w:line="312" w:lineRule="auto"/>
        <w:ind w:firstLine="560"/>
        <w:rPr>
          <w:rFonts w:ascii="宋体" w:hAnsi="宋体" w:cs="宋体"/>
          <w:sz w:val="28"/>
          <w:szCs w:val="28"/>
        </w:rPr>
      </w:pPr>
      <w:r>
        <w:rPr>
          <w:rFonts w:ascii="宋体" w:hAnsi="宋体" w:cs="宋体" w:hint="eastAsia"/>
          <w:sz w:val="28"/>
          <w:szCs w:val="28"/>
        </w:rPr>
        <w:t>联系人：联系电话：</w:t>
      </w:r>
    </w:p>
    <w:p w:rsidR="00544ECF" w:rsidRDefault="002C1FB4">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授权代表：</w:t>
      </w:r>
    </w:p>
    <w:p w:rsidR="00544ECF" w:rsidRDefault="002C1FB4">
      <w:pPr>
        <w:adjustRightInd w:val="0"/>
        <w:snapToGrid w:val="0"/>
        <w:spacing w:line="312" w:lineRule="auto"/>
        <w:ind w:firstLine="560"/>
        <w:rPr>
          <w:rFonts w:ascii="宋体" w:hAnsi="宋体" w:cs="宋体"/>
          <w:sz w:val="28"/>
          <w:szCs w:val="28"/>
        </w:rPr>
      </w:pPr>
      <w:r>
        <w:rPr>
          <w:rFonts w:ascii="宋体" w:hAnsi="宋体" w:cs="宋体" w:hint="eastAsia"/>
          <w:sz w:val="28"/>
          <w:szCs w:val="28"/>
        </w:rPr>
        <w:t>联系电话：</w:t>
      </w:r>
    </w:p>
    <w:p w:rsidR="00544ECF" w:rsidRDefault="002C1FB4">
      <w:pPr>
        <w:adjustRightInd w:val="0"/>
        <w:snapToGrid w:val="0"/>
        <w:spacing w:line="312" w:lineRule="auto"/>
        <w:ind w:firstLine="560"/>
        <w:rPr>
          <w:rFonts w:ascii="宋体" w:hAnsi="宋体" w:cs="宋体"/>
          <w:sz w:val="28"/>
          <w:szCs w:val="28"/>
        </w:rPr>
      </w:pPr>
      <w:r>
        <w:rPr>
          <w:rFonts w:ascii="宋体" w:hAnsi="宋体" w:cs="宋体" w:hint="eastAsia"/>
          <w:sz w:val="28"/>
          <w:szCs w:val="28"/>
        </w:rPr>
        <w:t>地址：邮编：</w:t>
      </w:r>
    </w:p>
    <w:p w:rsidR="00544ECF" w:rsidRDefault="002C1FB4">
      <w:pPr>
        <w:adjustRightInd w:val="0"/>
        <w:snapToGrid w:val="0"/>
        <w:spacing w:line="312" w:lineRule="auto"/>
        <w:ind w:firstLine="560"/>
        <w:rPr>
          <w:rFonts w:ascii="宋体" w:hAnsi="宋体" w:cs="宋体"/>
          <w:bCs/>
          <w:sz w:val="28"/>
          <w:szCs w:val="28"/>
        </w:rPr>
      </w:pPr>
      <w:r>
        <w:rPr>
          <w:rFonts w:ascii="宋体" w:hAnsi="宋体" w:cs="宋体" w:hint="eastAsia"/>
          <w:bCs/>
          <w:sz w:val="28"/>
          <w:szCs w:val="28"/>
        </w:rPr>
        <w:t>二、质疑项目基本情况</w:t>
      </w:r>
    </w:p>
    <w:p w:rsidR="00544ECF" w:rsidRDefault="002C1FB4">
      <w:pPr>
        <w:adjustRightInd w:val="0"/>
        <w:snapToGrid w:val="0"/>
        <w:spacing w:line="312" w:lineRule="auto"/>
        <w:ind w:firstLine="560"/>
        <w:rPr>
          <w:rFonts w:ascii="宋体" w:hAnsi="宋体" w:cs="宋体"/>
          <w:sz w:val="28"/>
          <w:szCs w:val="28"/>
        </w:rPr>
      </w:pPr>
      <w:r>
        <w:rPr>
          <w:rFonts w:ascii="宋体" w:hAnsi="宋体" w:cs="宋体" w:hint="eastAsia"/>
          <w:sz w:val="28"/>
          <w:szCs w:val="28"/>
        </w:rPr>
        <w:t>质疑项目的名称：</w:t>
      </w:r>
    </w:p>
    <w:p w:rsidR="00544ECF" w:rsidRDefault="002C1FB4">
      <w:pPr>
        <w:adjustRightInd w:val="0"/>
        <w:snapToGrid w:val="0"/>
        <w:spacing w:line="312" w:lineRule="auto"/>
        <w:ind w:firstLine="560"/>
        <w:rPr>
          <w:rFonts w:ascii="宋体" w:hAnsi="宋体" w:cs="宋体"/>
          <w:sz w:val="28"/>
          <w:szCs w:val="28"/>
        </w:rPr>
      </w:pPr>
      <w:r>
        <w:rPr>
          <w:rFonts w:ascii="宋体" w:hAnsi="宋体" w:cs="宋体" w:hint="eastAsia"/>
          <w:sz w:val="28"/>
          <w:szCs w:val="28"/>
        </w:rPr>
        <w:t>质疑项目的编号：包号：</w:t>
      </w:r>
    </w:p>
    <w:p w:rsidR="00544ECF" w:rsidRDefault="002C1FB4">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采购人名称：</w:t>
      </w:r>
    </w:p>
    <w:p w:rsidR="00544ECF" w:rsidRDefault="002C1FB4">
      <w:pPr>
        <w:adjustRightInd w:val="0"/>
        <w:snapToGrid w:val="0"/>
        <w:spacing w:line="312" w:lineRule="auto"/>
        <w:ind w:firstLine="560"/>
        <w:rPr>
          <w:rFonts w:ascii="宋体" w:hAnsi="宋体" w:cs="宋体"/>
          <w:sz w:val="28"/>
          <w:szCs w:val="28"/>
        </w:rPr>
      </w:pPr>
      <w:r>
        <w:rPr>
          <w:rFonts w:ascii="宋体" w:hAnsi="宋体" w:cs="宋体" w:hint="eastAsia"/>
          <w:sz w:val="28"/>
          <w:szCs w:val="28"/>
        </w:rPr>
        <w:t>采购文件获取日期：</w:t>
      </w:r>
    </w:p>
    <w:p w:rsidR="00544ECF" w:rsidRDefault="002C1FB4">
      <w:pPr>
        <w:adjustRightInd w:val="0"/>
        <w:snapToGrid w:val="0"/>
        <w:spacing w:line="312" w:lineRule="auto"/>
        <w:ind w:firstLine="560"/>
        <w:rPr>
          <w:rFonts w:ascii="宋体" w:hAnsi="宋体" w:cs="宋体"/>
          <w:bCs/>
          <w:sz w:val="28"/>
          <w:szCs w:val="28"/>
        </w:rPr>
      </w:pPr>
      <w:r>
        <w:rPr>
          <w:rFonts w:ascii="宋体" w:hAnsi="宋体" w:cs="宋体" w:hint="eastAsia"/>
          <w:bCs/>
          <w:sz w:val="28"/>
          <w:szCs w:val="28"/>
        </w:rPr>
        <w:t>三、质疑事项具体内容</w:t>
      </w:r>
    </w:p>
    <w:p w:rsidR="00544ECF" w:rsidRDefault="002C1FB4">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质疑事项</w:t>
      </w:r>
      <w:r>
        <w:rPr>
          <w:rFonts w:ascii="宋体" w:hAnsi="宋体" w:cs="宋体" w:hint="eastAsia"/>
          <w:sz w:val="28"/>
          <w:szCs w:val="28"/>
        </w:rPr>
        <w:t>1</w:t>
      </w:r>
      <w:r>
        <w:rPr>
          <w:rFonts w:ascii="宋体" w:hAnsi="宋体" w:cs="宋体" w:hint="eastAsia"/>
          <w:sz w:val="28"/>
          <w:szCs w:val="28"/>
        </w:rPr>
        <w:t>：</w:t>
      </w:r>
    </w:p>
    <w:p w:rsidR="00544ECF" w:rsidRDefault="002C1FB4">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事实依据：</w:t>
      </w:r>
    </w:p>
    <w:p w:rsidR="00544ECF" w:rsidRDefault="00544ECF">
      <w:pPr>
        <w:adjustRightInd w:val="0"/>
        <w:snapToGrid w:val="0"/>
        <w:spacing w:line="312" w:lineRule="auto"/>
        <w:ind w:firstLine="560"/>
        <w:rPr>
          <w:rFonts w:ascii="宋体" w:hAnsi="宋体" w:cs="宋体"/>
          <w:sz w:val="28"/>
          <w:szCs w:val="28"/>
        </w:rPr>
      </w:pPr>
    </w:p>
    <w:p w:rsidR="00544ECF" w:rsidRDefault="002C1FB4">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法律依据：</w:t>
      </w:r>
    </w:p>
    <w:p w:rsidR="00544ECF" w:rsidRDefault="00544ECF">
      <w:pPr>
        <w:adjustRightInd w:val="0"/>
        <w:snapToGrid w:val="0"/>
        <w:spacing w:line="312" w:lineRule="auto"/>
        <w:ind w:firstLine="560"/>
        <w:rPr>
          <w:rFonts w:ascii="宋体" w:hAnsi="宋体" w:cs="宋体"/>
          <w:sz w:val="28"/>
          <w:szCs w:val="28"/>
          <w:u w:val="dotted"/>
        </w:rPr>
      </w:pPr>
    </w:p>
    <w:p w:rsidR="00544ECF" w:rsidRDefault="002C1FB4">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质疑事项</w:t>
      </w:r>
      <w:r>
        <w:rPr>
          <w:rFonts w:ascii="宋体" w:hAnsi="宋体" w:cs="宋体" w:hint="eastAsia"/>
          <w:sz w:val="28"/>
          <w:szCs w:val="28"/>
        </w:rPr>
        <w:t>2</w:t>
      </w:r>
    </w:p>
    <w:p w:rsidR="00544ECF" w:rsidRDefault="002C1FB4">
      <w:pPr>
        <w:adjustRightInd w:val="0"/>
        <w:snapToGrid w:val="0"/>
        <w:spacing w:line="312" w:lineRule="auto"/>
        <w:ind w:firstLine="560"/>
        <w:rPr>
          <w:rFonts w:ascii="宋体" w:hAnsi="宋体" w:cs="宋体"/>
          <w:sz w:val="28"/>
          <w:szCs w:val="28"/>
        </w:rPr>
      </w:pPr>
      <w:r>
        <w:rPr>
          <w:rFonts w:ascii="宋体" w:hAnsi="宋体" w:cs="宋体" w:hint="eastAsia"/>
          <w:sz w:val="28"/>
          <w:szCs w:val="28"/>
        </w:rPr>
        <w:t>……</w:t>
      </w:r>
    </w:p>
    <w:p w:rsidR="00544ECF" w:rsidRDefault="002C1FB4">
      <w:pPr>
        <w:adjustRightInd w:val="0"/>
        <w:snapToGrid w:val="0"/>
        <w:spacing w:line="312" w:lineRule="auto"/>
        <w:ind w:firstLine="560"/>
        <w:rPr>
          <w:rFonts w:ascii="宋体" w:hAnsi="宋体" w:cs="宋体"/>
          <w:bCs/>
          <w:sz w:val="28"/>
          <w:szCs w:val="28"/>
        </w:rPr>
      </w:pPr>
      <w:r>
        <w:rPr>
          <w:rFonts w:ascii="宋体" w:hAnsi="宋体" w:cs="宋体" w:hint="eastAsia"/>
          <w:bCs/>
          <w:sz w:val="28"/>
          <w:szCs w:val="28"/>
        </w:rPr>
        <w:t>四、与质疑事项相关的质疑请求</w:t>
      </w:r>
    </w:p>
    <w:p w:rsidR="00544ECF" w:rsidRDefault="002C1FB4">
      <w:pPr>
        <w:adjustRightInd w:val="0"/>
        <w:snapToGrid w:val="0"/>
        <w:spacing w:line="312" w:lineRule="auto"/>
        <w:ind w:firstLine="560"/>
        <w:rPr>
          <w:rFonts w:ascii="宋体" w:hAnsi="宋体" w:cs="宋体"/>
          <w:sz w:val="28"/>
          <w:szCs w:val="28"/>
          <w:u w:val="dotted"/>
        </w:rPr>
      </w:pPr>
      <w:r>
        <w:rPr>
          <w:rFonts w:ascii="宋体" w:hAnsi="宋体" w:cs="宋体" w:hint="eastAsia"/>
          <w:sz w:val="28"/>
          <w:szCs w:val="28"/>
        </w:rPr>
        <w:t>请求：</w:t>
      </w:r>
    </w:p>
    <w:p w:rsidR="00544ECF" w:rsidRDefault="002C1FB4">
      <w:pPr>
        <w:spacing w:line="312" w:lineRule="auto"/>
        <w:ind w:firstLine="560"/>
        <w:rPr>
          <w:rFonts w:ascii="宋体" w:hAnsi="宋体" w:cs="宋体"/>
          <w:sz w:val="28"/>
          <w:szCs w:val="28"/>
        </w:rPr>
      </w:pPr>
      <w:r>
        <w:rPr>
          <w:rFonts w:ascii="宋体" w:hAnsi="宋体" w:cs="宋体" w:hint="eastAsia"/>
          <w:sz w:val="28"/>
          <w:szCs w:val="28"/>
        </w:rPr>
        <w:t>签字</w:t>
      </w:r>
      <w:r>
        <w:rPr>
          <w:rFonts w:ascii="宋体" w:hAnsi="宋体" w:cs="宋体" w:hint="eastAsia"/>
          <w:sz w:val="28"/>
          <w:szCs w:val="28"/>
        </w:rPr>
        <w:t>(</w:t>
      </w:r>
      <w:r>
        <w:rPr>
          <w:rFonts w:ascii="宋体" w:hAnsi="宋体" w:cs="宋体" w:hint="eastAsia"/>
          <w:sz w:val="28"/>
          <w:szCs w:val="28"/>
        </w:rPr>
        <w:t>签章</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公章：</w:t>
      </w:r>
      <w:r>
        <w:rPr>
          <w:rFonts w:ascii="宋体" w:hAnsi="宋体" w:cs="宋体" w:hint="eastAsia"/>
          <w:sz w:val="28"/>
          <w:szCs w:val="28"/>
        </w:rPr>
        <w:t xml:space="preserve">                      </w:t>
      </w:r>
    </w:p>
    <w:p w:rsidR="00544ECF" w:rsidRDefault="002C1FB4">
      <w:pPr>
        <w:spacing w:line="312" w:lineRule="auto"/>
        <w:ind w:firstLine="560"/>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    </w:t>
      </w:r>
    </w:p>
    <w:p w:rsidR="00544ECF" w:rsidRDefault="00544ECF">
      <w:pPr>
        <w:adjustRightInd w:val="0"/>
        <w:snapToGrid w:val="0"/>
        <w:spacing w:line="288" w:lineRule="auto"/>
        <w:ind w:firstLine="560"/>
        <w:rPr>
          <w:rFonts w:ascii="宋体" w:hAnsi="宋体" w:cs="宋体"/>
          <w:sz w:val="28"/>
          <w:szCs w:val="28"/>
        </w:rPr>
      </w:pPr>
    </w:p>
    <w:p w:rsidR="00544ECF" w:rsidRDefault="002C1FB4">
      <w:pPr>
        <w:ind w:firstLine="562"/>
        <w:rPr>
          <w:rFonts w:ascii="宋体" w:hAnsi="宋体" w:cs="宋体"/>
          <w:b/>
          <w:sz w:val="28"/>
          <w:szCs w:val="28"/>
        </w:rPr>
      </w:pPr>
      <w:r>
        <w:rPr>
          <w:rFonts w:ascii="宋体" w:hAnsi="宋体" w:cs="宋体" w:hint="eastAsia"/>
          <w:b/>
          <w:sz w:val="28"/>
          <w:szCs w:val="28"/>
        </w:rPr>
        <w:lastRenderedPageBreak/>
        <w:t>质疑函制作说明：</w:t>
      </w:r>
    </w:p>
    <w:p w:rsidR="00544ECF" w:rsidRDefault="002C1FB4">
      <w:pPr>
        <w:widowControl/>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供应商提出质疑时，应提交质疑函和必要的证明材料。</w:t>
      </w:r>
    </w:p>
    <w:p w:rsidR="00544ECF" w:rsidRDefault="002C1FB4">
      <w:pPr>
        <w:widowControl/>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质疑供应商若委托代理人进行质疑的，质疑函应按要求列明“授权代表”的有关内容，并在附件中提交由质疑</w:t>
      </w:r>
      <w:r>
        <w:rPr>
          <w:rFonts w:ascii="宋体" w:hAnsi="宋体" w:cs="宋体" w:hint="eastAsia"/>
          <w:kern w:val="0"/>
          <w:sz w:val="28"/>
          <w:szCs w:val="28"/>
        </w:rPr>
        <w:t>供应商签署的授权委托书。授权委托书应载明代理人的姓名或者名称、代理事项、具体权限、期限和相关事项。</w:t>
      </w:r>
    </w:p>
    <w:p w:rsidR="00544ECF" w:rsidRDefault="002C1FB4">
      <w:pPr>
        <w:widowControl/>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质疑供应商若对项目的某一分包进行质疑，质疑函中应列明具体分包号。</w:t>
      </w:r>
    </w:p>
    <w:p w:rsidR="00544ECF" w:rsidRDefault="002C1FB4">
      <w:pPr>
        <w:widowControl/>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质疑函的质疑事项应具体、明确，并有必要的事实依据和法律依据。</w:t>
      </w:r>
    </w:p>
    <w:p w:rsidR="00544ECF" w:rsidRDefault="002C1FB4">
      <w:pPr>
        <w:widowControl/>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质疑函的质疑请求应与质疑事项相关。</w:t>
      </w:r>
    </w:p>
    <w:p w:rsidR="00544ECF" w:rsidRDefault="002C1FB4">
      <w:pPr>
        <w:widowControl/>
        <w:ind w:firstLineChars="200" w:firstLine="560"/>
        <w:jc w:val="lef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质疑供应商为自然人的，质疑函应由本人签字；质疑供应商为法人或者其他组织的，质疑函应由法定代表人、主要负责人，或者其授权代表签字或者盖章，并加盖公章。</w:t>
      </w:r>
    </w:p>
    <w:p w:rsidR="00544ECF" w:rsidRDefault="00544ECF">
      <w:pPr>
        <w:snapToGrid w:val="0"/>
        <w:spacing w:line="300" w:lineRule="auto"/>
        <w:ind w:firstLine="560"/>
        <w:outlineLvl w:val="0"/>
        <w:rPr>
          <w:rFonts w:ascii="宋体" w:hAnsi="宋体" w:cs="宋体"/>
          <w:sz w:val="28"/>
          <w:szCs w:val="28"/>
        </w:rPr>
      </w:pPr>
    </w:p>
    <w:p w:rsidR="00544ECF" w:rsidRDefault="00544ECF">
      <w:pPr>
        <w:snapToGrid w:val="0"/>
        <w:spacing w:line="300" w:lineRule="auto"/>
        <w:ind w:firstLine="560"/>
        <w:outlineLvl w:val="0"/>
        <w:rPr>
          <w:rFonts w:ascii="宋体" w:hAnsi="宋体" w:cs="宋体"/>
          <w:sz w:val="28"/>
          <w:szCs w:val="28"/>
        </w:rPr>
      </w:pPr>
    </w:p>
    <w:p w:rsidR="00544ECF" w:rsidRDefault="00544ECF">
      <w:pPr>
        <w:spacing w:line="312" w:lineRule="auto"/>
        <w:ind w:firstLine="560"/>
        <w:rPr>
          <w:rFonts w:ascii="宋体" w:hAnsi="宋体" w:cs="宋体"/>
          <w:sz w:val="28"/>
          <w:szCs w:val="28"/>
        </w:rPr>
      </w:pPr>
    </w:p>
    <w:sectPr w:rsidR="00544ECF">
      <w:footerReference w:type="even" r:id="rId126"/>
      <w:footerReference w:type="default" r:id="rId127"/>
      <w:pgSz w:w="11915" w:h="16840"/>
      <w:pgMar w:top="1440" w:right="1758" w:bottom="1440" w:left="1758" w:header="851" w:footer="85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B4" w:rsidRDefault="002C1FB4">
      <w:r>
        <w:separator/>
      </w:r>
    </w:p>
  </w:endnote>
  <w:endnote w:type="continuationSeparator" w:id="0">
    <w:p w:rsidR="002C1FB4" w:rsidRDefault="002C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default"/>
    <w:sig w:usb0="00000003" w:usb1="288F0000" w:usb2="0000000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CF" w:rsidRDefault="002C1FB4">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44ECF" w:rsidRDefault="002C1FB4">
                          <w:pPr>
                            <w:pStyle w:val="a8"/>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8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Kv1XasgEAAFEDAAAOAAAAAAAAAAAAAAAAAC4CAABkcnMvZTJvRG9jLnhtbFBLAQIt&#10;ABQABgAIAAAAIQAMSvDu1gAAAAUBAAAPAAAAAAAAAAAAAAAAAAwEAABkcnMvZG93bnJldi54bWxQ&#10;SwUGAAAAAAQABADzAAAADwUAAAAA&#10;" filled="f" stroked="f">
              <v:textbox style="mso-fit-shape-to-text:t" inset="0,0,0,0">
                <w:txbxContent>
                  <w:p w:rsidR="00544ECF" w:rsidRDefault="002C1FB4">
                    <w:pPr>
                      <w:pStyle w:val="a8"/>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CF" w:rsidRDefault="002C1FB4">
    <w:pPr>
      <w:pStyle w:val="a8"/>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44ECF" w:rsidRDefault="002C1FB4">
                          <w:pPr>
                            <w:pStyle w:val="a8"/>
                          </w:pPr>
                          <w:r>
                            <w:fldChar w:fldCharType="begin"/>
                          </w:r>
                          <w:r>
                            <w:instrText xml:space="preserve"> PAGE  \* MERGEFORMAT </w:instrText>
                          </w:r>
                          <w:r>
                            <w:fldChar w:fldCharType="separate"/>
                          </w:r>
                          <w:r w:rsidR="00717299">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81"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LlZvBOxAQAASgMAAA4AAAAAAAAAAAAAAAAALgIAAGRycy9lMm9Eb2MueG1sUEsBAi0A&#10;FAAGAAgAAAAhAAxK8O7WAAAABQEAAA8AAAAAAAAAAAAAAAAACwQAAGRycy9kb3ducmV2LnhtbFBL&#10;BQYAAAAABAAEAPMAAAAOBQAAAAA=&#10;" filled="f" stroked="f">
              <v:textbox style="mso-fit-shape-to-text:t" inset="0,0,0,0">
                <w:txbxContent>
                  <w:p w:rsidR="00544ECF" w:rsidRDefault="002C1FB4">
                    <w:pPr>
                      <w:pStyle w:val="a8"/>
                    </w:pPr>
                    <w:r>
                      <w:fldChar w:fldCharType="begin"/>
                    </w:r>
                    <w:r>
                      <w:instrText xml:space="preserve"> PAGE  \* MERGEFORMAT </w:instrText>
                    </w:r>
                    <w:r>
                      <w:fldChar w:fldCharType="separate"/>
                    </w:r>
                    <w:r w:rsidR="00717299">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CF" w:rsidRDefault="002C1FB4">
    <w:pPr>
      <w:pStyle w:val="a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44ECF" w:rsidRDefault="002C1FB4">
                          <w:pPr>
                            <w:pStyle w:val="a8"/>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fZYY9rkBAABVAwAADgAAAAAAAAAAAAAAAAAuAgAAZHJzL2Uyb0RvYy54&#10;bWxQSwECLQAUAAYACAAAACEADErw7tYAAAAFAQAADwAAAAAAAAAAAAAAAAATBAAAZHJzL2Rvd25y&#10;ZXYueG1sUEsFBgAAAAAEAAQA8wAAABYFAAAAAA==&#10;" filled="f" stroked="f">
              <v:textbox style="mso-fit-shape-to-text:t" inset="0,0,0,0">
                <w:txbxContent>
                  <w:p w:rsidR="00544ECF" w:rsidRDefault="002C1FB4">
                    <w:pPr>
                      <w:pStyle w:val="a8"/>
                    </w:pPr>
                    <w:r>
                      <w:fldChar w:fldCharType="begin"/>
                    </w:r>
                    <w:r>
                      <w:instrText xml:space="preserve"> PAGE  \* MERGEFORMAT </w:instrText>
                    </w:r>
                    <w:r>
                      <w:fldChar w:fldCharType="separate"/>
                    </w:r>
                    <w:r>
                      <w:t>38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CF" w:rsidRDefault="002C1FB4">
    <w:pPr>
      <w:pStyle w:val="a8"/>
      <w:ind w:firstLine="560"/>
      <w:rPr>
        <w:rFonts w:ascii="Times New Roman" w:hAnsi="Times New Roman"/>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44ECF" w:rsidRDefault="002C1FB4">
                          <w:pPr>
                            <w:pStyle w:val="a8"/>
                          </w:pPr>
                          <w:r>
                            <w:fldChar w:fldCharType="begin"/>
                          </w:r>
                          <w:r>
                            <w:instrText xml:space="preserve"> PAGE  \* MERGEFORMAT </w:instrText>
                          </w:r>
                          <w:r>
                            <w:fldChar w:fldCharType="separate"/>
                          </w:r>
                          <w:r w:rsidR="00717299">
                            <w:rPr>
                              <w:noProof/>
                            </w:rPr>
                            <w:t>56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Bz5M3uwEAAFUDAAAOAAAAAAAAAAAAAAAAAC4CAABkcnMvZTJvRG9j&#10;LnhtbFBLAQItABQABgAIAAAAIQAMSvDu1gAAAAUBAAAPAAAAAAAAAAAAAAAAABUEAABkcnMvZG93&#10;bnJldi54bWxQSwUGAAAAAAQABADzAAAAGAUAAAAA&#10;" filled="f" stroked="f">
              <v:textbox style="mso-fit-shape-to-text:t" inset="0,0,0,0">
                <w:txbxContent>
                  <w:p w:rsidR="00544ECF" w:rsidRDefault="002C1FB4">
                    <w:pPr>
                      <w:pStyle w:val="a8"/>
                    </w:pPr>
                    <w:r>
                      <w:fldChar w:fldCharType="begin"/>
                    </w:r>
                    <w:r>
                      <w:instrText xml:space="preserve"> PAGE  \* MERGEFORMAT </w:instrText>
                    </w:r>
                    <w:r>
                      <w:fldChar w:fldCharType="separate"/>
                    </w:r>
                    <w:r w:rsidR="00717299">
                      <w:rPr>
                        <w:noProof/>
                      </w:rPr>
                      <w:t>56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B4" w:rsidRDefault="002C1FB4">
      <w:r>
        <w:separator/>
      </w:r>
    </w:p>
  </w:footnote>
  <w:footnote w:type="continuationSeparator" w:id="0">
    <w:p w:rsidR="002C1FB4" w:rsidRDefault="002C1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331FD2"/>
    <w:multiLevelType w:val="singleLevel"/>
    <w:tmpl w:val="9C331FD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iYjdhMDFjMDMyNTFkMzk4MTYzZjUzMzg1N2ZjMDg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29EF"/>
    <w:rsid w:val="000F5F73"/>
    <w:rsid w:val="00102AD3"/>
    <w:rsid w:val="00103075"/>
    <w:rsid w:val="00103299"/>
    <w:rsid w:val="00104A30"/>
    <w:rsid w:val="00104F7B"/>
    <w:rsid w:val="00106C4E"/>
    <w:rsid w:val="001125F2"/>
    <w:rsid w:val="00116193"/>
    <w:rsid w:val="00123BCF"/>
    <w:rsid w:val="00127163"/>
    <w:rsid w:val="0014136A"/>
    <w:rsid w:val="00151A61"/>
    <w:rsid w:val="00177C0D"/>
    <w:rsid w:val="001D4F48"/>
    <w:rsid w:val="001E0D3F"/>
    <w:rsid w:val="001F141B"/>
    <w:rsid w:val="001F3BB0"/>
    <w:rsid w:val="00203E2B"/>
    <w:rsid w:val="002048A5"/>
    <w:rsid w:val="00205D51"/>
    <w:rsid w:val="00210BA2"/>
    <w:rsid w:val="00217FBF"/>
    <w:rsid w:val="00236474"/>
    <w:rsid w:val="002378FE"/>
    <w:rsid w:val="00241ACF"/>
    <w:rsid w:val="00244DEB"/>
    <w:rsid w:val="002500D3"/>
    <w:rsid w:val="0025265F"/>
    <w:rsid w:val="0026380F"/>
    <w:rsid w:val="00286C87"/>
    <w:rsid w:val="002B613D"/>
    <w:rsid w:val="002C0F03"/>
    <w:rsid w:val="002C1FB4"/>
    <w:rsid w:val="002D5236"/>
    <w:rsid w:val="003037A3"/>
    <w:rsid w:val="00306D23"/>
    <w:rsid w:val="00310D5F"/>
    <w:rsid w:val="003121C2"/>
    <w:rsid w:val="00315121"/>
    <w:rsid w:val="003364F4"/>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46C8F"/>
    <w:rsid w:val="004541EF"/>
    <w:rsid w:val="004570AF"/>
    <w:rsid w:val="00460E4A"/>
    <w:rsid w:val="0047403B"/>
    <w:rsid w:val="00491D67"/>
    <w:rsid w:val="004A0780"/>
    <w:rsid w:val="004A7ADC"/>
    <w:rsid w:val="004C4933"/>
    <w:rsid w:val="004E5643"/>
    <w:rsid w:val="004F6F7F"/>
    <w:rsid w:val="0050377F"/>
    <w:rsid w:val="00535E2F"/>
    <w:rsid w:val="00544ECF"/>
    <w:rsid w:val="0056629C"/>
    <w:rsid w:val="00580847"/>
    <w:rsid w:val="005827AC"/>
    <w:rsid w:val="00585220"/>
    <w:rsid w:val="00590012"/>
    <w:rsid w:val="005A4621"/>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17299"/>
    <w:rsid w:val="00734BD1"/>
    <w:rsid w:val="007412AA"/>
    <w:rsid w:val="00747FCA"/>
    <w:rsid w:val="00750D27"/>
    <w:rsid w:val="00751867"/>
    <w:rsid w:val="00752022"/>
    <w:rsid w:val="0076663F"/>
    <w:rsid w:val="00777883"/>
    <w:rsid w:val="00793C13"/>
    <w:rsid w:val="007C4F8B"/>
    <w:rsid w:val="007E4447"/>
    <w:rsid w:val="00803D68"/>
    <w:rsid w:val="008076E2"/>
    <w:rsid w:val="00810BD0"/>
    <w:rsid w:val="00814356"/>
    <w:rsid w:val="00852DE3"/>
    <w:rsid w:val="0087080C"/>
    <w:rsid w:val="00893CDE"/>
    <w:rsid w:val="008B5DEC"/>
    <w:rsid w:val="008D5924"/>
    <w:rsid w:val="008D7681"/>
    <w:rsid w:val="008F4E65"/>
    <w:rsid w:val="0091137A"/>
    <w:rsid w:val="00923838"/>
    <w:rsid w:val="00926647"/>
    <w:rsid w:val="009312BD"/>
    <w:rsid w:val="00956979"/>
    <w:rsid w:val="00975836"/>
    <w:rsid w:val="00977E38"/>
    <w:rsid w:val="00990763"/>
    <w:rsid w:val="009937E8"/>
    <w:rsid w:val="009B7774"/>
    <w:rsid w:val="009B79B1"/>
    <w:rsid w:val="009C0E7F"/>
    <w:rsid w:val="009D047A"/>
    <w:rsid w:val="009E04A4"/>
    <w:rsid w:val="009F049D"/>
    <w:rsid w:val="009F5E2A"/>
    <w:rsid w:val="00A0044C"/>
    <w:rsid w:val="00A019A2"/>
    <w:rsid w:val="00A02BBB"/>
    <w:rsid w:val="00A23CEC"/>
    <w:rsid w:val="00A23D2F"/>
    <w:rsid w:val="00A4744A"/>
    <w:rsid w:val="00A5040D"/>
    <w:rsid w:val="00A6197F"/>
    <w:rsid w:val="00A66D3B"/>
    <w:rsid w:val="00A737C2"/>
    <w:rsid w:val="00A751DC"/>
    <w:rsid w:val="00A77BDF"/>
    <w:rsid w:val="00A818AF"/>
    <w:rsid w:val="00AD3E11"/>
    <w:rsid w:val="00B16617"/>
    <w:rsid w:val="00B61542"/>
    <w:rsid w:val="00B654EA"/>
    <w:rsid w:val="00B82506"/>
    <w:rsid w:val="00B90D96"/>
    <w:rsid w:val="00B9181B"/>
    <w:rsid w:val="00BA611D"/>
    <w:rsid w:val="00BE5D54"/>
    <w:rsid w:val="00BE6F5B"/>
    <w:rsid w:val="00C00A45"/>
    <w:rsid w:val="00C01D06"/>
    <w:rsid w:val="00C01E89"/>
    <w:rsid w:val="00C23DFA"/>
    <w:rsid w:val="00C26813"/>
    <w:rsid w:val="00C46100"/>
    <w:rsid w:val="00C57D84"/>
    <w:rsid w:val="00C73020"/>
    <w:rsid w:val="00C85DF0"/>
    <w:rsid w:val="00CB17F4"/>
    <w:rsid w:val="00CC1522"/>
    <w:rsid w:val="00CE346F"/>
    <w:rsid w:val="00D112D6"/>
    <w:rsid w:val="00D114FD"/>
    <w:rsid w:val="00D1223C"/>
    <w:rsid w:val="00D30BC0"/>
    <w:rsid w:val="00D314CD"/>
    <w:rsid w:val="00D3580A"/>
    <w:rsid w:val="00D42457"/>
    <w:rsid w:val="00D459D8"/>
    <w:rsid w:val="00D817F3"/>
    <w:rsid w:val="00D8449B"/>
    <w:rsid w:val="00D94BE9"/>
    <w:rsid w:val="00DB0445"/>
    <w:rsid w:val="00DB37BD"/>
    <w:rsid w:val="00DB4CE7"/>
    <w:rsid w:val="00DD0017"/>
    <w:rsid w:val="00DD0B98"/>
    <w:rsid w:val="00DD6AE4"/>
    <w:rsid w:val="00DF66C7"/>
    <w:rsid w:val="00DF7C9E"/>
    <w:rsid w:val="00E0598E"/>
    <w:rsid w:val="00E12985"/>
    <w:rsid w:val="00E27C07"/>
    <w:rsid w:val="00E42D65"/>
    <w:rsid w:val="00E56192"/>
    <w:rsid w:val="00E57C52"/>
    <w:rsid w:val="00E612F6"/>
    <w:rsid w:val="00E66E9B"/>
    <w:rsid w:val="00E831FF"/>
    <w:rsid w:val="00EA05C0"/>
    <w:rsid w:val="00EA3731"/>
    <w:rsid w:val="00EA4BC5"/>
    <w:rsid w:val="00EA5A08"/>
    <w:rsid w:val="00EB4B03"/>
    <w:rsid w:val="00EF5DB7"/>
    <w:rsid w:val="00F06DC9"/>
    <w:rsid w:val="00F21BDD"/>
    <w:rsid w:val="00F34615"/>
    <w:rsid w:val="00F54BE6"/>
    <w:rsid w:val="00F7090D"/>
    <w:rsid w:val="00FA25A9"/>
    <w:rsid w:val="00FC35B2"/>
    <w:rsid w:val="00FD4CBF"/>
    <w:rsid w:val="00FF09E6"/>
    <w:rsid w:val="00FF2CF6"/>
    <w:rsid w:val="00FF4D3F"/>
    <w:rsid w:val="00FF6AE3"/>
    <w:rsid w:val="011B466A"/>
    <w:rsid w:val="01DF2B34"/>
    <w:rsid w:val="01EC1D73"/>
    <w:rsid w:val="01F17356"/>
    <w:rsid w:val="0221497E"/>
    <w:rsid w:val="02411B93"/>
    <w:rsid w:val="02F562EE"/>
    <w:rsid w:val="031A2146"/>
    <w:rsid w:val="03A3046B"/>
    <w:rsid w:val="04231D23"/>
    <w:rsid w:val="04A8035C"/>
    <w:rsid w:val="05353DA0"/>
    <w:rsid w:val="05685F23"/>
    <w:rsid w:val="057B186A"/>
    <w:rsid w:val="06BE2384"/>
    <w:rsid w:val="06F207A1"/>
    <w:rsid w:val="074561E9"/>
    <w:rsid w:val="075020E6"/>
    <w:rsid w:val="075A2B50"/>
    <w:rsid w:val="075E313A"/>
    <w:rsid w:val="078A58ED"/>
    <w:rsid w:val="085A3487"/>
    <w:rsid w:val="08895535"/>
    <w:rsid w:val="08E92ED7"/>
    <w:rsid w:val="09B27E7B"/>
    <w:rsid w:val="09B62700"/>
    <w:rsid w:val="09D43B87"/>
    <w:rsid w:val="0A1A47E2"/>
    <w:rsid w:val="0A821835"/>
    <w:rsid w:val="0A862501"/>
    <w:rsid w:val="0A91018F"/>
    <w:rsid w:val="0B56577A"/>
    <w:rsid w:val="0B685928"/>
    <w:rsid w:val="0B700E0C"/>
    <w:rsid w:val="0CC32F3E"/>
    <w:rsid w:val="0D4B4CD3"/>
    <w:rsid w:val="0DB066B9"/>
    <w:rsid w:val="0E046C26"/>
    <w:rsid w:val="0E3B3D37"/>
    <w:rsid w:val="0E867A2B"/>
    <w:rsid w:val="0EB02ACF"/>
    <w:rsid w:val="0EF10D38"/>
    <w:rsid w:val="0EF45FEF"/>
    <w:rsid w:val="0F34349F"/>
    <w:rsid w:val="0F454379"/>
    <w:rsid w:val="0FA1275E"/>
    <w:rsid w:val="0FFC0273"/>
    <w:rsid w:val="0FFF4FE4"/>
    <w:rsid w:val="100F6863"/>
    <w:rsid w:val="101F6CD7"/>
    <w:rsid w:val="107B45E5"/>
    <w:rsid w:val="107C30FC"/>
    <w:rsid w:val="10D26947"/>
    <w:rsid w:val="10DE1449"/>
    <w:rsid w:val="10EF12A7"/>
    <w:rsid w:val="111725AC"/>
    <w:rsid w:val="12211934"/>
    <w:rsid w:val="127C39BF"/>
    <w:rsid w:val="12A762DD"/>
    <w:rsid w:val="12C30F2B"/>
    <w:rsid w:val="13255FEB"/>
    <w:rsid w:val="14593E59"/>
    <w:rsid w:val="148C1676"/>
    <w:rsid w:val="14AF2A28"/>
    <w:rsid w:val="14B7032D"/>
    <w:rsid w:val="14CC61CF"/>
    <w:rsid w:val="15A8272D"/>
    <w:rsid w:val="16276709"/>
    <w:rsid w:val="164825DB"/>
    <w:rsid w:val="165C0B05"/>
    <w:rsid w:val="176C2274"/>
    <w:rsid w:val="17B500E2"/>
    <w:rsid w:val="17EC6540"/>
    <w:rsid w:val="17FF44C5"/>
    <w:rsid w:val="18357AA5"/>
    <w:rsid w:val="19113420"/>
    <w:rsid w:val="19C005CA"/>
    <w:rsid w:val="1A3B49D3"/>
    <w:rsid w:val="1A8E7D82"/>
    <w:rsid w:val="1AE5608C"/>
    <w:rsid w:val="1AEE3C5D"/>
    <w:rsid w:val="1AF44089"/>
    <w:rsid w:val="1B525A3A"/>
    <w:rsid w:val="1BD15BBA"/>
    <w:rsid w:val="1BF60EA2"/>
    <w:rsid w:val="1C913B5A"/>
    <w:rsid w:val="1D247EFE"/>
    <w:rsid w:val="1D507571"/>
    <w:rsid w:val="1D585070"/>
    <w:rsid w:val="1D6512B9"/>
    <w:rsid w:val="1DFE3E65"/>
    <w:rsid w:val="1E326C77"/>
    <w:rsid w:val="1EA82360"/>
    <w:rsid w:val="1EF81C6E"/>
    <w:rsid w:val="1F2D7208"/>
    <w:rsid w:val="1F2E39E9"/>
    <w:rsid w:val="1F4D3A29"/>
    <w:rsid w:val="1FA65675"/>
    <w:rsid w:val="2004056C"/>
    <w:rsid w:val="20B816B5"/>
    <w:rsid w:val="210D5718"/>
    <w:rsid w:val="21411C9A"/>
    <w:rsid w:val="2155573C"/>
    <w:rsid w:val="21DC4F15"/>
    <w:rsid w:val="224D2894"/>
    <w:rsid w:val="22A81D4C"/>
    <w:rsid w:val="23A97579"/>
    <w:rsid w:val="24833D88"/>
    <w:rsid w:val="24F52D0A"/>
    <w:rsid w:val="256F266F"/>
    <w:rsid w:val="259C5AEB"/>
    <w:rsid w:val="25A247EC"/>
    <w:rsid w:val="26061132"/>
    <w:rsid w:val="268B161A"/>
    <w:rsid w:val="26D3371D"/>
    <w:rsid w:val="27914CC8"/>
    <w:rsid w:val="2852419D"/>
    <w:rsid w:val="286001FB"/>
    <w:rsid w:val="28FD7399"/>
    <w:rsid w:val="291F4243"/>
    <w:rsid w:val="29950680"/>
    <w:rsid w:val="2AE92B8B"/>
    <w:rsid w:val="2AFD0A94"/>
    <w:rsid w:val="2B185933"/>
    <w:rsid w:val="2BB974A6"/>
    <w:rsid w:val="2C311191"/>
    <w:rsid w:val="2C416D72"/>
    <w:rsid w:val="2C7834C3"/>
    <w:rsid w:val="2CB82CFE"/>
    <w:rsid w:val="2D126B9F"/>
    <w:rsid w:val="2D494239"/>
    <w:rsid w:val="2D6501FC"/>
    <w:rsid w:val="2E6C46A3"/>
    <w:rsid w:val="2E861327"/>
    <w:rsid w:val="2EA72180"/>
    <w:rsid w:val="2EBB4C0D"/>
    <w:rsid w:val="2F5C288F"/>
    <w:rsid w:val="2FAE313F"/>
    <w:rsid w:val="2FB56CF8"/>
    <w:rsid w:val="31020376"/>
    <w:rsid w:val="3182062E"/>
    <w:rsid w:val="319B4CA7"/>
    <w:rsid w:val="31C4449A"/>
    <w:rsid w:val="32100587"/>
    <w:rsid w:val="32145A07"/>
    <w:rsid w:val="32416CA4"/>
    <w:rsid w:val="32456E89"/>
    <w:rsid w:val="32B141B6"/>
    <w:rsid w:val="34293708"/>
    <w:rsid w:val="34302C79"/>
    <w:rsid w:val="348451A1"/>
    <w:rsid w:val="349C3C37"/>
    <w:rsid w:val="356203CC"/>
    <w:rsid w:val="358261C0"/>
    <w:rsid w:val="35C52022"/>
    <w:rsid w:val="35EF72F8"/>
    <w:rsid w:val="361E2B75"/>
    <w:rsid w:val="37896C52"/>
    <w:rsid w:val="38072EB2"/>
    <w:rsid w:val="381274A5"/>
    <w:rsid w:val="38CA5FD2"/>
    <w:rsid w:val="3A0B6EC6"/>
    <w:rsid w:val="3A0D1450"/>
    <w:rsid w:val="3A100A68"/>
    <w:rsid w:val="3AA23689"/>
    <w:rsid w:val="3AAC27E9"/>
    <w:rsid w:val="3B9A5F7B"/>
    <w:rsid w:val="3C0B4511"/>
    <w:rsid w:val="3C477110"/>
    <w:rsid w:val="3C7945AF"/>
    <w:rsid w:val="3CD3774B"/>
    <w:rsid w:val="3CFB49AC"/>
    <w:rsid w:val="3D566086"/>
    <w:rsid w:val="3DB41ED8"/>
    <w:rsid w:val="3DBB5DC7"/>
    <w:rsid w:val="3DCE509D"/>
    <w:rsid w:val="3E042D51"/>
    <w:rsid w:val="3E611D45"/>
    <w:rsid w:val="3E6B5B61"/>
    <w:rsid w:val="3E6F0DAE"/>
    <w:rsid w:val="3F2C3542"/>
    <w:rsid w:val="3F5F4168"/>
    <w:rsid w:val="3FAB3A69"/>
    <w:rsid w:val="3FB35A12"/>
    <w:rsid w:val="3FB377C0"/>
    <w:rsid w:val="40880C4C"/>
    <w:rsid w:val="40A40D4F"/>
    <w:rsid w:val="40BA656D"/>
    <w:rsid w:val="40D7606B"/>
    <w:rsid w:val="40D914A8"/>
    <w:rsid w:val="40F36293"/>
    <w:rsid w:val="419B2E13"/>
    <w:rsid w:val="41A970CC"/>
    <w:rsid w:val="42201879"/>
    <w:rsid w:val="4269685C"/>
    <w:rsid w:val="432F369A"/>
    <w:rsid w:val="440B0B14"/>
    <w:rsid w:val="45284A5E"/>
    <w:rsid w:val="456B6431"/>
    <w:rsid w:val="45DD441E"/>
    <w:rsid w:val="47874EA9"/>
    <w:rsid w:val="47B44676"/>
    <w:rsid w:val="47B740B3"/>
    <w:rsid w:val="4803701A"/>
    <w:rsid w:val="48D85C44"/>
    <w:rsid w:val="48FD7CFE"/>
    <w:rsid w:val="49530312"/>
    <w:rsid w:val="49595BC3"/>
    <w:rsid w:val="49C8668D"/>
    <w:rsid w:val="49ED64C9"/>
    <w:rsid w:val="4A3B1560"/>
    <w:rsid w:val="4AF36E2F"/>
    <w:rsid w:val="4B48499E"/>
    <w:rsid w:val="4B876D4C"/>
    <w:rsid w:val="4BC0573E"/>
    <w:rsid w:val="4BDB5372"/>
    <w:rsid w:val="4C79542D"/>
    <w:rsid w:val="4C7A32E7"/>
    <w:rsid w:val="4C9B5863"/>
    <w:rsid w:val="4D447CA9"/>
    <w:rsid w:val="4D6A3FBD"/>
    <w:rsid w:val="4DDE1EAC"/>
    <w:rsid w:val="4E023E15"/>
    <w:rsid w:val="4E031912"/>
    <w:rsid w:val="4EA45DA3"/>
    <w:rsid w:val="4F100820"/>
    <w:rsid w:val="4F3C7D93"/>
    <w:rsid w:val="507A635B"/>
    <w:rsid w:val="50B6598C"/>
    <w:rsid w:val="50D70E34"/>
    <w:rsid w:val="514207FD"/>
    <w:rsid w:val="51A73905"/>
    <w:rsid w:val="529626C4"/>
    <w:rsid w:val="52B96A43"/>
    <w:rsid w:val="52BF4949"/>
    <w:rsid w:val="52C74869"/>
    <w:rsid w:val="53844D7B"/>
    <w:rsid w:val="53BC7CB1"/>
    <w:rsid w:val="53DB2795"/>
    <w:rsid w:val="54896BD1"/>
    <w:rsid w:val="54DB230D"/>
    <w:rsid w:val="54E52DB6"/>
    <w:rsid w:val="55944C0E"/>
    <w:rsid w:val="55F55A8B"/>
    <w:rsid w:val="576D3087"/>
    <w:rsid w:val="57BC3BD4"/>
    <w:rsid w:val="57F4715C"/>
    <w:rsid w:val="591B5917"/>
    <w:rsid w:val="593A06B5"/>
    <w:rsid w:val="59D971F4"/>
    <w:rsid w:val="5A762450"/>
    <w:rsid w:val="5AC35A6B"/>
    <w:rsid w:val="5AD76600"/>
    <w:rsid w:val="5BD111F4"/>
    <w:rsid w:val="5BD46F5F"/>
    <w:rsid w:val="5C8349AE"/>
    <w:rsid w:val="5CC86EA4"/>
    <w:rsid w:val="5CE5193F"/>
    <w:rsid w:val="5D1524EA"/>
    <w:rsid w:val="5D7418F1"/>
    <w:rsid w:val="5E3D507A"/>
    <w:rsid w:val="5E3E6996"/>
    <w:rsid w:val="5F243677"/>
    <w:rsid w:val="5F4A16A1"/>
    <w:rsid w:val="5F9C69B7"/>
    <w:rsid w:val="5FEF49B4"/>
    <w:rsid w:val="6130766C"/>
    <w:rsid w:val="6186668A"/>
    <w:rsid w:val="61DC7186"/>
    <w:rsid w:val="61EA4FA0"/>
    <w:rsid w:val="621F0086"/>
    <w:rsid w:val="623844F4"/>
    <w:rsid w:val="624D3D9E"/>
    <w:rsid w:val="62766E03"/>
    <w:rsid w:val="62A019CE"/>
    <w:rsid w:val="63531F8D"/>
    <w:rsid w:val="638C227F"/>
    <w:rsid w:val="639B7CD8"/>
    <w:rsid w:val="63CC40C7"/>
    <w:rsid w:val="63F01943"/>
    <w:rsid w:val="64256973"/>
    <w:rsid w:val="647E0EAE"/>
    <w:rsid w:val="64901CDF"/>
    <w:rsid w:val="64E102CB"/>
    <w:rsid w:val="64E12312"/>
    <w:rsid w:val="65051FBC"/>
    <w:rsid w:val="65A34405"/>
    <w:rsid w:val="65AD7581"/>
    <w:rsid w:val="65CC2942"/>
    <w:rsid w:val="65DB74FA"/>
    <w:rsid w:val="669D6BBA"/>
    <w:rsid w:val="670A38BA"/>
    <w:rsid w:val="67A72EE1"/>
    <w:rsid w:val="67FD341E"/>
    <w:rsid w:val="688558EE"/>
    <w:rsid w:val="68CC22D3"/>
    <w:rsid w:val="69B35505"/>
    <w:rsid w:val="69B705EC"/>
    <w:rsid w:val="6A510DDC"/>
    <w:rsid w:val="6A5C063B"/>
    <w:rsid w:val="6AF059AE"/>
    <w:rsid w:val="6B442F1F"/>
    <w:rsid w:val="6C1812DB"/>
    <w:rsid w:val="6E39717B"/>
    <w:rsid w:val="6E9F3C9F"/>
    <w:rsid w:val="6FCA2ACC"/>
    <w:rsid w:val="700F08C0"/>
    <w:rsid w:val="704F0ED7"/>
    <w:rsid w:val="705B714E"/>
    <w:rsid w:val="706F2E94"/>
    <w:rsid w:val="713E0F09"/>
    <w:rsid w:val="715776FB"/>
    <w:rsid w:val="71933005"/>
    <w:rsid w:val="71D34078"/>
    <w:rsid w:val="72A507DA"/>
    <w:rsid w:val="72C05AE3"/>
    <w:rsid w:val="72DA44FF"/>
    <w:rsid w:val="72E17BC5"/>
    <w:rsid w:val="72EB15F3"/>
    <w:rsid w:val="7399224D"/>
    <w:rsid w:val="73CB6DD9"/>
    <w:rsid w:val="73DC213A"/>
    <w:rsid w:val="73E01848"/>
    <w:rsid w:val="742762A4"/>
    <w:rsid w:val="74BA691F"/>
    <w:rsid w:val="74E22F5B"/>
    <w:rsid w:val="74E60521"/>
    <w:rsid w:val="75047B9A"/>
    <w:rsid w:val="75821800"/>
    <w:rsid w:val="7601232C"/>
    <w:rsid w:val="764C17F9"/>
    <w:rsid w:val="76D33CC8"/>
    <w:rsid w:val="77037899"/>
    <w:rsid w:val="775D4BAA"/>
    <w:rsid w:val="77775173"/>
    <w:rsid w:val="77AB445A"/>
    <w:rsid w:val="77ED2A8E"/>
    <w:rsid w:val="78083F5D"/>
    <w:rsid w:val="784F3B85"/>
    <w:rsid w:val="7901354B"/>
    <w:rsid w:val="79083D17"/>
    <w:rsid w:val="797F3C93"/>
    <w:rsid w:val="798F4C15"/>
    <w:rsid w:val="799D6770"/>
    <w:rsid w:val="7A2F16EC"/>
    <w:rsid w:val="7BB52A0C"/>
    <w:rsid w:val="7C6A28E4"/>
    <w:rsid w:val="7E751B09"/>
    <w:rsid w:val="7EE75D36"/>
    <w:rsid w:val="7EE97F06"/>
    <w:rsid w:val="7F0013D2"/>
    <w:rsid w:val="7F2E4FB1"/>
    <w:rsid w:val="7FC41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92D57DE-9F68-4891-84B8-7B2EB281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Calibri" w:hAnsi="Calibri"/>
      <w:kern w:val="2"/>
      <w:sz w:val="21"/>
      <w:szCs w:val="24"/>
    </w:rPr>
  </w:style>
  <w:style w:type="paragraph" w:styleId="1">
    <w:name w:val="heading 1"/>
    <w:basedOn w:val="a"/>
    <w:next w:val="a"/>
    <w:link w:val="1Char"/>
    <w:autoRedefine/>
    <w:qFormat/>
    <w:pPr>
      <w:keepNext/>
      <w:keepLines/>
      <w:spacing w:before="340" w:after="330" w:line="576" w:lineRule="auto"/>
      <w:outlineLvl w:val="0"/>
    </w:pPr>
    <w:rPr>
      <w:rFonts w:ascii="Times New Roman" w:hAnsi="Times New Roman"/>
      <w:b/>
      <w:kern w:val="44"/>
      <w:sz w:val="44"/>
      <w:szCs w:val="20"/>
    </w:rPr>
  </w:style>
  <w:style w:type="paragraph" w:styleId="3">
    <w:name w:val="heading 3"/>
    <w:basedOn w:val="a"/>
    <w:next w:val="a"/>
    <w:autoRedefine/>
    <w:qFormat/>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autoRedefine/>
    <w:qFormat/>
    <w:pPr>
      <w:keepNext/>
      <w:jc w:val="center"/>
      <w:outlineLvl w:val="3"/>
    </w:pPr>
    <w:rPr>
      <w:rFonts w:eastAsia="新宋体"/>
      <w:kern w:val="0"/>
      <w:sz w:val="3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spacing w:after="120"/>
    </w:pPr>
    <w:rPr>
      <w:rFonts w:ascii="Times New Roman" w:hAnsi="Times New Roman"/>
      <w:szCs w:val="20"/>
    </w:rPr>
  </w:style>
  <w:style w:type="paragraph" w:styleId="a4">
    <w:name w:val="Normal Indent"/>
    <w:basedOn w:val="a"/>
    <w:autoRedefine/>
    <w:qFormat/>
    <w:pPr>
      <w:adjustRightInd w:val="0"/>
      <w:spacing w:line="312" w:lineRule="atLeast"/>
      <w:ind w:firstLineChars="200" w:firstLine="420"/>
      <w:textAlignment w:val="baseline"/>
    </w:pPr>
    <w:rPr>
      <w:kern w:val="0"/>
    </w:rPr>
  </w:style>
  <w:style w:type="paragraph" w:styleId="a5">
    <w:name w:val="Document Map"/>
    <w:basedOn w:val="a"/>
    <w:link w:val="Char"/>
    <w:autoRedefine/>
    <w:semiHidden/>
    <w:unhideWhenUsed/>
    <w:qFormat/>
    <w:rPr>
      <w:rFonts w:ascii="Microsoft YaHei UI" w:eastAsia="Microsoft YaHei UI"/>
      <w:sz w:val="18"/>
      <w:szCs w:val="18"/>
    </w:rPr>
  </w:style>
  <w:style w:type="paragraph" w:styleId="a6">
    <w:name w:val="Body Text Indent"/>
    <w:basedOn w:val="a"/>
    <w:autoRedefine/>
    <w:qFormat/>
    <w:pPr>
      <w:ind w:leftChars="200" w:left="420"/>
    </w:pPr>
  </w:style>
  <w:style w:type="paragraph" w:styleId="40">
    <w:name w:val="index 4"/>
    <w:basedOn w:val="a"/>
    <w:next w:val="a"/>
    <w:uiPriority w:val="99"/>
    <w:unhideWhenUsed/>
    <w:qFormat/>
    <w:pPr>
      <w:ind w:leftChars="600" w:left="600"/>
    </w:pPr>
  </w:style>
  <w:style w:type="paragraph" w:styleId="a7">
    <w:name w:val="Plain Text"/>
    <w:basedOn w:val="a"/>
    <w:next w:val="a"/>
    <w:autoRedefine/>
    <w:qFormat/>
    <w:rPr>
      <w:rFonts w:ascii="宋体" w:hAnsi="Courier New" w:hint="eastAsia"/>
      <w:szCs w:val="20"/>
    </w:rPr>
  </w:style>
  <w:style w:type="paragraph" w:styleId="a8">
    <w:name w:val="footer"/>
    <w:basedOn w:val="a"/>
    <w:link w:val="Char0"/>
    <w:autoRedefine/>
    <w:uiPriority w:val="99"/>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next w:val="ab"/>
    <w:autoRedefine/>
    <w:qFormat/>
    <w:pPr>
      <w:widowControl/>
      <w:spacing w:before="100" w:beforeAutospacing="1" w:after="100" w:afterAutospacing="1"/>
      <w:jc w:val="left"/>
    </w:pPr>
    <w:rPr>
      <w:rFonts w:ascii="Arial Unicode MS" w:hAnsi="Arial Unicode MS" w:hint="eastAsia"/>
      <w:kern w:val="0"/>
      <w:sz w:val="24"/>
      <w:szCs w:val="20"/>
    </w:rPr>
  </w:style>
  <w:style w:type="paragraph" w:customStyle="1" w:styleId="ab">
    <w:name w:val="*正文"/>
    <w:basedOn w:val="a"/>
    <w:autoRedefine/>
    <w:qFormat/>
    <w:rPr>
      <w:rFonts w:ascii="宋体" w:hAnsi="宋体"/>
      <w:kern w:val="0"/>
    </w:rPr>
  </w:style>
  <w:style w:type="paragraph" w:styleId="2">
    <w:name w:val="Body Text First Indent 2"/>
    <w:basedOn w:val="a6"/>
    <w:next w:val="a"/>
    <w:autoRedefine/>
    <w:qFormat/>
    <w:pPr>
      <w:spacing w:after="120"/>
      <w:ind w:firstLineChars="200" w:firstLine="420"/>
    </w:pPr>
    <w:rPr>
      <w:rFonts w:ascii="Times New Roman" w:hAnsi="Times New Roman"/>
      <w:szCs w:val="20"/>
    </w:rPr>
  </w:style>
  <w:style w:type="character" w:styleId="ac">
    <w:name w:val="FollowedHyperlink"/>
    <w:autoRedefine/>
    <w:qFormat/>
    <w:rPr>
      <w:color w:val="800080"/>
      <w:u w:val="none"/>
    </w:rPr>
  </w:style>
  <w:style w:type="character" w:styleId="HTML">
    <w:name w:val="HTML Definition"/>
    <w:basedOn w:val="a1"/>
    <w:autoRedefine/>
    <w:qFormat/>
  </w:style>
  <w:style w:type="character" w:styleId="HTML0">
    <w:name w:val="HTML Typewriter"/>
    <w:basedOn w:val="a1"/>
    <w:autoRedefine/>
    <w:qFormat/>
    <w:rPr>
      <w:rFonts w:ascii="monospace" w:eastAsia="monospace" w:hAnsi="monospace" w:cs="monospace" w:hint="default"/>
      <w:sz w:val="20"/>
    </w:rPr>
  </w:style>
  <w:style w:type="character" w:styleId="HTML1">
    <w:name w:val="HTML Acronym"/>
    <w:basedOn w:val="a1"/>
    <w:autoRedefine/>
    <w:qFormat/>
  </w:style>
  <w:style w:type="character" w:styleId="HTML2">
    <w:name w:val="HTML Variable"/>
    <w:basedOn w:val="a1"/>
    <w:autoRedefine/>
    <w:qFormat/>
  </w:style>
  <w:style w:type="character" w:styleId="ad">
    <w:name w:val="Hyperlink"/>
    <w:basedOn w:val="a1"/>
    <w:autoRedefine/>
    <w:qFormat/>
    <w:rPr>
      <w:color w:val="0000FF"/>
      <w:u w:val="none"/>
    </w:rPr>
  </w:style>
  <w:style w:type="character" w:styleId="HTML3">
    <w:name w:val="HTML Code"/>
    <w:basedOn w:val="a1"/>
    <w:autoRedefine/>
    <w:qFormat/>
    <w:rPr>
      <w:rFonts w:ascii="monospace" w:eastAsia="monospace" w:hAnsi="monospace" w:cs="monospace"/>
      <w:sz w:val="20"/>
    </w:rPr>
  </w:style>
  <w:style w:type="character" w:styleId="HTML4">
    <w:name w:val="HTML Cite"/>
    <w:basedOn w:val="a1"/>
    <w:autoRedefine/>
    <w:qFormat/>
  </w:style>
  <w:style w:type="character" w:styleId="HTML5">
    <w:name w:val="HTML Keyboard"/>
    <w:basedOn w:val="a1"/>
    <w:autoRedefine/>
    <w:qFormat/>
    <w:rPr>
      <w:rFonts w:ascii="monospace" w:eastAsia="monospace" w:hAnsi="monospace" w:cs="monospace" w:hint="default"/>
      <w:sz w:val="20"/>
    </w:rPr>
  </w:style>
  <w:style w:type="character" w:styleId="HTML6">
    <w:name w:val="HTML Sample"/>
    <w:basedOn w:val="a1"/>
    <w:autoRedefine/>
    <w:qFormat/>
    <w:rPr>
      <w:rFonts w:ascii="monospace" w:eastAsia="monospace" w:hAnsi="monospace" w:cs="monospace" w:hint="default"/>
    </w:rPr>
  </w:style>
  <w:style w:type="paragraph" w:customStyle="1" w:styleId="Default">
    <w:name w:val="Default"/>
    <w:next w:val="a"/>
    <w:autoRedefine/>
    <w:qFormat/>
    <w:pPr>
      <w:widowControl w:val="0"/>
      <w:autoSpaceDE w:val="0"/>
      <w:autoSpaceDN w:val="0"/>
      <w:adjustRightInd w:val="0"/>
    </w:pPr>
    <w:rPr>
      <w:rFonts w:ascii="宋体" w:hAnsi="Calibri" w:cs="宋体"/>
      <w:color w:val="000000"/>
      <w:sz w:val="24"/>
      <w:szCs w:val="24"/>
    </w:rPr>
  </w:style>
  <w:style w:type="paragraph" w:customStyle="1" w:styleId="ae">
    <w:name w:val="二级目录"/>
    <w:basedOn w:val="a"/>
    <w:next w:val="a"/>
    <w:autoRedefine/>
    <w:qFormat/>
    <w:pPr>
      <w:widowControl/>
      <w:tabs>
        <w:tab w:val="left" w:pos="720"/>
      </w:tabs>
      <w:ind w:left="720" w:hanging="720"/>
      <w:jc w:val="left"/>
      <w:outlineLvl w:val="1"/>
    </w:pPr>
    <w:rPr>
      <w:rFonts w:ascii="Times New Roman" w:hAnsi="Times New Roman"/>
      <w:b/>
      <w:sz w:val="30"/>
      <w:szCs w:val="28"/>
    </w:rPr>
  </w:style>
  <w:style w:type="paragraph" w:customStyle="1" w:styleId="af">
    <w:name w:val="首行缩进"/>
    <w:basedOn w:val="a"/>
    <w:autoRedefine/>
    <w:qFormat/>
    <w:pPr>
      <w:spacing w:line="360" w:lineRule="auto"/>
      <w:ind w:firstLineChars="200" w:firstLine="480"/>
    </w:pPr>
    <w:rPr>
      <w:rFonts w:ascii="Times New Roman" w:hAnsi="Times New Roman"/>
      <w:szCs w:val="20"/>
    </w:rPr>
  </w:style>
  <w:style w:type="character" w:customStyle="1" w:styleId="first-child">
    <w:name w:val="first-child"/>
    <w:basedOn w:val="a1"/>
    <w:autoRedefine/>
    <w:qFormat/>
  </w:style>
  <w:style w:type="character" w:customStyle="1" w:styleId="hover2">
    <w:name w:val="hover2"/>
    <w:basedOn w:val="a1"/>
    <w:autoRedefine/>
    <w:qFormat/>
    <w:rPr>
      <w:color w:val="5FB878"/>
    </w:rPr>
  </w:style>
  <w:style w:type="character" w:customStyle="1" w:styleId="hover3">
    <w:name w:val="hover3"/>
    <w:basedOn w:val="a1"/>
    <w:autoRedefine/>
    <w:qFormat/>
    <w:rPr>
      <w:color w:val="5FB878"/>
    </w:rPr>
  </w:style>
  <w:style w:type="character" w:customStyle="1" w:styleId="hover4">
    <w:name w:val="hover4"/>
    <w:basedOn w:val="a1"/>
    <w:autoRedefine/>
    <w:qFormat/>
    <w:rPr>
      <w:color w:val="FFFFFF"/>
    </w:rPr>
  </w:style>
  <w:style w:type="character" w:customStyle="1" w:styleId="layui-this">
    <w:name w:val="layui-this"/>
    <w:basedOn w:val="a1"/>
    <w:autoRedefine/>
    <w:qFormat/>
    <w:rPr>
      <w:bdr w:val="single" w:sz="6" w:space="0" w:color="EEEEEE"/>
      <w:shd w:val="clear" w:color="auto" w:fill="FFFFFF"/>
    </w:rPr>
  </w:style>
  <w:style w:type="paragraph" w:customStyle="1" w:styleId="20">
    <w:name w:val="正文缩进2格"/>
    <w:basedOn w:val="a"/>
    <w:autoRedefine/>
    <w:qFormat/>
    <w:pPr>
      <w:spacing w:line="600" w:lineRule="exact"/>
      <w:ind w:firstLineChars="206" w:firstLine="639"/>
    </w:pPr>
    <w:rPr>
      <w:rFonts w:ascii="仿宋_GB2312" w:eastAsia="仿宋_GB2312" w:hAnsi="宋体"/>
      <w:sz w:val="31"/>
      <w:szCs w:val="28"/>
    </w:rPr>
  </w:style>
  <w:style w:type="character" w:customStyle="1" w:styleId="Char0">
    <w:name w:val="页脚 Char"/>
    <w:basedOn w:val="a1"/>
    <w:link w:val="a8"/>
    <w:autoRedefine/>
    <w:uiPriority w:val="99"/>
    <w:qFormat/>
    <w:rPr>
      <w:rFonts w:ascii="Calibri" w:hAnsi="Calibri"/>
      <w:kern w:val="2"/>
      <w:sz w:val="18"/>
      <w:szCs w:val="24"/>
    </w:rPr>
  </w:style>
  <w:style w:type="paragraph" w:styleId="af0">
    <w:name w:val="List Paragraph"/>
    <w:basedOn w:val="a"/>
    <w:autoRedefine/>
    <w:uiPriority w:val="99"/>
    <w:qFormat/>
    <w:pPr>
      <w:ind w:firstLineChars="200" w:firstLine="420"/>
    </w:pPr>
  </w:style>
  <w:style w:type="character" w:customStyle="1" w:styleId="1Char">
    <w:name w:val="标题 1 Char"/>
    <w:link w:val="1"/>
    <w:autoRedefine/>
    <w:qFormat/>
    <w:rPr>
      <w:b/>
      <w:kern w:val="44"/>
      <w:sz w:val="44"/>
    </w:rPr>
  </w:style>
  <w:style w:type="character" w:customStyle="1" w:styleId="Char">
    <w:name w:val="文档结构图 Char"/>
    <w:basedOn w:val="a1"/>
    <w:link w:val="a5"/>
    <w:autoRedefine/>
    <w:semiHidden/>
    <w:qFormat/>
    <w:rPr>
      <w:rFonts w:ascii="Microsoft YaHei UI" w:eastAsia="Microsoft YaHei UI" w:hAnsi="Calibri"/>
      <w:kern w:val="2"/>
      <w:sz w:val="18"/>
      <w:szCs w:val="18"/>
    </w:rPr>
  </w:style>
  <w:style w:type="character" w:customStyle="1" w:styleId="font21">
    <w:name w:val="font21"/>
    <w:basedOn w:val="a1"/>
    <w:autoRedefine/>
    <w:qFormat/>
    <w:rPr>
      <w:rFonts w:ascii="微软雅黑" w:eastAsia="微软雅黑" w:hAnsi="微软雅黑" w:cs="微软雅黑" w:hint="eastAsia"/>
      <w:color w:val="000000"/>
      <w:sz w:val="20"/>
      <w:szCs w:val="20"/>
      <w:u w:val="none"/>
    </w:rPr>
  </w:style>
  <w:style w:type="character" w:customStyle="1" w:styleId="font41">
    <w:name w:val="font41"/>
    <w:basedOn w:val="a1"/>
    <w:autoRedefine/>
    <w:qFormat/>
    <w:rPr>
      <w:rFonts w:ascii="Arial" w:hAnsi="Arial" w:cs="Arial"/>
      <w:color w:val="000000"/>
      <w:sz w:val="20"/>
      <w:szCs w:val="20"/>
      <w:u w:val="none"/>
    </w:rPr>
  </w:style>
  <w:style w:type="character" w:customStyle="1" w:styleId="NormalCharacter">
    <w:name w:val="NormalCharacter"/>
    <w:autoRedefine/>
    <w:uiPriority w:val="99"/>
    <w:qFormat/>
  </w:style>
  <w:style w:type="character" w:customStyle="1" w:styleId="font51">
    <w:name w:val="font51"/>
    <w:autoRedefine/>
    <w:qFormat/>
    <w:rPr>
      <w:rFonts w:ascii="Times New Roman" w:hAnsi="Times New Roman" w:cs="Times New Roman" w:hint="default"/>
      <w:b/>
      <w:bCs/>
      <w:color w:val="000000"/>
      <w:sz w:val="21"/>
      <w:szCs w:val="21"/>
      <w:u w:val="none"/>
    </w:rPr>
  </w:style>
  <w:style w:type="character" w:customStyle="1" w:styleId="font61">
    <w:name w:val="font6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footer" Target="footer4.xml"/><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4890</Words>
  <Characters>27873</Characters>
  <Application>Microsoft Office Word</Application>
  <DocSecurity>0</DocSecurity>
  <Lines>232</Lines>
  <Paragraphs>65</Paragraphs>
  <ScaleCrop>false</ScaleCrop>
  <Company>Microsoft</Company>
  <LinksUpToDate>false</LinksUpToDate>
  <CharactersWithSpaces>32698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2025-04-02T00:35:00Z</cp:lastPrinted>
  <dcterms:created xsi:type="dcterms:W3CDTF">2025-04-11T06:10:00Z</dcterms:created>
  <dcterms:modified xsi:type="dcterms:W3CDTF">2025-04-11T06:10:00Z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4B75B9C6D29C46E28B6A42F61DA3FBA4_13</vt:lpwstr>
  </property>
  <property fmtid="{D5CDD505-2E9C-101B-9397-08002B2CF9AE}" pid="4" name="KSOTemplateDocerSaveRecord">
    <vt:lpwstr>eyJoZGlkIjoiZTRiYjdhMDFjMDMyNTFkMzk4MTYzZjUzMzg1N2ZjMDgifQ==</vt:lpwstr>
  </property>
</Properties>
</file>