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4DB" w:rsidRDefault="00876579">
      <w:pPr>
        <w:pStyle w:val="a6"/>
        <w:widowControl/>
        <w:shd w:val="clear" w:color="auto" w:fill="FFFFFF"/>
        <w:spacing w:beforeAutospacing="0" w:after="75" w:afterAutospacing="0" w:line="525" w:lineRule="atLeast"/>
        <w:jc w:val="center"/>
        <w:rPr>
          <w:rFonts w:ascii="微软雅黑" w:eastAsia="微软雅黑" w:hAnsi="微软雅黑" w:cs="微软雅黑"/>
          <w:b/>
          <w:bCs/>
          <w:color w:val="333333"/>
          <w:shd w:val="clear" w:color="auto" w:fill="FFFFFF"/>
        </w:rPr>
      </w:pPr>
      <w:r>
        <w:rPr>
          <w:rFonts w:ascii="宋体" w:eastAsia="宋体" w:hAnsi="宋体" w:cs="宋体" w:hint="eastAsia"/>
          <w:b/>
          <w:bCs/>
          <w:color w:val="333333"/>
          <w:sz w:val="28"/>
          <w:szCs w:val="28"/>
          <w:shd w:val="clear" w:color="auto" w:fill="FFFFFF"/>
        </w:rPr>
        <w:t>启东市视频汇聚与共享</w:t>
      </w:r>
      <w:proofErr w:type="gramStart"/>
      <w:r>
        <w:rPr>
          <w:rFonts w:ascii="宋体" w:eastAsia="宋体" w:hAnsi="宋体" w:cs="宋体" w:hint="eastAsia"/>
          <w:b/>
          <w:bCs/>
          <w:color w:val="333333"/>
          <w:sz w:val="28"/>
          <w:szCs w:val="28"/>
          <w:shd w:val="clear" w:color="auto" w:fill="FFFFFF"/>
        </w:rPr>
        <w:t>平台维保项目</w:t>
      </w:r>
      <w:proofErr w:type="gramEnd"/>
      <w:r>
        <w:rPr>
          <w:rFonts w:ascii="宋体" w:eastAsia="宋体" w:hAnsi="宋体" w:cs="宋体" w:hint="eastAsia"/>
          <w:b/>
          <w:bCs/>
          <w:color w:val="333333"/>
          <w:sz w:val="28"/>
          <w:szCs w:val="28"/>
          <w:shd w:val="clear" w:color="auto" w:fill="FFFFFF"/>
        </w:rPr>
        <w:t>市场询价公告</w:t>
      </w:r>
    </w:p>
    <w:p w:rsidR="003A14DB" w:rsidRDefault="00876579">
      <w:pPr>
        <w:pStyle w:val="a6"/>
        <w:widowControl/>
        <w:shd w:val="clear" w:color="auto" w:fill="FFFFFF"/>
        <w:spacing w:beforeAutospacing="0" w:afterAutospacing="0" w:line="360" w:lineRule="exact"/>
        <w:ind w:firstLine="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启东市公安局</w:t>
      </w:r>
      <w:r>
        <w:rPr>
          <w:rFonts w:ascii="宋体" w:eastAsia="宋体" w:hAnsi="宋体" w:cs="宋体" w:hint="eastAsia"/>
          <w:color w:val="333333"/>
          <w:sz w:val="21"/>
          <w:szCs w:val="21"/>
          <w:shd w:val="clear" w:color="auto" w:fill="FFFFFF"/>
        </w:rPr>
        <w:t>的</w:t>
      </w:r>
      <w:r>
        <w:rPr>
          <w:rFonts w:ascii="宋体" w:eastAsia="宋体" w:hAnsi="宋体" w:cs="宋体" w:hint="eastAsia"/>
          <w:color w:val="333333"/>
          <w:sz w:val="21"/>
          <w:szCs w:val="21"/>
          <w:shd w:val="clear" w:color="auto" w:fill="FFFFFF"/>
        </w:rPr>
        <w:t>启东市视频汇聚与共享</w:t>
      </w:r>
      <w:proofErr w:type="gramStart"/>
      <w:r>
        <w:rPr>
          <w:rFonts w:ascii="宋体" w:eastAsia="宋体" w:hAnsi="宋体" w:cs="宋体" w:hint="eastAsia"/>
          <w:color w:val="333333"/>
          <w:sz w:val="21"/>
          <w:szCs w:val="21"/>
          <w:shd w:val="clear" w:color="auto" w:fill="FFFFFF"/>
        </w:rPr>
        <w:t>平台维保项目</w:t>
      </w:r>
      <w:proofErr w:type="gramEnd"/>
      <w:r>
        <w:rPr>
          <w:rFonts w:ascii="宋体" w:eastAsia="宋体" w:hAnsi="宋体" w:cs="宋体" w:hint="eastAsia"/>
          <w:color w:val="333333"/>
          <w:sz w:val="21"/>
          <w:szCs w:val="21"/>
          <w:shd w:val="clear" w:color="auto" w:fill="FFFFFF"/>
        </w:rPr>
        <w:t>即将实施，现就本项目进行市场询价调研。</w:t>
      </w:r>
    </w:p>
    <w:p w:rsidR="003A14DB" w:rsidRDefault="00876579">
      <w:pPr>
        <w:pStyle w:val="a6"/>
        <w:widowControl/>
        <w:shd w:val="clear" w:color="auto" w:fill="FFFFFF"/>
        <w:spacing w:beforeAutospacing="0" w:afterAutospacing="0" w:line="360" w:lineRule="exact"/>
        <w:ind w:firstLine="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一、采购内容及要求</w:t>
      </w:r>
    </w:p>
    <w:p w:rsidR="003A14DB" w:rsidRDefault="00876579">
      <w:pPr>
        <w:pStyle w:val="a6"/>
        <w:widowControl/>
        <w:shd w:val="clear" w:color="auto" w:fill="FFFFFF"/>
        <w:spacing w:beforeAutospacing="0" w:afterAutospacing="0" w:line="360" w:lineRule="exact"/>
        <w:ind w:firstLine="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启东市视频资源汇聚与共享平台及其相关设备一年的日常质保服务，具体内容</w:t>
      </w:r>
      <w:r>
        <w:rPr>
          <w:rFonts w:ascii="宋体" w:eastAsia="宋体" w:hAnsi="宋体" w:cs="宋体" w:hint="eastAsia"/>
          <w:color w:val="333333"/>
          <w:sz w:val="21"/>
          <w:szCs w:val="21"/>
          <w:shd w:val="clear" w:color="auto" w:fill="FFFFFF"/>
        </w:rPr>
        <w:t>详见附件</w:t>
      </w:r>
      <w:r>
        <w:rPr>
          <w:rFonts w:ascii="宋体" w:eastAsia="宋体" w:hAnsi="宋体" w:cs="宋体" w:hint="eastAsia"/>
          <w:color w:val="333333"/>
          <w:sz w:val="21"/>
          <w:szCs w:val="21"/>
          <w:shd w:val="clear" w:color="auto" w:fill="FFFFFF"/>
        </w:rPr>
        <w:t>2</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启东市视频汇聚与共享平台维保项目</w:t>
      </w:r>
      <w:r>
        <w:rPr>
          <w:rFonts w:ascii="宋体" w:eastAsia="宋体" w:hAnsi="宋体" w:cs="宋体" w:hint="eastAsia"/>
          <w:color w:val="333333"/>
          <w:sz w:val="21"/>
          <w:szCs w:val="21"/>
          <w:shd w:val="clear" w:color="auto" w:fill="FFFFFF"/>
        </w:rPr>
        <w:t>需求</w:t>
      </w:r>
      <w:r>
        <w:rPr>
          <w:rFonts w:ascii="宋体" w:eastAsia="宋体" w:hAnsi="宋体" w:cs="宋体" w:hint="eastAsia"/>
          <w:color w:val="333333"/>
          <w:sz w:val="21"/>
          <w:szCs w:val="21"/>
          <w:shd w:val="clear" w:color="auto" w:fill="FFFFFF"/>
        </w:rPr>
        <w:t>》。</w:t>
      </w:r>
    </w:p>
    <w:p w:rsidR="003A14DB" w:rsidRDefault="00876579">
      <w:pPr>
        <w:pStyle w:val="a6"/>
        <w:widowControl/>
        <w:shd w:val="clear" w:color="auto" w:fill="FFFFFF"/>
        <w:spacing w:beforeAutospacing="0" w:afterAutospacing="0" w:line="360" w:lineRule="exact"/>
        <w:ind w:firstLine="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二、询价约定事项：</w:t>
      </w:r>
    </w:p>
    <w:p w:rsidR="003A14DB" w:rsidRDefault="00876579">
      <w:pPr>
        <w:pStyle w:val="a6"/>
        <w:widowControl/>
        <w:shd w:val="clear" w:color="auto" w:fill="FFFFFF"/>
        <w:spacing w:beforeAutospacing="0" w:afterAutospacing="0" w:line="360" w:lineRule="exact"/>
        <w:ind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1.</w:t>
      </w:r>
      <w:r>
        <w:rPr>
          <w:rFonts w:ascii="宋体" w:eastAsia="宋体" w:hAnsi="宋体" w:cs="宋体" w:hint="eastAsia"/>
          <w:color w:val="333333"/>
          <w:sz w:val="21"/>
          <w:szCs w:val="21"/>
          <w:shd w:val="clear" w:color="auto" w:fill="FFFFFF"/>
        </w:rPr>
        <w:t>市场询价报价单（附件</w:t>
      </w:r>
      <w:r>
        <w:rPr>
          <w:rFonts w:ascii="宋体" w:eastAsia="宋体" w:hAnsi="宋体" w:cs="宋体" w:hint="eastAsia"/>
          <w:color w:val="333333"/>
          <w:sz w:val="21"/>
          <w:szCs w:val="21"/>
          <w:shd w:val="clear" w:color="auto" w:fill="FFFFFF"/>
        </w:rPr>
        <w:t>1</w:t>
      </w:r>
      <w:r>
        <w:rPr>
          <w:rFonts w:ascii="宋体" w:eastAsia="宋体" w:hAnsi="宋体" w:cs="宋体" w:hint="eastAsia"/>
          <w:color w:val="333333"/>
          <w:sz w:val="21"/>
          <w:szCs w:val="21"/>
          <w:shd w:val="clear" w:color="auto" w:fill="FFFFFF"/>
        </w:rPr>
        <w:t>）</w:t>
      </w:r>
      <w:proofErr w:type="gramStart"/>
      <w:r>
        <w:rPr>
          <w:rFonts w:ascii="宋体" w:eastAsia="宋体" w:hAnsi="宋体" w:cs="宋体" w:hint="eastAsia"/>
          <w:color w:val="333333"/>
          <w:sz w:val="21"/>
          <w:szCs w:val="21"/>
          <w:shd w:val="clear" w:color="auto" w:fill="FFFFFF"/>
        </w:rPr>
        <w:t>盖章件于</w:t>
      </w:r>
      <w:r>
        <w:rPr>
          <w:rFonts w:ascii="宋体" w:eastAsia="宋体" w:hAnsi="宋体" w:cs="宋体" w:hint="eastAsia"/>
          <w:color w:val="333333"/>
          <w:sz w:val="21"/>
          <w:szCs w:val="21"/>
          <w:shd w:val="clear" w:color="auto" w:fill="FFFFFF"/>
        </w:rPr>
        <w:t>202</w:t>
      </w:r>
      <w:r>
        <w:rPr>
          <w:rFonts w:ascii="宋体" w:eastAsia="宋体" w:hAnsi="宋体" w:cs="宋体" w:hint="eastAsia"/>
          <w:color w:val="333333"/>
          <w:sz w:val="21"/>
          <w:szCs w:val="21"/>
          <w:shd w:val="clear" w:color="auto" w:fill="FFFFFF"/>
        </w:rPr>
        <w:t>5</w:t>
      </w:r>
      <w:r>
        <w:rPr>
          <w:rFonts w:ascii="宋体" w:eastAsia="宋体" w:hAnsi="宋体" w:cs="宋体" w:hint="eastAsia"/>
          <w:color w:val="333333"/>
          <w:sz w:val="21"/>
          <w:szCs w:val="21"/>
          <w:shd w:val="clear" w:color="auto" w:fill="FFFFFF"/>
        </w:rPr>
        <w:t>年</w:t>
      </w:r>
      <w:proofErr w:type="gramEnd"/>
      <w:r>
        <w:rPr>
          <w:rFonts w:ascii="宋体" w:eastAsia="宋体" w:hAnsi="宋体" w:cs="宋体" w:hint="eastAsia"/>
          <w:color w:val="333333"/>
          <w:sz w:val="21"/>
          <w:szCs w:val="21"/>
          <w:shd w:val="clear" w:color="auto" w:fill="FFFFFF"/>
        </w:rPr>
        <w:t xml:space="preserve">7 </w:t>
      </w:r>
      <w:r>
        <w:rPr>
          <w:rFonts w:ascii="宋体" w:eastAsia="宋体" w:hAnsi="宋体" w:cs="宋体" w:hint="eastAsia"/>
          <w:color w:val="333333"/>
          <w:sz w:val="21"/>
          <w:szCs w:val="21"/>
          <w:shd w:val="clear" w:color="auto" w:fill="FFFFFF"/>
        </w:rPr>
        <w:t>月</w:t>
      </w:r>
      <w:r w:rsidR="00A00FD6">
        <w:rPr>
          <w:rFonts w:ascii="宋体" w:eastAsia="宋体" w:hAnsi="宋体" w:cs="宋体"/>
          <w:color w:val="333333"/>
          <w:sz w:val="21"/>
          <w:szCs w:val="21"/>
          <w:shd w:val="clear" w:color="auto" w:fill="FFFFFF"/>
        </w:rPr>
        <w:t>22</w:t>
      </w:r>
      <w:r>
        <w:rPr>
          <w:rFonts w:ascii="宋体" w:eastAsia="宋体" w:hAnsi="宋体" w:cs="宋体" w:hint="eastAsia"/>
          <w:color w:val="333333"/>
          <w:sz w:val="21"/>
          <w:szCs w:val="21"/>
          <w:shd w:val="clear" w:color="auto" w:fill="FFFFFF"/>
        </w:rPr>
        <w:t>日</w:t>
      </w:r>
      <w:r>
        <w:rPr>
          <w:rFonts w:ascii="宋体" w:eastAsia="宋体" w:hAnsi="宋体" w:cs="宋体" w:hint="eastAsia"/>
          <w:color w:val="333333"/>
          <w:sz w:val="21"/>
          <w:szCs w:val="21"/>
          <w:shd w:val="clear" w:color="auto" w:fill="FFFFFF"/>
        </w:rPr>
        <w:t>17:30</w:t>
      </w:r>
      <w:r>
        <w:rPr>
          <w:rFonts w:ascii="宋体" w:eastAsia="宋体" w:hAnsi="宋体" w:cs="宋体" w:hint="eastAsia"/>
          <w:color w:val="333333"/>
          <w:sz w:val="21"/>
          <w:szCs w:val="21"/>
          <w:shd w:val="clear" w:color="auto" w:fill="FFFFFF"/>
        </w:rPr>
        <w:t>前，送或寄（以邮戳为准）代理单位江苏本源工程项目管理有限公司</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启东市江海中路</w:t>
      </w:r>
      <w:r>
        <w:rPr>
          <w:rFonts w:ascii="宋体" w:eastAsia="宋体" w:hAnsi="宋体" w:cs="宋体" w:hint="eastAsia"/>
          <w:color w:val="333333"/>
          <w:sz w:val="21"/>
          <w:szCs w:val="21"/>
          <w:shd w:val="clear" w:color="auto" w:fill="FFFFFF"/>
        </w:rPr>
        <w:t>544</w:t>
      </w:r>
      <w:r>
        <w:rPr>
          <w:rFonts w:ascii="宋体" w:eastAsia="宋体" w:hAnsi="宋体" w:cs="宋体" w:hint="eastAsia"/>
          <w:color w:val="333333"/>
          <w:sz w:val="21"/>
          <w:szCs w:val="21"/>
          <w:shd w:val="clear" w:color="auto" w:fill="FFFFFF"/>
        </w:rPr>
        <w:t>号</w:t>
      </w:r>
      <w:proofErr w:type="gramStart"/>
      <w:r>
        <w:rPr>
          <w:rFonts w:ascii="宋体" w:eastAsia="宋体" w:hAnsi="宋体" w:cs="宋体" w:hint="eastAsia"/>
          <w:color w:val="333333"/>
          <w:sz w:val="21"/>
          <w:szCs w:val="21"/>
          <w:shd w:val="clear" w:color="auto" w:fill="FFFFFF"/>
        </w:rPr>
        <w:t>鑫磊</w:t>
      </w:r>
      <w:proofErr w:type="gramEnd"/>
      <w:r>
        <w:rPr>
          <w:rFonts w:ascii="宋体" w:eastAsia="宋体" w:hAnsi="宋体" w:cs="宋体" w:hint="eastAsia"/>
          <w:color w:val="333333"/>
          <w:sz w:val="21"/>
          <w:szCs w:val="21"/>
          <w:shd w:val="clear" w:color="auto" w:fill="FFFFFF"/>
        </w:rPr>
        <w:t>大厦</w:t>
      </w:r>
      <w:r>
        <w:rPr>
          <w:rFonts w:ascii="宋体" w:eastAsia="宋体" w:hAnsi="宋体" w:cs="宋体" w:hint="eastAsia"/>
          <w:color w:val="333333"/>
          <w:sz w:val="21"/>
          <w:szCs w:val="21"/>
          <w:shd w:val="clear" w:color="auto" w:fill="FFFFFF"/>
        </w:rPr>
        <w:t>6</w:t>
      </w:r>
      <w:r>
        <w:rPr>
          <w:rFonts w:ascii="宋体" w:eastAsia="宋体" w:hAnsi="宋体" w:cs="宋体" w:hint="eastAsia"/>
          <w:color w:val="333333"/>
          <w:sz w:val="21"/>
          <w:szCs w:val="21"/>
          <w:shd w:val="clear" w:color="auto" w:fill="FFFFFF"/>
        </w:rPr>
        <w:t>楼</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，或以</w:t>
      </w:r>
      <w:r>
        <w:rPr>
          <w:rFonts w:ascii="宋体" w:eastAsia="宋体" w:hAnsi="宋体" w:cs="宋体" w:hint="eastAsia"/>
          <w:color w:val="333333"/>
          <w:sz w:val="21"/>
          <w:szCs w:val="21"/>
          <w:shd w:val="clear" w:color="auto" w:fill="FFFFFF"/>
        </w:rPr>
        <w:t>PDF</w:t>
      </w:r>
      <w:r>
        <w:rPr>
          <w:rFonts w:ascii="宋体" w:eastAsia="宋体" w:hAnsi="宋体" w:cs="宋体" w:hint="eastAsia"/>
          <w:color w:val="333333"/>
          <w:sz w:val="21"/>
          <w:szCs w:val="21"/>
          <w:shd w:val="clear" w:color="auto" w:fill="FFFFFF"/>
        </w:rPr>
        <w:t>格式文件通过电子邮件方式发送到邮箱</w:t>
      </w:r>
      <w:r>
        <w:rPr>
          <w:rFonts w:ascii="宋体" w:eastAsia="宋体" w:hAnsi="宋体" w:cs="宋体" w:hint="eastAsia"/>
          <w:color w:val="333333"/>
          <w:sz w:val="21"/>
          <w:szCs w:val="21"/>
          <w:shd w:val="clear" w:color="auto" w:fill="FFFFFF"/>
        </w:rPr>
        <w:t xml:space="preserve"> jsby586@163.com</w:t>
      </w:r>
      <w:r>
        <w:rPr>
          <w:rFonts w:ascii="宋体" w:eastAsia="宋体" w:hAnsi="宋体" w:cs="宋体" w:hint="eastAsia"/>
          <w:color w:val="333333"/>
          <w:sz w:val="21"/>
          <w:szCs w:val="21"/>
          <w:shd w:val="clear" w:color="auto" w:fill="FFFFFF"/>
        </w:rPr>
        <w:t>，联系人：杨先生，联系电话：</w:t>
      </w:r>
      <w:r>
        <w:rPr>
          <w:rFonts w:ascii="宋体" w:eastAsia="宋体" w:hAnsi="宋体" w:cs="宋体" w:hint="eastAsia"/>
          <w:color w:val="333333"/>
          <w:sz w:val="21"/>
          <w:szCs w:val="21"/>
          <w:shd w:val="clear" w:color="auto" w:fill="FFFFFF"/>
        </w:rPr>
        <w:t>0513-83351266</w:t>
      </w:r>
      <w:r>
        <w:rPr>
          <w:rFonts w:ascii="宋体" w:eastAsia="宋体" w:hAnsi="宋体" w:cs="宋体" w:hint="eastAsia"/>
          <w:color w:val="333333"/>
          <w:sz w:val="21"/>
          <w:szCs w:val="21"/>
          <w:shd w:val="clear" w:color="auto" w:fill="FFFFFF"/>
        </w:rPr>
        <w:t>。</w:t>
      </w:r>
    </w:p>
    <w:p w:rsidR="003A14DB" w:rsidRDefault="00876579">
      <w:pPr>
        <w:pStyle w:val="a6"/>
        <w:widowControl/>
        <w:shd w:val="clear" w:color="auto" w:fill="FFFFFF"/>
        <w:spacing w:beforeAutospacing="0" w:afterAutospacing="0" w:line="360" w:lineRule="exact"/>
        <w:ind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2.</w:t>
      </w:r>
      <w:r>
        <w:rPr>
          <w:rFonts w:ascii="宋体" w:eastAsia="宋体" w:hAnsi="宋体" w:cs="宋体" w:hint="eastAsia"/>
          <w:color w:val="333333"/>
          <w:sz w:val="21"/>
          <w:szCs w:val="21"/>
          <w:shd w:val="clear" w:color="auto" w:fill="FFFFFF"/>
        </w:rPr>
        <w:t>报价费用说明：报价采用</w:t>
      </w:r>
      <w:r>
        <w:rPr>
          <w:rFonts w:ascii="宋体" w:eastAsia="宋体" w:hAnsi="宋体" w:cs="宋体" w:hint="eastAsia"/>
          <w:color w:val="333333"/>
          <w:sz w:val="21"/>
          <w:szCs w:val="21"/>
          <w:shd w:val="clear" w:color="auto" w:fill="FFFFFF"/>
        </w:rPr>
        <w:t>总价</w:t>
      </w:r>
      <w:r>
        <w:rPr>
          <w:rFonts w:ascii="宋体" w:eastAsia="宋体" w:hAnsi="宋体" w:cs="宋体" w:hint="eastAsia"/>
          <w:color w:val="333333"/>
          <w:sz w:val="21"/>
          <w:szCs w:val="21"/>
          <w:shd w:val="clear" w:color="auto" w:fill="FFFFFF"/>
        </w:rPr>
        <w:t>报价方式，</w:t>
      </w:r>
      <w:r>
        <w:rPr>
          <w:rFonts w:ascii="宋体" w:eastAsia="宋体" w:hAnsi="宋体" w:cs="宋体" w:hint="eastAsia"/>
          <w:color w:val="333333"/>
          <w:sz w:val="21"/>
          <w:szCs w:val="21"/>
          <w:shd w:val="clear" w:color="auto" w:fill="FFFFFF"/>
        </w:rPr>
        <w:t>投标报价包含完成项目全部服务内容的所有费用、包括但不限于人工费、设备费、管理费、税费、</w:t>
      </w:r>
      <w:proofErr w:type="gramStart"/>
      <w:r>
        <w:rPr>
          <w:rFonts w:ascii="宋体" w:eastAsia="宋体" w:hAnsi="宋体" w:cs="宋体" w:hint="eastAsia"/>
          <w:color w:val="333333"/>
          <w:sz w:val="21"/>
          <w:szCs w:val="21"/>
          <w:shd w:val="clear" w:color="auto" w:fill="FFFFFF"/>
        </w:rPr>
        <w:t>规</w:t>
      </w:r>
      <w:proofErr w:type="gramEnd"/>
      <w:r>
        <w:rPr>
          <w:rFonts w:ascii="宋体" w:eastAsia="宋体" w:hAnsi="宋体" w:cs="宋体" w:hint="eastAsia"/>
          <w:color w:val="333333"/>
          <w:sz w:val="21"/>
          <w:szCs w:val="21"/>
          <w:shd w:val="clear" w:color="auto" w:fill="FFFFFF"/>
        </w:rPr>
        <w:t>费等一切费用；</w:t>
      </w:r>
      <w:r>
        <w:rPr>
          <w:rFonts w:ascii="宋体" w:eastAsia="宋体" w:hAnsi="宋体" w:cs="宋体" w:hint="eastAsia"/>
          <w:color w:val="333333"/>
          <w:sz w:val="21"/>
          <w:szCs w:val="21"/>
          <w:shd w:val="clear" w:color="auto" w:fill="FFFFFF"/>
        </w:rPr>
        <w:t>同时供应商所报的</w:t>
      </w:r>
      <w:r>
        <w:rPr>
          <w:rFonts w:ascii="宋体" w:eastAsia="宋体" w:hAnsi="宋体" w:cs="宋体" w:hint="eastAsia"/>
          <w:color w:val="333333"/>
          <w:sz w:val="21"/>
          <w:szCs w:val="21"/>
          <w:shd w:val="clear" w:color="auto" w:fill="FFFFFF"/>
        </w:rPr>
        <w:t>价格</w:t>
      </w:r>
      <w:r>
        <w:rPr>
          <w:rFonts w:ascii="宋体" w:eastAsia="宋体" w:hAnsi="宋体" w:cs="宋体" w:hint="eastAsia"/>
          <w:color w:val="333333"/>
          <w:sz w:val="21"/>
          <w:szCs w:val="21"/>
          <w:shd w:val="clear" w:color="auto" w:fill="FFFFFF"/>
        </w:rPr>
        <w:t>在合同实施期间不因市场变化因素而变动。无论本文件是否</w:t>
      </w:r>
      <w:bookmarkStart w:id="0" w:name="_GoBack"/>
      <w:bookmarkEnd w:id="0"/>
      <w:r>
        <w:rPr>
          <w:rFonts w:ascii="宋体" w:eastAsia="宋体" w:hAnsi="宋体" w:cs="宋体" w:hint="eastAsia"/>
          <w:color w:val="333333"/>
          <w:sz w:val="21"/>
          <w:szCs w:val="21"/>
          <w:shd w:val="clear" w:color="auto" w:fill="FFFFFF"/>
        </w:rPr>
        <w:t>以文字形式规定，报价供应商应具备足够的专业知识和能力</w:t>
      </w:r>
      <w:r>
        <w:rPr>
          <w:rFonts w:ascii="宋体" w:eastAsia="宋体" w:hAnsi="宋体" w:cs="宋体" w:hint="eastAsia"/>
          <w:color w:val="333333"/>
          <w:sz w:val="21"/>
          <w:szCs w:val="21"/>
          <w:shd w:val="clear" w:color="auto" w:fill="FFFFFF"/>
        </w:rPr>
        <w:t>判定本项目所需的一切</w:t>
      </w:r>
      <w:r>
        <w:rPr>
          <w:rFonts w:ascii="宋体" w:eastAsia="宋体" w:hAnsi="宋体" w:cs="宋体" w:hint="eastAsia"/>
          <w:color w:val="333333"/>
          <w:sz w:val="21"/>
          <w:szCs w:val="21"/>
          <w:shd w:val="clear" w:color="auto" w:fill="FFFFFF"/>
        </w:rPr>
        <w:t>设备</w:t>
      </w:r>
      <w:r>
        <w:rPr>
          <w:rFonts w:ascii="宋体" w:eastAsia="宋体" w:hAnsi="宋体" w:cs="宋体" w:hint="eastAsia"/>
          <w:color w:val="333333"/>
          <w:sz w:val="21"/>
          <w:szCs w:val="21"/>
          <w:shd w:val="clear" w:color="auto" w:fill="FFFFFF"/>
        </w:rPr>
        <w:t>、服务等各种未预见费用，采购方不接受任何可选择的报价，成交供应商也不得在</w:t>
      </w:r>
      <w:r>
        <w:rPr>
          <w:rFonts w:ascii="宋体" w:eastAsia="宋体" w:hAnsi="宋体" w:cs="宋体" w:hint="eastAsia"/>
          <w:color w:val="333333"/>
          <w:sz w:val="21"/>
          <w:szCs w:val="21"/>
          <w:shd w:val="clear" w:color="auto" w:fill="FFFFFF"/>
        </w:rPr>
        <w:t>服务</w:t>
      </w:r>
      <w:r>
        <w:rPr>
          <w:rFonts w:ascii="宋体" w:eastAsia="宋体" w:hAnsi="宋体" w:cs="宋体" w:hint="eastAsia"/>
          <w:color w:val="333333"/>
          <w:sz w:val="21"/>
          <w:szCs w:val="21"/>
          <w:shd w:val="clear" w:color="auto" w:fill="FFFFFF"/>
        </w:rPr>
        <w:t>期间提出任何增加费用的要求，不得降低</w:t>
      </w:r>
      <w:r>
        <w:rPr>
          <w:rFonts w:ascii="宋体" w:eastAsia="宋体" w:hAnsi="宋体" w:cs="宋体" w:hint="eastAsia"/>
          <w:color w:val="333333"/>
          <w:sz w:val="21"/>
          <w:szCs w:val="21"/>
          <w:shd w:val="clear" w:color="auto" w:fill="FFFFFF"/>
        </w:rPr>
        <w:t>服务</w:t>
      </w:r>
      <w:r>
        <w:rPr>
          <w:rFonts w:ascii="宋体" w:eastAsia="宋体" w:hAnsi="宋体" w:cs="宋体" w:hint="eastAsia"/>
          <w:color w:val="333333"/>
          <w:sz w:val="21"/>
          <w:szCs w:val="21"/>
          <w:shd w:val="clear" w:color="auto" w:fill="FFFFFF"/>
        </w:rPr>
        <w:t>质量，请各供应商在报价时请充分考虑各种因素。</w:t>
      </w:r>
    </w:p>
    <w:p w:rsidR="003A14DB" w:rsidRDefault="00876579">
      <w:pPr>
        <w:pStyle w:val="a6"/>
        <w:widowControl/>
        <w:shd w:val="clear" w:color="auto" w:fill="FFFFFF"/>
        <w:spacing w:beforeAutospacing="0" w:afterAutospacing="0" w:line="360" w:lineRule="exact"/>
        <w:ind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3</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报价单位须提供营业执照。</w:t>
      </w:r>
    </w:p>
    <w:p w:rsidR="003A14DB" w:rsidRDefault="00876579">
      <w:pPr>
        <w:pStyle w:val="a6"/>
        <w:widowControl/>
        <w:shd w:val="clear" w:color="auto" w:fill="FFFFFF"/>
        <w:spacing w:beforeAutospacing="0" w:afterAutospacing="0" w:line="360" w:lineRule="exact"/>
        <w:ind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4.</w:t>
      </w:r>
      <w:r>
        <w:rPr>
          <w:rFonts w:ascii="宋体" w:eastAsia="宋体" w:hAnsi="宋体" w:cs="宋体" w:hint="eastAsia"/>
          <w:color w:val="333333"/>
          <w:sz w:val="21"/>
          <w:szCs w:val="21"/>
          <w:shd w:val="clear" w:color="auto" w:fill="FFFFFF"/>
        </w:rPr>
        <w:t>拟定支付方式及期限：</w:t>
      </w:r>
    </w:p>
    <w:p w:rsidR="003A14DB" w:rsidRDefault="00876579">
      <w:pPr>
        <w:pStyle w:val="a6"/>
        <w:widowControl/>
        <w:shd w:val="clear" w:color="auto" w:fill="FFFFFF"/>
        <w:spacing w:beforeAutospacing="0" w:afterAutospacing="0" w:line="360" w:lineRule="exact"/>
        <w:ind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4.1</w:t>
      </w:r>
      <w:r>
        <w:rPr>
          <w:rFonts w:ascii="宋体" w:eastAsia="宋体" w:hAnsi="宋体" w:cs="宋体" w:hint="eastAsia"/>
          <w:color w:val="333333"/>
          <w:sz w:val="21"/>
          <w:szCs w:val="21"/>
          <w:shd w:val="clear" w:color="auto" w:fill="FFFFFF"/>
        </w:rPr>
        <w:t>签订合同后每月进行支付，</w:t>
      </w:r>
      <w:proofErr w:type="gramStart"/>
      <w:r>
        <w:rPr>
          <w:rFonts w:ascii="宋体" w:eastAsia="宋体" w:hAnsi="宋体" w:cs="宋体" w:hint="eastAsia"/>
          <w:color w:val="333333"/>
          <w:sz w:val="21"/>
          <w:szCs w:val="21"/>
          <w:shd w:val="clear" w:color="auto" w:fill="FFFFFF"/>
        </w:rPr>
        <w:t>实际支</w:t>
      </w:r>
      <w:proofErr w:type="gramEnd"/>
      <w:r>
        <w:rPr>
          <w:rFonts w:ascii="宋体" w:eastAsia="宋体" w:hAnsi="宋体" w:cs="宋体" w:hint="eastAsia"/>
          <w:color w:val="333333"/>
          <w:sz w:val="21"/>
          <w:szCs w:val="21"/>
          <w:shd w:val="clear" w:color="auto" w:fill="FFFFFF"/>
        </w:rPr>
        <w:t>付款</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中标价</w:t>
      </w:r>
      <w:r>
        <w:rPr>
          <w:rFonts w:ascii="宋体" w:eastAsia="宋体" w:hAnsi="宋体" w:cs="宋体" w:hint="eastAsia"/>
          <w:color w:val="333333"/>
          <w:sz w:val="21"/>
          <w:szCs w:val="21"/>
          <w:shd w:val="clear" w:color="auto" w:fill="FFFFFF"/>
        </w:rPr>
        <w:t xml:space="preserve">/12 </w:t>
      </w:r>
      <w:r>
        <w:rPr>
          <w:rFonts w:ascii="宋体" w:eastAsia="宋体" w:hAnsi="宋体" w:cs="宋体" w:hint="eastAsia"/>
          <w:color w:val="333333"/>
          <w:sz w:val="21"/>
          <w:szCs w:val="21"/>
          <w:shd w:val="clear" w:color="auto" w:fill="FFFFFF"/>
        </w:rPr>
        <w:t>。</w:t>
      </w:r>
    </w:p>
    <w:p w:rsidR="003A14DB" w:rsidRDefault="00876579">
      <w:pPr>
        <w:pStyle w:val="a6"/>
        <w:widowControl/>
        <w:shd w:val="clear" w:color="auto" w:fill="FFFFFF"/>
        <w:spacing w:beforeAutospacing="0" w:afterAutospacing="0" w:line="360" w:lineRule="exact"/>
        <w:ind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4.2</w:t>
      </w:r>
      <w:r>
        <w:rPr>
          <w:rFonts w:ascii="宋体" w:eastAsia="宋体" w:hAnsi="宋体" w:cs="宋体" w:hint="eastAsia"/>
          <w:color w:val="333333"/>
          <w:sz w:val="21"/>
          <w:szCs w:val="21"/>
          <w:shd w:val="clear" w:color="auto" w:fill="FFFFFF"/>
        </w:rPr>
        <w:t>中标单位每月开具税务发票，在采购人收到税务发票后</w:t>
      </w:r>
      <w:r>
        <w:rPr>
          <w:rFonts w:ascii="宋体" w:eastAsia="宋体" w:hAnsi="宋体" w:cs="宋体" w:hint="eastAsia"/>
          <w:color w:val="333333"/>
          <w:sz w:val="21"/>
          <w:szCs w:val="21"/>
          <w:shd w:val="clear" w:color="auto" w:fill="FFFFFF"/>
        </w:rPr>
        <w:t>15</w:t>
      </w:r>
      <w:r>
        <w:rPr>
          <w:rFonts w:ascii="宋体" w:eastAsia="宋体" w:hAnsi="宋体" w:cs="宋体" w:hint="eastAsia"/>
          <w:color w:val="333333"/>
          <w:sz w:val="21"/>
          <w:szCs w:val="21"/>
          <w:shd w:val="clear" w:color="auto" w:fill="FFFFFF"/>
        </w:rPr>
        <w:t>日内付清。</w:t>
      </w:r>
    </w:p>
    <w:p w:rsidR="003A14DB" w:rsidRDefault="00876579">
      <w:pPr>
        <w:pStyle w:val="a6"/>
        <w:widowControl/>
        <w:shd w:val="clear" w:color="auto" w:fill="FFFFFF"/>
        <w:spacing w:beforeAutospacing="0" w:afterAutospacing="0" w:line="360" w:lineRule="exact"/>
        <w:ind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5.</w:t>
      </w:r>
      <w:r>
        <w:rPr>
          <w:rFonts w:ascii="宋体" w:eastAsia="宋体" w:hAnsi="宋体" w:cs="宋体" w:hint="eastAsia"/>
          <w:color w:val="333333"/>
          <w:sz w:val="21"/>
          <w:szCs w:val="21"/>
          <w:shd w:val="clear" w:color="auto" w:fill="FFFFFF"/>
        </w:rPr>
        <w:t>其他：（</w:t>
      </w:r>
      <w:r>
        <w:rPr>
          <w:rFonts w:ascii="宋体" w:eastAsia="宋体" w:hAnsi="宋体" w:cs="宋体" w:hint="eastAsia"/>
          <w:color w:val="333333"/>
          <w:sz w:val="21"/>
          <w:szCs w:val="21"/>
          <w:shd w:val="clear" w:color="auto" w:fill="FFFFFF"/>
        </w:rPr>
        <w:t>1</w:t>
      </w:r>
      <w:r>
        <w:rPr>
          <w:rFonts w:ascii="宋体" w:eastAsia="宋体" w:hAnsi="宋体" w:cs="宋体" w:hint="eastAsia"/>
          <w:color w:val="333333"/>
          <w:sz w:val="21"/>
          <w:szCs w:val="21"/>
          <w:shd w:val="clear" w:color="auto" w:fill="FFFFFF"/>
        </w:rPr>
        <w:t>）请报价单位认真核算、如实报价，如发现虚假报价的，该单位今后将记入采购单位黑名单；（</w:t>
      </w:r>
      <w:r>
        <w:rPr>
          <w:rFonts w:ascii="宋体" w:eastAsia="宋体" w:hAnsi="宋体" w:cs="宋体" w:hint="eastAsia"/>
          <w:color w:val="333333"/>
          <w:sz w:val="21"/>
          <w:szCs w:val="21"/>
          <w:shd w:val="clear" w:color="auto" w:fill="FFFFFF"/>
        </w:rPr>
        <w:t>2</w:t>
      </w:r>
      <w:r>
        <w:rPr>
          <w:rFonts w:ascii="宋体" w:eastAsia="宋体" w:hAnsi="宋体" w:cs="宋体" w:hint="eastAsia"/>
          <w:color w:val="333333"/>
          <w:sz w:val="21"/>
          <w:szCs w:val="21"/>
          <w:shd w:val="clear" w:color="auto" w:fill="FFFFFF"/>
        </w:rPr>
        <w:t>）本次报价仅作为市场调研用，因此价格仅供</w:t>
      </w:r>
      <w:r>
        <w:rPr>
          <w:rFonts w:ascii="宋体" w:eastAsia="宋体" w:hAnsi="宋体" w:cs="宋体" w:hint="eastAsia"/>
          <w:color w:val="333333"/>
          <w:sz w:val="21"/>
          <w:szCs w:val="21"/>
          <w:shd w:val="clear" w:color="auto" w:fill="FFFFFF"/>
        </w:rPr>
        <w:t>参考；（</w:t>
      </w:r>
      <w:r>
        <w:rPr>
          <w:rFonts w:ascii="宋体" w:eastAsia="宋体" w:hAnsi="宋体" w:cs="宋体" w:hint="eastAsia"/>
          <w:color w:val="333333"/>
          <w:sz w:val="21"/>
          <w:szCs w:val="21"/>
          <w:shd w:val="clear" w:color="auto" w:fill="FFFFFF"/>
        </w:rPr>
        <w:t>3</w:t>
      </w:r>
      <w:r>
        <w:rPr>
          <w:rFonts w:ascii="宋体" w:eastAsia="宋体" w:hAnsi="宋体" w:cs="宋体" w:hint="eastAsia"/>
          <w:color w:val="333333"/>
          <w:sz w:val="21"/>
          <w:szCs w:val="21"/>
          <w:shd w:val="clear" w:color="auto" w:fill="FFFFFF"/>
        </w:rPr>
        <w:t>）本次调研询价不接收质疑函，只接收对本项目的建议。</w:t>
      </w:r>
    </w:p>
    <w:p w:rsidR="003A14DB" w:rsidRDefault="003A14DB">
      <w:pPr>
        <w:pStyle w:val="a6"/>
        <w:widowControl/>
        <w:shd w:val="clear" w:color="auto" w:fill="FFFFFF"/>
        <w:spacing w:beforeAutospacing="0" w:afterAutospacing="0" w:line="360" w:lineRule="exact"/>
        <w:ind w:firstLine="420"/>
        <w:rPr>
          <w:rFonts w:ascii="宋体" w:eastAsia="宋体" w:hAnsi="宋体" w:cs="宋体"/>
          <w:color w:val="333333"/>
          <w:sz w:val="21"/>
          <w:szCs w:val="21"/>
          <w:shd w:val="clear" w:color="auto" w:fill="FFFFFF"/>
        </w:rPr>
      </w:pPr>
    </w:p>
    <w:p w:rsidR="003A14DB" w:rsidRDefault="00876579">
      <w:pPr>
        <w:pStyle w:val="a6"/>
        <w:widowControl/>
        <w:shd w:val="clear" w:color="auto" w:fill="FFFFFF"/>
        <w:spacing w:beforeAutospacing="0" w:afterAutospacing="0" w:line="360" w:lineRule="exact"/>
        <w:ind w:firstLineChars="2700" w:firstLine="567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启东市公安局</w:t>
      </w:r>
    </w:p>
    <w:p w:rsidR="003A14DB" w:rsidRDefault="00876579">
      <w:pPr>
        <w:pStyle w:val="a6"/>
        <w:widowControl/>
        <w:shd w:val="clear" w:color="auto" w:fill="FFFFFF"/>
        <w:spacing w:beforeAutospacing="0" w:afterAutospacing="0" w:line="360" w:lineRule="exact"/>
        <w:ind w:firstLineChars="2600" w:firstLine="546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202</w:t>
      </w:r>
      <w:r>
        <w:rPr>
          <w:rFonts w:ascii="宋体" w:eastAsia="宋体" w:hAnsi="宋体" w:cs="宋体" w:hint="eastAsia"/>
          <w:color w:val="333333"/>
          <w:sz w:val="21"/>
          <w:szCs w:val="21"/>
          <w:shd w:val="clear" w:color="auto" w:fill="FFFFFF"/>
        </w:rPr>
        <w:t>5</w:t>
      </w:r>
      <w:r>
        <w:rPr>
          <w:rFonts w:ascii="宋体" w:eastAsia="宋体" w:hAnsi="宋体" w:cs="宋体" w:hint="eastAsia"/>
          <w:color w:val="333333"/>
          <w:sz w:val="21"/>
          <w:szCs w:val="21"/>
          <w:shd w:val="clear" w:color="auto" w:fill="FFFFFF"/>
        </w:rPr>
        <w:t>年</w:t>
      </w:r>
      <w:r>
        <w:rPr>
          <w:rFonts w:ascii="宋体" w:eastAsia="宋体" w:hAnsi="宋体" w:cs="宋体" w:hint="eastAsia"/>
          <w:color w:val="333333"/>
          <w:sz w:val="21"/>
          <w:szCs w:val="21"/>
          <w:shd w:val="clear" w:color="auto" w:fill="FFFFFF"/>
        </w:rPr>
        <w:t>7</w:t>
      </w:r>
      <w:r>
        <w:rPr>
          <w:rFonts w:ascii="宋体" w:eastAsia="宋体" w:hAnsi="宋体" w:cs="宋体" w:hint="eastAsia"/>
          <w:color w:val="333333"/>
          <w:sz w:val="21"/>
          <w:szCs w:val="21"/>
          <w:shd w:val="clear" w:color="auto" w:fill="FFFFFF"/>
        </w:rPr>
        <w:t>月</w:t>
      </w:r>
      <w:r w:rsidR="00E54B66">
        <w:rPr>
          <w:rFonts w:ascii="宋体" w:eastAsia="宋体" w:hAnsi="宋体" w:cs="宋体"/>
          <w:color w:val="333333"/>
          <w:sz w:val="21"/>
          <w:szCs w:val="21"/>
          <w:shd w:val="clear" w:color="auto" w:fill="FFFFFF"/>
        </w:rPr>
        <w:t>16</w:t>
      </w:r>
      <w:r>
        <w:rPr>
          <w:rFonts w:ascii="宋体" w:eastAsia="宋体" w:hAnsi="宋体" w:cs="宋体" w:hint="eastAsia"/>
          <w:color w:val="333333"/>
          <w:sz w:val="21"/>
          <w:szCs w:val="21"/>
          <w:shd w:val="clear" w:color="auto" w:fill="FFFFFF"/>
        </w:rPr>
        <w:t>日</w:t>
      </w:r>
    </w:p>
    <w:p w:rsidR="003A14DB" w:rsidRDefault="00876579">
      <w:pPr>
        <w:rPr>
          <w:rFonts w:ascii="宋体" w:eastAsia="宋体" w:hAnsi="宋体" w:cs="宋体"/>
        </w:rPr>
      </w:pPr>
      <w:r>
        <w:rPr>
          <w:rFonts w:ascii="宋体" w:eastAsia="宋体" w:hAnsi="宋体" w:cs="宋体"/>
        </w:rPr>
        <w:br w:type="page"/>
      </w:r>
    </w:p>
    <w:p w:rsidR="003A14DB" w:rsidRDefault="00876579">
      <w:pPr>
        <w:spacing w:line="400" w:lineRule="exact"/>
        <w:rPr>
          <w:rFonts w:ascii="宋体" w:eastAsia="宋体" w:hAnsi="宋体" w:cs="宋体"/>
        </w:rPr>
      </w:pPr>
      <w:r>
        <w:rPr>
          <w:rFonts w:ascii="宋体" w:eastAsia="宋体" w:hAnsi="宋体" w:cs="宋体" w:hint="eastAsia"/>
        </w:rPr>
        <w:lastRenderedPageBreak/>
        <w:t>附件</w:t>
      </w:r>
      <w:r>
        <w:rPr>
          <w:rFonts w:ascii="宋体" w:eastAsia="宋体" w:hAnsi="宋体" w:cs="宋体" w:hint="eastAsia"/>
        </w:rPr>
        <w:t>1</w:t>
      </w:r>
      <w:r>
        <w:rPr>
          <w:rFonts w:ascii="宋体" w:eastAsia="宋体" w:hAnsi="宋体" w:cs="宋体" w:hint="eastAsia"/>
        </w:rPr>
        <w:t>：</w:t>
      </w:r>
    </w:p>
    <w:p w:rsidR="003A14DB" w:rsidRDefault="00876579">
      <w:pPr>
        <w:spacing w:line="400" w:lineRule="exact"/>
        <w:jc w:val="center"/>
        <w:rPr>
          <w:rFonts w:ascii="宋体" w:eastAsia="宋体" w:hAnsi="宋体" w:cs="宋体"/>
          <w:b/>
          <w:bCs/>
          <w:color w:val="333333"/>
          <w:sz w:val="28"/>
          <w:szCs w:val="28"/>
          <w:shd w:val="clear" w:color="auto" w:fill="FFFFFF"/>
        </w:rPr>
      </w:pPr>
      <w:r>
        <w:rPr>
          <w:rFonts w:ascii="宋体" w:eastAsia="宋体" w:hAnsi="宋体" w:cs="宋体" w:hint="eastAsia"/>
          <w:b/>
          <w:bCs/>
          <w:color w:val="333333"/>
          <w:sz w:val="28"/>
          <w:szCs w:val="28"/>
          <w:shd w:val="clear" w:color="auto" w:fill="FFFFFF"/>
        </w:rPr>
        <w:t>启东市视频汇聚与共享</w:t>
      </w:r>
      <w:proofErr w:type="gramStart"/>
      <w:r>
        <w:rPr>
          <w:rFonts w:ascii="宋体" w:eastAsia="宋体" w:hAnsi="宋体" w:cs="宋体" w:hint="eastAsia"/>
          <w:b/>
          <w:bCs/>
          <w:color w:val="333333"/>
          <w:sz w:val="28"/>
          <w:szCs w:val="28"/>
          <w:shd w:val="clear" w:color="auto" w:fill="FFFFFF"/>
        </w:rPr>
        <w:t>平台维保项目</w:t>
      </w:r>
      <w:proofErr w:type="gramEnd"/>
    </w:p>
    <w:p w:rsidR="003A14DB" w:rsidRDefault="00876579">
      <w:pPr>
        <w:spacing w:line="400" w:lineRule="exact"/>
        <w:jc w:val="center"/>
        <w:rPr>
          <w:rFonts w:ascii="宋体" w:eastAsia="宋体" w:hAnsi="宋体" w:cs="宋体"/>
        </w:rPr>
      </w:pPr>
      <w:r>
        <w:rPr>
          <w:rFonts w:ascii="宋体" w:eastAsia="宋体" w:hAnsi="宋体" w:cs="宋体" w:hint="eastAsia"/>
          <w:b/>
          <w:bCs/>
          <w:color w:val="333333"/>
          <w:sz w:val="28"/>
          <w:szCs w:val="28"/>
          <w:shd w:val="clear" w:color="auto" w:fill="FFFFFF"/>
        </w:rPr>
        <w:t>市场询价报价单</w:t>
      </w:r>
    </w:p>
    <w:tbl>
      <w:tblPr>
        <w:tblW w:w="4998"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013"/>
        <w:gridCol w:w="1131"/>
        <w:gridCol w:w="1920"/>
        <w:gridCol w:w="2252"/>
        <w:gridCol w:w="1203"/>
      </w:tblGrid>
      <w:tr w:rsidR="003A14DB">
        <w:trPr>
          <w:trHeight w:val="570"/>
          <w:jc w:val="center"/>
        </w:trPr>
        <w:tc>
          <w:tcPr>
            <w:tcW w:w="118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A14DB" w:rsidRDefault="00876579">
            <w:pPr>
              <w:pStyle w:val="a6"/>
              <w:widowControl/>
              <w:spacing w:line="360" w:lineRule="auto"/>
              <w:jc w:val="center"/>
              <w:rPr>
                <w:rFonts w:ascii="宋体" w:eastAsia="宋体" w:hAnsi="宋体" w:cs="宋体"/>
                <w:sz w:val="21"/>
                <w:szCs w:val="21"/>
              </w:rPr>
            </w:pPr>
            <w:r>
              <w:rPr>
                <w:rFonts w:ascii="宋体" w:eastAsia="宋体" w:hAnsi="宋体" w:cs="宋体" w:hint="eastAsia"/>
                <w:sz w:val="21"/>
                <w:szCs w:val="21"/>
              </w:rPr>
              <w:t>项目名称</w:t>
            </w:r>
          </w:p>
        </w:tc>
        <w:tc>
          <w:tcPr>
            <w:tcW w:w="664" w:type="pct"/>
            <w:tcBorders>
              <w:top w:val="single" w:sz="8" w:space="0" w:color="auto"/>
              <w:left w:val="nil"/>
              <w:bottom w:val="single" w:sz="8" w:space="0" w:color="auto"/>
              <w:right w:val="single" w:sz="8" w:space="0" w:color="auto"/>
            </w:tcBorders>
            <w:tcMar>
              <w:left w:w="108" w:type="dxa"/>
              <w:right w:w="108" w:type="dxa"/>
            </w:tcMar>
            <w:vAlign w:val="center"/>
          </w:tcPr>
          <w:p w:rsidR="003A14DB" w:rsidRDefault="00876579">
            <w:pPr>
              <w:pStyle w:val="a6"/>
              <w:widowControl/>
              <w:spacing w:line="360" w:lineRule="auto"/>
              <w:jc w:val="center"/>
              <w:rPr>
                <w:rFonts w:ascii="宋体" w:eastAsia="宋体" w:hAnsi="宋体" w:cs="宋体"/>
                <w:sz w:val="21"/>
                <w:szCs w:val="21"/>
              </w:rPr>
            </w:pPr>
            <w:r>
              <w:rPr>
                <w:rFonts w:ascii="宋体" w:eastAsia="宋体" w:hAnsi="宋体" w:cs="宋体" w:hint="eastAsia"/>
                <w:sz w:val="21"/>
                <w:szCs w:val="21"/>
              </w:rPr>
              <w:t>数量（月）</w:t>
            </w:r>
          </w:p>
        </w:tc>
        <w:tc>
          <w:tcPr>
            <w:tcW w:w="1126" w:type="pct"/>
            <w:tcBorders>
              <w:top w:val="single" w:sz="8" w:space="0" w:color="auto"/>
              <w:left w:val="nil"/>
              <w:bottom w:val="single" w:sz="8" w:space="0" w:color="auto"/>
              <w:right w:val="single" w:sz="8" w:space="0" w:color="auto"/>
            </w:tcBorders>
            <w:tcMar>
              <w:left w:w="108" w:type="dxa"/>
              <w:right w:w="108" w:type="dxa"/>
            </w:tcMar>
            <w:vAlign w:val="center"/>
          </w:tcPr>
          <w:p w:rsidR="003A14DB" w:rsidRDefault="00876579">
            <w:pPr>
              <w:spacing w:line="360" w:lineRule="exact"/>
              <w:ind w:left="1"/>
              <w:jc w:val="center"/>
              <w:textAlignment w:val="bottom"/>
              <w:rPr>
                <w:rFonts w:ascii="宋体" w:eastAsia="宋体" w:hAnsi="宋体" w:cs="宋体"/>
                <w:szCs w:val="21"/>
              </w:rPr>
            </w:pPr>
            <w:r>
              <w:rPr>
                <w:rFonts w:ascii="宋体" w:eastAsia="宋体" w:hAnsi="宋体" w:cs="宋体" w:hint="eastAsia"/>
                <w:szCs w:val="21"/>
              </w:rPr>
              <w:t>月度维保费</w:t>
            </w:r>
            <w:r>
              <w:rPr>
                <w:rFonts w:ascii="宋体" w:eastAsia="宋体" w:hAnsi="宋体" w:cs="宋体" w:hint="eastAsia"/>
                <w:szCs w:val="21"/>
              </w:rPr>
              <w:t>报价</w:t>
            </w:r>
            <w:r>
              <w:rPr>
                <w:rFonts w:ascii="宋体" w:eastAsia="宋体" w:hAnsi="宋体" w:cs="宋体" w:hint="eastAsia"/>
                <w:szCs w:val="21"/>
              </w:rPr>
              <w:t>（</w:t>
            </w:r>
            <w:r>
              <w:rPr>
                <w:rFonts w:ascii="宋体" w:eastAsia="宋体" w:hAnsi="宋体" w:cs="宋体" w:hint="eastAsia"/>
                <w:szCs w:val="21"/>
              </w:rPr>
              <w:t>元</w:t>
            </w:r>
            <w:r>
              <w:rPr>
                <w:rFonts w:ascii="宋体" w:eastAsia="宋体" w:hAnsi="宋体" w:cs="宋体" w:hint="eastAsia"/>
                <w:szCs w:val="21"/>
              </w:rPr>
              <w:t>）</w:t>
            </w:r>
          </w:p>
        </w:tc>
        <w:tc>
          <w:tcPr>
            <w:tcW w:w="1321" w:type="pct"/>
            <w:tcBorders>
              <w:top w:val="single" w:sz="8" w:space="0" w:color="auto"/>
              <w:left w:val="nil"/>
              <w:bottom w:val="single" w:sz="8" w:space="0" w:color="auto"/>
              <w:right w:val="single" w:sz="8" w:space="0" w:color="auto"/>
            </w:tcBorders>
            <w:tcMar>
              <w:left w:w="108" w:type="dxa"/>
              <w:right w:w="108" w:type="dxa"/>
            </w:tcMar>
            <w:vAlign w:val="center"/>
          </w:tcPr>
          <w:p w:rsidR="003A14DB" w:rsidRDefault="00876579">
            <w:pPr>
              <w:spacing w:line="360" w:lineRule="exact"/>
              <w:ind w:left="1"/>
              <w:jc w:val="center"/>
              <w:textAlignment w:val="bottom"/>
              <w:rPr>
                <w:rFonts w:ascii="宋体" w:eastAsia="宋体" w:hAnsi="宋体" w:cs="宋体"/>
                <w:szCs w:val="21"/>
              </w:rPr>
            </w:pPr>
            <w:r>
              <w:rPr>
                <w:rFonts w:ascii="宋体" w:eastAsia="宋体" w:hAnsi="宋体" w:cs="宋体" w:hint="eastAsia"/>
                <w:szCs w:val="21"/>
              </w:rPr>
              <w:t>合计（元）</w:t>
            </w:r>
          </w:p>
        </w:tc>
        <w:tc>
          <w:tcPr>
            <w:tcW w:w="706" w:type="pct"/>
            <w:tcBorders>
              <w:top w:val="single" w:sz="8" w:space="0" w:color="auto"/>
              <w:left w:val="nil"/>
              <w:bottom w:val="single" w:sz="8" w:space="0" w:color="auto"/>
              <w:right w:val="single" w:sz="8" w:space="0" w:color="auto"/>
            </w:tcBorders>
            <w:tcMar>
              <w:left w:w="108" w:type="dxa"/>
              <w:right w:w="108" w:type="dxa"/>
            </w:tcMar>
            <w:vAlign w:val="center"/>
          </w:tcPr>
          <w:p w:rsidR="003A14DB" w:rsidRDefault="00876579">
            <w:pPr>
              <w:spacing w:line="360" w:lineRule="exact"/>
              <w:ind w:left="1"/>
              <w:jc w:val="center"/>
              <w:textAlignment w:val="bottom"/>
              <w:rPr>
                <w:rFonts w:ascii="宋体" w:eastAsia="宋体" w:hAnsi="宋体" w:cs="宋体"/>
                <w:szCs w:val="21"/>
              </w:rPr>
            </w:pPr>
            <w:r>
              <w:rPr>
                <w:rFonts w:ascii="宋体" w:eastAsia="宋体" w:hAnsi="宋体" w:cs="宋体" w:hint="eastAsia"/>
                <w:szCs w:val="21"/>
              </w:rPr>
              <w:t>备注</w:t>
            </w:r>
          </w:p>
        </w:tc>
      </w:tr>
      <w:tr w:rsidR="003A14DB">
        <w:trPr>
          <w:trHeight w:val="1539"/>
          <w:jc w:val="center"/>
        </w:trPr>
        <w:tc>
          <w:tcPr>
            <w:tcW w:w="1180" w:type="pct"/>
            <w:tcBorders>
              <w:top w:val="nil"/>
              <w:left w:val="single" w:sz="8" w:space="0" w:color="auto"/>
              <w:bottom w:val="single" w:sz="8" w:space="0" w:color="auto"/>
              <w:right w:val="single" w:sz="8" w:space="0" w:color="auto"/>
            </w:tcBorders>
            <w:tcMar>
              <w:left w:w="108" w:type="dxa"/>
              <w:right w:w="108" w:type="dxa"/>
            </w:tcMar>
            <w:vAlign w:val="center"/>
          </w:tcPr>
          <w:p w:rsidR="003A14DB" w:rsidRDefault="00876579">
            <w:pPr>
              <w:pStyle w:val="a6"/>
              <w:widowControl/>
              <w:spacing w:line="440" w:lineRule="atLeast"/>
              <w:jc w:val="center"/>
              <w:rPr>
                <w:rFonts w:ascii="宋体" w:eastAsia="宋体" w:hAnsi="宋体" w:cs="宋体"/>
                <w:sz w:val="21"/>
                <w:szCs w:val="21"/>
              </w:rPr>
            </w:pPr>
            <w:r>
              <w:rPr>
                <w:rFonts w:ascii="宋体" w:eastAsia="宋体" w:hAnsi="宋体" w:cs="宋体" w:hint="eastAsia"/>
                <w:sz w:val="21"/>
                <w:szCs w:val="21"/>
              </w:rPr>
              <w:t>启东市视频汇聚与共享</w:t>
            </w:r>
            <w:proofErr w:type="gramStart"/>
            <w:r>
              <w:rPr>
                <w:rFonts w:ascii="宋体" w:eastAsia="宋体" w:hAnsi="宋体" w:cs="宋体" w:hint="eastAsia"/>
                <w:sz w:val="21"/>
                <w:szCs w:val="21"/>
              </w:rPr>
              <w:t>平台维保项目</w:t>
            </w:r>
            <w:proofErr w:type="gramEnd"/>
          </w:p>
        </w:tc>
        <w:tc>
          <w:tcPr>
            <w:tcW w:w="664" w:type="pct"/>
            <w:tcBorders>
              <w:top w:val="nil"/>
              <w:left w:val="nil"/>
              <w:bottom w:val="single" w:sz="8" w:space="0" w:color="auto"/>
              <w:right w:val="single" w:sz="8" w:space="0" w:color="auto"/>
            </w:tcBorders>
            <w:tcMar>
              <w:left w:w="108" w:type="dxa"/>
              <w:right w:w="108" w:type="dxa"/>
            </w:tcMar>
            <w:vAlign w:val="center"/>
          </w:tcPr>
          <w:p w:rsidR="003A14DB" w:rsidRDefault="00876579">
            <w:pPr>
              <w:pStyle w:val="a6"/>
              <w:widowControl/>
              <w:spacing w:line="360" w:lineRule="auto"/>
              <w:jc w:val="center"/>
              <w:rPr>
                <w:rFonts w:ascii="宋体" w:eastAsia="宋体" w:hAnsi="宋体" w:cs="宋体"/>
                <w:sz w:val="21"/>
                <w:szCs w:val="21"/>
              </w:rPr>
            </w:pPr>
            <w:r>
              <w:rPr>
                <w:rFonts w:ascii="宋体" w:eastAsia="宋体" w:hAnsi="宋体" w:cs="宋体" w:hint="eastAsia"/>
                <w:sz w:val="21"/>
                <w:szCs w:val="21"/>
              </w:rPr>
              <w:t>12</w:t>
            </w:r>
            <w:r>
              <w:rPr>
                <w:rFonts w:ascii="宋体" w:eastAsia="宋体" w:hAnsi="宋体" w:cs="宋体" w:hint="eastAsia"/>
                <w:sz w:val="21"/>
                <w:szCs w:val="21"/>
              </w:rPr>
              <w:t> </w:t>
            </w:r>
          </w:p>
        </w:tc>
        <w:tc>
          <w:tcPr>
            <w:tcW w:w="1126" w:type="pct"/>
            <w:tcBorders>
              <w:top w:val="nil"/>
              <w:left w:val="nil"/>
              <w:bottom w:val="single" w:sz="8" w:space="0" w:color="auto"/>
              <w:right w:val="single" w:sz="8" w:space="0" w:color="auto"/>
            </w:tcBorders>
            <w:tcMar>
              <w:left w:w="108" w:type="dxa"/>
              <w:right w:w="108" w:type="dxa"/>
            </w:tcMar>
            <w:vAlign w:val="center"/>
          </w:tcPr>
          <w:p w:rsidR="003A14DB" w:rsidRDefault="003A14DB">
            <w:pPr>
              <w:spacing w:line="360" w:lineRule="exact"/>
              <w:ind w:left="1" w:firstLineChars="11" w:firstLine="23"/>
              <w:textAlignment w:val="bottom"/>
              <w:rPr>
                <w:rFonts w:ascii="宋体" w:eastAsia="宋体" w:hAnsi="宋体" w:cs="宋体"/>
                <w:szCs w:val="21"/>
              </w:rPr>
            </w:pPr>
          </w:p>
        </w:tc>
        <w:tc>
          <w:tcPr>
            <w:tcW w:w="1321" w:type="pct"/>
            <w:tcBorders>
              <w:top w:val="nil"/>
              <w:left w:val="nil"/>
              <w:bottom w:val="single" w:sz="8" w:space="0" w:color="auto"/>
              <w:right w:val="single" w:sz="8" w:space="0" w:color="auto"/>
            </w:tcBorders>
            <w:tcMar>
              <w:left w:w="108" w:type="dxa"/>
              <w:right w:w="108" w:type="dxa"/>
            </w:tcMar>
            <w:vAlign w:val="center"/>
          </w:tcPr>
          <w:p w:rsidR="003A14DB" w:rsidRDefault="003A14DB">
            <w:pPr>
              <w:spacing w:line="360" w:lineRule="exact"/>
              <w:ind w:left="1" w:firstLineChars="11" w:firstLine="23"/>
              <w:textAlignment w:val="bottom"/>
              <w:rPr>
                <w:rFonts w:ascii="宋体" w:eastAsia="宋体" w:hAnsi="宋体" w:cs="宋体"/>
                <w:szCs w:val="21"/>
              </w:rPr>
            </w:pPr>
          </w:p>
        </w:tc>
        <w:tc>
          <w:tcPr>
            <w:tcW w:w="706" w:type="pct"/>
            <w:tcBorders>
              <w:top w:val="nil"/>
              <w:left w:val="nil"/>
              <w:bottom w:val="single" w:sz="8" w:space="0" w:color="auto"/>
              <w:right w:val="single" w:sz="8" w:space="0" w:color="auto"/>
            </w:tcBorders>
            <w:tcMar>
              <w:left w:w="108" w:type="dxa"/>
              <w:right w:w="108" w:type="dxa"/>
            </w:tcMar>
            <w:vAlign w:val="center"/>
          </w:tcPr>
          <w:p w:rsidR="003A14DB" w:rsidRDefault="00876579">
            <w:pPr>
              <w:spacing w:line="360" w:lineRule="exact"/>
              <w:ind w:left="1" w:firstLineChars="11" w:firstLine="23"/>
              <w:textAlignment w:val="bottom"/>
              <w:rPr>
                <w:rFonts w:ascii="宋体" w:eastAsia="宋体" w:hAnsi="宋体" w:cs="宋体"/>
                <w:szCs w:val="21"/>
              </w:rPr>
            </w:pPr>
            <w:proofErr w:type="gramStart"/>
            <w:r>
              <w:rPr>
                <w:rFonts w:ascii="宋体" w:eastAsia="宋体" w:hAnsi="宋体" w:cs="宋体" w:hint="eastAsia"/>
                <w:szCs w:val="21"/>
              </w:rPr>
              <w:t>完全响应</w:t>
            </w:r>
            <w:proofErr w:type="gramEnd"/>
            <w:r>
              <w:rPr>
                <w:rFonts w:ascii="宋体" w:eastAsia="宋体" w:hAnsi="宋体" w:cs="宋体" w:hint="eastAsia"/>
                <w:szCs w:val="21"/>
              </w:rPr>
              <w:t>采购文件</w:t>
            </w:r>
            <w:r>
              <w:rPr>
                <w:rFonts w:ascii="宋体" w:eastAsia="宋体" w:hAnsi="宋体" w:cs="宋体" w:hint="eastAsia"/>
                <w:szCs w:val="21"/>
              </w:rPr>
              <w:t>要求的付款方式。</w:t>
            </w:r>
          </w:p>
        </w:tc>
      </w:tr>
    </w:tbl>
    <w:p w:rsidR="003A14DB" w:rsidRDefault="003A14DB">
      <w:pPr>
        <w:spacing w:line="400" w:lineRule="exact"/>
        <w:rPr>
          <w:rFonts w:ascii="宋体" w:eastAsia="宋体" w:hAnsi="宋体" w:cs="宋体"/>
        </w:rPr>
      </w:pPr>
    </w:p>
    <w:p w:rsidR="003A14DB" w:rsidRDefault="00876579">
      <w:pPr>
        <w:spacing w:line="220" w:lineRule="atLeast"/>
        <w:ind w:firstLineChars="1500" w:firstLine="3150"/>
        <w:rPr>
          <w:rFonts w:asciiTheme="majorEastAsia" w:eastAsiaTheme="majorEastAsia" w:hAnsiTheme="majorEastAsia"/>
          <w:szCs w:val="21"/>
        </w:rPr>
      </w:pPr>
      <w:r>
        <w:rPr>
          <w:rFonts w:asciiTheme="majorEastAsia" w:eastAsiaTheme="majorEastAsia" w:hAnsiTheme="majorEastAsia" w:hint="eastAsia"/>
          <w:szCs w:val="21"/>
        </w:rPr>
        <w:t>报价单位（盖章）：</w:t>
      </w:r>
      <w:r>
        <w:rPr>
          <w:rFonts w:asciiTheme="majorEastAsia" w:eastAsiaTheme="majorEastAsia" w:hAnsiTheme="majorEastAsia" w:hint="eastAsia"/>
          <w:szCs w:val="21"/>
        </w:rPr>
        <w:t xml:space="preserve">           </w:t>
      </w:r>
    </w:p>
    <w:p w:rsidR="003A14DB" w:rsidRDefault="00876579">
      <w:pPr>
        <w:spacing w:line="220" w:lineRule="atLeast"/>
        <w:ind w:firstLineChars="1500" w:firstLine="3150"/>
        <w:rPr>
          <w:rFonts w:asciiTheme="majorEastAsia" w:eastAsiaTheme="majorEastAsia" w:hAnsiTheme="majorEastAsia"/>
          <w:szCs w:val="21"/>
        </w:rPr>
      </w:pPr>
      <w:r>
        <w:rPr>
          <w:rFonts w:asciiTheme="majorEastAsia" w:eastAsiaTheme="majorEastAsia" w:hAnsiTheme="majorEastAsia" w:hint="eastAsia"/>
          <w:szCs w:val="21"/>
        </w:rPr>
        <w:t>联系人：</w:t>
      </w:r>
      <w:r>
        <w:rPr>
          <w:rFonts w:asciiTheme="majorEastAsia" w:eastAsiaTheme="majorEastAsia" w:hAnsiTheme="majorEastAsia" w:hint="eastAsia"/>
          <w:szCs w:val="21"/>
        </w:rPr>
        <w:t xml:space="preserve">        </w:t>
      </w:r>
    </w:p>
    <w:p w:rsidR="003A14DB" w:rsidRDefault="00876579">
      <w:pPr>
        <w:spacing w:line="220" w:lineRule="atLeast"/>
        <w:ind w:firstLineChars="1500" w:firstLine="3150"/>
        <w:rPr>
          <w:rFonts w:asciiTheme="majorEastAsia" w:eastAsiaTheme="majorEastAsia" w:hAnsiTheme="majorEastAsia"/>
          <w:szCs w:val="21"/>
        </w:rPr>
      </w:pPr>
      <w:r>
        <w:rPr>
          <w:rFonts w:asciiTheme="majorEastAsia" w:eastAsiaTheme="majorEastAsia" w:hAnsiTheme="majorEastAsia" w:hint="eastAsia"/>
          <w:szCs w:val="21"/>
        </w:rPr>
        <w:t>联系电话：</w:t>
      </w:r>
    </w:p>
    <w:p w:rsidR="003A14DB" w:rsidRDefault="00876579">
      <w:pPr>
        <w:spacing w:line="220" w:lineRule="atLeast"/>
        <w:ind w:firstLineChars="1500" w:firstLine="3150"/>
        <w:rPr>
          <w:rFonts w:asciiTheme="majorEastAsia" w:eastAsiaTheme="majorEastAsia" w:hAnsiTheme="majorEastAsia"/>
          <w:szCs w:val="21"/>
        </w:rPr>
      </w:pPr>
      <w:r>
        <w:rPr>
          <w:rFonts w:asciiTheme="majorEastAsia" w:eastAsiaTheme="majorEastAsia" w:hAnsiTheme="majorEastAsia"/>
          <w:szCs w:val="21"/>
        </w:rPr>
        <w:t>日期：</w:t>
      </w:r>
    </w:p>
    <w:p w:rsidR="003A14DB" w:rsidRDefault="003A14DB">
      <w:pPr>
        <w:spacing w:line="400" w:lineRule="exact"/>
        <w:rPr>
          <w:rFonts w:ascii="宋体" w:eastAsia="宋体" w:hAnsi="宋体" w:cs="宋体"/>
        </w:rPr>
      </w:pPr>
    </w:p>
    <w:p w:rsidR="003A14DB" w:rsidRDefault="00876579">
      <w:pPr>
        <w:rPr>
          <w:rFonts w:ascii="宋体" w:eastAsia="宋体" w:hAnsi="宋体" w:cs="宋体"/>
        </w:rPr>
      </w:pPr>
      <w:r>
        <w:rPr>
          <w:rFonts w:ascii="宋体" w:eastAsia="宋体" w:hAnsi="宋体" w:cs="宋体" w:hint="eastAsia"/>
        </w:rPr>
        <w:br w:type="page"/>
      </w:r>
    </w:p>
    <w:p w:rsidR="003A14DB" w:rsidRDefault="00876579">
      <w:pPr>
        <w:spacing w:line="400" w:lineRule="exact"/>
        <w:rPr>
          <w:rFonts w:ascii="宋体" w:eastAsia="宋体" w:hAnsi="宋体" w:cs="宋体"/>
        </w:rPr>
      </w:pPr>
      <w:r>
        <w:rPr>
          <w:rFonts w:ascii="宋体" w:eastAsia="宋体" w:hAnsi="宋体" w:cs="宋体" w:hint="eastAsia"/>
        </w:rPr>
        <w:lastRenderedPageBreak/>
        <w:t>附件</w:t>
      </w:r>
      <w:r>
        <w:rPr>
          <w:rFonts w:ascii="宋体" w:eastAsia="宋体" w:hAnsi="宋体" w:cs="宋体" w:hint="eastAsia"/>
        </w:rPr>
        <w:t>2</w:t>
      </w:r>
      <w:r>
        <w:rPr>
          <w:rFonts w:ascii="宋体" w:eastAsia="宋体" w:hAnsi="宋体" w:cs="宋体" w:hint="eastAsia"/>
        </w:rPr>
        <w:t>：</w:t>
      </w:r>
      <w:bookmarkStart w:id="1" w:name="OLE_LINK1"/>
    </w:p>
    <w:p w:rsidR="003A14DB" w:rsidRDefault="00876579">
      <w:pPr>
        <w:spacing w:line="400" w:lineRule="exact"/>
        <w:ind w:firstLineChars="400" w:firstLine="1280"/>
        <w:rPr>
          <w:rFonts w:ascii="宋体" w:eastAsia="宋体" w:hAnsi="宋体" w:cs="宋体"/>
        </w:rPr>
      </w:pPr>
      <w:r>
        <w:rPr>
          <w:rFonts w:ascii="宋体" w:eastAsia="宋体" w:hAnsi="宋体" w:cs="宋体" w:hint="eastAsia"/>
          <w:sz w:val="32"/>
          <w:szCs w:val="32"/>
        </w:rPr>
        <w:t>启东市</w:t>
      </w:r>
      <w:bookmarkStart w:id="2" w:name="OLE_LINK2"/>
      <w:r>
        <w:rPr>
          <w:rFonts w:ascii="宋体" w:eastAsia="宋体" w:hAnsi="宋体" w:cs="宋体" w:hint="eastAsia"/>
          <w:sz w:val="32"/>
          <w:szCs w:val="32"/>
        </w:rPr>
        <w:t>视频汇聚与共享</w:t>
      </w:r>
      <w:proofErr w:type="gramStart"/>
      <w:r>
        <w:rPr>
          <w:rFonts w:ascii="宋体" w:eastAsia="宋体" w:hAnsi="宋体" w:cs="宋体" w:hint="eastAsia"/>
          <w:sz w:val="32"/>
          <w:szCs w:val="32"/>
        </w:rPr>
        <w:t>平台</w:t>
      </w:r>
      <w:bookmarkEnd w:id="1"/>
      <w:bookmarkEnd w:id="2"/>
      <w:r>
        <w:rPr>
          <w:rFonts w:ascii="宋体" w:eastAsia="宋体" w:hAnsi="宋体" w:cs="宋体" w:hint="eastAsia"/>
          <w:sz w:val="32"/>
          <w:szCs w:val="32"/>
        </w:rPr>
        <w:t>维保项目</w:t>
      </w:r>
      <w:proofErr w:type="gramEnd"/>
      <w:r>
        <w:rPr>
          <w:rFonts w:ascii="宋体" w:eastAsia="宋体" w:hAnsi="宋体" w:cs="宋体" w:hint="eastAsia"/>
          <w:sz w:val="32"/>
          <w:szCs w:val="32"/>
        </w:rPr>
        <w:t>需求</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本项目财政预算</w:t>
      </w:r>
      <w:r>
        <w:rPr>
          <w:rFonts w:ascii="宋体" w:eastAsia="宋体" w:hAnsi="宋体" w:cs="宋体" w:hint="eastAsia"/>
        </w:rPr>
        <w:t>12</w:t>
      </w:r>
      <w:r>
        <w:rPr>
          <w:rFonts w:ascii="宋体" w:eastAsia="宋体" w:hAnsi="宋体" w:cs="宋体" w:hint="eastAsia"/>
        </w:rPr>
        <w:t>万元。主要内容为</w:t>
      </w:r>
      <w:proofErr w:type="gramStart"/>
      <w:r>
        <w:rPr>
          <w:rFonts w:ascii="宋体" w:eastAsia="宋体" w:hAnsi="宋体" w:cs="宋体" w:hint="eastAsia"/>
        </w:rPr>
        <w:t>启东市启东市</w:t>
      </w:r>
      <w:proofErr w:type="gramEnd"/>
      <w:r>
        <w:rPr>
          <w:rFonts w:ascii="宋体" w:eastAsia="宋体" w:hAnsi="宋体" w:cs="宋体" w:hint="eastAsia"/>
        </w:rPr>
        <w:t>视频汇聚与共享平台</w:t>
      </w:r>
      <w:proofErr w:type="gramStart"/>
      <w:r>
        <w:rPr>
          <w:rFonts w:ascii="宋体" w:eastAsia="宋体" w:hAnsi="宋体" w:cs="宋体" w:hint="eastAsia"/>
        </w:rPr>
        <w:t>提供维保服务</w:t>
      </w:r>
      <w:proofErr w:type="gramEnd"/>
      <w:r>
        <w:rPr>
          <w:rFonts w:ascii="宋体" w:eastAsia="宋体" w:hAnsi="宋体" w:cs="宋体" w:hint="eastAsia"/>
        </w:rPr>
        <w:t>。</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一、服务内容：</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启东市视频资源汇聚与共享平台及其相关设备</w:t>
      </w:r>
      <w:r>
        <w:rPr>
          <w:rFonts w:ascii="宋体" w:eastAsia="宋体" w:hAnsi="宋体" w:cs="宋体" w:hint="eastAsia"/>
        </w:rPr>
        <w:t>一年的</w:t>
      </w:r>
      <w:r>
        <w:rPr>
          <w:rFonts w:ascii="宋体" w:eastAsia="宋体" w:hAnsi="宋体" w:cs="宋体" w:hint="eastAsia"/>
        </w:rPr>
        <w:t>日常质保服务</w:t>
      </w:r>
      <w:r>
        <w:rPr>
          <w:rFonts w:ascii="宋体" w:eastAsia="宋体" w:hAnsi="宋体" w:cs="宋体" w:hint="eastAsia"/>
        </w:rPr>
        <w:t>，</w:t>
      </w:r>
      <w:r>
        <w:rPr>
          <w:rFonts w:ascii="宋体" w:eastAsia="宋体" w:hAnsi="宋体" w:cs="宋体" w:hint="eastAsia"/>
        </w:rPr>
        <w:t>清单如下：</w:t>
      </w:r>
    </w:p>
    <w:tbl>
      <w:tblPr>
        <w:tblW w:w="8888" w:type="dxa"/>
        <w:tblInd w:w="100" w:type="dxa"/>
        <w:tblLook w:val="04A0" w:firstRow="1" w:lastRow="0" w:firstColumn="1" w:lastColumn="0" w:noHBand="0" w:noVBand="1"/>
      </w:tblPr>
      <w:tblGrid>
        <w:gridCol w:w="734"/>
        <w:gridCol w:w="2489"/>
        <w:gridCol w:w="4028"/>
        <w:gridCol w:w="848"/>
        <w:gridCol w:w="789"/>
      </w:tblGrid>
      <w:tr w:rsidR="003A14DB">
        <w:trPr>
          <w:trHeight w:val="315"/>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序号</w:t>
            </w:r>
          </w:p>
        </w:tc>
        <w:tc>
          <w:tcPr>
            <w:tcW w:w="2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设备名称</w:t>
            </w:r>
          </w:p>
        </w:tc>
        <w:tc>
          <w:tcPr>
            <w:tcW w:w="40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品牌、型号</w:t>
            </w:r>
          </w:p>
        </w:tc>
        <w:tc>
          <w:tcPr>
            <w:tcW w:w="8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单位</w:t>
            </w:r>
          </w:p>
        </w:tc>
        <w:tc>
          <w:tcPr>
            <w:tcW w:w="7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数量</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1</w:t>
            </w:r>
          </w:p>
        </w:tc>
        <w:tc>
          <w:tcPr>
            <w:tcW w:w="2489"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平台软件</w:t>
            </w:r>
          </w:p>
        </w:tc>
        <w:tc>
          <w:tcPr>
            <w:tcW w:w="4028"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视频汇聚与共享平台</w:t>
            </w:r>
            <w:r>
              <w:rPr>
                <w:rFonts w:ascii="宋体" w:eastAsia="宋体" w:hAnsi="宋体" w:cs="宋体" w:hint="eastAsia"/>
              </w:rPr>
              <w:t>软件</w:t>
            </w:r>
          </w:p>
        </w:tc>
        <w:tc>
          <w:tcPr>
            <w:tcW w:w="848"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套</w:t>
            </w:r>
          </w:p>
        </w:tc>
        <w:tc>
          <w:tcPr>
            <w:tcW w:w="789"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1</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2</w:t>
            </w:r>
          </w:p>
        </w:tc>
        <w:tc>
          <w:tcPr>
            <w:tcW w:w="24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平台服务器</w:t>
            </w:r>
          </w:p>
        </w:tc>
        <w:tc>
          <w:tcPr>
            <w:tcW w:w="402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海康</w:t>
            </w:r>
            <w:r>
              <w:rPr>
                <w:rFonts w:ascii="宋体" w:eastAsia="宋体" w:hAnsi="宋体" w:cs="宋体" w:hint="eastAsia"/>
              </w:rPr>
              <w:t>DS-VE22S-B</w:t>
            </w:r>
          </w:p>
        </w:tc>
        <w:tc>
          <w:tcPr>
            <w:tcW w:w="84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台</w:t>
            </w:r>
          </w:p>
        </w:tc>
        <w:tc>
          <w:tcPr>
            <w:tcW w:w="7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1</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3</w:t>
            </w:r>
          </w:p>
        </w:tc>
        <w:tc>
          <w:tcPr>
            <w:tcW w:w="24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视频接入转发服务器</w:t>
            </w:r>
          </w:p>
        </w:tc>
        <w:tc>
          <w:tcPr>
            <w:tcW w:w="402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海康</w:t>
            </w:r>
            <w:r>
              <w:rPr>
                <w:rFonts w:ascii="宋体" w:eastAsia="宋体" w:hAnsi="宋体" w:cs="宋体" w:hint="eastAsia"/>
              </w:rPr>
              <w:t>DS-VR1104C-BAC</w:t>
            </w:r>
          </w:p>
        </w:tc>
        <w:tc>
          <w:tcPr>
            <w:tcW w:w="84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台</w:t>
            </w:r>
          </w:p>
        </w:tc>
        <w:tc>
          <w:tcPr>
            <w:tcW w:w="7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11</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4</w:t>
            </w:r>
          </w:p>
        </w:tc>
        <w:tc>
          <w:tcPr>
            <w:tcW w:w="24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数据库服务器</w:t>
            </w:r>
          </w:p>
        </w:tc>
        <w:tc>
          <w:tcPr>
            <w:tcW w:w="402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海康</w:t>
            </w:r>
            <w:r>
              <w:rPr>
                <w:rFonts w:ascii="宋体" w:eastAsia="宋体" w:hAnsi="宋体" w:cs="宋体" w:hint="eastAsia"/>
              </w:rPr>
              <w:t>DS-VE22S-B</w:t>
            </w:r>
          </w:p>
        </w:tc>
        <w:tc>
          <w:tcPr>
            <w:tcW w:w="84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台</w:t>
            </w:r>
          </w:p>
        </w:tc>
        <w:tc>
          <w:tcPr>
            <w:tcW w:w="7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1</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5</w:t>
            </w:r>
          </w:p>
        </w:tc>
        <w:tc>
          <w:tcPr>
            <w:tcW w:w="24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图片接入服务器</w:t>
            </w:r>
          </w:p>
        </w:tc>
        <w:tc>
          <w:tcPr>
            <w:tcW w:w="402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海康</w:t>
            </w:r>
            <w:r>
              <w:rPr>
                <w:rFonts w:ascii="宋体" w:eastAsia="宋体" w:hAnsi="宋体" w:cs="宋体" w:hint="eastAsia"/>
              </w:rPr>
              <w:t>DS-VR1104C-BAC/2</w:t>
            </w:r>
          </w:p>
        </w:tc>
        <w:tc>
          <w:tcPr>
            <w:tcW w:w="84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台</w:t>
            </w:r>
          </w:p>
        </w:tc>
        <w:tc>
          <w:tcPr>
            <w:tcW w:w="7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2</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6</w:t>
            </w:r>
          </w:p>
        </w:tc>
        <w:tc>
          <w:tcPr>
            <w:tcW w:w="24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设备接入服务器</w:t>
            </w:r>
          </w:p>
        </w:tc>
        <w:tc>
          <w:tcPr>
            <w:tcW w:w="402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海康</w:t>
            </w:r>
            <w:r>
              <w:rPr>
                <w:rFonts w:ascii="宋体" w:eastAsia="宋体" w:hAnsi="宋体" w:cs="宋体" w:hint="eastAsia"/>
              </w:rPr>
              <w:t>DS-VR1104C-BAC</w:t>
            </w:r>
          </w:p>
        </w:tc>
        <w:tc>
          <w:tcPr>
            <w:tcW w:w="84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台</w:t>
            </w:r>
          </w:p>
        </w:tc>
        <w:tc>
          <w:tcPr>
            <w:tcW w:w="7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1</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7</w:t>
            </w:r>
          </w:p>
        </w:tc>
        <w:tc>
          <w:tcPr>
            <w:tcW w:w="2489"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存储阵列</w:t>
            </w:r>
          </w:p>
        </w:tc>
        <w:tc>
          <w:tcPr>
            <w:tcW w:w="4028"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bookmarkStart w:id="3" w:name="OLE_LINK3"/>
            <w:r>
              <w:rPr>
                <w:rFonts w:ascii="宋体" w:eastAsia="宋体" w:hAnsi="宋体" w:cs="宋体" w:hint="eastAsia"/>
              </w:rPr>
              <w:t>海康</w:t>
            </w:r>
            <w:r>
              <w:rPr>
                <w:rFonts w:ascii="宋体" w:eastAsia="宋体" w:hAnsi="宋体" w:cs="宋体" w:hint="eastAsia"/>
              </w:rPr>
              <w:t>DS-A71124R</w:t>
            </w:r>
            <w:bookmarkEnd w:id="3"/>
          </w:p>
        </w:tc>
        <w:tc>
          <w:tcPr>
            <w:tcW w:w="848"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套</w:t>
            </w:r>
          </w:p>
        </w:tc>
        <w:tc>
          <w:tcPr>
            <w:tcW w:w="789"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1</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8</w:t>
            </w:r>
          </w:p>
        </w:tc>
        <w:tc>
          <w:tcPr>
            <w:tcW w:w="24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级联网关</w:t>
            </w:r>
          </w:p>
        </w:tc>
        <w:tc>
          <w:tcPr>
            <w:tcW w:w="402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海康</w:t>
            </w:r>
            <w:r>
              <w:rPr>
                <w:rFonts w:ascii="宋体" w:eastAsia="宋体" w:hAnsi="宋体" w:cs="宋体" w:hint="eastAsia"/>
              </w:rPr>
              <w:t>DS-VR1104C-BAC/2</w:t>
            </w:r>
          </w:p>
        </w:tc>
        <w:tc>
          <w:tcPr>
            <w:tcW w:w="84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台</w:t>
            </w:r>
          </w:p>
        </w:tc>
        <w:tc>
          <w:tcPr>
            <w:tcW w:w="7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2</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9</w:t>
            </w:r>
          </w:p>
        </w:tc>
        <w:tc>
          <w:tcPr>
            <w:tcW w:w="24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 xml:space="preserve">GIS </w:t>
            </w:r>
            <w:r>
              <w:rPr>
                <w:rFonts w:ascii="宋体" w:eastAsia="宋体" w:hAnsi="宋体" w:cs="宋体" w:hint="eastAsia"/>
              </w:rPr>
              <w:t>服务器</w:t>
            </w:r>
          </w:p>
        </w:tc>
        <w:tc>
          <w:tcPr>
            <w:tcW w:w="402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海康</w:t>
            </w:r>
            <w:r>
              <w:rPr>
                <w:rFonts w:ascii="宋体" w:eastAsia="宋体" w:hAnsi="宋体" w:cs="宋体" w:hint="eastAsia"/>
              </w:rPr>
              <w:t>DS-VE22S-B</w:t>
            </w:r>
          </w:p>
        </w:tc>
        <w:tc>
          <w:tcPr>
            <w:tcW w:w="84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台</w:t>
            </w:r>
          </w:p>
        </w:tc>
        <w:tc>
          <w:tcPr>
            <w:tcW w:w="7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1</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10</w:t>
            </w:r>
          </w:p>
        </w:tc>
        <w:tc>
          <w:tcPr>
            <w:tcW w:w="24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运维服务器</w:t>
            </w:r>
          </w:p>
        </w:tc>
        <w:tc>
          <w:tcPr>
            <w:tcW w:w="402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海康</w:t>
            </w:r>
            <w:r>
              <w:rPr>
                <w:rFonts w:ascii="宋体" w:eastAsia="宋体" w:hAnsi="宋体" w:cs="宋体" w:hint="eastAsia"/>
              </w:rPr>
              <w:t>DS-VE22S-B</w:t>
            </w:r>
          </w:p>
        </w:tc>
        <w:tc>
          <w:tcPr>
            <w:tcW w:w="84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台</w:t>
            </w:r>
          </w:p>
        </w:tc>
        <w:tc>
          <w:tcPr>
            <w:tcW w:w="7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2</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11</w:t>
            </w:r>
          </w:p>
        </w:tc>
        <w:tc>
          <w:tcPr>
            <w:tcW w:w="24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网络安全设备</w:t>
            </w:r>
          </w:p>
        </w:tc>
        <w:tc>
          <w:tcPr>
            <w:tcW w:w="402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启明星辰</w:t>
            </w:r>
            <w:r>
              <w:rPr>
                <w:rFonts w:ascii="宋体" w:eastAsia="宋体" w:hAnsi="宋体" w:cs="宋体" w:hint="eastAsia"/>
              </w:rPr>
              <w:t xml:space="preserve"> USG-FW-4000-T-NF3220</w:t>
            </w:r>
          </w:p>
        </w:tc>
        <w:tc>
          <w:tcPr>
            <w:tcW w:w="84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台</w:t>
            </w:r>
          </w:p>
        </w:tc>
        <w:tc>
          <w:tcPr>
            <w:tcW w:w="7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2</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12</w:t>
            </w:r>
          </w:p>
        </w:tc>
        <w:tc>
          <w:tcPr>
            <w:tcW w:w="2489"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核心交换机</w:t>
            </w:r>
          </w:p>
        </w:tc>
        <w:tc>
          <w:tcPr>
            <w:tcW w:w="4028"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华为</w:t>
            </w:r>
            <w:r>
              <w:rPr>
                <w:rFonts w:ascii="宋体" w:eastAsia="宋体" w:hAnsi="宋体" w:cs="宋体" w:hint="eastAsia"/>
              </w:rPr>
              <w:t xml:space="preserve"> S7706</w:t>
            </w:r>
          </w:p>
        </w:tc>
        <w:tc>
          <w:tcPr>
            <w:tcW w:w="848"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台</w:t>
            </w:r>
          </w:p>
        </w:tc>
        <w:tc>
          <w:tcPr>
            <w:tcW w:w="789"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1</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13</w:t>
            </w:r>
          </w:p>
        </w:tc>
        <w:tc>
          <w:tcPr>
            <w:tcW w:w="24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NTP</w:t>
            </w:r>
            <w:r>
              <w:rPr>
                <w:rFonts w:ascii="宋体" w:eastAsia="宋体" w:hAnsi="宋体" w:cs="宋体" w:hint="eastAsia"/>
              </w:rPr>
              <w:t>校时服务器</w:t>
            </w:r>
          </w:p>
        </w:tc>
        <w:tc>
          <w:tcPr>
            <w:tcW w:w="402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中新创</w:t>
            </w:r>
            <w:r>
              <w:rPr>
                <w:rFonts w:ascii="宋体" w:eastAsia="宋体" w:hAnsi="宋体" w:cs="宋体" w:hint="eastAsia"/>
              </w:rPr>
              <w:t xml:space="preserve"> DNTS-62-GB</w:t>
            </w:r>
          </w:p>
        </w:tc>
        <w:tc>
          <w:tcPr>
            <w:tcW w:w="84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台</w:t>
            </w:r>
          </w:p>
        </w:tc>
        <w:tc>
          <w:tcPr>
            <w:tcW w:w="7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3</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14</w:t>
            </w:r>
          </w:p>
        </w:tc>
        <w:tc>
          <w:tcPr>
            <w:tcW w:w="24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安全防火墙</w:t>
            </w:r>
          </w:p>
        </w:tc>
        <w:tc>
          <w:tcPr>
            <w:tcW w:w="402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启明星辰</w:t>
            </w:r>
            <w:r>
              <w:rPr>
                <w:rFonts w:ascii="宋体" w:eastAsia="宋体" w:hAnsi="宋体" w:cs="宋体" w:hint="eastAsia"/>
              </w:rPr>
              <w:t xml:space="preserve"> </w:t>
            </w:r>
            <w:r>
              <w:rPr>
                <w:rFonts w:ascii="宋体" w:eastAsia="宋体" w:hAnsi="宋体" w:cs="宋体" w:hint="eastAsia"/>
              </w:rPr>
              <w:t>USG-FW-1008DP</w:t>
            </w:r>
          </w:p>
        </w:tc>
        <w:tc>
          <w:tcPr>
            <w:tcW w:w="84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套</w:t>
            </w:r>
          </w:p>
        </w:tc>
        <w:tc>
          <w:tcPr>
            <w:tcW w:w="7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1</w:t>
            </w:r>
          </w:p>
        </w:tc>
      </w:tr>
      <w:tr w:rsidR="003A14DB">
        <w:trPr>
          <w:trHeight w:val="615"/>
        </w:trPr>
        <w:tc>
          <w:tcPr>
            <w:tcW w:w="734"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r>
              <w:rPr>
                <w:rFonts w:ascii="宋体" w:eastAsia="宋体" w:hAnsi="宋体" w:cs="宋体" w:hint="eastAsia"/>
              </w:rPr>
              <w:t>15</w:t>
            </w:r>
          </w:p>
        </w:tc>
        <w:tc>
          <w:tcPr>
            <w:tcW w:w="24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单向视频接入系统</w:t>
            </w:r>
          </w:p>
        </w:tc>
        <w:tc>
          <w:tcPr>
            <w:tcW w:w="4028" w:type="dxa"/>
            <w:tcBorders>
              <w:top w:val="nil"/>
              <w:left w:val="single" w:sz="8" w:space="0" w:color="000000"/>
              <w:bottom w:val="single" w:sz="8" w:space="0" w:color="000000"/>
              <w:right w:val="single" w:sz="8" w:space="0" w:color="000000"/>
            </w:tcBorders>
            <w:shd w:val="clear" w:color="auto" w:fill="FFFFFF"/>
            <w:vAlign w:val="center"/>
          </w:tcPr>
          <w:p w:rsidR="003A14DB" w:rsidRDefault="00876579">
            <w:pPr>
              <w:spacing w:line="400" w:lineRule="exact"/>
              <w:rPr>
                <w:rFonts w:ascii="宋体" w:eastAsia="宋体" w:hAnsi="宋体" w:cs="宋体"/>
              </w:rPr>
            </w:pPr>
            <w:proofErr w:type="gramStart"/>
            <w:r>
              <w:rPr>
                <w:rFonts w:ascii="宋体" w:eastAsia="宋体" w:hAnsi="宋体" w:cs="宋体" w:hint="eastAsia"/>
              </w:rPr>
              <w:t>中科富星</w:t>
            </w:r>
            <w:proofErr w:type="gramEnd"/>
            <w:r>
              <w:rPr>
                <w:rFonts w:ascii="宋体" w:eastAsia="宋体" w:hAnsi="宋体" w:cs="宋体" w:hint="eastAsia"/>
              </w:rPr>
              <w:t>SNBS-VMTP400</w:t>
            </w:r>
            <w:r>
              <w:rPr>
                <w:rFonts w:ascii="宋体" w:eastAsia="宋体" w:hAnsi="宋体" w:cs="宋体" w:hint="eastAsia"/>
              </w:rPr>
              <w:t>、</w:t>
            </w:r>
            <w:r>
              <w:rPr>
                <w:rFonts w:ascii="宋体" w:eastAsia="宋体" w:hAnsi="宋体" w:cs="宋体" w:hint="eastAsia"/>
              </w:rPr>
              <w:t xml:space="preserve">SNBS-VGAP400 </w:t>
            </w:r>
            <w:proofErr w:type="gramStart"/>
            <w:r>
              <w:rPr>
                <w:rFonts w:ascii="宋体" w:eastAsia="宋体" w:hAnsi="宋体" w:cs="宋体" w:hint="eastAsia"/>
              </w:rPr>
              <w:t>网神</w:t>
            </w:r>
            <w:proofErr w:type="gramEnd"/>
            <w:r>
              <w:rPr>
                <w:rFonts w:ascii="宋体" w:eastAsia="宋体" w:hAnsi="宋体" w:cs="宋体" w:hint="eastAsia"/>
              </w:rPr>
              <w:t>NSG5000-TG15P-Q</w:t>
            </w:r>
          </w:p>
        </w:tc>
        <w:tc>
          <w:tcPr>
            <w:tcW w:w="84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套</w:t>
            </w:r>
          </w:p>
        </w:tc>
        <w:tc>
          <w:tcPr>
            <w:tcW w:w="7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2</w:t>
            </w:r>
          </w:p>
        </w:tc>
      </w:tr>
      <w:tr w:rsidR="003A14DB">
        <w:trPr>
          <w:trHeight w:val="315"/>
        </w:trPr>
        <w:tc>
          <w:tcPr>
            <w:tcW w:w="734" w:type="dxa"/>
            <w:tcBorders>
              <w:top w:val="nil"/>
              <w:left w:val="single" w:sz="8" w:space="0" w:color="000000"/>
              <w:bottom w:val="nil"/>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16</w:t>
            </w:r>
          </w:p>
        </w:tc>
        <w:tc>
          <w:tcPr>
            <w:tcW w:w="2489" w:type="dxa"/>
            <w:tcBorders>
              <w:top w:val="nil"/>
              <w:left w:val="single" w:sz="8" w:space="0" w:color="000000"/>
              <w:bottom w:val="nil"/>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防火墙</w:t>
            </w:r>
          </w:p>
        </w:tc>
        <w:tc>
          <w:tcPr>
            <w:tcW w:w="4028" w:type="dxa"/>
            <w:tcBorders>
              <w:top w:val="nil"/>
              <w:left w:val="single" w:sz="8" w:space="0" w:color="000000"/>
              <w:bottom w:val="nil"/>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网御</w:t>
            </w:r>
            <w:r>
              <w:rPr>
                <w:rFonts w:ascii="宋体" w:eastAsia="宋体" w:hAnsi="宋体" w:cs="宋体" w:hint="eastAsia"/>
              </w:rPr>
              <w:t>Power V6000-F1120</w:t>
            </w:r>
          </w:p>
        </w:tc>
        <w:tc>
          <w:tcPr>
            <w:tcW w:w="848" w:type="dxa"/>
            <w:tcBorders>
              <w:top w:val="nil"/>
              <w:left w:val="single" w:sz="8" w:space="0" w:color="000000"/>
              <w:bottom w:val="nil"/>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台</w:t>
            </w:r>
          </w:p>
        </w:tc>
        <w:tc>
          <w:tcPr>
            <w:tcW w:w="789" w:type="dxa"/>
            <w:tcBorders>
              <w:top w:val="nil"/>
              <w:left w:val="single" w:sz="8" w:space="0" w:color="000000"/>
              <w:bottom w:val="nil"/>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1</w:t>
            </w:r>
          </w:p>
        </w:tc>
      </w:tr>
      <w:tr w:rsidR="003A14DB">
        <w:trPr>
          <w:trHeight w:val="315"/>
        </w:trPr>
        <w:tc>
          <w:tcPr>
            <w:tcW w:w="734"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17</w:t>
            </w:r>
          </w:p>
        </w:tc>
        <w:tc>
          <w:tcPr>
            <w:tcW w:w="24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其他</w:t>
            </w:r>
          </w:p>
        </w:tc>
        <w:tc>
          <w:tcPr>
            <w:tcW w:w="402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为确保系统正常稳定运行配置的线材、电源等相关设备</w:t>
            </w:r>
          </w:p>
        </w:tc>
        <w:tc>
          <w:tcPr>
            <w:tcW w:w="848"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批</w:t>
            </w:r>
          </w:p>
        </w:tc>
        <w:tc>
          <w:tcPr>
            <w:tcW w:w="789" w:type="dxa"/>
            <w:tcBorders>
              <w:top w:val="nil"/>
              <w:left w:val="single" w:sz="8" w:space="0" w:color="000000"/>
              <w:bottom w:val="single" w:sz="8" w:space="0" w:color="000000"/>
              <w:right w:val="single" w:sz="8" w:space="0" w:color="000000"/>
            </w:tcBorders>
            <w:shd w:val="clear" w:color="auto" w:fill="auto"/>
            <w:vAlign w:val="center"/>
          </w:tcPr>
          <w:p w:rsidR="003A14DB" w:rsidRDefault="00876579">
            <w:pPr>
              <w:spacing w:line="400" w:lineRule="exact"/>
              <w:rPr>
                <w:rFonts w:ascii="宋体" w:eastAsia="宋体" w:hAnsi="宋体" w:cs="宋体"/>
              </w:rPr>
            </w:pPr>
            <w:r>
              <w:rPr>
                <w:rFonts w:ascii="宋体" w:eastAsia="宋体" w:hAnsi="宋体" w:cs="宋体" w:hint="eastAsia"/>
              </w:rPr>
              <w:t>1</w:t>
            </w:r>
          </w:p>
        </w:tc>
      </w:tr>
    </w:tbl>
    <w:p w:rsidR="003A14DB" w:rsidRDefault="003A14DB">
      <w:pPr>
        <w:spacing w:line="400" w:lineRule="exact"/>
        <w:ind w:firstLineChars="200" w:firstLine="420"/>
        <w:rPr>
          <w:rFonts w:ascii="宋体" w:eastAsia="宋体" w:hAnsi="宋体" w:cs="宋体"/>
        </w:rPr>
      </w:pP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二、</w:t>
      </w:r>
      <w:r>
        <w:rPr>
          <w:rFonts w:ascii="宋体" w:eastAsia="宋体" w:hAnsi="宋体" w:cs="宋体" w:hint="eastAsia"/>
        </w:rPr>
        <w:t>服务要求</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、本</w:t>
      </w:r>
      <w:proofErr w:type="gramStart"/>
      <w:r>
        <w:rPr>
          <w:rFonts w:ascii="宋体" w:eastAsia="宋体" w:hAnsi="宋体" w:cs="宋体" w:hint="eastAsia"/>
        </w:rPr>
        <w:t>项目维保服务</w:t>
      </w:r>
      <w:proofErr w:type="gramEnd"/>
      <w:r>
        <w:rPr>
          <w:rFonts w:ascii="宋体" w:eastAsia="宋体" w:hAnsi="宋体" w:cs="宋体" w:hint="eastAsia"/>
        </w:rPr>
        <w:t>为</w:t>
      </w:r>
      <w:r>
        <w:rPr>
          <w:rFonts w:ascii="宋体" w:eastAsia="宋体" w:hAnsi="宋体" w:cs="宋体" w:hint="eastAsia"/>
        </w:rPr>
        <w:t>设备、电源</w:t>
      </w:r>
      <w:proofErr w:type="gramStart"/>
      <w:r>
        <w:rPr>
          <w:rFonts w:ascii="宋体" w:eastAsia="宋体" w:hAnsi="宋体" w:cs="宋体" w:hint="eastAsia"/>
        </w:rPr>
        <w:t>提供维保服务</w:t>
      </w:r>
      <w:proofErr w:type="gramEnd"/>
      <w:r>
        <w:rPr>
          <w:rFonts w:ascii="宋体" w:eastAsia="宋体" w:hAnsi="宋体" w:cs="宋体" w:hint="eastAsia"/>
        </w:rPr>
        <w:t>，</w:t>
      </w:r>
      <w:r>
        <w:rPr>
          <w:rFonts w:ascii="宋体" w:eastAsia="宋体" w:hAnsi="宋体" w:cs="宋体" w:hint="eastAsia"/>
        </w:rPr>
        <w:t>即平台软硬件系统的维护、托管、电费均</w:t>
      </w:r>
      <w:r>
        <w:rPr>
          <w:rFonts w:ascii="宋体" w:eastAsia="宋体" w:hAnsi="宋体" w:cs="宋体" w:hint="eastAsia"/>
        </w:rPr>
        <w:t>由</w:t>
      </w:r>
      <w:r>
        <w:rPr>
          <w:rFonts w:ascii="宋体" w:eastAsia="宋体" w:hAnsi="宋体" w:cs="宋体" w:hint="eastAsia"/>
        </w:rPr>
        <w:t>中标人</w:t>
      </w:r>
      <w:r>
        <w:rPr>
          <w:rFonts w:ascii="宋体" w:eastAsia="宋体" w:hAnsi="宋体" w:cs="宋体" w:hint="eastAsia"/>
        </w:rPr>
        <w:t>负责；</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中标人负责对本项目规定的内容进行定期维护，对本项目所列范围内的设备和相关辅助配件进行免费的维护和更换，保证</w:t>
      </w:r>
      <w:r>
        <w:rPr>
          <w:rFonts w:ascii="宋体" w:eastAsia="宋体" w:hAnsi="宋体" w:cs="宋体" w:hint="eastAsia"/>
        </w:rPr>
        <w:t>启东市视频资源汇聚与共享平台</w:t>
      </w:r>
      <w:r>
        <w:rPr>
          <w:rFonts w:ascii="宋体" w:eastAsia="宋体" w:hAnsi="宋体" w:cs="宋体" w:hint="eastAsia"/>
        </w:rPr>
        <w:t>稳定运行</w:t>
      </w:r>
      <w:r>
        <w:rPr>
          <w:rFonts w:ascii="宋体" w:eastAsia="宋体" w:hAnsi="宋体" w:cs="宋体" w:hint="eastAsia"/>
        </w:rPr>
        <w:t>，并根据实际运行情况为采购人</w:t>
      </w:r>
      <w:r>
        <w:rPr>
          <w:rFonts w:ascii="宋体" w:eastAsia="宋体" w:hAnsi="宋体" w:cs="宋体" w:hint="eastAsia"/>
        </w:rPr>
        <w:t>提供优化建议。</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w:t>
      </w:r>
      <w:proofErr w:type="gramStart"/>
      <w:r>
        <w:rPr>
          <w:rFonts w:ascii="宋体" w:eastAsia="宋体" w:hAnsi="宋体" w:cs="宋体" w:hint="eastAsia"/>
        </w:rPr>
        <w:t>维保期间</w:t>
      </w:r>
      <w:proofErr w:type="gramEnd"/>
      <w:r>
        <w:rPr>
          <w:rFonts w:ascii="宋体" w:eastAsia="宋体" w:hAnsi="宋体" w:cs="宋体" w:hint="eastAsia"/>
        </w:rPr>
        <w:t>应每日</w:t>
      </w:r>
      <w:proofErr w:type="gramStart"/>
      <w:r>
        <w:rPr>
          <w:rFonts w:ascii="宋体" w:eastAsia="宋体" w:hAnsi="宋体" w:cs="宋体" w:hint="eastAsia"/>
        </w:rPr>
        <w:t>对维保的</w:t>
      </w:r>
      <w:proofErr w:type="gramEnd"/>
      <w:r>
        <w:rPr>
          <w:rFonts w:ascii="宋体" w:eastAsia="宋体" w:hAnsi="宋体" w:cs="宋体" w:hint="eastAsia"/>
        </w:rPr>
        <w:t>设备、系统</w:t>
      </w:r>
      <w:r>
        <w:rPr>
          <w:rFonts w:ascii="宋体" w:eastAsia="宋体" w:hAnsi="宋体" w:cs="宋体" w:hint="eastAsia"/>
        </w:rPr>
        <w:t>进行巡查，如发现故障，应及时修复，并制作</w:t>
      </w:r>
      <w:r>
        <w:rPr>
          <w:rFonts w:ascii="宋体" w:eastAsia="宋体" w:hAnsi="宋体" w:cs="宋体" w:hint="eastAsia"/>
        </w:rPr>
        <w:lastRenderedPageBreak/>
        <w:t>每月巡查记录</w:t>
      </w:r>
      <w:r>
        <w:rPr>
          <w:rFonts w:ascii="宋体" w:eastAsia="宋体" w:hAnsi="宋体" w:cs="宋体" w:hint="eastAsia"/>
        </w:rPr>
        <w:t>。</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4</w:t>
      </w:r>
      <w:r>
        <w:rPr>
          <w:rFonts w:ascii="宋体" w:eastAsia="宋体" w:hAnsi="宋体" w:cs="宋体" w:hint="eastAsia"/>
        </w:rPr>
        <w:t>、</w:t>
      </w:r>
      <w:proofErr w:type="gramStart"/>
      <w:r>
        <w:rPr>
          <w:rFonts w:ascii="宋体" w:eastAsia="宋体" w:hAnsi="宋体" w:cs="宋体" w:hint="eastAsia"/>
        </w:rPr>
        <w:t>维保期间</w:t>
      </w:r>
      <w:proofErr w:type="gramEnd"/>
      <w:r>
        <w:rPr>
          <w:rFonts w:ascii="宋体" w:eastAsia="宋体" w:hAnsi="宋体" w:cs="宋体" w:hint="eastAsia"/>
        </w:rPr>
        <w:t>应提供人员驻场服务，该员工须为中标人的正式员工，且无正当理由不得更换。</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 xml:space="preserve"> 5</w:t>
      </w:r>
      <w:r>
        <w:rPr>
          <w:rFonts w:ascii="宋体" w:eastAsia="宋体" w:hAnsi="宋体" w:cs="宋体" w:hint="eastAsia"/>
        </w:rPr>
        <w:t>、本项目中原配置的磁盘阵列已损坏，修复的性价比不高，因此，</w:t>
      </w:r>
      <w:proofErr w:type="gramStart"/>
      <w:r>
        <w:rPr>
          <w:rFonts w:ascii="宋体" w:eastAsia="宋体" w:hAnsi="宋体" w:cs="宋体" w:hint="eastAsia"/>
        </w:rPr>
        <w:t>中标商</w:t>
      </w:r>
      <w:proofErr w:type="gramEnd"/>
      <w:r>
        <w:rPr>
          <w:rFonts w:ascii="宋体" w:eastAsia="宋体" w:hAnsi="宋体" w:cs="宋体" w:hint="eastAsia"/>
        </w:rPr>
        <w:t>须配置全新的磁盘阵列用于替换旧设备、配置的磁盘阵列须无缝对接平台，安装调试到位。参数为：</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24</w:t>
      </w:r>
      <w:r>
        <w:rPr>
          <w:rFonts w:ascii="宋体" w:eastAsia="宋体" w:hAnsi="宋体" w:cs="宋体" w:hint="eastAsia"/>
        </w:rPr>
        <w:t>盘</w:t>
      </w:r>
      <w:proofErr w:type="gramStart"/>
      <w:r>
        <w:rPr>
          <w:rFonts w:ascii="宋体" w:eastAsia="宋体" w:hAnsi="宋体" w:cs="宋体" w:hint="eastAsia"/>
        </w:rPr>
        <w:t>位网络</w:t>
      </w:r>
      <w:proofErr w:type="gramEnd"/>
      <w:r>
        <w:rPr>
          <w:rFonts w:ascii="宋体" w:eastAsia="宋体" w:hAnsi="宋体" w:cs="宋体" w:hint="eastAsia"/>
        </w:rPr>
        <w:t>存储设备，支持硬盘热插拔，最大支持</w:t>
      </w:r>
      <w:r>
        <w:rPr>
          <w:rFonts w:ascii="宋体" w:eastAsia="宋体" w:hAnsi="宋体" w:cs="宋体" w:hint="eastAsia"/>
        </w:rPr>
        <w:t>16TB</w:t>
      </w:r>
      <w:r>
        <w:rPr>
          <w:rFonts w:ascii="宋体" w:eastAsia="宋体" w:hAnsi="宋体" w:cs="宋体" w:hint="eastAsia"/>
        </w:rPr>
        <w:t>硬盘，支持</w:t>
      </w:r>
      <w:r>
        <w:rPr>
          <w:rFonts w:ascii="宋体" w:eastAsia="宋体" w:hAnsi="宋体" w:cs="宋体" w:hint="eastAsia"/>
        </w:rPr>
        <w:t>VRAID</w:t>
      </w:r>
      <w:r>
        <w:rPr>
          <w:rFonts w:ascii="宋体" w:eastAsia="宋体" w:hAnsi="宋体" w:cs="宋体" w:hint="eastAsia"/>
        </w:rPr>
        <w:t>、</w:t>
      </w:r>
      <w:r>
        <w:rPr>
          <w:rFonts w:ascii="宋体" w:eastAsia="宋体" w:hAnsi="宋体" w:cs="宋体" w:hint="eastAsia"/>
        </w:rPr>
        <w:t>RAID0</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等多种</w:t>
      </w:r>
      <w:r>
        <w:rPr>
          <w:rFonts w:ascii="宋体" w:eastAsia="宋体" w:hAnsi="宋体" w:cs="宋体" w:hint="eastAsia"/>
        </w:rPr>
        <w:t>RAID</w:t>
      </w:r>
      <w:r>
        <w:rPr>
          <w:rFonts w:ascii="宋体" w:eastAsia="宋体" w:hAnsi="宋体" w:cs="宋体" w:hint="eastAsia"/>
        </w:rPr>
        <w:t>模式，处理器：≥</w:t>
      </w:r>
      <w:r>
        <w:rPr>
          <w:rFonts w:ascii="宋体" w:eastAsia="宋体" w:hAnsi="宋体" w:cs="宋体" w:hint="eastAsia"/>
        </w:rPr>
        <w:t>1</w:t>
      </w:r>
      <w:r>
        <w:rPr>
          <w:rFonts w:ascii="宋体" w:eastAsia="宋体" w:hAnsi="宋体" w:cs="宋体" w:hint="eastAsia"/>
        </w:rPr>
        <w:t>颗</w:t>
      </w:r>
      <w:r>
        <w:rPr>
          <w:rFonts w:ascii="宋体" w:eastAsia="宋体" w:hAnsi="宋体" w:cs="宋体" w:hint="eastAsia"/>
        </w:rPr>
        <w:t>64</w:t>
      </w:r>
      <w:r>
        <w:rPr>
          <w:rFonts w:ascii="宋体" w:eastAsia="宋体" w:hAnsi="宋体" w:cs="宋体" w:hint="eastAsia"/>
        </w:rPr>
        <w:t>位多核处理器，系统内存：≥</w:t>
      </w:r>
      <w:r>
        <w:rPr>
          <w:rFonts w:ascii="宋体" w:eastAsia="宋体" w:hAnsi="宋体" w:cs="宋体" w:hint="eastAsia"/>
        </w:rPr>
        <w:t>16GB</w:t>
      </w:r>
      <w:r>
        <w:rPr>
          <w:rFonts w:ascii="宋体" w:eastAsia="宋体" w:hAnsi="宋体" w:cs="宋体" w:hint="eastAsia"/>
        </w:rPr>
        <w:t>（可扩展至</w:t>
      </w:r>
      <w:r>
        <w:rPr>
          <w:rFonts w:ascii="宋体" w:eastAsia="宋体" w:hAnsi="宋体" w:cs="宋体" w:hint="eastAsia"/>
        </w:rPr>
        <w:t>64GB</w:t>
      </w:r>
      <w:r>
        <w:rPr>
          <w:rFonts w:ascii="宋体" w:eastAsia="宋体" w:hAnsi="宋体" w:cs="宋体" w:hint="eastAsia"/>
        </w:rPr>
        <w:t>）、系统盘：≥</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240GB SSD</w:t>
      </w:r>
      <w:r>
        <w:rPr>
          <w:rFonts w:ascii="宋体" w:eastAsia="宋体" w:hAnsi="宋体" w:cs="宋体" w:hint="eastAsia"/>
        </w:rPr>
        <w:t>，网络接口：≥</w:t>
      </w:r>
      <w:r>
        <w:rPr>
          <w:rFonts w:ascii="宋体" w:eastAsia="宋体" w:hAnsi="宋体" w:cs="宋体" w:hint="eastAsia"/>
        </w:rPr>
        <w:t>4</w:t>
      </w:r>
      <w:r>
        <w:rPr>
          <w:rFonts w:ascii="宋体" w:eastAsia="宋体" w:hAnsi="宋体" w:cs="宋体" w:hint="eastAsia"/>
        </w:rPr>
        <w:t>个</w:t>
      </w:r>
      <w:r>
        <w:rPr>
          <w:rFonts w:ascii="宋体" w:eastAsia="宋体" w:hAnsi="宋体" w:cs="宋体" w:hint="eastAsia"/>
        </w:rPr>
        <w:t>2.5G</w:t>
      </w:r>
      <w:r>
        <w:rPr>
          <w:rFonts w:ascii="宋体" w:eastAsia="宋体" w:hAnsi="宋体" w:cs="宋体" w:hint="eastAsia"/>
        </w:rPr>
        <w:t>数据网口，</w:t>
      </w:r>
      <w:r>
        <w:rPr>
          <w:rFonts w:ascii="宋体" w:eastAsia="宋体" w:hAnsi="宋体" w:cs="宋体" w:hint="eastAsia"/>
        </w:rPr>
        <w:t>1</w:t>
      </w:r>
      <w:r>
        <w:rPr>
          <w:rFonts w:ascii="宋体" w:eastAsia="宋体" w:hAnsi="宋体" w:cs="宋体" w:hint="eastAsia"/>
        </w:rPr>
        <w:t>个千兆管理口、</w:t>
      </w:r>
      <w:r>
        <w:rPr>
          <w:rFonts w:ascii="宋体" w:eastAsia="宋体" w:hAnsi="宋体" w:cs="宋体" w:hint="eastAsia"/>
        </w:rPr>
        <w:t>1+1</w:t>
      </w:r>
      <w:r>
        <w:rPr>
          <w:rFonts w:ascii="宋体" w:eastAsia="宋体" w:hAnsi="宋体" w:cs="宋体" w:hint="eastAsia"/>
        </w:rPr>
        <w:t>冗余电源；</w:t>
      </w:r>
      <w:r>
        <w:rPr>
          <w:rFonts w:ascii="宋体" w:eastAsia="宋体" w:hAnsi="宋体" w:cs="宋体" w:hint="eastAsia"/>
        </w:rPr>
        <w:t>2</w:t>
      </w:r>
      <w:r>
        <w:rPr>
          <w:rFonts w:ascii="宋体" w:eastAsia="宋体" w:hAnsi="宋体" w:cs="宋体" w:hint="eastAsia"/>
        </w:rPr>
        <w:t>、视频性能：接入≥</w:t>
      </w:r>
      <w:r>
        <w:rPr>
          <w:rFonts w:ascii="宋体" w:eastAsia="宋体" w:hAnsi="宋体" w:cs="宋体" w:hint="eastAsia"/>
        </w:rPr>
        <w:t>700</w:t>
      </w:r>
      <w:r>
        <w:rPr>
          <w:rFonts w:ascii="宋体" w:eastAsia="宋体" w:hAnsi="宋体" w:cs="宋体" w:hint="eastAsia"/>
        </w:rPr>
        <w:t>路（最大接入带宽</w:t>
      </w:r>
      <w:r>
        <w:rPr>
          <w:rFonts w:ascii="宋体" w:eastAsia="宋体" w:hAnsi="宋体" w:cs="宋体" w:hint="eastAsia"/>
        </w:rPr>
        <w:t>1536Mb</w:t>
      </w:r>
      <w:r>
        <w:rPr>
          <w:rFonts w:ascii="宋体" w:eastAsia="宋体" w:hAnsi="宋体" w:cs="宋体" w:hint="eastAsia"/>
        </w:rPr>
        <w:t>ps</w:t>
      </w:r>
      <w:r>
        <w:rPr>
          <w:rFonts w:ascii="宋体" w:eastAsia="宋体" w:hAnsi="宋体" w:cs="宋体" w:hint="eastAsia"/>
        </w:rPr>
        <w:t>）、图片性能：≥</w:t>
      </w:r>
      <w:r>
        <w:rPr>
          <w:rFonts w:ascii="宋体" w:eastAsia="宋体" w:hAnsi="宋体" w:cs="宋体" w:hint="eastAsia"/>
        </w:rPr>
        <w:t>90</w:t>
      </w:r>
      <w:r>
        <w:rPr>
          <w:rFonts w:ascii="宋体" w:eastAsia="宋体" w:hAnsi="宋体" w:cs="宋体" w:hint="eastAsia"/>
        </w:rPr>
        <w:t>张</w:t>
      </w:r>
      <w:r>
        <w:rPr>
          <w:rFonts w:ascii="宋体" w:eastAsia="宋体" w:hAnsi="宋体" w:cs="宋体" w:hint="eastAsia"/>
        </w:rPr>
        <w:t>/S</w:t>
      </w:r>
      <w:r>
        <w:rPr>
          <w:rFonts w:ascii="宋体" w:eastAsia="宋体" w:hAnsi="宋体" w:cs="宋体" w:hint="eastAsia"/>
        </w:rPr>
        <w:t>（单张图片</w:t>
      </w:r>
      <w:r>
        <w:rPr>
          <w:rFonts w:ascii="宋体" w:eastAsia="宋体" w:hAnsi="宋体" w:cs="宋体" w:hint="eastAsia"/>
        </w:rPr>
        <w:t>500KB</w:t>
      </w:r>
      <w:r>
        <w:rPr>
          <w:rFonts w:ascii="宋体" w:eastAsia="宋体" w:hAnsi="宋体" w:cs="宋体" w:hint="eastAsia"/>
        </w:rPr>
        <w:t>）、回放性能：≥并发</w:t>
      </w:r>
      <w:r>
        <w:rPr>
          <w:rFonts w:ascii="宋体" w:eastAsia="宋体" w:hAnsi="宋体" w:cs="宋体" w:hint="eastAsia"/>
        </w:rPr>
        <w:t>70</w:t>
      </w:r>
      <w:r>
        <w:rPr>
          <w:rFonts w:ascii="宋体" w:eastAsia="宋体" w:hAnsi="宋体" w:cs="宋体" w:hint="eastAsia"/>
        </w:rPr>
        <w:t>路</w:t>
      </w:r>
      <w:r>
        <w:rPr>
          <w:rFonts w:ascii="宋体" w:eastAsia="宋体" w:hAnsi="宋体" w:cs="宋体" w:hint="eastAsia"/>
        </w:rPr>
        <w:t>2Mbps</w:t>
      </w:r>
      <w:r>
        <w:rPr>
          <w:rFonts w:ascii="宋体" w:eastAsia="宋体" w:hAnsi="宋体" w:cs="宋体" w:hint="eastAsia"/>
        </w:rPr>
        <w:t>、事件录像：≥</w:t>
      </w:r>
      <w:r>
        <w:rPr>
          <w:rFonts w:ascii="宋体" w:eastAsia="宋体" w:hAnsi="宋体" w:cs="宋体" w:hint="eastAsia"/>
        </w:rPr>
        <w:t>200</w:t>
      </w:r>
      <w:r>
        <w:rPr>
          <w:rFonts w:ascii="宋体" w:eastAsia="宋体" w:hAnsi="宋体" w:cs="宋体" w:hint="eastAsia"/>
        </w:rPr>
        <w:t>路</w:t>
      </w:r>
      <w:r>
        <w:rPr>
          <w:rFonts w:ascii="宋体" w:eastAsia="宋体" w:hAnsi="宋体" w:cs="宋体" w:hint="eastAsia"/>
        </w:rPr>
        <w:t>2Mbps</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、支持视频流、图片直写、支持</w:t>
      </w:r>
      <w:r>
        <w:rPr>
          <w:rFonts w:ascii="宋体" w:eastAsia="宋体" w:hAnsi="宋体" w:cs="宋体" w:hint="eastAsia"/>
        </w:rPr>
        <w:t>ONVIF</w:t>
      </w:r>
      <w:r>
        <w:rPr>
          <w:rFonts w:ascii="宋体" w:eastAsia="宋体" w:hAnsi="宋体" w:cs="宋体" w:hint="eastAsia"/>
        </w:rPr>
        <w:t>、</w:t>
      </w:r>
      <w:r>
        <w:rPr>
          <w:rFonts w:ascii="宋体" w:eastAsia="宋体" w:hAnsi="宋体" w:cs="宋体" w:hint="eastAsia"/>
        </w:rPr>
        <w:t>GB/T 28181</w:t>
      </w:r>
      <w:r>
        <w:rPr>
          <w:rFonts w:ascii="宋体" w:eastAsia="宋体" w:hAnsi="宋体" w:cs="宋体" w:hint="eastAsia"/>
        </w:rPr>
        <w:t>、</w:t>
      </w:r>
      <w:r>
        <w:rPr>
          <w:rFonts w:ascii="宋体" w:eastAsia="宋体" w:hAnsi="宋体" w:cs="宋体" w:hint="eastAsia"/>
        </w:rPr>
        <w:t>RTSP</w:t>
      </w:r>
      <w:r>
        <w:rPr>
          <w:rFonts w:ascii="宋体" w:eastAsia="宋体" w:hAnsi="宋体" w:cs="宋体" w:hint="eastAsia"/>
        </w:rPr>
        <w:t>等标准协议</w:t>
      </w:r>
      <w:r>
        <w:rPr>
          <w:rFonts w:ascii="宋体" w:eastAsia="宋体" w:hAnsi="宋体" w:cs="宋体" w:hint="eastAsia"/>
        </w:rPr>
        <w:t>(</w:t>
      </w:r>
      <w:r>
        <w:rPr>
          <w:rFonts w:ascii="宋体" w:eastAsia="宋体" w:hAnsi="宋体" w:cs="宋体" w:hint="eastAsia"/>
        </w:rPr>
        <w:t>此设备</w:t>
      </w:r>
      <w:proofErr w:type="gramStart"/>
      <w:r>
        <w:rPr>
          <w:rFonts w:ascii="宋体" w:eastAsia="宋体" w:hAnsi="宋体" w:cs="宋体" w:hint="eastAsia"/>
        </w:rPr>
        <w:t>不</w:t>
      </w:r>
      <w:proofErr w:type="gramEnd"/>
      <w:r>
        <w:rPr>
          <w:rFonts w:ascii="宋体" w:eastAsia="宋体" w:hAnsi="宋体" w:cs="宋体" w:hint="eastAsia"/>
        </w:rPr>
        <w:t>配置硬盘，</w:t>
      </w:r>
      <w:proofErr w:type="gramStart"/>
      <w:r>
        <w:rPr>
          <w:rFonts w:ascii="宋体" w:eastAsia="宋体" w:hAnsi="宋体" w:cs="宋体" w:hint="eastAsia"/>
        </w:rPr>
        <w:t>硬盘利旧</w:t>
      </w:r>
      <w:proofErr w:type="gramEnd"/>
      <w:r>
        <w:rPr>
          <w:rFonts w:ascii="宋体" w:eastAsia="宋体" w:hAnsi="宋体" w:cs="宋体" w:hint="eastAsia"/>
        </w:rPr>
        <w:t>)</w:t>
      </w:r>
      <w:r>
        <w:rPr>
          <w:rFonts w:ascii="宋体" w:eastAsia="宋体" w:hAnsi="宋体" w:cs="宋体" w:hint="eastAsia"/>
        </w:rPr>
        <w:t>。</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6</w:t>
      </w:r>
      <w:r>
        <w:rPr>
          <w:rFonts w:ascii="宋体" w:eastAsia="宋体" w:hAnsi="宋体" w:cs="宋体" w:hint="eastAsia"/>
        </w:rPr>
        <w:t>、</w:t>
      </w:r>
      <w:proofErr w:type="gramStart"/>
      <w:r>
        <w:rPr>
          <w:rFonts w:ascii="宋体" w:eastAsia="宋体" w:hAnsi="宋体" w:cs="宋体" w:hint="eastAsia"/>
        </w:rPr>
        <w:t>维保期间</w:t>
      </w:r>
      <w:proofErr w:type="gramEnd"/>
      <w:r>
        <w:rPr>
          <w:rFonts w:ascii="宋体" w:eastAsia="宋体" w:hAnsi="宋体" w:cs="宋体" w:hint="eastAsia"/>
        </w:rPr>
        <w:t>，配合采购方做好前端视频图片点位接入、调试等工作。</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三、考核要求</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、未按规定做好巡检工作的，每次扣</w:t>
      </w:r>
      <w:r>
        <w:rPr>
          <w:rFonts w:ascii="宋体" w:eastAsia="宋体" w:hAnsi="宋体" w:cs="宋体" w:hint="eastAsia"/>
        </w:rPr>
        <w:t>3</w:t>
      </w:r>
      <w:r>
        <w:rPr>
          <w:rFonts w:ascii="宋体" w:eastAsia="宋体" w:hAnsi="宋体" w:cs="宋体" w:hint="eastAsia"/>
        </w:rPr>
        <w:t>00</w:t>
      </w:r>
      <w:r>
        <w:rPr>
          <w:rFonts w:ascii="宋体" w:eastAsia="宋体" w:hAnsi="宋体" w:cs="宋体" w:hint="eastAsia"/>
        </w:rPr>
        <w:t>元；</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、未及时修复平台系统故障，造成影响的，每次扣</w:t>
      </w:r>
      <w:r>
        <w:rPr>
          <w:rFonts w:ascii="宋体" w:eastAsia="宋体" w:hAnsi="宋体" w:cs="宋体" w:hint="eastAsia"/>
        </w:rPr>
        <w:t>1000</w:t>
      </w:r>
      <w:r>
        <w:rPr>
          <w:rFonts w:ascii="宋体" w:eastAsia="宋体" w:hAnsi="宋体" w:cs="宋体" w:hint="eastAsia"/>
        </w:rPr>
        <w:t>元；</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、发生信息泄密、网络违规、网络瘫痪等情况的，</w:t>
      </w:r>
      <w:proofErr w:type="gramStart"/>
      <w:r>
        <w:rPr>
          <w:rFonts w:ascii="宋体" w:eastAsia="宋体" w:hAnsi="宋体" w:cs="宋体" w:hint="eastAsia"/>
        </w:rPr>
        <w:t>除负相应</w:t>
      </w:r>
      <w:proofErr w:type="gramEnd"/>
      <w:r>
        <w:rPr>
          <w:rFonts w:ascii="宋体" w:eastAsia="宋体" w:hAnsi="宋体" w:cs="宋体" w:hint="eastAsia"/>
        </w:rPr>
        <w:t>法律法规责任之外，并扣款</w:t>
      </w:r>
      <w:r>
        <w:rPr>
          <w:rFonts w:ascii="宋体" w:eastAsia="宋体" w:hAnsi="宋体" w:cs="宋体" w:hint="eastAsia"/>
        </w:rPr>
        <w:t>5</w:t>
      </w:r>
      <w:r>
        <w:rPr>
          <w:rFonts w:ascii="宋体" w:eastAsia="宋体" w:hAnsi="宋体" w:cs="宋体" w:hint="eastAsia"/>
        </w:rPr>
        <w:t>000</w:t>
      </w:r>
      <w:r>
        <w:rPr>
          <w:rFonts w:ascii="宋体" w:eastAsia="宋体" w:hAnsi="宋体" w:cs="宋体" w:hint="eastAsia"/>
        </w:rPr>
        <w:t>元。</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四、其他要求</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中标人须严格保守服务过程中获悉的公安警务秘密和公民的隐私，在签订合同前，签订保密承诺书、安全责任书等，并配合</w:t>
      </w:r>
      <w:r>
        <w:rPr>
          <w:rFonts w:ascii="宋体" w:eastAsia="宋体" w:hAnsi="宋体" w:cs="宋体" w:hint="eastAsia"/>
        </w:rPr>
        <w:t>采购人</w:t>
      </w:r>
      <w:r>
        <w:rPr>
          <w:rFonts w:ascii="宋体" w:eastAsia="宋体" w:hAnsi="宋体" w:cs="宋体" w:hint="eastAsia"/>
        </w:rPr>
        <w:t>做好数据信息的安全防范工作。</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、因启东市视频资源汇聚与共享平台相关设备均托管至原项目供应商机房，若中标人非原项目供应商，则中标人须在合同签订后</w:t>
      </w:r>
      <w:r>
        <w:rPr>
          <w:rFonts w:ascii="宋体" w:eastAsia="宋体" w:hAnsi="宋体" w:cs="宋体" w:hint="eastAsia"/>
        </w:rPr>
        <w:t>1</w:t>
      </w:r>
      <w:r>
        <w:rPr>
          <w:rFonts w:ascii="宋体" w:eastAsia="宋体" w:hAnsi="宋体" w:cs="宋体" w:hint="eastAsia"/>
        </w:rPr>
        <w:t>个月内将采购方的现有相关项目网络、设备全部迁移至指定位置，调试到位，并支付原供应商</w:t>
      </w:r>
      <w:r>
        <w:rPr>
          <w:rFonts w:ascii="宋体" w:eastAsia="宋体" w:hAnsi="宋体" w:cs="宋体" w:hint="eastAsia"/>
        </w:rPr>
        <w:t>1</w:t>
      </w:r>
      <w:r>
        <w:rPr>
          <w:rFonts w:ascii="宋体" w:eastAsia="宋体" w:hAnsi="宋体" w:cs="宋体" w:hint="eastAsia"/>
        </w:rPr>
        <w:t>个月租费。如不能完成的，采购人将终止双方合同，履约保证金不予退还。</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中标人应为施工作业人员配置必要的安全防护、劳动保护用品及作业工具，并督促员工遵守各项安全制度。工作中注重安全，若发生伤亡事故，责任由</w:t>
      </w:r>
      <w:r>
        <w:rPr>
          <w:rFonts w:ascii="宋体" w:eastAsia="宋体" w:hAnsi="宋体" w:cs="宋体" w:hint="eastAsia"/>
        </w:rPr>
        <w:t>中</w:t>
      </w:r>
      <w:r>
        <w:rPr>
          <w:rFonts w:ascii="宋体" w:eastAsia="宋体" w:hAnsi="宋体" w:cs="宋体" w:hint="eastAsia"/>
        </w:rPr>
        <w:t>标人负责。</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五、服务期限</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本项目</w:t>
      </w:r>
      <w:r>
        <w:rPr>
          <w:rFonts w:ascii="宋体" w:eastAsia="宋体" w:hAnsi="宋体" w:cs="宋体" w:hint="eastAsia"/>
        </w:rPr>
        <w:t>服务期限为一年。</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六、</w:t>
      </w:r>
      <w:r>
        <w:rPr>
          <w:rFonts w:ascii="宋体" w:eastAsia="宋体" w:hAnsi="宋体" w:cs="宋体" w:hint="eastAsia"/>
        </w:rPr>
        <w:t>履约保证金</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本项目履约保证金为项目成交价的</w:t>
      </w:r>
      <w:r>
        <w:rPr>
          <w:rFonts w:ascii="宋体" w:eastAsia="宋体" w:hAnsi="宋体" w:cs="宋体" w:hint="eastAsia"/>
        </w:rPr>
        <w:t>10%</w:t>
      </w:r>
      <w:r>
        <w:rPr>
          <w:rFonts w:ascii="宋体" w:eastAsia="宋体" w:hAnsi="宋体" w:cs="宋体" w:hint="eastAsia"/>
        </w:rPr>
        <w:t>，</w:t>
      </w:r>
      <w:r>
        <w:rPr>
          <w:rFonts w:ascii="宋体" w:eastAsia="宋体" w:hAnsi="宋体" w:cs="宋体" w:hint="eastAsia"/>
        </w:rPr>
        <w:t>在项目结束后予以返还（不计利息）</w:t>
      </w:r>
      <w:r>
        <w:rPr>
          <w:rFonts w:ascii="宋体" w:eastAsia="宋体" w:hAnsi="宋体" w:cs="宋体" w:hint="eastAsia"/>
        </w:rPr>
        <w:t>。</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七、付款方式</w:t>
      </w:r>
    </w:p>
    <w:p w:rsidR="003A14DB" w:rsidRDefault="00876579">
      <w:pPr>
        <w:spacing w:line="400" w:lineRule="exact"/>
        <w:ind w:firstLineChars="200" w:firstLine="420"/>
        <w:rPr>
          <w:rFonts w:ascii="宋体" w:eastAsia="宋体" w:hAnsi="宋体" w:cs="宋体"/>
        </w:rPr>
      </w:pPr>
      <w:r>
        <w:rPr>
          <w:rFonts w:ascii="宋体" w:eastAsia="宋体" w:hAnsi="宋体" w:cs="宋体" w:hint="eastAsia"/>
        </w:rPr>
        <w:t>签订合同后每月进行支付，</w:t>
      </w:r>
      <w:proofErr w:type="gramStart"/>
      <w:r>
        <w:rPr>
          <w:rFonts w:ascii="宋体" w:eastAsia="宋体" w:hAnsi="宋体" w:cs="宋体" w:hint="eastAsia"/>
        </w:rPr>
        <w:t>实际支</w:t>
      </w:r>
      <w:proofErr w:type="gramEnd"/>
      <w:r>
        <w:rPr>
          <w:rFonts w:ascii="宋体" w:eastAsia="宋体" w:hAnsi="宋体" w:cs="宋体" w:hint="eastAsia"/>
        </w:rPr>
        <w:t>付款</w:t>
      </w:r>
      <w:r>
        <w:rPr>
          <w:rFonts w:ascii="宋体" w:eastAsia="宋体" w:hAnsi="宋体" w:cs="宋体" w:hint="eastAsia"/>
        </w:rPr>
        <w:t>=</w:t>
      </w:r>
      <w:r>
        <w:rPr>
          <w:rFonts w:ascii="宋体" w:eastAsia="宋体" w:hAnsi="宋体" w:cs="宋体" w:hint="eastAsia"/>
        </w:rPr>
        <w:t>中标价</w:t>
      </w:r>
      <w:r>
        <w:rPr>
          <w:rFonts w:ascii="宋体" w:eastAsia="宋体" w:hAnsi="宋体" w:cs="宋体" w:hint="eastAsia"/>
        </w:rPr>
        <w:t>/1</w:t>
      </w:r>
      <w:r>
        <w:rPr>
          <w:rFonts w:ascii="宋体" w:eastAsia="宋体" w:hAnsi="宋体" w:cs="宋体" w:hint="eastAsia"/>
        </w:rPr>
        <w:t xml:space="preserve">2 </w:t>
      </w:r>
      <w:r>
        <w:rPr>
          <w:rFonts w:ascii="宋体" w:eastAsia="宋体" w:hAnsi="宋体" w:cs="宋体" w:hint="eastAsia"/>
        </w:rPr>
        <w:t>。</w:t>
      </w:r>
    </w:p>
    <w:sectPr w:rsidR="003A14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579" w:rsidRDefault="00876579">
      <w:r>
        <w:separator/>
      </w:r>
    </w:p>
  </w:endnote>
  <w:endnote w:type="continuationSeparator" w:id="0">
    <w:p w:rsidR="00876579" w:rsidRDefault="0087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DB" w:rsidRDefault="0087657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A14DB" w:rsidRDefault="00876579">
                          <w:pPr>
                            <w:pStyle w:val="a4"/>
                          </w:pPr>
                          <w:r>
                            <w:fldChar w:fldCharType="begin"/>
                          </w:r>
                          <w:r>
                            <w:instrText xml:space="preserve"> PAGE  \* MERGEFORMAT </w:instrText>
                          </w:r>
                          <w:r>
                            <w:fldChar w:fldCharType="separate"/>
                          </w:r>
                          <w:r w:rsidR="00A00FD6">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3A14DB" w:rsidRDefault="00876579">
                    <w:pPr>
                      <w:pStyle w:val="a4"/>
                    </w:pPr>
                    <w:r>
                      <w:fldChar w:fldCharType="begin"/>
                    </w:r>
                    <w:r>
                      <w:instrText xml:space="preserve"> PAGE  \* MERGEFORMAT </w:instrText>
                    </w:r>
                    <w:r>
                      <w:fldChar w:fldCharType="separate"/>
                    </w:r>
                    <w:r w:rsidR="00A00FD6">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579" w:rsidRDefault="00876579">
      <w:r>
        <w:separator/>
      </w:r>
    </w:p>
  </w:footnote>
  <w:footnote w:type="continuationSeparator" w:id="0">
    <w:p w:rsidR="00876579" w:rsidRDefault="00876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MWU0YmYzNmU0YTU3YjdmOTgzMDlhZGI1NDM2YTEifQ=="/>
  </w:docVars>
  <w:rsids>
    <w:rsidRoot w:val="00C735D2"/>
    <w:rsid w:val="002E4DF7"/>
    <w:rsid w:val="002F5FFC"/>
    <w:rsid w:val="003A14DB"/>
    <w:rsid w:val="00876579"/>
    <w:rsid w:val="008F3EF6"/>
    <w:rsid w:val="008F4DFC"/>
    <w:rsid w:val="00A00FD6"/>
    <w:rsid w:val="00C735D2"/>
    <w:rsid w:val="00E54B66"/>
    <w:rsid w:val="00EC049E"/>
    <w:rsid w:val="05921217"/>
    <w:rsid w:val="06AF2C81"/>
    <w:rsid w:val="07F15A8B"/>
    <w:rsid w:val="08C300BB"/>
    <w:rsid w:val="12E00598"/>
    <w:rsid w:val="13433B2C"/>
    <w:rsid w:val="159A5E2B"/>
    <w:rsid w:val="1BF60E28"/>
    <w:rsid w:val="1C366995"/>
    <w:rsid w:val="1E0C276D"/>
    <w:rsid w:val="1E384531"/>
    <w:rsid w:val="1EEA4E66"/>
    <w:rsid w:val="28342861"/>
    <w:rsid w:val="2B0607B5"/>
    <w:rsid w:val="2E430438"/>
    <w:rsid w:val="34D858EF"/>
    <w:rsid w:val="412812E2"/>
    <w:rsid w:val="420918DE"/>
    <w:rsid w:val="43F6451D"/>
    <w:rsid w:val="45CA67D0"/>
    <w:rsid w:val="48B7315D"/>
    <w:rsid w:val="49BB2813"/>
    <w:rsid w:val="5183566A"/>
    <w:rsid w:val="59245984"/>
    <w:rsid w:val="5B640E60"/>
    <w:rsid w:val="5B9501BC"/>
    <w:rsid w:val="5C7110F5"/>
    <w:rsid w:val="61A347AE"/>
    <w:rsid w:val="61AE38EE"/>
    <w:rsid w:val="62727EB1"/>
    <w:rsid w:val="63ED6FCB"/>
    <w:rsid w:val="6B764899"/>
    <w:rsid w:val="73A85679"/>
    <w:rsid w:val="758B7C57"/>
    <w:rsid w:val="75C874D5"/>
    <w:rsid w:val="7AE265D6"/>
    <w:rsid w:val="7C433E60"/>
    <w:rsid w:val="7CD56F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46D700-A67D-4792-87A8-473EF0A5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pPr>
      <w:spacing w:after="120"/>
    </w:pPr>
    <w:rPr>
      <w:rFonts w:ascii="Times New Roman" w:hAnsi="Times New Roman"/>
      <w:szCs w:val="20"/>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404</Words>
  <Characters>2305</Characters>
  <Application>Microsoft Office Word</Application>
  <DocSecurity>0</DocSecurity>
  <Lines>19</Lines>
  <Paragraphs>5</Paragraphs>
  <ScaleCrop>false</ScaleCrop>
  <Company>微软中国</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cp:revision>
  <dcterms:created xsi:type="dcterms:W3CDTF">2023-05-17T06:56:00Z</dcterms:created>
  <dcterms:modified xsi:type="dcterms:W3CDTF">2025-07-16T01:21:00Z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2C8FCF2F72AE4926B3F54FD1AE060C3C_13</vt:lpwstr>
  </property>
  <property fmtid="{D5CDD505-2E9C-101B-9397-08002B2CF9AE}" pid="4" name="KSOTemplateDocerSaveRecord">
    <vt:lpwstr>eyJoZGlkIjoiOGNiOTYzOWYzMTdjNTE4ZmU4ZDAwZjcxMGUwMGRiYTEiLCJ1c2VySWQiOiIzNDYyMzEwMzcifQ==</vt:lpwstr>
  </property>
</Properties>
</file>