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5F" w:rsidRDefault="00ED495F" w:rsidP="00810B20">
      <w:pPr>
        <w:spacing w:line="600" w:lineRule="exact"/>
        <w:jc w:val="center"/>
        <w:rPr>
          <w:rFonts w:eastAsia="仿宋_GB2312"/>
          <w:bCs/>
          <w:sz w:val="32"/>
          <w:szCs w:val="32"/>
        </w:rPr>
      </w:pPr>
    </w:p>
    <w:p w:rsidR="00ED495F" w:rsidRDefault="00ED495F" w:rsidP="00810B20">
      <w:pPr>
        <w:spacing w:line="600" w:lineRule="exact"/>
        <w:jc w:val="center"/>
        <w:rPr>
          <w:rFonts w:eastAsia="仿宋_GB2312"/>
          <w:bCs/>
          <w:sz w:val="32"/>
          <w:szCs w:val="32"/>
        </w:rPr>
      </w:pPr>
    </w:p>
    <w:p w:rsidR="00ED495F" w:rsidRDefault="00ED495F" w:rsidP="00810B20">
      <w:pPr>
        <w:spacing w:line="600" w:lineRule="exact"/>
        <w:jc w:val="center"/>
        <w:rPr>
          <w:rFonts w:eastAsia="仿宋_GB2312"/>
          <w:bCs/>
          <w:sz w:val="32"/>
          <w:szCs w:val="32"/>
        </w:rPr>
      </w:pPr>
    </w:p>
    <w:p w:rsidR="00ED495F" w:rsidRDefault="00ED495F" w:rsidP="00810B20">
      <w:pPr>
        <w:spacing w:line="600" w:lineRule="exact"/>
        <w:jc w:val="center"/>
        <w:rPr>
          <w:rFonts w:eastAsia="仿宋_GB2312"/>
          <w:bCs/>
          <w:sz w:val="32"/>
          <w:szCs w:val="32"/>
        </w:rPr>
      </w:pPr>
    </w:p>
    <w:p w:rsidR="00ED495F" w:rsidRPr="00164CFA" w:rsidRDefault="00ED495F" w:rsidP="00810B20">
      <w:pPr>
        <w:spacing w:line="600" w:lineRule="exact"/>
        <w:jc w:val="center"/>
        <w:rPr>
          <w:rFonts w:eastAsia="仿宋_GB2312"/>
          <w:bCs/>
          <w:sz w:val="32"/>
          <w:szCs w:val="32"/>
        </w:rPr>
      </w:pPr>
      <w:r w:rsidRPr="00164CFA">
        <w:rPr>
          <w:rFonts w:eastAsia="仿宋_GB2312" w:hint="eastAsia"/>
          <w:bCs/>
          <w:sz w:val="32"/>
          <w:szCs w:val="32"/>
        </w:rPr>
        <w:t>东政发〔</w:t>
      </w:r>
      <w:r w:rsidRPr="00164CFA">
        <w:rPr>
          <w:rFonts w:eastAsia="仿宋_GB2312"/>
          <w:bCs/>
          <w:sz w:val="32"/>
          <w:szCs w:val="32"/>
        </w:rPr>
        <w:t>2017</w:t>
      </w:r>
      <w:r w:rsidRPr="00164CFA">
        <w:rPr>
          <w:rFonts w:eastAsia="仿宋_GB2312" w:hint="eastAsia"/>
          <w:bCs/>
          <w:sz w:val="32"/>
          <w:szCs w:val="32"/>
        </w:rPr>
        <w:t>〕</w:t>
      </w:r>
      <w:r w:rsidRPr="00164CFA">
        <w:rPr>
          <w:rFonts w:eastAsia="仿宋_GB2312"/>
          <w:bCs/>
          <w:sz w:val="32"/>
          <w:szCs w:val="32"/>
        </w:rPr>
        <w:t>51</w:t>
      </w:r>
      <w:r w:rsidRPr="00164CFA">
        <w:rPr>
          <w:rFonts w:eastAsia="仿宋_GB2312" w:hint="eastAsia"/>
          <w:bCs/>
          <w:sz w:val="32"/>
          <w:szCs w:val="32"/>
        </w:rPr>
        <w:t>号</w:t>
      </w:r>
    </w:p>
    <w:p w:rsidR="00ED495F" w:rsidRDefault="00ED495F">
      <w:pPr>
        <w:spacing w:line="560" w:lineRule="exact"/>
        <w:jc w:val="center"/>
        <w:rPr>
          <w:rFonts w:ascii="??_GB2312" w:hAnsi="宋体"/>
          <w:sz w:val="32"/>
          <w:szCs w:val="44"/>
        </w:rPr>
      </w:pPr>
    </w:p>
    <w:p w:rsidR="00ED495F" w:rsidRPr="00810B20" w:rsidRDefault="00ED495F">
      <w:pPr>
        <w:spacing w:line="560" w:lineRule="exact"/>
        <w:jc w:val="center"/>
        <w:rPr>
          <w:rFonts w:ascii="??_GB2312" w:hAnsi="宋体"/>
          <w:sz w:val="32"/>
          <w:szCs w:val="44"/>
        </w:rPr>
      </w:pPr>
    </w:p>
    <w:p w:rsidR="00ED495F" w:rsidRDefault="00ED495F">
      <w:pPr>
        <w:spacing w:line="70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关于印发河长制配套制度的通知</w:t>
      </w:r>
    </w:p>
    <w:p w:rsidR="00ED495F" w:rsidRDefault="00ED495F">
      <w:pPr>
        <w:spacing w:line="700" w:lineRule="exact"/>
        <w:jc w:val="center"/>
        <w:rPr>
          <w:rFonts w:ascii="方正大标宋简体" w:eastAsia="方正大标宋简体" w:hAnsi="宋体"/>
          <w:sz w:val="44"/>
          <w:szCs w:val="44"/>
        </w:rPr>
      </w:pPr>
    </w:p>
    <w:p w:rsidR="00ED495F" w:rsidRPr="00810B20" w:rsidRDefault="00ED495F" w:rsidP="002105FE">
      <w:pPr>
        <w:spacing w:line="600" w:lineRule="exact"/>
        <w:rPr>
          <w:rFonts w:ascii="仿宋_GB2312" w:eastAsia="仿宋_GB2312" w:hAnsi="宋体"/>
          <w:sz w:val="32"/>
          <w:szCs w:val="32"/>
        </w:rPr>
      </w:pPr>
      <w:r w:rsidRPr="00810B20">
        <w:rPr>
          <w:rFonts w:ascii="仿宋_GB2312" w:eastAsia="仿宋_GB2312" w:hAnsi="宋体" w:hint="eastAsia"/>
          <w:sz w:val="32"/>
          <w:szCs w:val="32"/>
        </w:rPr>
        <w:t>各河长、河段长单位：</w:t>
      </w:r>
    </w:p>
    <w:p w:rsidR="00ED495F" w:rsidRPr="00810B20" w:rsidRDefault="00ED495F" w:rsidP="002105FE">
      <w:pPr>
        <w:spacing w:line="600" w:lineRule="exact"/>
        <w:ind w:firstLineChars="200" w:firstLine="31680"/>
        <w:jc w:val="left"/>
        <w:rPr>
          <w:rFonts w:ascii="仿宋_GB2312" w:eastAsia="仿宋_GB2312" w:hAnsi="宋体"/>
          <w:sz w:val="32"/>
          <w:szCs w:val="32"/>
        </w:rPr>
      </w:pPr>
      <w:r w:rsidRPr="00810B20">
        <w:rPr>
          <w:rFonts w:ascii="仿宋_GB2312" w:eastAsia="仿宋_GB2312" w:hAnsi="宋体" w:hint="eastAsia"/>
          <w:sz w:val="32"/>
          <w:szCs w:val="32"/>
        </w:rPr>
        <w:t>为加强沟河保护和管理，推进落实河长制各项工作任务，根据东海镇《关于全面推行河长制的实施意见》（东政发</w:t>
      </w:r>
      <w:r w:rsidRPr="00810B20">
        <w:rPr>
          <w:rFonts w:ascii="仿宋_GB2312" w:eastAsia="仿宋_GB2312" w:hAnsi="宋体" w:hint="eastAsia"/>
          <w:sz w:val="32"/>
          <w:szCs w:val="44"/>
        </w:rPr>
        <w:t>〔</w:t>
      </w:r>
      <w:r w:rsidRPr="00810B20">
        <w:rPr>
          <w:rFonts w:ascii="仿宋_GB2312" w:eastAsia="仿宋_GB2312" w:hAnsi="宋体"/>
          <w:sz w:val="32"/>
          <w:szCs w:val="44"/>
        </w:rPr>
        <w:t>2017</w:t>
      </w:r>
      <w:r w:rsidRPr="00810B20">
        <w:rPr>
          <w:rFonts w:ascii="仿宋_GB2312" w:eastAsia="仿宋_GB2312" w:hAnsi="宋体" w:hint="eastAsia"/>
          <w:sz w:val="32"/>
          <w:szCs w:val="44"/>
        </w:rPr>
        <w:t>〕</w:t>
      </w:r>
      <w:r w:rsidRPr="00810B20">
        <w:rPr>
          <w:rFonts w:ascii="仿宋_GB2312" w:eastAsia="仿宋_GB2312" w:hAnsi="宋体"/>
          <w:sz w:val="32"/>
          <w:szCs w:val="44"/>
        </w:rPr>
        <w:t>29</w:t>
      </w:r>
      <w:r w:rsidRPr="00810B20">
        <w:rPr>
          <w:rFonts w:ascii="仿宋_GB2312" w:eastAsia="仿宋_GB2312" w:hAnsi="宋体" w:hint="eastAsia"/>
          <w:sz w:val="32"/>
          <w:szCs w:val="44"/>
        </w:rPr>
        <w:t>号</w:t>
      </w:r>
      <w:r w:rsidRPr="00810B20">
        <w:rPr>
          <w:rFonts w:ascii="仿宋_GB2312" w:eastAsia="仿宋_GB2312" w:hAnsi="宋体" w:hint="eastAsia"/>
          <w:sz w:val="32"/>
          <w:szCs w:val="32"/>
        </w:rPr>
        <w:t>）文件精神，特制定河长制考核制度、督查制度、验收制度、会议制度、信息报送制度、信息共享制度等相关制度。现下发给你们，请遵照执行。</w:t>
      </w:r>
    </w:p>
    <w:p w:rsidR="00ED495F" w:rsidRDefault="00ED495F" w:rsidP="002105FE">
      <w:pPr>
        <w:spacing w:line="600" w:lineRule="exact"/>
      </w:pPr>
    </w:p>
    <w:p w:rsidR="00ED495F" w:rsidRDefault="00ED495F" w:rsidP="002105FE">
      <w:pPr>
        <w:spacing w:line="600" w:lineRule="exact"/>
      </w:pPr>
    </w:p>
    <w:p w:rsidR="00ED495F" w:rsidRDefault="00ED495F" w:rsidP="002105FE">
      <w:pPr>
        <w:spacing w:line="600" w:lineRule="exact"/>
      </w:pPr>
    </w:p>
    <w:p w:rsidR="00ED495F" w:rsidRPr="002A7BA8" w:rsidRDefault="00ED495F" w:rsidP="002105FE">
      <w:pPr>
        <w:pStyle w:val="NormalWeb"/>
        <w:spacing w:beforeAutospacing="0" w:afterAutospacing="0" w:line="600" w:lineRule="exact"/>
        <w:ind w:firstLineChars="1293" w:firstLine="31680"/>
        <w:jc w:val="center"/>
        <w:rPr>
          <w:rFonts w:ascii="仿宋_GB2312" w:eastAsia="仿宋_GB2312" w:hAnsi="Verdana"/>
          <w:sz w:val="32"/>
          <w:szCs w:val="32"/>
        </w:rPr>
      </w:pPr>
      <w:r w:rsidRPr="002A7BA8">
        <w:rPr>
          <w:rFonts w:ascii="仿宋_GB2312" w:eastAsia="仿宋_GB2312" w:hAnsi="Verdana" w:hint="eastAsia"/>
          <w:sz w:val="32"/>
          <w:szCs w:val="32"/>
        </w:rPr>
        <w:t>启东市东海镇人民政府</w:t>
      </w:r>
    </w:p>
    <w:p w:rsidR="00ED495F" w:rsidRDefault="00ED495F" w:rsidP="002105FE">
      <w:pPr>
        <w:pStyle w:val="NormalWeb"/>
        <w:spacing w:beforeAutospacing="0" w:afterAutospacing="0" w:line="600" w:lineRule="exact"/>
        <w:ind w:firstLineChars="1293" w:firstLine="31680"/>
        <w:jc w:val="center"/>
        <w:rPr>
          <w:rFonts w:ascii="仿宋_GB2312" w:eastAsia="仿宋_GB2312" w:hAnsi="Verdana"/>
          <w:sz w:val="32"/>
          <w:szCs w:val="32"/>
        </w:rPr>
      </w:pPr>
      <w:r w:rsidRPr="002A7BA8">
        <w:rPr>
          <w:rFonts w:ascii="仿宋_GB2312" w:eastAsia="仿宋_GB2312" w:hAnsi="Verdana" w:hint="eastAsia"/>
          <w:sz w:val="32"/>
          <w:szCs w:val="32"/>
        </w:rPr>
        <w:t>二</w:t>
      </w:r>
      <w:r w:rsidRPr="002A7BA8">
        <w:rPr>
          <w:rFonts w:ascii="仿宋_GB2312" w:eastAsia="仿宋_GB2312" w:hAnsi="Arial" w:cs="Arial" w:hint="eastAsia"/>
          <w:sz w:val="32"/>
          <w:szCs w:val="32"/>
        </w:rPr>
        <w:t>○一</w:t>
      </w:r>
      <w:r>
        <w:rPr>
          <w:rFonts w:ascii="仿宋_GB2312" w:eastAsia="仿宋_GB2312" w:hAnsi="Arial" w:cs="Arial" w:hint="eastAsia"/>
          <w:sz w:val="32"/>
          <w:szCs w:val="32"/>
        </w:rPr>
        <w:t>七</w:t>
      </w:r>
      <w:r w:rsidRPr="002A7BA8">
        <w:rPr>
          <w:rFonts w:ascii="仿宋_GB2312" w:eastAsia="仿宋_GB2312" w:hAnsi="Verdana" w:hint="eastAsia"/>
          <w:sz w:val="32"/>
          <w:szCs w:val="32"/>
        </w:rPr>
        <w:t>年</w:t>
      </w:r>
      <w:r>
        <w:rPr>
          <w:rFonts w:ascii="仿宋_GB2312" w:eastAsia="仿宋_GB2312" w:hAnsi="Verdana" w:hint="eastAsia"/>
          <w:sz w:val="32"/>
          <w:szCs w:val="32"/>
        </w:rPr>
        <w:t>十一</w:t>
      </w:r>
      <w:r w:rsidRPr="002A7BA8">
        <w:rPr>
          <w:rFonts w:ascii="仿宋_GB2312" w:eastAsia="仿宋_GB2312" w:hAnsi="Verdana" w:hint="eastAsia"/>
          <w:sz w:val="32"/>
          <w:szCs w:val="32"/>
        </w:rPr>
        <w:t>月</w:t>
      </w:r>
      <w:r>
        <w:rPr>
          <w:rFonts w:ascii="仿宋_GB2312" w:eastAsia="仿宋_GB2312" w:hAnsi="Verdana" w:hint="eastAsia"/>
          <w:sz w:val="32"/>
          <w:szCs w:val="32"/>
        </w:rPr>
        <w:t>二十七</w:t>
      </w:r>
      <w:r w:rsidRPr="002A7BA8">
        <w:rPr>
          <w:rFonts w:ascii="仿宋_GB2312" w:eastAsia="仿宋_GB2312" w:hAnsi="Verdana" w:hint="eastAsia"/>
          <w:sz w:val="32"/>
          <w:szCs w:val="32"/>
        </w:rPr>
        <w:t>日</w:t>
      </w:r>
    </w:p>
    <w:p w:rsidR="00ED495F" w:rsidRDefault="00ED495F" w:rsidP="00810B20">
      <w:pPr>
        <w:pStyle w:val="NormalWeb"/>
        <w:spacing w:beforeAutospacing="0" w:afterAutospacing="0" w:line="400" w:lineRule="exact"/>
        <w:ind w:firstLineChars="1800" w:firstLine="31680"/>
        <w:rPr>
          <w:rFonts w:ascii="Verdana" w:eastAsia="仿宋_GB2312" w:hAnsi="Verdana"/>
          <w:sz w:val="21"/>
          <w:szCs w:val="21"/>
        </w:rPr>
      </w:pPr>
    </w:p>
    <w:p w:rsidR="00ED495F" w:rsidRDefault="00ED495F">
      <w:pPr>
        <w:jc w:val="center"/>
        <w:rPr>
          <w:rFonts w:ascii="方正大标宋简体" w:eastAsia="方正大标宋简体" w:hAnsi="仿宋" w:cs="仿宋"/>
          <w:sz w:val="44"/>
          <w:szCs w:val="44"/>
          <w:shd w:val="clear" w:color="auto" w:fill="FFFFFF"/>
        </w:rPr>
      </w:pPr>
    </w:p>
    <w:p w:rsidR="00ED495F" w:rsidRPr="00810B20" w:rsidRDefault="00ED495F">
      <w:pPr>
        <w:jc w:val="center"/>
        <w:rPr>
          <w:rFonts w:ascii="方正大标宋简体" w:eastAsia="方正大标宋简体" w:hAnsi="仿宋" w:cs="仿宋"/>
          <w:sz w:val="44"/>
          <w:szCs w:val="44"/>
          <w:shd w:val="clear" w:color="auto" w:fill="FFFFFF"/>
        </w:rPr>
      </w:pPr>
      <w:r w:rsidRPr="00810B20">
        <w:rPr>
          <w:rFonts w:ascii="方正大标宋简体" w:eastAsia="方正大标宋简体" w:hAnsi="仿宋" w:cs="仿宋" w:hint="eastAsia"/>
          <w:sz w:val="44"/>
          <w:szCs w:val="44"/>
          <w:shd w:val="clear" w:color="auto" w:fill="FFFFFF"/>
        </w:rPr>
        <w:t>东海镇“河长制”工作考核制度</w:t>
      </w:r>
    </w:p>
    <w:p w:rsidR="00ED495F" w:rsidRPr="00810B20" w:rsidRDefault="00ED495F">
      <w:pPr>
        <w:jc w:val="center"/>
        <w:rPr>
          <w:rFonts w:ascii="宋体" w:cs="宋体"/>
          <w:sz w:val="18"/>
          <w:szCs w:val="18"/>
          <w:shd w:val="clear" w:color="auto" w:fill="FFFFFF"/>
        </w:rPr>
      </w:pPr>
    </w:p>
    <w:p w:rsidR="00ED495F" w:rsidRPr="00810B20"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为切实加强“河长制”管理，改善水生态环境质量，有效遏制乱占乱建、乱排乱倒等问题，实现“水清、河畅、岸绿、景美”的目标，经镇党委、政府研究，特制定村级“河长制”考核办法，具体内容如下。</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黑体" w:eastAsia="黑体" w:hAnsi="仿宋" w:cs="仿宋"/>
          <w:color w:val="000000"/>
          <w:sz w:val="32"/>
          <w:szCs w:val="32"/>
          <w:shd w:val="clear" w:color="auto" w:fill="FFFFFF"/>
        </w:rPr>
      </w:pPr>
      <w:r w:rsidRPr="00810B20">
        <w:rPr>
          <w:rFonts w:ascii="黑体" w:eastAsia="黑体" w:hAnsi="仿宋" w:cs="仿宋" w:hint="eastAsia"/>
          <w:color w:val="000000"/>
          <w:sz w:val="32"/>
          <w:szCs w:val="32"/>
          <w:shd w:val="clear" w:color="auto" w:fill="FFFFFF"/>
        </w:rPr>
        <w:t>一、考核组织</w:t>
      </w:r>
    </w:p>
    <w:p w:rsidR="00ED495F" w:rsidRDefault="00ED495F" w:rsidP="00773A55">
      <w:pPr>
        <w:pStyle w:val="NormalWeb"/>
        <w:widowControl/>
        <w:shd w:val="clear" w:color="auto" w:fill="FFFFFF"/>
        <w:spacing w:beforeAutospacing="0" w:afterAutospacing="0" w:line="580" w:lineRule="exact"/>
        <w:ind w:firstLineChars="200" w:firstLine="31680"/>
        <w:rPr>
          <w:rFonts w:ascii="仿宋_GB2312" w:eastAsia="仿宋_GB2312" w:hAnsi="仿宋" w:cs="仿宋"/>
          <w:color w:val="000000"/>
          <w:sz w:val="32"/>
          <w:szCs w:val="32"/>
          <w:shd w:val="clear" w:color="auto" w:fill="FFFFFF"/>
        </w:rPr>
      </w:pP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一</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组织机构。镇河长制办公室牵头负责全镇“河长制”考核工作。</w:t>
      </w:r>
    </w:p>
    <w:p w:rsidR="00ED495F" w:rsidRDefault="00ED495F" w:rsidP="00773A55">
      <w:pPr>
        <w:pStyle w:val="NormalWeb"/>
        <w:widowControl/>
        <w:shd w:val="clear" w:color="auto" w:fill="FFFFFF"/>
        <w:spacing w:beforeAutospacing="0" w:afterAutospacing="0" w:line="580" w:lineRule="exact"/>
        <w:ind w:firstLineChars="200" w:firstLine="31680"/>
        <w:rPr>
          <w:rFonts w:ascii="仿宋_GB2312" w:eastAsia="仿宋_GB2312" w:hAnsi="仿宋" w:cs="仿宋"/>
          <w:color w:val="000000"/>
          <w:sz w:val="32"/>
          <w:szCs w:val="32"/>
          <w:shd w:val="clear" w:color="auto" w:fill="FFFFFF"/>
        </w:rPr>
      </w:pP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二</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考核对象。考核对象为各村。</w:t>
      </w:r>
    </w:p>
    <w:p w:rsidR="00ED495F" w:rsidRDefault="00ED495F" w:rsidP="00773A55">
      <w:pPr>
        <w:pStyle w:val="NormalWeb"/>
        <w:widowControl/>
        <w:shd w:val="clear" w:color="auto" w:fill="FFFFFF"/>
        <w:spacing w:beforeAutospacing="0" w:afterAutospacing="0" w:line="580" w:lineRule="exact"/>
        <w:ind w:firstLineChars="200" w:firstLine="31680"/>
        <w:rPr>
          <w:rFonts w:ascii="仿宋_GB2312" w:eastAsia="仿宋_GB2312" w:hAnsi="仿宋" w:cs="仿宋"/>
          <w:color w:val="000000"/>
          <w:sz w:val="32"/>
          <w:szCs w:val="32"/>
          <w:shd w:val="clear" w:color="auto" w:fill="FFFFFF"/>
        </w:rPr>
      </w:pP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三</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考核范围。《东海镇全面推行河长制实施意见》中所列的市、镇级河长制管理河道。</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黑体" w:eastAsia="黑体" w:hAnsi="仿宋" w:cs="仿宋"/>
          <w:color w:val="000000"/>
          <w:sz w:val="32"/>
          <w:szCs w:val="32"/>
          <w:shd w:val="clear" w:color="auto" w:fill="FFFFFF"/>
        </w:rPr>
      </w:pPr>
      <w:r w:rsidRPr="00810B20">
        <w:rPr>
          <w:rFonts w:ascii="黑体" w:eastAsia="黑体" w:hAnsi="仿宋" w:cs="仿宋" w:hint="eastAsia"/>
          <w:color w:val="000000"/>
          <w:sz w:val="32"/>
          <w:szCs w:val="32"/>
          <w:shd w:val="clear" w:color="auto" w:fill="FFFFFF"/>
        </w:rPr>
        <w:t>二、考核内容</w:t>
      </w:r>
    </w:p>
    <w:p w:rsidR="00ED495F" w:rsidRDefault="00ED495F" w:rsidP="00773A55">
      <w:pPr>
        <w:pStyle w:val="NormalWeb"/>
        <w:widowControl/>
        <w:shd w:val="clear" w:color="auto" w:fill="FFFFFF"/>
        <w:spacing w:beforeAutospacing="0" w:afterAutospacing="0" w:line="580" w:lineRule="exact"/>
        <w:ind w:firstLineChars="200" w:firstLine="31680"/>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考核采用百分制，内容包括：组织领导（</w:t>
      </w:r>
      <w:r w:rsidRPr="00810B20">
        <w:rPr>
          <w:rFonts w:ascii="仿宋_GB2312" w:eastAsia="仿宋_GB2312" w:hAnsi="仿宋" w:cs="仿宋"/>
          <w:color w:val="000000"/>
          <w:sz w:val="32"/>
          <w:szCs w:val="32"/>
          <w:shd w:val="clear" w:color="auto" w:fill="FFFFFF"/>
        </w:rPr>
        <w:t>20</w:t>
      </w:r>
      <w:r w:rsidRPr="00810B20">
        <w:rPr>
          <w:rFonts w:ascii="仿宋_GB2312" w:eastAsia="仿宋_GB2312" w:hAnsi="仿宋" w:cs="仿宋" w:hint="eastAsia"/>
          <w:color w:val="000000"/>
          <w:sz w:val="32"/>
          <w:szCs w:val="32"/>
          <w:shd w:val="clear" w:color="auto" w:fill="FFFFFF"/>
        </w:rPr>
        <w:t>分）、日常管理（</w:t>
      </w:r>
      <w:r w:rsidRPr="00810B20">
        <w:rPr>
          <w:rFonts w:ascii="仿宋_GB2312" w:eastAsia="仿宋_GB2312" w:hAnsi="仿宋" w:cs="仿宋"/>
          <w:color w:val="000000"/>
          <w:sz w:val="32"/>
          <w:szCs w:val="32"/>
          <w:shd w:val="clear" w:color="auto" w:fill="FFFFFF"/>
        </w:rPr>
        <w:t>60</w:t>
      </w:r>
      <w:r w:rsidRPr="00810B20">
        <w:rPr>
          <w:rFonts w:ascii="仿宋_GB2312" w:eastAsia="仿宋_GB2312" w:hAnsi="仿宋" w:cs="仿宋" w:hint="eastAsia"/>
          <w:color w:val="000000"/>
          <w:sz w:val="32"/>
          <w:szCs w:val="32"/>
          <w:shd w:val="clear" w:color="auto" w:fill="FFFFFF"/>
        </w:rPr>
        <w:t>分）、工作效果（</w:t>
      </w:r>
      <w:r w:rsidRPr="00810B20">
        <w:rPr>
          <w:rFonts w:ascii="仿宋_GB2312" w:eastAsia="仿宋_GB2312" w:hAnsi="仿宋" w:cs="仿宋"/>
          <w:color w:val="000000"/>
          <w:sz w:val="32"/>
          <w:szCs w:val="32"/>
          <w:shd w:val="clear" w:color="auto" w:fill="FFFFFF"/>
        </w:rPr>
        <w:t>10</w:t>
      </w:r>
      <w:r w:rsidRPr="00810B20">
        <w:rPr>
          <w:rFonts w:ascii="仿宋_GB2312" w:eastAsia="仿宋_GB2312" w:hAnsi="仿宋" w:cs="仿宋" w:hint="eastAsia"/>
          <w:color w:val="000000"/>
          <w:sz w:val="32"/>
          <w:szCs w:val="32"/>
          <w:shd w:val="clear" w:color="auto" w:fill="FFFFFF"/>
        </w:rPr>
        <w:t>分）、督查情况（</w:t>
      </w:r>
      <w:r w:rsidRPr="00810B20">
        <w:rPr>
          <w:rFonts w:ascii="仿宋_GB2312" w:eastAsia="仿宋_GB2312" w:hAnsi="仿宋" w:cs="仿宋"/>
          <w:color w:val="000000"/>
          <w:sz w:val="32"/>
          <w:szCs w:val="32"/>
          <w:shd w:val="clear" w:color="auto" w:fill="FFFFFF"/>
        </w:rPr>
        <w:t>10</w:t>
      </w:r>
      <w:r w:rsidRPr="00810B20">
        <w:rPr>
          <w:rFonts w:ascii="仿宋_GB2312" w:eastAsia="仿宋_GB2312" w:hAnsi="仿宋" w:cs="仿宋" w:hint="eastAsia"/>
          <w:color w:val="000000"/>
          <w:sz w:val="32"/>
          <w:szCs w:val="32"/>
          <w:shd w:val="clear" w:color="auto" w:fill="FFFFFF"/>
        </w:rPr>
        <w:t>分）等</w:t>
      </w:r>
      <w:r w:rsidRPr="00810B20">
        <w:rPr>
          <w:rFonts w:ascii="仿宋_GB2312" w:eastAsia="仿宋_GB2312" w:hAnsi="仿宋" w:cs="仿宋"/>
          <w:color w:val="000000"/>
          <w:sz w:val="32"/>
          <w:szCs w:val="32"/>
          <w:shd w:val="clear" w:color="auto" w:fill="FFFFFF"/>
        </w:rPr>
        <w:t>4</w:t>
      </w:r>
      <w:r w:rsidRPr="00810B20">
        <w:rPr>
          <w:rFonts w:ascii="仿宋_GB2312" w:eastAsia="仿宋_GB2312" w:hAnsi="仿宋" w:cs="仿宋" w:hint="eastAsia"/>
          <w:color w:val="000000"/>
          <w:sz w:val="32"/>
          <w:szCs w:val="32"/>
          <w:shd w:val="clear" w:color="auto" w:fill="FFFFFF"/>
        </w:rPr>
        <w:t>大类共</w:t>
      </w:r>
      <w:r w:rsidRPr="00810B20">
        <w:rPr>
          <w:rFonts w:ascii="仿宋_GB2312" w:eastAsia="仿宋_GB2312" w:hAnsi="仿宋" w:cs="仿宋"/>
          <w:color w:val="000000"/>
          <w:sz w:val="32"/>
          <w:szCs w:val="32"/>
          <w:shd w:val="clear" w:color="auto" w:fill="FFFFFF"/>
        </w:rPr>
        <w:t>10</w:t>
      </w:r>
      <w:r w:rsidRPr="00810B20">
        <w:rPr>
          <w:rFonts w:ascii="仿宋_GB2312" w:eastAsia="仿宋_GB2312" w:hAnsi="仿宋" w:cs="仿宋" w:hint="eastAsia"/>
          <w:color w:val="000000"/>
          <w:sz w:val="32"/>
          <w:szCs w:val="32"/>
          <w:shd w:val="clear" w:color="auto" w:fill="FFFFFF"/>
        </w:rPr>
        <w:t>个指标（评分标准详见附件）。</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黑体" w:eastAsia="黑体" w:hAnsi="仿宋" w:cs="仿宋"/>
          <w:color w:val="000000"/>
          <w:sz w:val="32"/>
          <w:szCs w:val="32"/>
          <w:shd w:val="clear" w:color="auto" w:fill="FFFFFF"/>
        </w:rPr>
      </w:pPr>
      <w:r w:rsidRPr="00810B20">
        <w:rPr>
          <w:rFonts w:ascii="黑体" w:eastAsia="黑体" w:hAnsi="仿宋" w:cs="仿宋" w:hint="eastAsia"/>
          <w:color w:val="000000"/>
          <w:sz w:val="32"/>
          <w:szCs w:val="32"/>
          <w:shd w:val="clear" w:color="auto" w:fill="FFFFFF"/>
        </w:rPr>
        <w:t>三、考核方式</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考评工作由镇河长办牵头，相关部门参加，采取定期考核、日常抽查、社会监督与年终考核相结合的方式，以明查暗访为主，主要考评各村河道管护工作的开展情况。</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（一）定期考核每季度开展一次，主要采取听汇报、看现场、查台账等方式进行。</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（二）日常抽查主要采取暗访、巡查、专项监督等方式。</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（三）社会监督主要采取“义务员”监督，每村至少设立一名河长制社会监督员，另外采取群众监督及媒体监督等形式。</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日常抽查和社会监督结果计入当季度定期考核分数，年终考核结果为各次考核得分总和。</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黑体" w:eastAsia="黑体" w:hAnsi="仿宋" w:cs="仿宋"/>
          <w:color w:val="000000"/>
          <w:sz w:val="32"/>
          <w:szCs w:val="32"/>
          <w:shd w:val="clear" w:color="auto" w:fill="FFFFFF"/>
        </w:rPr>
      </w:pPr>
      <w:r w:rsidRPr="00810B20">
        <w:rPr>
          <w:rFonts w:ascii="黑体" w:eastAsia="黑体" w:hAnsi="仿宋" w:cs="仿宋" w:hint="eastAsia"/>
          <w:color w:val="000000"/>
          <w:sz w:val="32"/>
          <w:szCs w:val="32"/>
          <w:shd w:val="clear" w:color="auto" w:fill="FFFFFF"/>
        </w:rPr>
        <w:t>四、考核等次</w:t>
      </w:r>
    </w:p>
    <w:p w:rsidR="00ED495F" w:rsidRDefault="00ED495F" w:rsidP="00773A55">
      <w:pPr>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考核结果分优秀</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考核分数</w:t>
      </w:r>
      <w:r w:rsidRPr="00810B20">
        <w:rPr>
          <w:rFonts w:ascii="仿宋_GB2312" w:eastAsia="仿宋_GB2312" w:hAnsi="仿宋" w:cs="仿宋"/>
          <w:color w:val="000000"/>
          <w:sz w:val="32"/>
          <w:szCs w:val="32"/>
          <w:shd w:val="clear" w:color="auto" w:fill="FFFFFF"/>
        </w:rPr>
        <w:t>90</w:t>
      </w:r>
      <w:r w:rsidRPr="00810B20">
        <w:rPr>
          <w:rFonts w:ascii="仿宋_GB2312" w:eastAsia="仿宋_GB2312" w:hAnsi="仿宋" w:cs="仿宋" w:hint="eastAsia"/>
          <w:color w:val="000000"/>
          <w:sz w:val="32"/>
          <w:szCs w:val="32"/>
          <w:shd w:val="clear" w:color="auto" w:fill="FFFFFF"/>
        </w:rPr>
        <w:t>分以上，含</w:t>
      </w:r>
      <w:r w:rsidRPr="00810B20">
        <w:rPr>
          <w:rFonts w:ascii="仿宋_GB2312" w:eastAsia="仿宋_GB2312" w:hAnsi="仿宋" w:cs="仿宋"/>
          <w:color w:val="000000"/>
          <w:sz w:val="32"/>
          <w:szCs w:val="32"/>
          <w:shd w:val="clear" w:color="auto" w:fill="FFFFFF"/>
        </w:rPr>
        <w:t>90</w:t>
      </w:r>
      <w:r w:rsidRPr="00810B20">
        <w:rPr>
          <w:rFonts w:ascii="仿宋_GB2312" w:eastAsia="仿宋_GB2312" w:hAnsi="仿宋" w:cs="仿宋" w:hint="eastAsia"/>
          <w:color w:val="000000"/>
          <w:sz w:val="32"/>
          <w:szCs w:val="32"/>
          <w:shd w:val="clear" w:color="auto" w:fill="FFFFFF"/>
        </w:rPr>
        <w:t>分，下同</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、良好</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考核分数</w:t>
      </w:r>
      <w:r w:rsidRPr="00810B20">
        <w:rPr>
          <w:rFonts w:ascii="仿宋_GB2312" w:eastAsia="仿宋_GB2312" w:hAnsi="仿宋" w:cs="仿宋"/>
          <w:color w:val="000000"/>
          <w:sz w:val="32"/>
          <w:szCs w:val="32"/>
          <w:shd w:val="clear" w:color="auto" w:fill="FFFFFF"/>
        </w:rPr>
        <w:t>80</w:t>
      </w:r>
      <w:r w:rsidRPr="00810B20">
        <w:rPr>
          <w:rFonts w:ascii="仿宋_GB2312" w:eastAsia="仿宋_GB2312" w:hAnsi="仿宋" w:cs="仿宋" w:hint="eastAsia"/>
          <w:color w:val="000000"/>
          <w:sz w:val="32"/>
          <w:szCs w:val="32"/>
          <w:shd w:val="clear" w:color="auto" w:fill="FFFFFF"/>
        </w:rPr>
        <w:t>分以上，</w:t>
      </w:r>
      <w:r w:rsidRPr="00810B20">
        <w:rPr>
          <w:rFonts w:ascii="仿宋_GB2312" w:eastAsia="仿宋_GB2312" w:hAnsi="仿宋" w:cs="仿宋"/>
          <w:color w:val="000000"/>
          <w:sz w:val="32"/>
          <w:szCs w:val="32"/>
          <w:shd w:val="clear" w:color="auto" w:fill="FFFFFF"/>
        </w:rPr>
        <w:t>90</w:t>
      </w:r>
      <w:r w:rsidRPr="00810B20">
        <w:rPr>
          <w:rFonts w:ascii="仿宋_GB2312" w:eastAsia="仿宋_GB2312" w:hAnsi="仿宋" w:cs="仿宋" w:hint="eastAsia"/>
          <w:color w:val="000000"/>
          <w:sz w:val="32"/>
          <w:szCs w:val="32"/>
          <w:shd w:val="clear" w:color="auto" w:fill="FFFFFF"/>
        </w:rPr>
        <w:t>分以下</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、及格</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考核分数</w:t>
      </w:r>
      <w:r w:rsidRPr="00810B20">
        <w:rPr>
          <w:rFonts w:ascii="仿宋_GB2312" w:eastAsia="仿宋_GB2312" w:hAnsi="仿宋" w:cs="仿宋"/>
          <w:color w:val="000000"/>
          <w:sz w:val="32"/>
          <w:szCs w:val="32"/>
          <w:shd w:val="clear" w:color="auto" w:fill="FFFFFF"/>
        </w:rPr>
        <w:t>60</w:t>
      </w:r>
      <w:r w:rsidRPr="00810B20">
        <w:rPr>
          <w:rFonts w:ascii="仿宋_GB2312" w:eastAsia="仿宋_GB2312" w:hAnsi="仿宋" w:cs="仿宋" w:hint="eastAsia"/>
          <w:color w:val="000000"/>
          <w:sz w:val="32"/>
          <w:szCs w:val="32"/>
          <w:shd w:val="clear" w:color="auto" w:fill="FFFFFF"/>
        </w:rPr>
        <w:t>分以上，</w:t>
      </w:r>
      <w:r w:rsidRPr="00810B20">
        <w:rPr>
          <w:rFonts w:ascii="仿宋_GB2312" w:eastAsia="仿宋_GB2312" w:hAnsi="仿宋" w:cs="仿宋"/>
          <w:color w:val="000000"/>
          <w:sz w:val="32"/>
          <w:szCs w:val="32"/>
          <w:shd w:val="clear" w:color="auto" w:fill="FFFFFF"/>
        </w:rPr>
        <w:t>80</w:t>
      </w:r>
      <w:r w:rsidRPr="00810B20">
        <w:rPr>
          <w:rFonts w:ascii="仿宋_GB2312" w:eastAsia="仿宋_GB2312" w:hAnsi="仿宋" w:cs="仿宋" w:hint="eastAsia"/>
          <w:color w:val="000000"/>
          <w:sz w:val="32"/>
          <w:szCs w:val="32"/>
          <w:shd w:val="clear" w:color="auto" w:fill="FFFFFF"/>
        </w:rPr>
        <w:t>分以下</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、不及格</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考核分数</w:t>
      </w:r>
      <w:r w:rsidRPr="00810B20">
        <w:rPr>
          <w:rFonts w:ascii="仿宋_GB2312" w:eastAsia="仿宋_GB2312" w:hAnsi="仿宋" w:cs="仿宋"/>
          <w:color w:val="000000"/>
          <w:sz w:val="32"/>
          <w:szCs w:val="32"/>
          <w:shd w:val="clear" w:color="auto" w:fill="FFFFFF"/>
        </w:rPr>
        <w:t>60</w:t>
      </w:r>
      <w:r w:rsidRPr="00810B20">
        <w:rPr>
          <w:rFonts w:ascii="仿宋_GB2312" w:eastAsia="仿宋_GB2312" w:hAnsi="仿宋" w:cs="仿宋" w:hint="eastAsia"/>
          <w:color w:val="000000"/>
          <w:sz w:val="32"/>
          <w:szCs w:val="32"/>
          <w:shd w:val="clear" w:color="auto" w:fill="FFFFFF"/>
        </w:rPr>
        <w:t>分以下，未通过考核</w:t>
      </w:r>
      <w:r w:rsidRPr="00810B20">
        <w:rPr>
          <w:rFonts w:ascii="仿宋_GB2312" w:eastAsia="仿宋_GB2312" w:hAnsi="仿宋" w:cs="仿宋"/>
          <w:color w:val="000000"/>
          <w:sz w:val="32"/>
          <w:szCs w:val="32"/>
          <w:shd w:val="clear" w:color="auto" w:fill="FFFFFF"/>
        </w:rPr>
        <w:t>)</w:t>
      </w:r>
      <w:r w:rsidRPr="00810B20">
        <w:rPr>
          <w:rFonts w:ascii="仿宋_GB2312" w:eastAsia="仿宋_GB2312" w:hAnsi="仿宋" w:cs="仿宋" w:hint="eastAsia"/>
          <w:color w:val="000000"/>
          <w:sz w:val="32"/>
          <w:szCs w:val="32"/>
          <w:shd w:val="clear" w:color="auto" w:fill="FFFFFF"/>
        </w:rPr>
        <w:t>四个等次。</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黑体" w:eastAsia="黑体" w:hAnsi="仿宋" w:cs="仿宋"/>
          <w:color w:val="000000"/>
          <w:sz w:val="32"/>
          <w:szCs w:val="32"/>
          <w:shd w:val="clear" w:color="auto" w:fill="FFFFFF"/>
        </w:rPr>
      </w:pPr>
      <w:r w:rsidRPr="00810B20">
        <w:rPr>
          <w:rFonts w:ascii="黑体" w:eastAsia="黑体" w:hAnsi="仿宋" w:cs="仿宋" w:hint="eastAsia"/>
          <w:color w:val="000000"/>
          <w:sz w:val="32"/>
          <w:szCs w:val="32"/>
          <w:shd w:val="clear" w:color="auto" w:fill="FFFFFF"/>
        </w:rPr>
        <w:t>五、考核结果使用</w:t>
      </w:r>
    </w:p>
    <w:p w:rsidR="00ED495F" w:rsidRPr="00810B20" w:rsidRDefault="00ED495F" w:rsidP="00773A55">
      <w:pPr>
        <w:pStyle w:val="NormalWeb"/>
        <w:widowControl/>
        <w:shd w:val="clear" w:color="auto" w:fill="FFFFFF"/>
        <w:spacing w:beforeAutospacing="0" w:afterAutospacing="0" w:line="580" w:lineRule="exact"/>
        <w:ind w:firstLineChars="200" w:firstLine="3168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（一）</w:t>
      </w:r>
      <w:r w:rsidRPr="00810B20">
        <w:rPr>
          <w:rFonts w:ascii="仿宋_GB2312" w:eastAsia="仿宋_GB2312" w:hAnsi="仿宋" w:cs="仿宋" w:hint="eastAsia"/>
          <w:color w:val="000000"/>
          <w:sz w:val="32"/>
          <w:szCs w:val="32"/>
          <w:shd w:val="clear" w:color="auto" w:fill="FFFFFF"/>
        </w:rPr>
        <w:t>考核结果作为各村年度考核内容中“河长制”工作情况的得分分值。</w:t>
      </w:r>
    </w:p>
    <w:p w:rsidR="00ED495F" w:rsidRDefault="00ED495F" w:rsidP="00773A55">
      <w:pPr>
        <w:widowControl/>
        <w:shd w:val="clear" w:color="auto" w:fill="FFFFFF"/>
        <w:spacing w:line="580" w:lineRule="exact"/>
        <w:ind w:firstLineChars="200" w:firstLine="31680"/>
        <w:jc w:val="left"/>
        <w:rPr>
          <w:rFonts w:ascii="仿宋_GB2312" w:eastAsia="仿宋_GB2312" w:hAnsi="仿宋" w:cs="仿宋"/>
          <w:color w:val="000000"/>
          <w:sz w:val="32"/>
          <w:szCs w:val="32"/>
          <w:shd w:val="clear" w:color="auto" w:fill="FFFFFF"/>
        </w:rPr>
      </w:pPr>
      <w:r w:rsidRPr="00810B20">
        <w:rPr>
          <w:rFonts w:ascii="仿宋_GB2312" w:eastAsia="仿宋_GB2312" w:hAnsi="仿宋" w:cs="仿宋" w:hint="eastAsia"/>
          <w:color w:val="000000"/>
          <w:sz w:val="32"/>
          <w:szCs w:val="32"/>
          <w:shd w:val="clear" w:color="auto" w:fill="FFFFFF"/>
        </w:rPr>
        <w:t>对于考核结果优秀的村，镇政府从市级河流管养资金中安排部分资金采取以奖代补的形式进行奖励，对河长制工作未通过考核、河道综合整治推进不力的单位及个人进行通报，约谈有关责任人，并责成限期整改。</w:t>
      </w: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rsidP="00D466ED">
      <w:pPr>
        <w:widowControl/>
        <w:shd w:val="clear" w:color="auto" w:fill="FFFFFF"/>
        <w:spacing w:line="560" w:lineRule="exact"/>
        <w:ind w:firstLineChars="200" w:firstLine="31680"/>
        <w:jc w:val="left"/>
        <w:rPr>
          <w:rFonts w:ascii="仿宋_GB2312" w:eastAsia="仿宋_GB2312" w:hAnsi="仿宋" w:cs="仿宋"/>
          <w:color w:val="000000"/>
          <w:sz w:val="32"/>
          <w:szCs w:val="32"/>
          <w:shd w:val="clear" w:color="auto" w:fill="FFFFFF"/>
        </w:rPr>
      </w:pPr>
    </w:p>
    <w:p w:rsidR="00ED495F" w:rsidRDefault="00ED495F">
      <w:pPr>
        <w:widowControl/>
        <w:shd w:val="clear" w:color="auto" w:fill="FFFFFF"/>
        <w:spacing w:line="405" w:lineRule="atLeast"/>
        <w:jc w:val="center"/>
        <w:rPr>
          <w:rFonts w:ascii="方正大标宋简体" w:eastAsia="方正大标宋简体"/>
          <w:color w:val="000000"/>
          <w:kern w:val="0"/>
          <w:sz w:val="44"/>
          <w:szCs w:val="44"/>
          <w:shd w:val="clear" w:color="auto" w:fill="FFFFFF"/>
          <w:lang/>
        </w:rPr>
      </w:pPr>
      <w:r w:rsidRPr="00D466ED">
        <w:rPr>
          <w:rFonts w:ascii="方正大标宋简体" w:eastAsia="方正大标宋简体" w:hint="eastAsia"/>
          <w:color w:val="000000"/>
          <w:kern w:val="0"/>
          <w:sz w:val="44"/>
          <w:szCs w:val="44"/>
          <w:shd w:val="clear" w:color="auto" w:fill="FFFFFF"/>
          <w:lang/>
        </w:rPr>
        <w:t>东海镇村级“河长制”考核评分表</w:t>
      </w:r>
    </w:p>
    <w:p w:rsidR="00ED495F" w:rsidRPr="00D466ED" w:rsidRDefault="00ED495F">
      <w:pPr>
        <w:widowControl/>
        <w:shd w:val="clear" w:color="auto" w:fill="FFFFFF"/>
        <w:spacing w:line="405" w:lineRule="atLeast"/>
        <w:jc w:val="center"/>
        <w:rPr>
          <w:rFonts w:ascii="方正大标宋简体" w:eastAsia="方正大标宋简体" w:cs="宋体"/>
          <w:color w:val="000000"/>
          <w:sz w:val="18"/>
          <w:szCs w:val="18"/>
        </w:rPr>
      </w:pPr>
    </w:p>
    <w:tbl>
      <w:tblPr>
        <w:tblW w:w="8975" w:type="dxa"/>
        <w:jc w:val="center"/>
        <w:tblInd w:w="-319" w:type="dxa"/>
        <w:tblBorders>
          <w:insideH w:val="outset" w:sz="6" w:space="0" w:color="auto"/>
          <w:insideV w:val="outset" w:sz="6" w:space="0" w:color="auto"/>
        </w:tblBorders>
        <w:tblLayout w:type="fixed"/>
        <w:tblCellMar>
          <w:left w:w="0" w:type="dxa"/>
          <w:right w:w="0" w:type="dxa"/>
        </w:tblCellMar>
        <w:tblLook w:val="00A0"/>
      </w:tblPr>
      <w:tblGrid>
        <w:gridCol w:w="769"/>
        <w:gridCol w:w="3549"/>
        <w:gridCol w:w="749"/>
        <w:gridCol w:w="3308"/>
        <w:gridCol w:w="600"/>
      </w:tblGrid>
      <w:tr w:rsidR="00ED495F">
        <w:trPr>
          <w:trHeight w:val="663"/>
          <w:jc w:val="center"/>
        </w:trPr>
        <w:tc>
          <w:tcPr>
            <w:tcW w:w="769" w:type="dxa"/>
            <w:tcBorders>
              <w:top w:val="single" w:sz="8" w:space="0" w:color="auto"/>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项</w:t>
            </w:r>
            <w:r>
              <w:rPr>
                <w:kern w:val="0"/>
                <w:sz w:val="24"/>
                <w:szCs w:val="24"/>
                <w:lang/>
              </w:rPr>
              <w:t>   </w:t>
            </w:r>
            <w:r>
              <w:rPr>
                <w:rFonts w:ascii="宋体" w:hAnsi="宋体" w:cs="宋体" w:hint="eastAsia"/>
                <w:kern w:val="0"/>
                <w:sz w:val="24"/>
                <w:szCs w:val="24"/>
                <w:lang/>
              </w:rPr>
              <w:t>目</w:t>
            </w:r>
          </w:p>
        </w:tc>
        <w:tc>
          <w:tcPr>
            <w:tcW w:w="3549" w:type="dxa"/>
            <w:tcBorders>
              <w:top w:val="single" w:sz="8" w:space="0" w:color="auto"/>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考</w:t>
            </w:r>
            <w:r>
              <w:rPr>
                <w:kern w:val="0"/>
                <w:sz w:val="24"/>
                <w:szCs w:val="24"/>
                <w:lang/>
              </w:rPr>
              <w:t> </w:t>
            </w:r>
            <w:r>
              <w:rPr>
                <w:rFonts w:ascii="宋体" w:hAnsi="宋体" w:cs="宋体" w:hint="eastAsia"/>
                <w:kern w:val="0"/>
                <w:sz w:val="24"/>
                <w:szCs w:val="24"/>
                <w:lang/>
              </w:rPr>
              <w:t>核</w:t>
            </w:r>
            <w:r>
              <w:rPr>
                <w:kern w:val="0"/>
                <w:sz w:val="24"/>
                <w:szCs w:val="24"/>
                <w:lang/>
              </w:rPr>
              <w:t> </w:t>
            </w:r>
            <w:r>
              <w:rPr>
                <w:rFonts w:ascii="宋体" w:hAnsi="宋体" w:cs="宋体" w:hint="eastAsia"/>
                <w:kern w:val="0"/>
                <w:sz w:val="24"/>
                <w:szCs w:val="24"/>
                <w:lang/>
              </w:rPr>
              <w:t>内</w:t>
            </w:r>
            <w:r>
              <w:rPr>
                <w:kern w:val="0"/>
                <w:sz w:val="24"/>
                <w:szCs w:val="24"/>
                <w:lang/>
              </w:rPr>
              <w:t> </w:t>
            </w:r>
            <w:r>
              <w:rPr>
                <w:rFonts w:ascii="宋体" w:hAnsi="宋体" w:cs="宋体" w:hint="eastAsia"/>
                <w:kern w:val="0"/>
                <w:sz w:val="24"/>
                <w:szCs w:val="24"/>
                <w:lang/>
              </w:rPr>
              <w:t>容</w:t>
            </w:r>
          </w:p>
        </w:tc>
        <w:tc>
          <w:tcPr>
            <w:tcW w:w="749" w:type="dxa"/>
            <w:tcBorders>
              <w:top w:val="single" w:sz="8" w:space="0" w:color="auto"/>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基本分</w:t>
            </w:r>
          </w:p>
        </w:tc>
        <w:tc>
          <w:tcPr>
            <w:tcW w:w="3308" w:type="dxa"/>
            <w:tcBorders>
              <w:top w:val="single" w:sz="8" w:space="0" w:color="auto"/>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考</w:t>
            </w:r>
            <w:r>
              <w:rPr>
                <w:kern w:val="0"/>
                <w:sz w:val="24"/>
                <w:szCs w:val="24"/>
                <w:lang/>
              </w:rPr>
              <w:t> </w:t>
            </w:r>
            <w:r>
              <w:rPr>
                <w:rFonts w:ascii="宋体" w:hAnsi="宋体" w:cs="宋体" w:hint="eastAsia"/>
                <w:kern w:val="0"/>
                <w:sz w:val="24"/>
                <w:szCs w:val="24"/>
                <w:lang/>
              </w:rPr>
              <w:t>核</w:t>
            </w:r>
            <w:r>
              <w:rPr>
                <w:kern w:val="0"/>
                <w:sz w:val="24"/>
                <w:szCs w:val="24"/>
                <w:lang/>
              </w:rPr>
              <w:t> </w:t>
            </w:r>
            <w:r>
              <w:rPr>
                <w:rFonts w:ascii="宋体" w:hAnsi="宋体" w:cs="宋体" w:hint="eastAsia"/>
                <w:kern w:val="0"/>
                <w:sz w:val="24"/>
                <w:szCs w:val="24"/>
                <w:lang/>
              </w:rPr>
              <w:t>标</w:t>
            </w:r>
            <w:r>
              <w:rPr>
                <w:kern w:val="0"/>
                <w:sz w:val="24"/>
                <w:szCs w:val="24"/>
                <w:lang/>
              </w:rPr>
              <w:t> </w:t>
            </w:r>
            <w:r>
              <w:rPr>
                <w:rFonts w:ascii="宋体" w:hAnsi="宋体" w:cs="宋体" w:hint="eastAsia"/>
                <w:kern w:val="0"/>
                <w:sz w:val="24"/>
                <w:szCs w:val="24"/>
                <w:lang/>
              </w:rPr>
              <w:t>准</w:t>
            </w:r>
          </w:p>
        </w:tc>
        <w:tc>
          <w:tcPr>
            <w:tcW w:w="600" w:type="dxa"/>
            <w:tcBorders>
              <w:top w:val="single" w:sz="8" w:space="0" w:color="auto"/>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得分</w:t>
            </w:r>
          </w:p>
        </w:tc>
      </w:tr>
      <w:tr w:rsidR="00ED495F">
        <w:trPr>
          <w:trHeight w:val="1003"/>
          <w:jc w:val="center"/>
        </w:trPr>
        <w:tc>
          <w:tcPr>
            <w:tcW w:w="769" w:type="dxa"/>
            <w:vMerge w:val="restart"/>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kern w:val="0"/>
                <w:sz w:val="24"/>
                <w:szCs w:val="24"/>
                <w:lang/>
              </w:rPr>
            </w:pPr>
            <w:r>
              <w:rPr>
                <w:rFonts w:ascii="宋体" w:hAnsi="宋体" w:cs="宋体" w:hint="eastAsia"/>
                <w:kern w:val="0"/>
                <w:sz w:val="24"/>
                <w:szCs w:val="24"/>
                <w:lang/>
              </w:rPr>
              <w:t>组织</w:t>
            </w:r>
          </w:p>
          <w:p w:rsidR="00ED495F" w:rsidRDefault="00ED495F">
            <w:pPr>
              <w:widowControl/>
              <w:jc w:val="center"/>
              <w:rPr>
                <w:rFonts w:ascii="宋体" w:cs="宋体"/>
                <w:kern w:val="0"/>
                <w:sz w:val="24"/>
                <w:szCs w:val="24"/>
                <w:lang/>
              </w:rPr>
            </w:pPr>
            <w:r>
              <w:rPr>
                <w:rFonts w:ascii="宋体" w:hAnsi="宋体" w:cs="宋体" w:hint="eastAsia"/>
                <w:kern w:val="0"/>
                <w:sz w:val="24"/>
                <w:szCs w:val="24"/>
                <w:lang/>
              </w:rPr>
              <w:t>领导</w:t>
            </w:r>
          </w:p>
          <w:p w:rsidR="00ED495F" w:rsidRDefault="00ED495F">
            <w:pPr>
              <w:widowControl/>
              <w:rPr>
                <w:rFonts w:ascii="宋体" w:cs="宋体"/>
                <w:sz w:val="24"/>
                <w:szCs w:val="24"/>
              </w:rPr>
            </w:pPr>
            <w:r>
              <w:rPr>
                <w:kern w:val="0"/>
                <w:sz w:val="24"/>
                <w:szCs w:val="24"/>
                <w:lang/>
              </w:rPr>
              <w:t> 20</w:t>
            </w:r>
            <w:r>
              <w:rPr>
                <w:rFonts w:ascii="宋体" w:hAnsi="宋体" w:cs="宋体" w:hint="eastAsia"/>
                <w:kern w:val="0"/>
                <w:sz w:val="24"/>
                <w:szCs w:val="24"/>
                <w:lang/>
              </w:rPr>
              <w:t>分</w:t>
            </w: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成立河道管理工作领导小组，责任明确，管理、巡查和保洁等相应人员落实的。</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未成立河道管理工作领导小组的，扣</w:t>
            </w:r>
            <w:r>
              <w:rPr>
                <w:kern w:val="0"/>
                <w:sz w:val="24"/>
                <w:szCs w:val="24"/>
                <w:lang/>
              </w:rPr>
              <w:t>5</w:t>
            </w:r>
            <w:r>
              <w:rPr>
                <w:rFonts w:ascii="宋体" w:hAnsi="宋体" w:cs="宋体" w:hint="eastAsia"/>
                <w:kern w:val="0"/>
                <w:sz w:val="24"/>
                <w:szCs w:val="24"/>
                <w:lang/>
              </w:rPr>
              <w:t>分，责任不明确，人员不落实的扣</w:t>
            </w:r>
            <w:r>
              <w:rPr>
                <w:kern w:val="0"/>
                <w:sz w:val="24"/>
                <w:szCs w:val="24"/>
                <w:lang/>
              </w:rPr>
              <w:t>2-5</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1019"/>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河道管理工作列入村中心工作，有河道管理相关工作制度。</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河道管理工作未列入村中心工作的，扣</w:t>
            </w:r>
            <w:r>
              <w:rPr>
                <w:kern w:val="0"/>
                <w:sz w:val="24"/>
                <w:szCs w:val="24"/>
                <w:lang/>
              </w:rPr>
              <w:t>5</w:t>
            </w:r>
            <w:r>
              <w:rPr>
                <w:rFonts w:ascii="宋体" w:hAnsi="宋体" w:cs="宋体" w:hint="eastAsia"/>
                <w:kern w:val="0"/>
                <w:sz w:val="24"/>
                <w:szCs w:val="24"/>
                <w:lang/>
              </w:rPr>
              <w:t>分；制订不完善或未制订相关工作制度的扣</w:t>
            </w:r>
            <w:r>
              <w:rPr>
                <w:kern w:val="0"/>
                <w:sz w:val="24"/>
                <w:szCs w:val="24"/>
                <w:lang/>
              </w:rPr>
              <w:t>5</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1012"/>
          <w:jc w:val="center"/>
        </w:trPr>
        <w:tc>
          <w:tcPr>
            <w:tcW w:w="769" w:type="dxa"/>
            <w:vMerge w:val="restart"/>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 xml:space="preserve">日常　　管理　　</w:t>
            </w:r>
            <w:r>
              <w:rPr>
                <w:kern w:val="0"/>
                <w:sz w:val="24"/>
                <w:szCs w:val="24"/>
                <w:lang/>
              </w:rPr>
              <w:t>60</w:t>
            </w:r>
            <w:r>
              <w:rPr>
                <w:rFonts w:ascii="宋体" w:hAnsi="宋体" w:cs="宋体" w:hint="eastAsia"/>
                <w:kern w:val="0"/>
                <w:sz w:val="24"/>
                <w:szCs w:val="24"/>
                <w:lang/>
              </w:rPr>
              <w:t>分</w:t>
            </w: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认真做好河面垃圾打捞工作，要求河面无漂浮物、杂草、水花生等恶性水生物，河中无障碍物。</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20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发现一处扣</w:t>
            </w:r>
            <w:r>
              <w:rPr>
                <w:kern w:val="0"/>
                <w:sz w:val="24"/>
                <w:szCs w:val="24"/>
                <w:lang/>
              </w:rPr>
              <w:t>2</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1013"/>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rFonts w:ascii="宋体" w:hAnsi="宋体" w:cs="宋体" w:hint="eastAsia"/>
                <w:kern w:val="0"/>
                <w:sz w:val="24"/>
                <w:szCs w:val="24"/>
                <w:lang/>
              </w:rPr>
              <w:t xml:space="preserve">　</w:t>
            </w:r>
            <w:r>
              <w:rPr>
                <w:kern w:val="0"/>
                <w:sz w:val="24"/>
                <w:szCs w:val="24"/>
                <w:lang/>
              </w:rPr>
              <w:t> </w:t>
            </w:r>
            <w:r>
              <w:rPr>
                <w:rFonts w:ascii="宋体" w:hAnsi="宋体" w:cs="宋体" w:hint="eastAsia"/>
                <w:kern w:val="0"/>
                <w:sz w:val="24"/>
                <w:szCs w:val="24"/>
                <w:lang/>
              </w:rPr>
              <w:t>及时发现、阻止或报告河岸违章建筑搭建、倾倒垃圾、排放污水口等情况。</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15</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未按规定执行每处扣</w:t>
            </w:r>
            <w:r>
              <w:rPr>
                <w:kern w:val="0"/>
                <w:sz w:val="24"/>
                <w:szCs w:val="24"/>
                <w:lang/>
              </w:rPr>
              <w:t>3</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983"/>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经村民代表大会通过，制订《村规民约》，监督村民自觉遵守。</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5</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未制订《村规民约》的扣</w:t>
            </w:r>
            <w:r>
              <w:rPr>
                <w:kern w:val="0"/>
                <w:sz w:val="24"/>
                <w:szCs w:val="24"/>
                <w:lang/>
              </w:rPr>
              <w:t>5</w:t>
            </w:r>
            <w:r>
              <w:rPr>
                <w:rFonts w:ascii="宋体" w:hAnsi="宋体" w:cs="宋体" w:hint="eastAsia"/>
                <w:kern w:val="0"/>
                <w:sz w:val="24"/>
                <w:szCs w:val="24"/>
                <w:lang/>
              </w:rPr>
              <w:t>分，制订但监督不力的扣</w:t>
            </w:r>
            <w:r>
              <w:rPr>
                <w:kern w:val="0"/>
                <w:sz w:val="24"/>
                <w:szCs w:val="24"/>
                <w:lang/>
              </w:rPr>
              <w:t>1-3</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679"/>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rFonts w:ascii="宋体" w:hAnsi="宋体" w:cs="宋体" w:hint="eastAsia"/>
                <w:kern w:val="0"/>
                <w:sz w:val="24"/>
                <w:szCs w:val="24"/>
                <w:lang/>
              </w:rPr>
              <w:t xml:space="preserve">　　开展河道管理日常巡查，按照要求记录河长巡查台账。</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未按要求巡查记录的发现一次扣</w:t>
            </w:r>
            <w:r>
              <w:rPr>
                <w:kern w:val="0"/>
                <w:sz w:val="24"/>
                <w:szCs w:val="24"/>
                <w:lang/>
              </w:rPr>
              <w:t>2</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356"/>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管理村级河道保洁员</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5</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保洁人员未按要求工作发现一次扣</w:t>
            </w:r>
            <w:r>
              <w:rPr>
                <w:kern w:val="0"/>
                <w:sz w:val="24"/>
                <w:szCs w:val="24"/>
                <w:lang/>
              </w:rPr>
              <w:t>1</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884"/>
          <w:jc w:val="center"/>
        </w:trPr>
        <w:tc>
          <w:tcPr>
            <w:tcW w:w="769" w:type="dxa"/>
            <w:vMerge/>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rPr>
                <w:rFonts w:ascii="宋体"/>
                <w:sz w:val="24"/>
                <w:szCs w:val="24"/>
              </w:rPr>
            </w:pP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rFonts w:ascii="宋体" w:hAnsi="宋体" w:cs="宋体" w:hint="eastAsia"/>
                <w:kern w:val="0"/>
                <w:sz w:val="24"/>
                <w:szCs w:val="24"/>
                <w:lang/>
              </w:rPr>
              <w:t xml:space="preserve">　　村宣传栏设有河道保洁专栏。完善河长制标牌。</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5</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未按要求的扣</w:t>
            </w:r>
            <w:r>
              <w:rPr>
                <w:kern w:val="0"/>
                <w:sz w:val="24"/>
                <w:szCs w:val="24"/>
                <w:lang/>
              </w:rPr>
              <w:t>1</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1003"/>
          <w:jc w:val="center"/>
        </w:trPr>
        <w:tc>
          <w:tcPr>
            <w:tcW w:w="769" w:type="dxa"/>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 xml:space="preserve">工作　　效果　　</w:t>
            </w:r>
            <w:r>
              <w:rPr>
                <w:kern w:val="0"/>
                <w:sz w:val="24"/>
                <w:szCs w:val="24"/>
                <w:lang/>
              </w:rPr>
              <w:t>10</w:t>
            </w:r>
            <w:r>
              <w:rPr>
                <w:rFonts w:ascii="宋体" w:hAnsi="宋体" w:cs="宋体" w:hint="eastAsia"/>
                <w:kern w:val="0"/>
                <w:sz w:val="24"/>
                <w:szCs w:val="24"/>
                <w:lang/>
              </w:rPr>
              <w:t>分</w:t>
            </w: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rFonts w:ascii="宋体" w:hAnsi="宋体" w:cs="宋体" w:hint="eastAsia"/>
                <w:kern w:val="0"/>
                <w:sz w:val="24"/>
                <w:szCs w:val="24"/>
                <w:lang/>
              </w:rPr>
              <w:t xml:space="preserve">　　区域内河道管理情况良好，群众满意度较高。</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河道管理情况较差，检查中群众反响较大的，扣</w:t>
            </w:r>
            <w:r>
              <w:rPr>
                <w:kern w:val="0"/>
                <w:sz w:val="24"/>
                <w:szCs w:val="24"/>
                <w:lang/>
              </w:rPr>
              <w:t>3-8</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1003"/>
          <w:jc w:val="center"/>
        </w:trPr>
        <w:tc>
          <w:tcPr>
            <w:tcW w:w="769" w:type="dxa"/>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 xml:space="preserve">督查　　情况　　</w:t>
            </w:r>
            <w:r>
              <w:rPr>
                <w:kern w:val="0"/>
                <w:sz w:val="24"/>
                <w:szCs w:val="24"/>
                <w:lang/>
              </w:rPr>
              <w:t>10</w:t>
            </w:r>
            <w:r>
              <w:rPr>
                <w:rFonts w:ascii="宋体" w:hAnsi="宋体" w:cs="宋体" w:hint="eastAsia"/>
                <w:kern w:val="0"/>
                <w:sz w:val="24"/>
                <w:szCs w:val="24"/>
                <w:lang/>
              </w:rPr>
              <w:t>分</w:t>
            </w:r>
          </w:p>
        </w:tc>
        <w:tc>
          <w:tcPr>
            <w:tcW w:w="35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遇上级检查、集中行动等活动，应加强巡查和保洁密度，并服从安排。</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ind w:firstLine="420"/>
              <w:jc w:val="left"/>
              <w:rPr>
                <w:rFonts w:ascii="宋体" w:cs="宋体"/>
                <w:sz w:val="24"/>
                <w:szCs w:val="24"/>
              </w:rPr>
            </w:pPr>
            <w:r>
              <w:rPr>
                <w:rFonts w:ascii="宋体" w:hAnsi="宋体" w:cs="宋体" w:hint="eastAsia"/>
                <w:kern w:val="0"/>
                <w:sz w:val="24"/>
                <w:szCs w:val="24"/>
                <w:lang/>
              </w:rPr>
              <w:t>出现问题或未服从安排的每起扣</w:t>
            </w:r>
            <w:r>
              <w:rPr>
                <w:kern w:val="0"/>
                <w:sz w:val="24"/>
                <w:szCs w:val="24"/>
                <w:lang/>
              </w:rPr>
              <w:t>2</w:t>
            </w:r>
            <w:r>
              <w:rPr>
                <w:rFonts w:ascii="宋体" w:hAnsi="宋体" w:cs="宋体" w:hint="eastAsia"/>
                <w:kern w:val="0"/>
                <w:sz w:val="24"/>
                <w:szCs w:val="24"/>
                <w:lang/>
              </w:rPr>
              <w:t>分。媒体曝光的每次扣</w:t>
            </w:r>
            <w:r>
              <w:rPr>
                <w:kern w:val="0"/>
                <w:sz w:val="24"/>
                <w:szCs w:val="24"/>
                <w:lang/>
              </w:rPr>
              <w:t>2</w:t>
            </w:r>
            <w:r>
              <w:rPr>
                <w:rFonts w:ascii="宋体" w:hAnsi="宋体" w:cs="宋体" w:hint="eastAsia"/>
                <w:kern w:val="0"/>
                <w:sz w:val="24"/>
                <w:szCs w:val="24"/>
                <w:lang/>
              </w:rPr>
              <w:t>分。</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r w:rsidR="00ED495F">
        <w:trPr>
          <w:trHeight w:val="531"/>
          <w:jc w:val="center"/>
        </w:trPr>
        <w:tc>
          <w:tcPr>
            <w:tcW w:w="4318" w:type="dxa"/>
            <w:gridSpan w:val="2"/>
            <w:tcBorders>
              <w:top w:val="nil"/>
              <w:left w:val="single" w:sz="8" w:space="0" w:color="auto"/>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rFonts w:ascii="宋体" w:hAnsi="宋体" w:cs="宋体" w:hint="eastAsia"/>
                <w:kern w:val="0"/>
                <w:sz w:val="24"/>
                <w:szCs w:val="24"/>
                <w:lang/>
              </w:rPr>
              <w:t>合计</w:t>
            </w:r>
          </w:p>
        </w:tc>
        <w:tc>
          <w:tcPr>
            <w:tcW w:w="749"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center"/>
              <w:rPr>
                <w:rFonts w:ascii="宋体" w:cs="宋体"/>
                <w:sz w:val="24"/>
                <w:szCs w:val="24"/>
              </w:rPr>
            </w:pPr>
            <w:r>
              <w:rPr>
                <w:kern w:val="0"/>
                <w:sz w:val="24"/>
                <w:szCs w:val="24"/>
                <w:lang/>
              </w:rPr>
              <w:t>100</w:t>
            </w:r>
            <w:r>
              <w:rPr>
                <w:rFonts w:ascii="宋体" w:hAnsi="宋体" w:cs="宋体" w:hint="eastAsia"/>
                <w:kern w:val="0"/>
                <w:sz w:val="24"/>
                <w:szCs w:val="24"/>
                <w:lang/>
              </w:rPr>
              <w:t>分</w:t>
            </w:r>
          </w:p>
        </w:tc>
        <w:tc>
          <w:tcPr>
            <w:tcW w:w="3308"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c>
          <w:tcPr>
            <w:tcW w:w="600" w:type="dxa"/>
            <w:tcBorders>
              <w:top w:val="nil"/>
              <w:left w:val="nil"/>
              <w:bottom w:val="single" w:sz="8" w:space="0" w:color="auto"/>
              <w:right w:val="single" w:sz="8" w:space="0" w:color="auto"/>
            </w:tcBorders>
            <w:tcMar>
              <w:left w:w="15" w:type="dxa"/>
              <w:right w:w="15" w:type="dxa"/>
            </w:tcMar>
            <w:vAlign w:val="center"/>
          </w:tcPr>
          <w:p w:rsidR="00ED495F" w:rsidRDefault="00ED495F">
            <w:pPr>
              <w:widowControl/>
              <w:jc w:val="left"/>
              <w:rPr>
                <w:rFonts w:ascii="宋体" w:cs="宋体"/>
                <w:sz w:val="24"/>
                <w:szCs w:val="24"/>
              </w:rPr>
            </w:pPr>
            <w:r>
              <w:rPr>
                <w:kern w:val="0"/>
                <w:sz w:val="24"/>
                <w:szCs w:val="24"/>
                <w:lang/>
              </w:rPr>
              <w:t> </w:t>
            </w:r>
          </w:p>
        </w:tc>
      </w:tr>
    </w:tbl>
    <w:p w:rsidR="00ED495F" w:rsidRDefault="00ED495F" w:rsidP="00ED495F">
      <w:pPr>
        <w:ind w:firstLineChars="200" w:firstLine="31680"/>
        <w:jc w:val="center"/>
        <w:rPr>
          <w:rFonts w:ascii="仿宋" w:eastAsia="仿宋" w:hAnsi="仿宋" w:cs="仿宋"/>
          <w:b/>
          <w:bCs/>
          <w:sz w:val="36"/>
          <w:szCs w:val="36"/>
        </w:rPr>
      </w:pPr>
    </w:p>
    <w:p w:rsidR="00ED495F" w:rsidRDefault="00ED495F" w:rsidP="00810B20">
      <w:pPr>
        <w:ind w:firstLineChars="200" w:firstLine="31680"/>
        <w:jc w:val="center"/>
        <w:rPr>
          <w:rFonts w:ascii="仿宋" w:eastAsia="仿宋" w:hAnsi="仿宋" w:cs="仿宋"/>
          <w:b/>
          <w:bCs/>
          <w:sz w:val="36"/>
          <w:szCs w:val="36"/>
        </w:rPr>
      </w:pPr>
    </w:p>
    <w:p w:rsidR="00ED495F" w:rsidRPr="00D466ED" w:rsidRDefault="00ED495F" w:rsidP="00D466ED">
      <w:pPr>
        <w:ind w:firstLineChars="200" w:firstLine="31680"/>
        <w:jc w:val="center"/>
        <w:rPr>
          <w:rFonts w:ascii="方正大标宋简体" w:eastAsia="方正大标宋简体" w:hAnsi="仿宋" w:cs="仿宋"/>
          <w:bCs/>
          <w:sz w:val="44"/>
          <w:szCs w:val="44"/>
        </w:rPr>
      </w:pPr>
      <w:r w:rsidRPr="00D466ED">
        <w:rPr>
          <w:rFonts w:ascii="方正大标宋简体" w:eastAsia="方正大标宋简体" w:hAnsi="仿宋" w:cs="仿宋" w:hint="eastAsia"/>
          <w:bCs/>
          <w:sz w:val="44"/>
          <w:szCs w:val="44"/>
        </w:rPr>
        <w:t>东海镇“河长制”工作督查制度</w:t>
      </w:r>
    </w:p>
    <w:p w:rsidR="00ED495F" w:rsidRPr="00D466ED" w:rsidRDefault="00ED495F" w:rsidP="00D466ED">
      <w:pPr>
        <w:ind w:firstLineChars="200" w:firstLine="31680"/>
        <w:jc w:val="center"/>
        <w:rPr>
          <w:b/>
          <w:bCs/>
          <w:sz w:val="18"/>
          <w:szCs w:val="18"/>
        </w:rPr>
      </w:pPr>
    </w:p>
    <w:p w:rsidR="00ED495F" w:rsidRPr="00D466ED" w:rsidRDefault="00ED495F" w:rsidP="00D466ED">
      <w:p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为确保政令畅通</w:t>
      </w:r>
      <w:r w:rsidRPr="00D466ED">
        <w:rPr>
          <w:rFonts w:ascii="仿宋_GB2312" w:eastAsia="仿宋_GB2312" w:hAnsi="仿宋" w:cs="仿宋"/>
          <w:sz w:val="32"/>
          <w:szCs w:val="32"/>
        </w:rPr>
        <w:t>,</w:t>
      </w:r>
      <w:r w:rsidRPr="00D466ED">
        <w:rPr>
          <w:rFonts w:ascii="仿宋_GB2312" w:eastAsia="仿宋_GB2312" w:hAnsi="仿宋" w:cs="仿宋" w:hint="eastAsia"/>
          <w:sz w:val="32"/>
          <w:szCs w:val="32"/>
        </w:rPr>
        <w:t>提高工作效率</w:t>
      </w:r>
      <w:r w:rsidRPr="00D466ED">
        <w:rPr>
          <w:rFonts w:ascii="仿宋_GB2312" w:eastAsia="仿宋_GB2312" w:hAnsi="仿宋" w:cs="仿宋"/>
          <w:sz w:val="32"/>
          <w:szCs w:val="32"/>
        </w:rPr>
        <w:t>,</w:t>
      </w:r>
      <w:r w:rsidRPr="00D466ED">
        <w:rPr>
          <w:rFonts w:ascii="仿宋_GB2312" w:eastAsia="仿宋_GB2312" w:hAnsi="仿宋" w:cs="仿宋" w:hint="eastAsia"/>
          <w:sz w:val="32"/>
          <w:szCs w:val="32"/>
        </w:rPr>
        <w:t>保障镇河长制工作有序有效开展</w:t>
      </w:r>
      <w:r w:rsidRPr="00D466ED">
        <w:rPr>
          <w:rFonts w:ascii="仿宋_GB2312" w:eastAsia="仿宋_GB2312" w:hAnsi="仿宋" w:cs="仿宋"/>
          <w:sz w:val="32"/>
          <w:szCs w:val="32"/>
        </w:rPr>
        <w:t>,</w:t>
      </w:r>
      <w:r w:rsidRPr="00D466ED">
        <w:rPr>
          <w:rFonts w:ascii="仿宋_GB2312" w:eastAsia="仿宋_GB2312" w:hAnsi="仿宋" w:cs="仿宋" w:hint="eastAsia"/>
          <w:sz w:val="32"/>
          <w:szCs w:val="32"/>
        </w:rPr>
        <w:t>结合工作实际。制订本制度。</w:t>
      </w:r>
    </w:p>
    <w:p w:rsidR="00ED495F" w:rsidRPr="00D466ED" w:rsidRDefault="00ED495F" w:rsidP="00D466ED">
      <w:pPr>
        <w:numPr>
          <w:ilvl w:val="0"/>
          <w:numId w:val="4"/>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镇河长办负责协调、实施督办工作。</w:t>
      </w:r>
    </w:p>
    <w:p w:rsidR="00ED495F" w:rsidRPr="00D466ED" w:rsidRDefault="00ED495F" w:rsidP="00D466ED">
      <w:pPr>
        <w:numPr>
          <w:ilvl w:val="0"/>
          <w:numId w:val="4"/>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督办分类</w:t>
      </w:r>
    </w:p>
    <w:p w:rsidR="00ED495F" w:rsidRPr="00D466ED" w:rsidRDefault="00ED495F" w:rsidP="00D466ED">
      <w:pPr>
        <w:numPr>
          <w:ilvl w:val="0"/>
          <w:numId w:val="5"/>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日常交办</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河长制日常工作需要督办的事项。主要采取定期问询、日常巡查、工作通报等形式交办。</w:t>
      </w:r>
    </w:p>
    <w:p w:rsidR="00ED495F" w:rsidRPr="00D466ED" w:rsidRDefault="00ED495F" w:rsidP="00D466ED">
      <w:pPr>
        <w:numPr>
          <w:ilvl w:val="0"/>
          <w:numId w:val="5"/>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专项督办</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河长制会议要求督办落实的事项，或者上级河长批办事项，由有关河段长安排专门力量专项督办。</w:t>
      </w:r>
    </w:p>
    <w:p w:rsidR="00ED495F" w:rsidRPr="00D466ED" w:rsidRDefault="00ED495F" w:rsidP="00D466ED">
      <w:pPr>
        <w:numPr>
          <w:ilvl w:val="0"/>
          <w:numId w:val="5"/>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重点督办</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对河流保护管理中威胁公共安全的重大问题，主要采取会议调度，现场调度等形式重点督办。</w:t>
      </w:r>
    </w:p>
    <w:p w:rsidR="00ED495F" w:rsidRPr="00D466ED" w:rsidRDefault="00ED495F" w:rsidP="00D466ED">
      <w:pPr>
        <w:numPr>
          <w:ilvl w:val="0"/>
          <w:numId w:val="6"/>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督办要求</w:t>
      </w:r>
    </w:p>
    <w:p w:rsidR="00ED495F" w:rsidRPr="00D466ED" w:rsidRDefault="00ED495F" w:rsidP="00D466ED">
      <w:pPr>
        <w:numPr>
          <w:ilvl w:val="0"/>
          <w:numId w:val="7"/>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任务交办</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主要采用“督办函”、“河长令”、等书面形式交办任务，督办文件明确督办任务，承办单位和协办单位，办理期限等。</w:t>
      </w:r>
    </w:p>
    <w:p w:rsidR="00ED495F" w:rsidRPr="00D466ED" w:rsidRDefault="00ED495F" w:rsidP="00D466ED">
      <w:pPr>
        <w:numPr>
          <w:ilvl w:val="0"/>
          <w:numId w:val="7"/>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任务承办</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承办单位接到交办任务后，应当按要求按时保质完成。</w:t>
      </w:r>
    </w:p>
    <w:p w:rsidR="00ED495F" w:rsidRPr="00D466ED" w:rsidRDefault="00ED495F" w:rsidP="00D466ED">
      <w:pPr>
        <w:numPr>
          <w:ilvl w:val="0"/>
          <w:numId w:val="7"/>
        </w:numPr>
        <w:ind w:firstLineChars="200" w:firstLine="31680"/>
        <w:rPr>
          <w:rFonts w:ascii="仿宋_GB2312" w:eastAsia="仿宋_GB2312" w:hAnsi="仿宋" w:cs="仿宋"/>
          <w:sz w:val="32"/>
          <w:szCs w:val="32"/>
        </w:rPr>
      </w:pPr>
      <w:r w:rsidRPr="00D466ED">
        <w:rPr>
          <w:rFonts w:ascii="仿宋_GB2312" w:eastAsia="仿宋_GB2312" w:hAnsi="仿宋" w:cs="仿宋" w:hint="eastAsia"/>
          <w:sz w:val="32"/>
          <w:szCs w:val="32"/>
        </w:rPr>
        <w:t>督办反馈</w:t>
      </w:r>
      <w:r w:rsidRPr="00D466ED">
        <w:rPr>
          <w:rFonts w:ascii="仿宋_GB2312" w:eastAsia="仿宋_GB2312" w:hAnsi="仿宋" w:cs="仿宋"/>
          <w:sz w:val="32"/>
          <w:szCs w:val="32"/>
        </w:rPr>
        <w:t xml:space="preserve"> </w:t>
      </w:r>
      <w:r w:rsidRPr="00D466ED">
        <w:rPr>
          <w:rFonts w:ascii="仿宋_GB2312" w:eastAsia="仿宋_GB2312" w:hAnsi="仿宋" w:cs="仿宋" w:hint="eastAsia"/>
          <w:sz w:val="32"/>
          <w:szCs w:val="32"/>
        </w:rPr>
        <w:t>督办任务完成后，承办单位及时向镇河长办进行书面反馈。</w:t>
      </w:r>
    </w:p>
    <w:p w:rsidR="00ED495F" w:rsidRDefault="00ED495F">
      <w:pPr>
        <w:rPr>
          <w:rFonts w:ascii="仿宋" w:eastAsia="仿宋" w:hAnsi="仿宋" w:cs="仿宋"/>
          <w:sz w:val="30"/>
          <w:szCs w:val="30"/>
        </w:rPr>
      </w:pPr>
    </w:p>
    <w:p w:rsidR="00ED495F" w:rsidRPr="00F704BD" w:rsidRDefault="00ED495F">
      <w:pPr>
        <w:jc w:val="center"/>
        <w:rPr>
          <w:rFonts w:ascii="方正大标宋简体" w:eastAsia="方正大标宋简体" w:hAnsi="仿宋" w:cs="仿宋"/>
          <w:bCs/>
          <w:sz w:val="44"/>
          <w:szCs w:val="44"/>
          <w:shd w:val="clear" w:color="auto" w:fill="FFFFFF"/>
        </w:rPr>
      </w:pPr>
      <w:r w:rsidRPr="00F704BD">
        <w:rPr>
          <w:rFonts w:ascii="方正大标宋简体" w:eastAsia="方正大标宋简体" w:hAnsi="仿宋" w:cs="仿宋" w:hint="eastAsia"/>
          <w:bCs/>
          <w:sz w:val="44"/>
          <w:szCs w:val="44"/>
          <w:shd w:val="clear" w:color="auto" w:fill="FFFFFF"/>
        </w:rPr>
        <w:t>东海镇“河长制”验收制度</w:t>
      </w:r>
    </w:p>
    <w:p w:rsidR="00ED495F" w:rsidRPr="00F704BD" w:rsidRDefault="00ED495F">
      <w:pPr>
        <w:jc w:val="center"/>
        <w:rPr>
          <w:rFonts w:ascii="Verdana" w:hAnsi="Verdana" w:cs="Verdana"/>
          <w:b/>
          <w:bCs/>
          <w:color w:val="444444"/>
          <w:sz w:val="18"/>
          <w:szCs w:val="18"/>
          <w:shd w:val="clear" w:color="auto" w:fill="FFFFFF"/>
        </w:rPr>
      </w:pPr>
    </w:p>
    <w:p w:rsidR="00ED495F" w:rsidRPr="00F704BD" w:rsidRDefault="00ED495F" w:rsidP="00773A55">
      <w:pPr>
        <w:spacing w:line="600" w:lineRule="exact"/>
        <w:ind w:firstLineChars="200" w:firstLine="31680"/>
        <w:rPr>
          <w:rFonts w:ascii="仿宋_GB2312" w:eastAsia="仿宋_GB2312" w:hAnsi="仿宋" w:cs="仿宋"/>
          <w:color w:val="000000"/>
          <w:sz w:val="32"/>
          <w:szCs w:val="32"/>
          <w:shd w:val="clear" w:color="auto" w:fill="FFFFFF"/>
        </w:rPr>
      </w:pPr>
      <w:r w:rsidRPr="00F704BD">
        <w:rPr>
          <w:rFonts w:ascii="仿宋_GB2312" w:eastAsia="仿宋_GB2312" w:hAnsi="仿宋" w:cs="仿宋" w:hint="eastAsia"/>
          <w:color w:val="000000"/>
          <w:sz w:val="32"/>
          <w:szCs w:val="32"/>
          <w:shd w:val="clear" w:color="auto" w:fill="FFFFFF"/>
        </w:rPr>
        <w:t>为贯彻落实《东海镇全面推行河长制实施意见》，确保河长制主要目标任务顺利完成，按照工作方案确定的时间节点，及时对建立河长制进行验收，结合我镇实际，制定本制度。</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第一条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验收对象：涉及全镇所有河道。</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第二条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验收内容：全面建立河长制工作部署及完成情况，重点是“四个到位”，包括工作方案的出台、河长制组织体系建设与责任落实、相关制度与政策措施的制定、监督检查与考核评估制度的建立等。</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第三条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各村级验收在镇级河长的领导下，由镇河长制办公室组织实施。</w:t>
      </w:r>
    </w:p>
    <w:p w:rsidR="00ED495F" w:rsidRPr="00F704BD" w:rsidRDefault="00ED495F" w:rsidP="00773A55">
      <w:pPr>
        <w:spacing w:line="600" w:lineRule="exact"/>
        <w:rPr>
          <w:rFonts w:ascii="仿宋_GB2312" w:eastAsia="仿宋_GB2312" w:hAnsi="仿宋" w:cs="仿宋"/>
          <w:color w:val="444444"/>
          <w:sz w:val="32"/>
          <w:szCs w:val="32"/>
          <w:shd w:val="clear" w:color="auto" w:fill="FFFFFF"/>
        </w:rPr>
      </w:pPr>
      <w:r w:rsidRPr="00F704BD">
        <w:rPr>
          <w:rFonts w:ascii="仿宋_GB2312" w:eastAsia="仿宋_GB2312" w:hAnsi="仿宋" w:cs="仿宋" w:hint="eastAsia"/>
          <w:color w:val="000000"/>
          <w:sz w:val="32"/>
          <w:szCs w:val="32"/>
          <w:shd w:val="clear" w:color="auto" w:fill="FFFFFF"/>
        </w:rPr>
        <w:t xml:space="preserve">　　第四条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验收方法</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w:t>
      </w:r>
      <w:r w:rsidRPr="00F704BD">
        <w:rPr>
          <w:rFonts w:ascii="仿宋_GB2312" w:eastAsia="仿宋_GB2312" w:hAnsi="仿宋" w:cs="仿宋"/>
          <w:color w:val="000000"/>
          <w:sz w:val="32"/>
          <w:szCs w:val="32"/>
          <w:shd w:val="clear" w:color="auto" w:fill="FFFFFF"/>
        </w:rPr>
        <w:t>1</w:t>
      </w:r>
      <w:r w:rsidRPr="00F704BD">
        <w:rPr>
          <w:rFonts w:ascii="仿宋_GB2312" w:eastAsia="仿宋_GB2312" w:hAnsi="仿宋" w:cs="仿宋" w:hint="eastAsia"/>
          <w:color w:val="000000"/>
          <w:sz w:val="32"/>
          <w:szCs w:val="32"/>
          <w:shd w:val="clear" w:color="auto" w:fill="FFFFFF"/>
        </w:rPr>
        <w:t>、采用验收对象自考自评与考核验收相结合的方式。</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w:t>
      </w:r>
      <w:r w:rsidRPr="00F704BD">
        <w:rPr>
          <w:rFonts w:ascii="仿宋_GB2312" w:eastAsia="仿宋_GB2312" w:hAnsi="仿宋" w:cs="仿宋"/>
          <w:color w:val="000000"/>
          <w:sz w:val="32"/>
          <w:szCs w:val="32"/>
          <w:shd w:val="clear" w:color="auto" w:fill="FFFFFF"/>
        </w:rPr>
        <w:t>2</w:t>
      </w:r>
      <w:r w:rsidRPr="00F704BD">
        <w:rPr>
          <w:rFonts w:ascii="仿宋_GB2312" w:eastAsia="仿宋_GB2312" w:hAnsi="仿宋" w:cs="仿宋" w:hint="eastAsia"/>
          <w:color w:val="000000"/>
          <w:sz w:val="32"/>
          <w:szCs w:val="32"/>
          <w:shd w:val="clear" w:color="auto" w:fill="FFFFFF"/>
        </w:rPr>
        <w:t>、验收采用工作汇报、现场检查、验阅资料等形式进行。</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w:t>
      </w:r>
      <w:r w:rsidRPr="00F704BD">
        <w:rPr>
          <w:rFonts w:ascii="仿宋_GB2312" w:eastAsia="仿宋_GB2312" w:hAnsi="仿宋" w:cs="仿宋"/>
          <w:color w:val="000000"/>
          <w:sz w:val="32"/>
          <w:szCs w:val="32"/>
          <w:shd w:val="clear" w:color="auto" w:fill="FFFFFF"/>
        </w:rPr>
        <w:t>3</w:t>
      </w:r>
      <w:r w:rsidRPr="00F704BD">
        <w:rPr>
          <w:rFonts w:ascii="仿宋_GB2312" w:eastAsia="仿宋_GB2312" w:hAnsi="仿宋" w:cs="仿宋" w:hint="eastAsia"/>
          <w:color w:val="000000"/>
          <w:sz w:val="32"/>
          <w:szCs w:val="32"/>
          <w:shd w:val="clear" w:color="auto" w:fill="FFFFFF"/>
        </w:rPr>
        <w:t>．镇河长制办公室对全镇涉及</w:t>
      </w:r>
      <w:r w:rsidRPr="00F704BD">
        <w:rPr>
          <w:rFonts w:ascii="仿宋_GB2312" w:eastAsia="仿宋_GB2312" w:hAnsi="仿宋" w:cs="仿宋"/>
          <w:color w:val="000000"/>
          <w:sz w:val="32"/>
          <w:szCs w:val="32"/>
          <w:shd w:val="clear" w:color="auto" w:fill="FFFFFF"/>
        </w:rPr>
        <w:t>17</w:t>
      </w:r>
      <w:r w:rsidRPr="00F704BD">
        <w:rPr>
          <w:rFonts w:ascii="仿宋_GB2312" w:eastAsia="仿宋_GB2312" w:hAnsi="仿宋" w:cs="仿宋" w:hint="eastAsia"/>
          <w:color w:val="000000"/>
          <w:sz w:val="32"/>
          <w:szCs w:val="32"/>
          <w:shd w:val="clear" w:color="auto" w:fill="FFFFFF"/>
        </w:rPr>
        <w:t>个村进行全面核查和抽查，发现的问题由验收对象承担相应责任。</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第五条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验收中对成绩突出、成效明显的，给予通报表扬；对工作不力、排名靠后的，给予行政约谈或通报批评。</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第六条</w:t>
      </w:r>
      <w:r w:rsidRPr="00F704BD">
        <w:rPr>
          <w:rFonts w:ascii="仿宋_GB2312" w:eastAsia="仿宋_GB2312" w:hAnsi="仿宋" w:cs="仿宋"/>
          <w:color w:val="000000"/>
          <w:sz w:val="32"/>
          <w:szCs w:val="32"/>
          <w:shd w:val="clear" w:color="auto" w:fill="FFFFFF"/>
        </w:rPr>
        <w:t xml:space="preserve"> </w:t>
      </w:r>
      <w:r w:rsidRPr="00F704BD">
        <w:rPr>
          <w:rFonts w:ascii="仿宋_GB2312" w:eastAsia="仿宋_GB2312" w:hAnsi="仿宋" w:cs="仿宋" w:hint="eastAsia"/>
          <w:color w:val="000000"/>
          <w:sz w:val="32"/>
          <w:szCs w:val="32"/>
          <w:shd w:val="clear" w:color="auto" w:fill="FFFFFF"/>
        </w:rPr>
        <w:t>责任追究</w:t>
      </w:r>
      <w:r w:rsidRPr="00F704BD">
        <w:rPr>
          <w:rFonts w:ascii="仿宋" w:eastAsia="仿宋_GB2312" w:hAnsi="仿宋" w:cs="仿宋"/>
          <w:color w:val="000000"/>
          <w:sz w:val="32"/>
          <w:szCs w:val="32"/>
          <w:shd w:val="clear" w:color="auto" w:fill="FFFFFF"/>
        </w:rPr>
        <w:t> </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（一）在自考自评中瞒报、谎报的，予以通报批评，对有关责任人员依法依纪追究责任。</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（二）验收不合格的村，在结果通报后</w:t>
      </w:r>
      <w:r w:rsidRPr="00F704BD">
        <w:rPr>
          <w:rFonts w:ascii="仿宋_GB2312" w:eastAsia="仿宋_GB2312" w:hAnsi="仿宋" w:cs="仿宋"/>
          <w:color w:val="000000"/>
          <w:sz w:val="32"/>
          <w:szCs w:val="32"/>
          <w:shd w:val="clear" w:color="auto" w:fill="FFFFFF"/>
        </w:rPr>
        <w:t>7</w:t>
      </w:r>
      <w:r w:rsidRPr="00F704BD">
        <w:rPr>
          <w:rFonts w:ascii="仿宋_GB2312" w:eastAsia="仿宋_GB2312" w:hAnsi="仿宋" w:cs="仿宋" w:hint="eastAsia"/>
          <w:color w:val="000000"/>
          <w:sz w:val="32"/>
          <w:szCs w:val="32"/>
          <w:shd w:val="clear" w:color="auto" w:fill="FFFFFF"/>
        </w:rPr>
        <w:t>个工作日内向镇河长办公室说明原因、整改措施及期限。</w:t>
      </w:r>
      <w:r w:rsidRPr="00F704BD">
        <w:rPr>
          <w:rFonts w:ascii="仿宋_GB2312" w:eastAsia="仿宋_GB2312" w:hAnsi="仿宋" w:cs="仿宋"/>
          <w:color w:val="000000"/>
          <w:sz w:val="32"/>
          <w:szCs w:val="32"/>
          <w:shd w:val="clear" w:color="auto" w:fill="FFFFFF"/>
        </w:rPr>
        <w:br/>
      </w:r>
      <w:r w:rsidRPr="00F704BD">
        <w:rPr>
          <w:rFonts w:ascii="仿宋_GB2312" w:eastAsia="仿宋_GB2312" w:hAnsi="仿宋" w:cs="仿宋" w:hint="eastAsia"/>
          <w:color w:val="000000"/>
          <w:sz w:val="32"/>
          <w:szCs w:val="32"/>
          <w:shd w:val="clear" w:color="auto" w:fill="FFFFFF"/>
        </w:rPr>
        <w:t xml:space="preserve">　　（三）未按要求整改或整改不力的，依法依纪追究相关负责人责任。</w:t>
      </w: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Default="00ED495F">
      <w:pPr>
        <w:jc w:val="center"/>
        <w:rPr>
          <w:rFonts w:ascii="方正大标宋简体" w:eastAsia="方正大标宋简体" w:hAnsi="仿宋" w:cs="仿宋"/>
          <w:bCs/>
          <w:sz w:val="44"/>
          <w:szCs w:val="44"/>
        </w:rPr>
      </w:pPr>
    </w:p>
    <w:p w:rsidR="00ED495F" w:rsidRPr="00F704BD" w:rsidRDefault="00ED495F">
      <w:pPr>
        <w:jc w:val="center"/>
        <w:rPr>
          <w:rFonts w:ascii="方正大标宋简体" w:eastAsia="方正大标宋简体" w:hAnsi="仿宋" w:cs="仿宋"/>
          <w:bCs/>
          <w:sz w:val="44"/>
          <w:szCs w:val="44"/>
        </w:rPr>
      </w:pPr>
      <w:r w:rsidRPr="00F704BD">
        <w:rPr>
          <w:rFonts w:ascii="方正大标宋简体" w:eastAsia="方正大标宋简体" w:hAnsi="仿宋" w:cs="仿宋" w:hint="eastAsia"/>
          <w:bCs/>
          <w:sz w:val="44"/>
          <w:szCs w:val="44"/>
        </w:rPr>
        <w:t>东海镇“河长制”会议制度</w:t>
      </w:r>
    </w:p>
    <w:p w:rsidR="00ED495F" w:rsidRPr="00F704BD" w:rsidRDefault="00ED495F">
      <w:pPr>
        <w:jc w:val="center"/>
        <w:rPr>
          <w:b/>
          <w:bCs/>
          <w:sz w:val="18"/>
          <w:szCs w:val="18"/>
        </w:rPr>
      </w:pPr>
    </w:p>
    <w:p w:rsidR="00ED495F" w:rsidRPr="00F704BD" w:rsidRDefault="00ED495F" w:rsidP="00F704BD">
      <w:pPr>
        <w:ind w:firstLineChars="200" w:firstLine="31680"/>
        <w:rPr>
          <w:rFonts w:ascii="仿宋_GB2312" w:eastAsia="仿宋_GB2312" w:hAnsi="仿宋" w:cs="仿宋"/>
          <w:sz w:val="32"/>
          <w:szCs w:val="32"/>
        </w:rPr>
      </w:pPr>
      <w:r w:rsidRPr="00F704BD">
        <w:rPr>
          <w:rFonts w:ascii="仿宋_GB2312" w:eastAsia="仿宋_GB2312" w:hAnsi="仿宋" w:cs="仿宋" w:hint="eastAsia"/>
          <w:sz w:val="32"/>
          <w:szCs w:val="32"/>
        </w:rPr>
        <w:t>为规范和推进镇河长制工作，结合工作实际，制订本制度。</w:t>
      </w:r>
    </w:p>
    <w:p w:rsidR="00ED495F" w:rsidRPr="00F704BD" w:rsidRDefault="00ED495F" w:rsidP="00F704BD">
      <w:pPr>
        <w:numPr>
          <w:ilvl w:val="0"/>
          <w:numId w:val="8"/>
        </w:numPr>
        <w:ind w:firstLine="200"/>
        <w:rPr>
          <w:rFonts w:ascii="仿宋_GB2312" w:eastAsia="仿宋_GB2312" w:hAnsi="仿宋" w:cs="仿宋"/>
          <w:sz w:val="32"/>
          <w:szCs w:val="32"/>
        </w:rPr>
      </w:pPr>
      <w:r w:rsidRPr="00F704BD">
        <w:rPr>
          <w:rFonts w:ascii="仿宋_GB2312" w:eastAsia="仿宋_GB2312" w:hAnsi="仿宋" w:cs="仿宋" w:hint="eastAsia"/>
          <w:sz w:val="32"/>
          <w:szCs w:val="32"/>
        </w:rPr>
        <w:t>河长会议由总河长为会议召集人。出席人员：河长、河段长。“河长制”工作领导小组成员及相关职能部门，具体出席人员由总河长根据需要确定。</w:t>
      </w:r>
    </w:p>
    <w:p w:rsidR="00ED495F" w:rsidRPr="00F704BD" w:rsidRDefault="00ED495F" w:rsidP="00F704BD">
      <w:pPr>
        <w:numPr>
          <w:ilvl w:val="0"/>
          <w:numId w:val="8"/>
        </w:numPr>
        <w:ind w:firstLine="200"/>
        <w:rPr>
          <w:rFonts w:ascii="仿宋_GB2312" w:eastAsia="仿宋_GB2312" w:hAnsi="仿宋" w:cs="仿宋"/>
          <w:sz w:val="32"/>
          <w:szCs w:val="32"/>
        </w:rPr>
      </w:pPr>
      <w:r w:rsidRPr="00F704BD">
        <w:rPr>
          <w:rFonts w:ascii="仿宋_GB2312" w:eastAsia="仿宋_GB2312" w:hAnsi="仿宋" w:cs="仿宋" w:hint="eastAsia"/>
          <w:sz w:val="32"/>
          <w:szCs w:val="32"/>
        </w:rPr>
        <w:t>会议根据需要即时召开，原则上每月一次调度，每季度一次点评。</w:t>
      </w:r>
    </w:p>
    <w:p w:rsidR="00ED495F" w:rsidRPr="00F704BD" w:rsidRDefault="00ED495F" w:rsidP="00F704BD">
      <w:pPr>
        <w:numPr>
          <w:ilvl w:val="0"/>
          <w:numId w:val="8"/>
        </w:numPr>
        <w:ind w:firstLine="200"/>
        <w:rPr>
          <w:rFonts w:ascii="仿宋_GB2312" w:eastAsia="仿宋_GB2312" w:hAnsi="仿宋" w:cs="仿宋"/>
          <w:sz w:val="32"/>
          <w:szCs w:val="32"/>
        </w:rPr>
      </w:pPr>
      <w:r w:rsidRPr="00F704BD">
        <w:rPr>
          <w:rFonts w:ascii="仿宋_GB2312" w:eastAsia="仿宋_GB2312" w:hAnsi="仿宋" w:cs="仿宋" w:hint="eastAsia"/>
          <w:sz w:val="32"/>
          <w:szCs w:val="32"/>
        </w:rPr>
        <w:t>会议主要事项：贯彻落实市级总河长会议工作部署，专题研究所辖河流保护管理和河长制工作重点、推进措施；研究部署所辖河流保护管理专项整治工作：“五个一”制度（即：每天一次巡查、每周一次督查、每月一次调度、每季度一次点评、每年一次表彰）落实情况；经上级河长同意研究的其他事项。</w:t>
      </w:r>
    </w:p>
    <w:p w:rsidR="00ED495F" w:rsidRPr="00F704BD" w:rsidRDefault="00ED495F" w:rsidP="00F704BD">
      <w:pPr>
        <w:numPr>
          <w:ilvl w:val="0"/>
          <w:numId w:val="8"/>
        </w:numPr>
        <w:ind w:firstLine="200"/>
        <w:rPr>
          <w:rFonts w:ascii="仿宋_GB2312" w:eastAsia="仿宋_GB2312" w:hAnsi="仿宋" w:cs="仿宋"/>
          <w:sz w:val="32"/>
          <w:szCs w:val="32"/>
        </w:rPr>
      </w:pPr>
      <w:r w:rsidRPr="00F704BD">
        <w:rPr>
          <w:rFonts w:ascii="仿宋_GB2312" w:eastAsia="仿宋_GB2312" w:hAnsi="仿宋" w:cs="仿宋" w:hint="eastAsia"/>
          <w:sz w:val="32"/>
          <w:szCs w:val="32"/>
        </w:rPr>
        <w:t>会议形成的会议纪要经领导小组办公室整理后，报总河长审定印发。</w:t>
      </w:r>
    </w:p>
    <w:p w:rsidR="00ED495F" w:rsidRPr="00F704BD" w:rsidRDefault="00ED495F" w:rsidP="00F704BD">
      <w:pPr>
        <w:numPr>
          <w:ilvl w:val="0"/>
          <w:numId w:val="8"/>
        </w:numPr>
        <w:ind w:firstLine="200"/>
        <w:rPr>
          <w:rFonts w:ascii="仿宋_GB2312" w:eastAsia="仿宋_GB2312" w:hAnsi="仿宋" w:cs="仿宋"/>
          <w:sz w:val="32"/>
          <w:szCs w:val="32"/>
        </w:rPr>
      </w:pPr>
      <w:r w:rsidRPr="00F704BD">
        <w:rPr>
          <w:rFonts w:ascii="仿宋_GB2312" w:eastAsia="仿宋_GB2312" w:hAnsi="仿宋" w:cs="仿宋" w:hint="eastAsia"/>
          <w:sz w:val="32"/>
          <w:szCs w:val="32"/>
        </w:rPr>
        <w:t>会议研究决定事项为河长制工作重点督办事项，由各河长负责组织协调督导，各河段长具体承办。</w:t>
      </w: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Pr="00F704BD" w:rsidRDefault="00ED495F">
      <w:pPr>
        <w:jc w:val="center"/>
        <w:rPr>
          <w:rFonts w:ascii="方正大标宋简体" w:eastAsia="方正大标宋简体" w:hAnsi="仿宋" w:cs="仿宋"/>
          <w:bCs/>
          <w:sz w:val="44"/>
          <w:szCs w:val="44"/>
        </w:rPr>
      </w:pPr>
      <w:r w:rsidRPr="00F704BD">
        <w:rPr>
          <w:rFonts w:ascii="方正大标宋简体" w:eastAsia="方正大标宋简体" w:hAnsi="仿宋" w:cs="仿宋" w:hint="eastAsia"/>
          <w:bCs/>
          <w:sz w:val="44"/>
          <w:szCs w:val="44"/>
        </w:rPr>
        <w:t>东海镇“河长制”信息报送制度</w:t>
      </w:r>
    </w:p>
    <w:p w:rsidR="00ED495F" w:rsidRPr="00F704BD" w:rsidRDefault="00ED495F">
      <w:pPr>
        <w:jc w:val="center"/>
        <w:rPr>
          <w:rFonts w:ascii="仿宋" w:eastAsia="仿宋" w:hAnsi="仿宋" w:cs="仿宋"/>
          <w:b/>
          <w:bCs/>
          <w:sz w:val="18"/>
          <w:szCs w:val="18"/>
        </w:rPr>
      </w:pPr>
    </w:p>
    <w:p w:rsidR="00ED495F" w:rsidRPr="00F704BD" w:rsidRDefault="00ED495F" w:rsidP="00F704BD">
      <w:pPr>
        <w:ind w:firstLineChars="200" w:firstLine="31680"/>
        <w:rPr>
          <w:rFonts w:ascii="仿宋_GB2312" w:eastAsia="仿宋_GB2312" w:hAnsi="仿宋" w:cs="仿宋"/>
          <w:sz w:val="32"/>
          <w:szCs w:val="32"/>
        </w:rPr>
      </w:pPr>
      <w:r w:rsidRPr="00F704BD">
        <w:rPr>
          <w:rFonts w:ascii="仿宋_GB2312" w:eastAsia="仿宋_GB2312" w:hAnsi="仿宋" w:cs="仿宋" w:hint="eastAsia"/>
          <w:sz w:val="32"/>
          <w:szCs w:val="32"/>
        </w:rPr>
        <w:t>为进一步强化工作责任，提高工作效率，确保河流保护管理和河长制各项目标任务顺利完成，结合工作实际，制定本制度。</w:t>
      </w:r>
    </w:p>
    <w:p w:rsidR="00ED495F" w:rsidRPr="00F704BD" w:rsidRDefault="00ED495F">
      <w:pPr>
        <w:numPr>
          <w:ilvl w:val="0"/>
          <w:numId w:val="9"/>
        </w:numPr>
        <w:rPr>
          <w:rFonts w:ascii="仿宋_GB2312" w:eastAsia="仿宋_GB2312" w:hAnsi="仿宋" w:cs="仿宋"/>
          <w:sz w:val="32"/>
          <w:szCs w:val="32"/>
        </w:rPr>
      </w:pPr>
      <w:r w:rsidRPr="00F704BD">
        <w:rPr>
          <w:rFonts w:ascii="仿宋_GB2312" w:eastAsia="仿宋_GB2312" w:hAnsi="仿宋" w:cs="仿宋" w:hint="eastAsia"/>
          <w:sz w:val="32"/>
          <w:szCs w:val="32"/>
        </w:rPr>
        <w:t>信息报送原则</w:t>
      </w:r>
    </w:p>
    <w:p w:rsidR="00ED495F" w:rsidRPr="00F704BD" w:rsidRDefault="00ED495F">
      <w:pPr>
        <w:numPr>
          <w:ilvl w:val="0"/>
          <w:numId w:val="10"/>
        </w:numPr>
        <w:rPr>
          <w:rFonts w:ascii="仿宋_GB2312" w:eastAsia="仿宋_GB2312" w:hAnsi="仿宋" w:cs="仿宋"/>
          <w:sz w:val="32"/>
          <w:szCs w:val="32"/>
        </w:rPr>
      </w:pPr>
      <w:r w:rsidRPr="00F704BD">
        <w:rPr>
          <w:rFonts w:ascii="仿宋_GB2312" w:eastAsia="仿宋_GB2312" w:hAnsi="仿宋" w:cs="仿宋" w:hint="eastAsia"/>
          <w:sz w:val="32"/>
          <w:szCs w:val="32"/>
        </w:rPr>
        <w:t>及时。重要信息早发现、早收集、早报送、紧急或重要信息报送应直呈直报。</w:t>
      </w:r>
    </w:p>
    <w:p w:rsidR="00ED495F" w:rsidRPr="00F704BD" w:rsidRDefault="00ED495F">
      <w:pPr>
        <w:numPr>
          <w:ilvl w:val="0"/>
          <w:numId w:val="10"/>
        </w:numPr>
        <w:rPr>
          <w:rFonts w:ascii="仿宋_GB2312" w:eastAsia="仿宋_GB2312" w:hAnsi="仿宋" w:cs="仿宋"/>
          <w:sz w:val="32"/>
          <w:szCs w:val="32"/>
        </w:rPr>
      </w:pPr>
      <w:r w:rsidRPr="00F704BD">
        <w:rPr>
          <w:rFonts w:ascii="仿宋_GB2312" w:eastAsia="仿宋_GB2312" w:hAnsi="仿宋" w:cs="仿宋" w:hint="eastAsia"/>
          <w:sz w:val="32"/>
          <w:szCs w:val="32"/>
        </w:rPr>
        <w:t>准确</w:t>
      </w:r>
      <w:r w:rsidRPr="00F704BD">
        <w:rPr>
          <w:rFonts w:ascii="仿宋_GB2312" w:eastAsia="仿宋_GB2312" w:hAnsi="仿宋" w:cs="仿宋"/>
          <w:sz w:val="32"/>
          <w:szCs w:val="32"/>
        </w:rPr>
        <w:t xml:space="preserve"> </w:t>
      </w:r>
      <w:r w:rsidRPr="00F704BD">
        <w:rPr>
          <w:rFonts w:ascii="仿宋_GB2312" w:eastAsia="仿宋_GB2312" w:hAnsi="仿宋" w:cs="仿宋" w:hint="eastAsia"/>
          <w:sz w:val="32"/>
          <w:szCs w:val="32"/>
        </w:rPr>
        <w:t>实事求是，表述、用词、分析、数字务求准确。</w:t>
      </w:r>
    </w:p>
    <w:p w:rsidR="00ED495F" w:rsidRPr="00F704BD" w:rsidRDefault="00ED495F">
      <w:pPr>
        <w:numPr>
          <w:ilvl w:val="0"/>
          <w:numId w:val="10"/>
        </w:numPr>
        <w:rPr>
          <w:rFonts w:ascii="仿宋_GB2312" w:eastAsia="仿宋_GB2312" w:hAnsi="仿宋" w:cs="仿宋"/>
          <w:sz w:val="32"/>
          <w:szCs w:val="32"/>
        </w:rPr>
      </w:pPr>
      <w:r w:rsidRPr="00F704BD">
        <w:rPr>
          <w:rFonts w:ascii="仿宋_GB2312" w:eastAsia="仿宋_GB2312" w:hAnsi="仿宋" w:cs="仿宋" w:hint="eastAsia"/>
          <w:sz w:val="32"/>
          <w:szCs w:val="32"/>
        </w:rPr>
        <w:t>高效</w:t>
      </w:r>
      <w:r w:rsidRPr="00F704BD">
        <w:rPr>
          <w:rFonts w:ascii="仿宋_GB2312" w:eastAsia="仿宋_GB2312" w:hAnsi="仿宋" w:cs="仿宋"/>
          <w:sz w:val="32"/>
          <w:szCs w:val="32"/>
        </w:rPr>
        <w:t xml:space="preserve"> </w:t>
      </w:r>
      <w:r w:rsidRPr="00F704BD">
        <w:rPr>
          <w:rFonts w:ascii="仿宋_GB2312" w:eastAsia="仿宋_GB2312" w:hAnsi="仿宋" w:cs="仿宋" w:hint="eastAsia"/>
          <w:sz w:val="32"/>
          <w:szCs w:val="32"/>
        </w:rPr>
        <w:t>以第一手情况、第一道研判、第一时间报送作为工作目标，为实施和推进河长制掌握情况，科学决策和指导工作提供高效率、高质量的保障服务。</w:t>
      </w:r>
    </w:p>
    <w:p w:rsidR="00ED495F" w:rsidRPr="00F704BD" w:rsidRDefault="00ED495F">
      <w:pPr>
        <w:numPr>
          <w:ilvl w:val="0"/>
          <w:numId w:val="11"/>
        </w:numPr>
        <w:rPr>
          <w:rFonts w:ascii="仿宋_GB2312" w:eastAsia="仿宋_GB2312" w:hAnsi="仿宋" w:cs="仿宋"/>
          <w:sz w:val="32"/>
          <w:szCs w:val="32"/>
        </w:rPr>
      </w:pPr>
      <w:r w:rsidRPr="00F704BD">
        <w:rPr>
          <w:rFonts w:ascii="仿宋_GB2312" w:eastAsia="仿宋_GB2312" w:hAnsi="仿宋" w:cs="仿宋" w:hint="eastAsia"/>
          <w:sz w:val="32"/>
          <w:szCs w:val="32"/>
        </w:rPr>
        <w:t>信息报送方式</w:t>
      </w:r>
    </w:p>
    <w:p w:rsidR="00ED495F" w:rsidRPr="00F704BD" w:rsidRDefault="00ED495F">
      <w:pPr>
        <w:rPr>
          <w:rFonts w:ascii="仿宋_GB2312" w:eastAsia="仿宋_GB2312" w:hAnsi="仿宋" w:cs="仿宋"/>
          <w:sz w:val="32"/>
          <w:szCs w:val="32"/>
        </w:rPr>
      </w:pPr>
      <w:r w:rsidRPr="00F704BD">
        <w:rPr>
          <w:rFonts w:ascii="仿宋_GB2312" w:eastAsia="仿宋_GB2312" w:hAnsi="仿宋" w:cs="仿宋" w:hint="eastAsia"/>
          <w:sz w:val="32"/>
          <w:szCs w:val="32"/>
        </w:rPr>
        <w:t>各河段长将重要、紧急的河长制相关信息第一时间整理，确保重要事项表述清晰，关键数据准确无误，并经河长审核签字后，报镇河长办。镇河长办负责信息的整理选取、校对、编辑、汇总、上报。</w:t>
      </w:r>
    </w:p>
    <w:p w:rsidR="00ED495F" w:rsidRPr="00F704BD" w:rsidRDefault="00ED495F">
      <w:pPr>
        <w:numPr>
          <w:ilvl w:val="0"/>
          <w:numId w:val="11"/>
        </w:numPr>
        <w:rPr>
          <w:rFonts w:ascii="仿宋_GB2312" w:eastAsia="仿宋_GB2312" w:hAnsi="仿宋" w:cs="仿宋"/>
          <w:sz w:val="32"/>
          <w:szCs w:val="32"/>
        </w:rPr>
      </w:pPr>
      <w:r w:rsidRPr="00F704BD">
        <w:rPr>
          <w:rFonts w:ascii="仿宋_GB2312" w:eastAsia="仿宋_GB2312" w:hAnsi="仿宋" w:cs="仿宋" w:hint="eastAsia"/>
          <w:sz w:val="32"/>
          <w:szCs w:val="32"/>
        </w:rPr>
        <w:t>信息报送内容</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贯彻落实市委、市政府决策、措施和工作部署；</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市级“总河长”“副总河长”“河长”批办事项；</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河段保护管理工作中出现的重大突发性事件；</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跨流流域、跨地区、跨部门的重大协调问题；</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反映地方创新性、经验性、苗头性、问题性及建设性等重要政务信息。</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舆情信息纳入编报范围，对新闻媒体、网络反映的涉及河流保护管理和河长制工作的热点舆情；</w:t>
      </w:r>
    </w:p>
    <w:p w:rsidR="00ED495F" w:rsidRPr="00F704BD" w:rsidRDefault="00ED495F">
      <w:pPr>
        <w:numPr>
          <w:ilvl w:val="0"/>
          <w:numId w:val="12"/>
        </w:numPr>
        <w:rPr>
          <w:rFonts w:ascii="仿宋_GB2312" w:eastAsia="仿宋_GB2312" w:hAnsi="仿宋" w:cs="仿宋"/>
          <w:sz w:val="32"/>
          <w:szCs w:val="32"/>
        </w:rPr>
      </w:pPr>
      <w:r w:rsidRPr="00F704BD">
        <w:rPr>
          <w:rFonts w:ascii="仿宋_GB2312" w:eastAsia="仿宋_GB2312" w:hAnsi="仿宋" w:cs="仿宋" w:hint="eastAsia"/>
          <w:sz w:val="32"/>
          <w:szCs w:val="32"/>
        </w:rPr>
        <w:t>其他专项事项</w:t>
      </w:r>
    </w:p>
    <w:p w:rsidR="00ED495F" w:rsidRPr="00F704BD" w:rsidRDefault="00ED495F">
      <w:pPr>
        <w:numPr>
          <w:ilvl w:val="0"/>
          <w:numId w:val="13"/>
        </w:numPr>
        <w:rPr>
          <w:rFonts w:ascii="仿宋_GB2312" w:eastAsia="仿宋_GB2312" w:hAnsi="仿宋" w:cs="仿宋"/>
          <w:sz w:val="32"/>
          <w:szCs w:val="32"/>
        </w:rPr>
      </w:pPr>
      <w:r w:rsidRPr="00F704BD">
        <w:rPr>
          <w:rFonts w:ascii="仿宋_GB2312" w:eastAsia="仿宋_GB2312" w:hAnsi="仿宋" w:cs="仿宋" w:hint="eastAsia"/>
          <w:sz w:val="32"/>
          <w:szCs w:val="32"/>
        </w:rPr>
        <w:t>建立镇河长制工作通报制度</w:t>
      </w:r>
    </w:p>
    <w:p w:rsidR="00ED495F" w:rsidRPr="00F704BD" w:rsidRDefault="00ED495F">
      <w:pPr>
        <w:rPr>
          <w:rFonts w:ascii="仿宋_GB2312" w:eastAsia="仿宋_GB2312" w:hAnsi="仿宋" w:cs="仿宋"/>
          <w:sz w:val="32"/>
          <w:szCs w:val="32"/>
        </w:rPr>
      </w:pPr>
      <w:r w:rsidRPr="00F704BD">
        <w:rPr>
          <w:rFonts w:ascii="仿宋_GB2312" w:eastAsia="仿宋_GB2312" w:hAnsi="仿宋" w:cs="仿宋" w:hint="eastAsia"/>
          <w:sz w:val="32"/>
          <w:szCs w:val="32"/>
        </w:rPr>
        <w:t>通报内容：</w:t>
      </w:r>
    </w:p>
    <w:p w:rsidR="00ED495F" w:rsidRPr="00F704BD" w:rsidRDefault="00ED495F">
      <w:pPr>
        <w:numPr>
          <w:ilvl w:val="0"/>
          <w:numId w:val="14"/>
        </w:numPr>
        <w:rPr>
          <w:rFonts w:ascii="仿宋_GB2312" w:eastAsia="仿宋_GB2312" w:hAnsi="仿宋" w:cs="仿宋"/>
          <w:sz w:val="32"/>
          <w:szCs w:val="32"/>
        </w:rPr>
      </w:pPr>
      <w:r w:rsidRPr="00F704BD">
        <w:rPr>
          <w:rFonts w:ascii="仿宋_GB2312" w:eastAsia="仿宋_GB2312" w:hAnsi="仿宋" w:cs="仿宋" w:hint="eastAsia"/>
          <w:sz w:val="32"/>
          <w:szCs w:val="32"/>
        </w:rPr>
        <w:t>各村对上级有关河长制工作、重要部署落实情况；</w:t>
      </w:r>
    </w:p>
    <w:p w:rsidR="00ED495F" w:rsidRPr="00F704BD" w:rsidRDefault="00ED495F">
      <w:pPr>
        <w:numPr>
          <w:ilvl w:val="0"/>
          <w:numId w:val="14"/>
        </w:numPr>
        <w:rPr>
          <w:rFonts w:ascii="仿宋_GB2312" w:eastAsia="仿宋_GB2312" w:hAnsi="仿宋" w:cs="仿宋"/>
          <w:sz w:val="32"/>
          <w:szCs w:val="32"/>
        </w:rPr>
      </w:pPr>
      <w:r w:rsidRPr="00F704BD">
        <w:rPr>
          <w:rFonts w:ascii="仿宋_GB2312" w:eastAsia="仿宋_GB2312" w:hAnsi="仿宋" w:cs="仿宋" w:hint="eastAsia"/>
          <w:sz w:val="32"/>
          <w:szCs w:val="32"/>
        </w:rPr>
        <w:t>年度工作目标、工作重点推进情况；</w:t>
      </w:r>
    </w:p>
    <w:p w:rsidR="00ED495F" w:rsidRPr="00F704BD" w:rsidRDefault="00ED495F">
      <w:pPr>
        <w:numPr>
          <w:ilvl w:val="0"/>
          <w:numId w:val="14"/>
        </w:numPr>
        <w:rPr>
          <w:rFonts w:ascii="仿宋_GB2312" w:eastAsia="仿宋_GB2312" w:hAnsi="仿宋" w:cs="仿宋"/>
          <w:sz w:val="32"/>
          <w:szCs w:val="32"/>
        </w:rPr>
      </w:pPr>
      <w:r w:rsidRPr="00F704BD">
        <w:rPr>
          <w:rFonts w:ascii="仿宋_GB2312" w:eastAsia="仿宋_GB2312" w:hAnsi="仿宋" w:cs="仿宋" w:hint="eastAsia"/>
          <w:sz w:val="32"/>
          <w:szCs w:val="32"/>
        </w:rPr>
        <w:t>对重点督办事项的处理进度和完成效果；</w:t>
      </w:r>
    </w:p>
    <w:p w:rsidR="00ED495F" w:rsidRPr="00F704BD" w:rsidRDefault="00ED495F">
      <w:pPr>
        <w:numPr>
          <w:ilvl w:val="0"/>
          <w:numId w:val="14"/>
        </w:numPr>
        <w:rPr>
          <w:rFonts w:ascii="仿宋_GB2312" w:eastAsia="仿宋_GB2312" w:hAnsi="仿宋" w:cs="仿宋"/>
          <w:sz w:val="32"/>
          <w:szCs w:val="32"/>
        </w:rPr>
      </w:pPr>
      <w:r w:rsidRPr="00F704BD">
        <w:rPr>
          <w:rFonts w:ascii="仿宋_GB2312" w:eastAsia="仿宋_GB2312" w:hAnsi="仿宋" w:cs="仿宋" w:hint="eastAsia"/>
          <w:sz w:val="32"/>
          <w:szCs w:val="32"/>
        </w:rPr>
        <w:t>危害河流保护管理的重大突发性应急事件处置；</w:t>
      </w:r>
    </w:p>
    <w:p w:rsidR="00ED495F" w:rsidRPr="00F704BD" w:rsidRDefault="00ED495F">
      <w:pPr>
        <w:numPr>
          <w:ilvl w:val="0"/>
          <w:numId w:val="14"/>
        </w:numPr>
        <w:rPr>
          <w:rFonts w:ascii="仿宋_GB2312" w:eastAsia="仿宋_GB2312" w:hAnsi="仿宋" w:cs="仿宋"/>
          <w:sz w:val="32"/>
          <w:szCs w:val="32"/>
        </w:rPr>
      </w:pPr>
      <w:r w:rsidRPr="00F704BD">
        <w:rPr>
          <w:rFonts w:ascii="仿宋_GB2312" w:eastAsia="仿宋_GB2312" w:hAnsi="仿宋" w:cs="仿宋" w:hint="eastAsia"/>
          <w:sz w:val="32"/>
          <w:szCs w:val="32"/>
        </w:rPr>
        <w:t>奖励表彰、通报批评和责任追究；</w:t>
      </w:r>
    </w:p>
    <w:p w:rsidR="00ED495F" w:rsidRPr="00F704BD" w:rsidRDefault="00ED495F">
      <w:pPr>
        <w:numPr>
          <w:ilvl w:val="0"/>
          <w:numId w:val="15"/>
        </w:numPr>
        <w:rPr>
          <w:rFonts w:ascii="仿宋_GB2312" w:eastAsia="仿宋_GB2312" w:hAnsi="仿宋" w:cs="仿宋"/>
          <w:sz w:val="32"/>
          <w:szCs w:val="32"/>
        </w:rPr>
      </w:pPr>
      <w:r w:rsidRPr="00F704BD">
        <w:rPr>
          <w:rFonts w:ascii="仿宋_GB2312" w:eastAsia="仿宋_GB2312" w:hAnsi="仿宋" w:cs="仿宋" w:hint="eastAsia"/>
          <w:sz w:val="32"/>
          <w:szCs w:val="32"/>
        </w:rPr>
        <w:t>镇河长办定期统计并通报各村信息采用情况</w:t>
      </w:r>
    </w:p>
    <w:p w:rsidR="00ED495F" w:rsidRDefault="00ED495F">
      <w:pPr>
        <w:numPr>
          <w:ilvl w:val="0"/>
          <w:numId w:val="15"/>
        </w:numPr>
        <w:rPr>
          <w:rFonts w:ascii="仿宋" w:eastAsia="仿宋" w:hAnsi="仿宋" w:cs="仿宋"/>
          <w:sz w:val="30"/>
          <w:szCs w:val="30"/>
        </w:rPr>
      </w:pPr>
      <w:r w:rsidRPr="00F704BD">
        <w:rPr>
          <w:rFonts w:ascii="仿宋_GB2312" w:eastAsia="仿宋_GB2312" w:hAnsi="仿宋" w:cs="仿宋" w:hint="eastAsia"/>
          <w:sz w:val="32"/>
          <w:szCs w:val="32"/>
        </w:rPr>
        <w:t>在具体工作中，违反本制度，信息通报工作中不作为、慢作为、乱作为导致发生严重后果、重大舆情事故和工作被动的责任单位和个人，将依法依规追究责任单位及个人的责任。</w:t>
      </w: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Default="00ED495F">
      <w:pPr>
        <w:rPr>
          <w:rFonts w:ascii="仿宋" w:eastAsia="仿宋" w:hAnsi="仿宋" w:cs="仿宋"/>
          <w:sz w:val="30"/>
          <w:szCs w:val="30"/>
        </w:rPr>
      </w:pPr>
    </w:p>
    <w:p w:rsidR="00ED495F" w:rsidRPr="00F704BD" w:rsidRDefault="00ED495F">
      <w:pPr>
        <w:jc w:val="center"/>
        <w:rPr>
          <w:rFonts w:ascii="方正大标宋简体" w:eastAsia="方正大标宋简体" w:hAnsi="仿宋" w:cs="仿宋"/>
          <w:bCs/>
          <w:sz w:val="44"/>
          <w:szCs w:val="44"/>
        </w:rPr>
      </w:pPr>
      <w:r w:rsidRPr="00F704BD">
        <w:rPr>
          <w:rFonts w:ascii="方正大标宋简体" w:eastAsia="方正大标宋简体" w:hAnsi="仿宋" w:cs="仿宋" w:hint="eastAsia"/>
          <w:bCs/>
          <w:sz w:val="44"/>
          <w:szCs w:val="44"/>
        </w:rPr>
        <w:t>东海镇“河长制”信息共享制度</w:t>
      </w:r>
    </w:p>
    <w:p w:rsidR="00ED495F" w:rsidRPr="00F704BD" w:rsidRDefault="00ED495F">
      <w:pPr>
        <w:jc w:val="center"/>
        <w:rPr>
          <w:b/>
          <w:bCs/>
          <w:sz w:val="18"/>
          <w:szCs w:val="18"/>
        </w:rPr>
      </w:pPr>
    </w:p>
    <w:p w:rsidR="00ED495F" w:rsidRPr="00F704BD" w:rsidRDefault="00ED495F" w:rsidP="00AA6F03">
      <w:pPr>
        <w:spacing w:line="500" w:lineRule="exact"/>
        <w:ind w:firstLineChars="200" w:firstLine="31680"/>
        <w:rPr>
          <w:rFonts w:ascii="仿宋_GB2312" w:eastAsia="仿宋_GB2312" w:hAnsi="仿宋" w:cs="仿宋"/>
          <w:sz w:val="32"/>
          <w:szCs w:val="32"/>
        </w:rPr>
      </w:pPr>
      <w:r>
        <w:t xml:space="preserve">  </w:t>
      </w:r>
      <w:r>
        <w:rPr>
          <w:rFonts w:ascii="新宋体" w:eastAsia="新宋体" w:hAnsi="新宋体" w:cs="新宋体"/>
          <w:sz w:val="28"/>
          <w:szCs w:val="28"/>
        </w:rPr>
        <w:t xml:space="preserve"> </w:t>
      </w:r>
      <w:r>
        <w:rPr>
          <w:rFonts w:ascii="仿宋" w:eastAsia="仿宋" w:hAnsi="仿宋" w:cs="仿宋"/>
          <w:sz w:val="30"/>
          <w:szCs w:val="30"/>
        </w:rPr>
        <w:t xml:space="preserve"> </w:t>
      </w:r>
      <w:r w:rsidRPr="00F704BD">
        <w:rPr>
          <w:rFonts w:ascii="仿宋_GB2312" w:eastAsia="仿宋_GB2312" w:hAnsi="仿宋" w:cs="仿宋" w:hint="eastAsia"/>
          <w:sz w:val="32"/>
          <w:szCs w:val="32"/>
        </w:rPr>
        <w:t>为加强本镇河长制工作信息共享规范管理，促进信息工作安全可靠，互联互通，突出重点，及时高效，特制定本制度。</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hint="eastAsia"/>
          <w:sz w:val="32"/>
          <w:szCs w:val="32"/>
        </w:rPr>
        <w:t>一、镇河长制办公室与各河长、河段长成员单位加强对河长制数据信息共享工作的组织领导，主动共享数据信息，加强数据信息管理，保证数据信息安全。</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hint="eastAsia"/>
          <w:sz w:val="32"/>
          <w:szCs w:val="32"/>
        </w:rPr>
        <w:t>二、数据信息的共享应当及时、准确、完整。</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hint="eastAsia"/>
          <w:sz w:val="32"/>
          <w:szCs w:val="32"/>
        </w:rPr>
        <w:t>三、数据信息共享主要包括：沟河综合治理、沟河长效管理、河长名单、河长职责、河长工作动态及相关职能部门沟河管理的相关内容。</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hint="eastAsia"/>
          <w:sz w:val="32"/>
          <w:szCs w:val="32"/>
        </w:rPr>
        <w:t>四、镇河长制办公室对全镇各河长、河段长成员单位共享的数据有：</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sz w:val="32"/>
          <w:szCs w:val="32"/>
        </w:rPr>
        <w:t>1.</w:t>
      </w:r>
      <w:r w:rsidRPr="00F704BD">
        <w:rPr>
          <w:rFonts w:ascii="仿宋_GB2312" w:eastAsia="仿宋_GB2312" w:hAnsi="仿宋" w:cs="仿宋" w:hint="eastAsia"/>
          <w:sz w:val="32"/>
          <w:szCs w:val="32"/>
        </w:rPr>
        <w:t>上级关于河长制工作相关文件。</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sz w:val="32"/>
          <w:szCs w:val="32"/>
        </w:rPr>
        <w:t>2.</w:t>
      </w:r>
      <w:r w:rsidRPr="00F704BD">
        <w:rPr>
          <w:rFonts w:ascii="仿宋_GB2312" w:eastAsia="仿宋_GB2312" w:hAnsi="仿宋" w:cs="仿宋" w:hint="eastAsia"/>
          <w:sz w:val="32"/>
          <w:szCs w:val="32"/>
        </w:rPr>
        <w:t>全镇河长制工作开展的各项活动。</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sz w:val="32"/>
          <w:szCs w:val="32"/>
        </w:rPr>
        <w:t>3.</w:t>
      </w:r>
      <w:r w:rsidRPr="00F704BD">
        <w:rPr>
          <w:rFonts w:ascii="仿宋_GB2312" w:eastAsia="仿宋_GB2312" w:hAnsi="仿宋" w:cs="仿宋" w:hint="eastAsia"/>
          <w:sz w:val="32"/>
          <w:szCs w:val="32"/>
        </w:rPr>
        <w:t>河长制办公室制定的年度、季度、月度工作计划及进展情况。</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sz w:val="32"/>
          <w:szCs w:val="32"/>
        </w:rPr>
        <w:t>4.</w:t>
      </w:r>
      <w:r w:rsidRPr="00F704BD">
        <w:rPr>
          <w:rFonts w:ascii="仿宋_GB2312" w:eastAsia="仿宋_GB2312" w:hAnsi="仿宋" w:cs="仿宋" w:hint="eastAsia"/>
          <w:sz w:val="32"/>
          <w:szCs w:val="32"/>
        </w:rPr>
        <w:t>其他需要共享的数据信息。</w:t>
      </w:r>
    </w:p>
    <w:p w:rsidR="00ED495F" w:rsidRDefault="00ED495F" w:rsidP="00AA6F03">
      <w:pPr>
        <w:spacing w:line="500" w:lineRule="exact"/>
        <w:ind w:firstLineChars="200" w:firstLine="31680"/>
        <w:jc w:val="left"/>
        <w:rPr>
          <w:rFonts w:ascii="仿宋_GB2312" w:eastAsia="仿宋_GB2312" w:hAnsi="仿宋" w:cs="仿宋"/>
          <w:sz w:val="32"/>
          <w:szCs w:val="32"/>
        </w:rPr>
      </w:pPr>
      <w:r w:rsidRPr="00F704BD">
        <w:rPr>
          <w:rFonts w:ascii="仿宋_GB2312" w:eastAsia="仿宋_GB2312" w:hAnsi="仿宋" w:cs="仿宋" w:hint="eastAsia"/>
          <w:sz w:val="32"/>
          <w:szCs w:val="32"/>
        </w:rPr>
        <w:t>五、数据共享的途径主要有镇河道管理系统微信群及</w:t>
      </w:r>
      <w:r w:rsidRPr="00F704BD">
        <w:rPr>
          <w:rFonts w:ascii="仿宋_GB2312" w:eastAsia="仿宋_GB2312" w:hAnsi="仿宋" w:cs="仿宋"/>
          <w:sz w:val="32"/>
          <w:szCs w:val="32"/>
        </w:rPr>
        <w:t>QQ</w:t>
      </w:r>
      <w:r w:rsidRPr="00F704BD">
        <w:rPr>
          <w:rFonts w:ascii="仿宋_GB2312" w:eastAsia="仿宋_GB2312" w:hAnsi="仿宋" w:cs="仿宋" w:hint="eastAsia"/>
          <w:sz w:val="32"/>
          <w:szCs w:val="32"/>
        </w:rPr>
        <w:t>群。</w:t>
      </w:r>
    </w:p>
    <w:p w:rsidR="00ED495F" w:rsidRPr="00F704BD" w:rsidRDefault="00ED495F" w:rsidP="00AA6F03">
      <w:pPr>
        <w:spacing w:line="500" w:lineRule="exact"/>
        <w:ind w:firstLineChars="200" w:firstLine="31680"/>
        <w:jc w:val="left"/>
        <w:rPr>
          <w:rFonts w:ascii="仿宋_GB2312" w:eastAsia="仿宋_GB2312" w:hAnsi="仿宋" w:cs="仿宋"/>
          <w:sz w:val="32"/>
          <w:szCs w:val="32"/>
        </w:rPr>
      </w:pPr>
    </w:p>
    <w:p w:rsidR="00ED495F" w:rsidRPr="002A7BA8" w:rsidRDefault="00ED495F" w:rsidP="002105FE">
      <w:pPr>
        <w:pStyle w:val="NormalWeb"/>
        <w:spacing w:beforeAutospacing="0" w:afterAutospacing="0" w:line="400" w:lineRule="exact"/>
        <w:ind w:firstLineChars="1293" w:firstLine="31680"/>
        <w:jc w:val="center"/>
        <w:rPr>
          <w:rFonts w:ascii="Verdana" w:eastAsia="仿宋_GB2312" w:hAnsi="Verdana"/>
          <w:sz w:val="32"/>
          <w:szCs w:val="32"/>
        </w:rPr>
      </w:pPr>
    </w:p>
    <w:p w:rsidR="00ED495F" w:rsidRPr="002105FE" w:rsidRDefault="00ED495F" w:rsidP="002105FE">
      <w:pPr>
        <w:spacing w:line="300" w:lineRule="exact"/>
        <w:rPr>
          <w:rFonts w:ascii="黑体" w:eastAsia="黑体"/>
          <w:sz w:val="28"/>
          <w:szCs w:val="28"/>
        </w:rPr>
      </w:pPr>
      <w:r w:rsidRPr="002105FE">
        <w:rPr>
          <w:rFonts w:ascii="黑体" w:eastAsia="黑体"/>
          <w:sz w:val="28"/>
          <w:szCs w:val="28"/>
        </w:rPr>
        <w:t>—————————————————————————————</w:t>
      </w:r>
    </w:p>
    <w:p w:rsidR="00ED495F" w:rsidRDefault="00ED495F" w:rsidP="002105FE">
      <w:pPr>
        <w:spacing w:line="300" w:lineRule="exact"/>
        <w:rPr>
          <w:rFonts w:ascii="仿宋_GB2312" w:eastAsia="仿宋_GB2312" w:hAnsi="仿宋" w:cs="仿宋"/>
          <w:sz w:val="28"/>
          <w:szCs w:val="28"/>
        </w:rPr>
      </w:pPr>
      <w:r>
        <w:rPr>
          <w:rFonts w:ascii="仿宋_GB2312" w:eastAsia="仿宋_GB2312" w:hint="eastAsia"/>
          <w:sz w:val="28"/>
          <w:szCs w:val="28"/>
        </w:rPr>
        <w:t>抄</w:t>
      </w:r>
      <w:r>
        <w:rPr>
          <w:rFonts w:ascii="仿宋_GB2312" w:eastAsia="仿宋_GB2312" w:hAnsi="宋体" w:hint="eastAsia"/>
          <w:sz w:val="28"/>
          <w:szCs w:val="28"/>
        </w:rPr>
        <w:t>报</w:t>
      </w:r>
      <w:r>
        <w:rPr>
          <w:rFonts w:ascii="仿宋_GB2312" w:eastAsia="仿宋_GB2312" w:hint="eastAsia"/>
          <w:sz w:val="28"/>
          <w:szCs w:val="28"/>
        </w:rPr>
        <w:t>：</w:t>
      </w:r>
      <w:r w:rsidRPr="00853741">
        <w:rPr>
          <w:rFonts w:ascii="仿宋_GB2312" w:eastAsia="仿宋_GB2312" w:hAnsi="仿宋" w:cs="仿宋" w:hint="eastAsia"/>
          <w:sz w:val="28"/>
          <w:szCs w:val="28"/>
        </w:rPr>
        <w:t>市河长制办公室</w:t>
      </w:r>
    </w:p>
    <w:p w:rsidR="00ED495F" w:rsidRDefault="00ED495F" w:rsidP="002105FE">
      <w:pPr>
        <w:spacing w:line="300" w:lineRule="exact"/>
        <w:rPr>
          <w:rFonts w:ascii="仿宋_GB2312" w:eastAsia="仿宋_GB2312" w:hAnsi="仿宋" w:cs="仿宋"/>
          <w:sz w:val="28"/>
          <w:szCs w:val="28"/>
        </w:rPr>
      </w:pPr>
      <w:r w:rsidRPr="00853741">
        <w:rPr>
          <w:rFonts w:ascii="仿宋_GB2312" w:eastAsia="仿宋_GB2312" w:hAnsi="仿宋" w:cs="仿宋" w:hint="eastAsia"/>
          <w:sz w:val="28"/>
          <w:szCs w:val="28"/>
        </w:rPr>
        <w:t>抄送</w:t>
      </w:r>
      <w:r w:rsidRPr="00853741">
        <w:rPr>
          <w:rFonts w:ascii="仿宋_GB2312" w:eastAsia="仿宋_GB2312" w:hAnsi="仿宋" w:cs="仿宋"/>
          <w:sz w:val="28"/>
          <w:szCs w:val="28"/>
        </w:rPr>
        <w:t>:</w:t>
      </w:r>
      <w:r w:rsidRPr="00853741">
        <w:rPr>
          <w:rFonts w:ascii="仿宋_GB2312" w:eastAsia="仿宋_GB2312" w:hAnsi="仿宋" w:cs="仿宋" w:hint="eastAsia"/>
          <w:sz w:val="28"/>
          <w:szCs w:val="28"/>
        </w:rPr>
        <w:t>东海镇总河长、副总河长及各河长</w:t>
      </w:r>
    </w:p>
    <w:p w:rsidR="00ED495F" w:rsidRPr="002105FE" w:rsidRDefault="00ED495F" w:rsidP="002105FE">
      <w:pPr>
        <w:spacing w:line="300" w:lineRule="exact"/>
        <w:rPr>
          <w:rFonts w:ascii="黑体" w:eastAsia="黑体"/>
          <w:sz w:val="28"/>
          <w:szCs w:val="28"/>
        </w:rPr>
      </w:pPr>
      <w:r w:rsidRPr="002105FE">
        <w:rPr>
          <w:rFonts w:ascii="黑体" w:eastAsia="黑体"/>
          <w:sz w:val="28"/>
          <w:szCs w:val="28"/>
        </w:rPr>
        <w:t>—————————————————————————————</w:t>
      </w:r>
    </w:p>
    <w:p w:rsidR="00ED495F" w:rsidRDefault="00ED495F" w:rsidP="002105FE">
      <w:pPr>
        <w:pBdr>
          <w:bottom w:val="single" w:sz="6" w:space="1" w:color="auto"/>
          <w:between w:val="single" w:sz="6" w:space="1" w:color="auto"/>
        </w:pBdr>
        <w:spacing w:line="360" w:lineRule="exact"/>
        <w:rPr>
          <w:rFonts w:ascii="仿宋_GB2312" w:eastAsia="仿宋_GB2312" w:hAnsi="宋体"/>
          <w:sz w:val="28"/>
          <w:szCs w:val="28"/>
        </w:rPr>
      </w:pPr>
      <w:r>
        <w:rPr>
          <w:rFonts w:ascii="仿宋_GB2312" w:eastAsia="仿宋_GB2312" w:hAnsi="宋体" w:hint="eastAsia"/>
          <w:sz w:val="28"/>
          <w:szCs w:val="28"/>
        </w:rPr>
        <w:t>启东市东海镇人民政府办公室</w:t>
      </w:r>
      <w:r>
        <w:rPr>
          <w:rFonts w:ascii="仿宋_GB2312" w:eastAsia="仿宋_GB2312" w:hAnsi="宋体"/>
          <w:sz w:val="28"/>
          <w:szCs w:val="28"/>
        </w:rPr>
        <w:t xml:space="preserve">           2017</w:t>
      </w:r>
      <w:r>
        <w:rPr>
          <w:rFonts w:ascii="仿宋_GB2312" w:eastAsia="仿宋_GB2312" w:hAnsi="宋体" w:hint="eastAsia"/>
          <w:sz w:val="28"/>
          <w:szCs w:val="28"/>
        </w:rPr>
        <w:t>年</w:t>
      </w:r>
      <w:r>
        <w:rPr>
          <w:rFonts w:ascii="仿宋_GB2312" w:eastAsia="仿宋_GB2312" w:hAnsi="宋体"/>
          <w:sz w:val="28"/>
          <w:szCs w:val="28"/>
        </w:rPr>
        <w:t>11</w:t>
      </w:r>
      <w:r>
        <w:rPr>
          <w:rFonts w:ascii="仿宋_GB2312" w:eastAsia="仿宋_GB2312" w:hAnsi="宋体" w:hint="eastAsia"/>
          <w:sz w:val="28"/>
          <w:szCs w:val="28"/>
        </w:rPr>
        <w:t>月</w:t>
      </w:r>
      <w:r>
        <w:rPr>
          <w:rFonts w:ascii="仿宋_GB2312" w:eastAsia="仿宋_GB2312" w:hAnsi="宋体"/>
          <w:sz w:val="28"/>
          <w:szCs w:val="28"/>
        </w:rPr>
        <w:t>27</w:t>
      </w:r>
      <w:r>
        <w:rPr>
          <w:rFonts w:ascii="仿宋_GB2312" w:eastAsia="仿宋_GB2312" w:hAnsi="宋体" w:hint="eastAsia"/>
          <w:sz w:val="28"/>
          <w:szCs w:val="28"/>
        </w:rPr>
        <w:t>日印发</w:t>
      </w:r>
    </w:p>
    <w:p w:rsidR="00ED495F" w:rsidRDefault="00ED495F" w:rsidP="00AA6F03">
      <w:pPr>
        <w:spacing w:line="360" w:lineRule="exact"/>
        <w:rPr>
          <w:rFonts w:ascii="仿宋" w:eastAsia="仿宋" w:hAnsi="仿宋" w:cs="仿宋"/>
          <w:sz w:val="30"/>
          <w:szCs w:val="30"/>
        </w:rPr>
      </w:pPr>
      <w:r>
        <w:rPr>
          <w:rFonts w:ascii="仿宋_GB2312" w:eastAsia="仿宋_GB2312" w:hAnsi="宋体"/>
          <w:b/>
          <w:bCs/>
          <w:sz w:val="28"/>
          <w:szCs w:val="28"/>
        </w:rPr>
        <w:t xml:space="preserve">                                                 </w:t>
      </w:r>
      <w:r w:rsidRPr="002A7BA8">
        <w:rPr>
          <w:rFonts w:ascii="宋体" w:hAnsi="宋体" w:hint="eastAsia"/>
          <w:b/>
          <w:bCs/>
          <w:szCs w:val="21"/>
        </w:rPr>
        <w:t>（</w:t>
      </w:r>
      <w:r w:rsidRPr="002A7BA8">
        <w:rPr>
          <w:rFonts w:ascii="宋体" w:hAnsi="宋体" w:hint="eastAsia"/>
          <w:bCs/>
          <w:szCs w:val="21"/>
        </w:rPr>
        <w:t>共印</w:t>
      </w:r>
      <w:r>
        <w:rPr>
          <w:rFonts w:ascii="宋体" w:hAnsi="宋体"/>
          <w:bCs/>
          <w:szCs w:val="21"/>
        </w:rPr>
        <w:t>30</w:t>
      </w:r>
      <w:r w:rsidRPr="002A7BA8">
        <w:rPr>
          <w:rFonts w:ascii="宋体" w:hAnsi="宋体" w:hint="eastAsia"/>
          <w:bCs/>
          <w:szCs w:val="21"/>
        </w:rPr>
        <w:t>份）</w:t>
      </w:r>
    </w:p>
    <w:sectPr w:rsidR="00ED495F" w:rsidSect="00ED495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5F" w:rsidRDefault="00ED495F">
      <w:r>
        <w:separator/>
      </w:r>
    </w:p>
  </w:endnote>
  <w:endnote w:type="continuationSeparator" w:id="0">
    <w:p w:rsidR="00ED495F" w:rsidRDefault="00ED4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_GB2312">
    <w:altName w:val="??"/>
    <w:panose1 w:val="00000000000000000000"/>
    <w:charset w:val="00"/>
    <w:family w:val="auto"/>
    <w:notTrueType/>
    <w:pitch w:val="default"/>
    <w:sig w:usb0="00000003" w:usb1="00000000" w:usb2="00000000" w:usb3="00000000" w:csb0="00000001" w:csb1="00000000"/>
  </w:font>
  <w:font w:name="方正大标宋简体">
    <w:altName w:val="微软雅黑"/>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
    <w:altName w:val="微软雅黑"/>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5F" w:rsidRDefault="00ED495F" w:rsidP="00350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95F" w:rsidRDefault="00ED49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5F" w:rsidRDefault="00ED495F" w:rsidP="00350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495F" w:rsidRDefault="00ED49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5F" w:rsidRDefault="00ED495F">
      <w:r>
        <w:separator/>
      </w:r>
    </w:p>
  </w:footnote>
  <w:footnote w:type="continuationSeparator" w:id="0">
    <w:p w:rsidR="00ED495F" w:rsidRDefault="00ED4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362C"/>
    <w:multiLevelType w:val="singleLevel"/>
    <w:tmpl w:val="5981362C"/>
    <w:lvl w:ilvl="0">
      <w:start w:val="1"/>
      <w:numFmt w:val="chineseCounting"/>
      <w:suff w:val="space"/>
      <w:lvlText w:val="第%1条"/>
      <w:lvlJc w:val="left"/>
      <w:rPr>
        <w:rFonts w:cs="Times New Roman"/>
      </w:rPr>
    </w:lvl>
  </w:abstractNum>
  <w:abstractNum w:abstractNumId="1">
    <w:nsid w:val="598136A2"/>
    <w:multiLevelType w:val="singleLevel"/>
    <w:tmpl w:val="598136A2"/>
    <w:lvl w:ilvl="0">
      <w:start w:val="1"/>
      <w:numFmt w:val="chineseCounting"/>
      <w:suff w:val="nothing"/>
      <w:lvlText w:val="（%1）"/>
      <w:lvlJc w:val="left"/>
      <w:rPr>
        <w:rFonts w:cs="Times New Roman"/>
      </w:rPr>
    </w:lvl>
  </w:abstractNum>
  <w:abstractNum w:abstractNumId="2">
    <w:nsid w:val="598137D8"/>
    <w:multiLevelType w:val="singleLevel"/>
    <w:tmpl w:val="598137D8"/>
    <w:lvl w:ilvl="0">
      <w:start w:val="3"/>
      <w:numFmt w:val="chineseCounting"/>
      <w:suff w:val="space"/>
      <w:lvlText w:val="第%1条"/>
      <w:lvlJc w:val="left"/>
      <w:rPr>
        <w:rFonts w:cs="Times New Roman"/>
      </w:rPr>
    </w:lvl>
  </w:abstractNum>
  <w:abstractNum w:abstractNumId="3">
    <w:nsid w:val="598138B1"/>
    <w:multiLevelType w:val="singleLevel"/>
    <w:tmpl w:val="598138B1"/>
    <w:lvl w:ilvl="0">
      <w:start w:val="1"/>
      <w:numFmt w:val="chineseCounting"/>
      <w:suff w:val="nothing"/>
      <w:lvlText w:val="（%1）"/>
      <w:lvlJc w:val="left"/>
      <w:rPr>
        <w:rFonts w:cs="Times New Roman"/>
      </w:rPr>
    </w:lvl>
  </w:abstractNum>
  <w:abstractNum w:abstractNumId="4">
    <w:nsid w:val="598175A1"/>
    <w:multiLevelType w:val="singleLevel"/>
    <w:tmpl w:val="598175A1"/>
    <w:lvl w:ilvl="0">
      <w:start w:val="1"/>
      <w:numFmt w:val="chineseCounting"/>
      <w:suff w:val="space"/>
      <w:lvlText w:val="第%1条"/>
      <w:lvlJc w:val="left"/>
      <w:rPr>
        <w:rFonts w:cs="Times New Roman"/>
      </w:rPr>
    </w:lvl>
  </w:abstractNum>
  <w:abstractNum w:abstractNumId="5">
    <w:nsid w:val="5983CB8C"/>
    <w:multiLevelType w:val="singleLevel"/>
    <w:tmpl w:val="5983CB8C"/>
    <w:lvl w:ilvl="0">
      <w:start w:val="1"/>
      <w:numFmt w:val="chineseCounting"/>
      <w:suff w:val="space"/>
      <w:lvlText w:val="第%1条"/>
      <w:lvlJc w:val="left"/>
      <w:rPr>
        <w:rFonts w:cs="Times New Roman"/>
      </w:rPr>
    </w:lvl>
  </w:abstractNum>
  <w:abstractNum w:abstractNumId="6">
    <w:nsid w:val="5983D4AF"/>
    <w:multiLevelType w:val="singleLevel"/>
    <w:tmpl w:val="5983D4AF"/>
    <w:lvl w:ilvl="0">
      <w:start w:val="1"/>
      <w:numFmt w:val="chineseCounting"/>
      <w:suff w:val="nothing"/>
      <w:lvlText w:val="（%1）"/>
      <w:lvlJc w:val="left"/>
      <w:rPr>
        <w:rFonts w:cs="Times New Roman"/>
      </w:rPr>
    </w:lvl>
  </w:abstractNum>
  <w:abstractNum w:abstractNumId="7">
    <w:nsid w:val="5983D790"/>
    <w:multiLevelType w:val="singleLevel"/>
    <w:tmpl w:val="5983D790"/>
    <w:lvl w:ilvl="0">
      <w:start w:val="2"/>
      <w:numFmt w:val="chineseCounting"/>
      <w:suff w:val="space"/>
      <w:lvlText w:val="第%1条"/>
      <w:lvlJc w:val="left"/>
      <w:rPr>
        <w:rFonts w:cs="Times New Roman"/>
      </w:rPr>
    </w:lvl>
  </w:abstractNum>
  <w:abstractNum w:abstractNumId="8">
    <w:nsid w:val="5984182C"/>
    <w:multiLevelType w:val="singleLevel"/>
    <w:tmpl w:val="5984182C"/>
    <w:lvl w:ilvl="0">
      <w:start w:val="1"/>
      <w:numFmt w:val="decimal"/>
      <w:suff w:val="nothing"/>
      <w:lvlText w:val="%1、"/>
      <w:lvlJc w:val="left"/>
      <w:rPr>
        <w:rFonts w:cs="Times New Roman"/>
      </w:rPr>
    </w:lvl>
  </w:abstractNum>
  <w:abstractNum w:abstractNumId="9">
    <w:nsid w:val="59841BCA"/>
    <w:multiLevelType w:val="singleLevel"/>
    <w:tmpl w:val="59841BCA"/>
    <w:lvl w:ilvl="0">
      <w:start w:val="4"/>
      <w:numFmt w:val="chineseCounting"/>
      <w:suff w:val="space"/>
      <w:lvlText w:val="第%1条"/>
      <w:lvlJc w:val="left"/>
      <w:rPr>
        <w:rFonts w:cs="Times New Roman"/>
      </w:rPr>
    </w:lvl>
  </w:abstractNum>
  <w:abstractNum w:abstractNumId="10">
    <w:nsid w:val="59841BFE"/>
    <w:multiLevelType w:val="singleLevel"/>
    <w:tmpl w:val="59841BFE"/>
    <w:lvl w:ilvl="0">
      <w:start w:val="1"/>
      <w:numFmt w:val="decimal"/>
      <w:suff w:val="nothing"/>
      <w:lvlText w:val="%1、"/>
      <w:lvlJc w:val="left"/>
      <w:rPr>
        <w:rFonts w:cs="Times New Roman"/>
      </w:rPr>
    </w:lvl>
  </w:abstractNum>
  <w:abstractNum w:abstractNumId="11">
    <w:nsid w:val="59841CC5"/>
    <w:multiLevelType w:val="singleLevel"/>
    <w:tmpl w:val="620CCC7A"/>
    <w:lvl w:ilvl="0">
      <w:start w:val="5"/>
      <w:numFmt w:val="chineseCounting"/>
      <w:suff w:val="space"/>
      <w:lvlText w:val="第%1条"/>
      <w:lvlJc w:val="left"/>
      <w:rPr>
        <w:rFonts w:ascii="仿宋_GB2312" w:eastAsia="仿宋_GB2312" w:cs="Times New Roman" w:hint="eastAsia"/>
      </w:rPr>
    </w:lvl>
  </w:abstractNum>
  <w:abstractNum w:abstractNumId="12">
    <w:nsid w:val="5A177FE5"/>
    <w:multiLevelType w:val="singleLevel"/>
    <w:tmpl w:val="5A177FE5"/>
    <w:lvl w:ilvl="0">
      <w:start w:val="3"/>
      <w:numFmt w:val="chineseCounting"/>
      <w:suff w:val="nothing"/>
      <w:lvlText w:val="%1、"/>
      <w:lvlJc w:val="left"/>
      <w:rPr>
        <w:rFonts w:cs="Times New Roman"/>
      </w:rPr>
    </w:lvl>
  </w:abstractNum>
  <w:abstractNum w:abstractNumId="13">
    <w:nsid w:val="5A17823C"/>
    <w:multiLevelType w:val="singleLevel"/>
    <w:tmpl w:val="5A17823C"/>
    <w:lvl w:ilvl="0">
      <w:start w:val="4"/>
      <w:numFmt w:val="chineseCounting"/>
      <w:suff w:val="nothing"/>
      <w:lvlText w:val="%1、"/>
      <w:lvlJc w:val="left"/>
      <w:rPr>
        <w:rFonts w:cs="Times New Roman"/>
      </w:rPr>
    </w:lvl>
  </w:abstractNum>
  <w:abstractNum w:abstractNumId="14">
    <w:nsid w:val="5A1782F9"/>
    <w:multiLevelType w:val="singleLevel"/>
    <w:tmpl w:val="5A1782F9"/>
    <w:lvl w:ilvl="0">
      <w:start w:val="1"/>
      <w:numFmt w:val="chineseCounting"/>
      <w:suff w:val="nothing"/>
      <w:lvlText w:val="（%1）"/>
      <w:lvlJc w:val="left"/>
      <w:rPr>
        <w:rFonts w:cs="Times New Roman"/>
      </w:rPr>
    </w:lvl>
  </w:abstractNum>
  <w:num w:numId="1">
    <w:abstractNumId w:val="12"/>
  </w:num>
  <w:num w:numId="2">
    <w:abstractNumId w:val="13"/>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9B787F"/>
    <w:rsid w:val="00164CFA"/>
    <w:rsid w:val="00193ED5"/>
    <w:rsid w:val="002105FE"/>
    <w:rsid w:val="002A7BA8"/>
    <w:rsid w:val="00350158"/>
    <w:rsid w:val="0039413F"/>
    <w:rsid w:val="00406611"/>
    <w:rsid w:val="005E5E2A"/>
    <w:rsid w:val="00773A55"/>
    <w:rsid w:val="00810B20"/>
    <w:rsid w:val="00853741"/>
    <w:rsid w:val="00AA5861"/>
    <w:rsid w:val="00AA6F03"/>
    <w:rsid w:val="00D466ED"/>
    <w:rsid w:val="00D52BD8"/>
    <w:rsid w:val="00ED495F"/>
    <w:rsid w:val="00F704BD"/>
    <w:rsid w:val="00FD65A9"/>
    <w:rsid w:val="01432B00"/>
    <w:rsid w:val="01E00E82"/>
    <w:rsid w:val="0A7F1676"/>
    <w:rsid w:val="26B018C2"/>
    <w:rsid w:val="6B9B78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D5"/>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93ED5"/>
    <w:pPr>
      <w:spacing w:beforeAutospacing="1" w:afterAutospacing="1"/>
      <w:jc w:val="left"/>
    </w:pPr>
    <w:rPr>
      <w:kern w:val="0"/>
      <w:sz w:val="24"/>
    </w:rPr>
  </w:style>
  <w:style w:type="paragraph" w:styleId="Footer">
    <w:name w:val="footer"/>
    <w:basedOn w:val="Normal"/>
    <w:link w:val="FooterChar"/>
    <w:uiPriority w:val="99"/>
    <w:rsid w:val="00AA58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45815"/>
    <w:rPr>
      <w:rFonts w:ascii="Times New Roman" w:hAnsi="Times New Roman"/>
      <w:sz w:val="18"/>
      <w:szCs w:val="18"/>
    </w:rPr>
  </w:style>
  <w:style w:type="character" w:styleId="PageNumber">
    <w:name w:val="page number"/>
    <w:basedOn w:val="DefaultParagraphFont"/>
    <w:uiPriority w:val="99"/>
    <w:rsid w:val="00AA5861"/>
    <w:rPr>
      <w:rFonts w:cs="Times New Roman"/>
    </w:rPr>
  </w:style>
  <w:style w:type="paragraph" w:styleId="Date">
    <w:name w:val="Date"/>
    <w:basedOn w:val="Normal"/>
    <w:next w:val="Normal"/>
    <w:link w:val="DateChar"/>
    <w:uiPriority w:val="99"/>
    <w:rsid w:val="002105FE"/>
    <w:pPr>
      <w:ind w:leftChars="2500" w:left="100"/>
    </w:pPr>
  </w:style>
  <w:style w:type="character" w:customStyle="1" w:styleId="DateChar">
    <w:name w:val="Date Char"/>
    <w:basedOn w:val="DefaultParagraphFont"/>
    <w:link w:val="Date"/>
    <w:uiPriority w:val="99"/>
    <w:semiHidden/>
    <w:rsid w:val="00A45815"/>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622</Words>
  <Characters>3549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东政发〔2017〕51号</dc:title>
  <dc:subject/>
  <dc:creator>一只仙女兔</dc:creator>
  <cp:keywords/>
  <dc:description/>
  <cp:lastModifiedBy>微软用户</cp:lastModifiedBy>
  <cp:revision>2</cp:revision>
  <cp:lastPrinted>2017-12-04T02:53:00Z</cp:lastPrinted>
  <dcterms:created xsi:type="dcterms:W3CDTF">2017-12-04T02:56:00Z</dcterms:created>
  <dcterms:modified xsi:type="dcterms:W3CDTF">2017-12-04T02:56:00Z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