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C22EF">
      <w:pPr>
        <w:autoSpaceDE w:val="0"/>
        <w:autoSpaceDN w:val="0"/>
        <w:adjustRightInd w:val="0"/>
        <w:spacing w:line="312" w:lineRule="auto"/>
        <w:jc w:val="center"/>
        <w:rPr>
          <w:rFonts w:hint="eastAsia" w:ascii="宋体" w:hAnsi="宋体" w:cs="宋体"/>
          <w:b/>
          <w:sz w:val="40"/>
          <w:szCs w:val="40"/>
          <w:highlight w:val="none"/>
          <w:lang w:eastAsia="zh-CN"/>
        </w:rPr>
      </w:pPr>
      <w:r>
        <w:rPr>
          <w:rFonts w:hint="eastAsia" w:ascii="宋体" w:hAnsi="宋体" w:cs="宋体"/>
          <w:b/>
          <w:sz w:val="40"/>
          <w:szCs w:val="40"/>
          <w:highlight w:val="none"/>
          <w:lang w:eastAsia="zh-CN"/>
        </w:rPr>
        <w:t>启东市经济开发区增装路灯采购与安装项目</w:t>
      </w:r>
    </w:p>
    <w:p w14:paraId="10E52FEF">
      <w:pPr>
        <w:autoSpaceDE w:val="0"/>
        <w:autoSpaceDN w:val="0"/>
        <w:adjustRightInd w:val="0"/>
        <w:spacing w:line="312" w:lineRule="auto"/>
        <w:jc w:val="center"/>
        <w:rPr>
          <w:rFonts w:hint="eastAsia" w:ascii="宋体" w:hAnsi="宋体" w:cs="宋体"/>
          <w:b/>
          <w:sz w:val="44"/>
          <w:szCs w:val="44"/>
          <w:highlight w:val="none"/>
          <w:lang w:eastAsia="zh-CN"/>
        </w:rPr>
      </w:pPr>
    </w:p>
    <w:p w14:paraId="301FE381">
      <w:pPr>
        <w:autoSpaceDE w:val="0"/>
        <w:autoSpaceDN w:val="0"/>
        <w:adjustRightInd w:val="0"/>
        <w:spacing w:line="312" w:lineRule="auto"/>
        <w:jc w:val="center"/>
        <w:rPr>
          <w:rFonts w:hint="eastAsia" w:ascii="宋体" w:hAnsi="宋体" w:cs="宋体"/>
          <w:b/>
          <w:sz w:val="44"/>
          <w:szCs w:val="44"/>
          <w:highlight w:val="none"/>
          <w:lang w:eastAsia="zh-CN"/>
        </w:rPr>
      </w:pPr>
    </w:p>
    <w:p w14:paraId="76AE6D26">
      <w:pPr>
        <w:autoSpaceDE w:val="0"/>
        <w:autoSpaceDN w:val="0"/>
        <w:adjustRightInd w:val="0"/>
        <w:spacing w:line="312" w:lineRule="auto"/>
        <w:jc w:val="center"/>
        <w:rPr>
          <w:rFonts w:hint="eastAsia" w:ascii="宋体" w:hAnsi="宋体" w:cs="宋体"/>
          <w:b/>
          <w:sz w:val="44"/>
          <w:szCs w:val="44"/>
          <w:highlight w:val="none"/>
          <w:lang w:eastAsia="zh-CN"/>
        </w:rPr>
      </w:pPr>
    </w:p>
    <w:p w14:paraId="731527B2">
      <w:pPr>
        <w:autoSpaceDE w:val="0"/>
        <w:autoSpaceDN w:val="0"/>
        <w:adjustRightInd w:val="0"/>
        <w:spacing w:line="312" w:lineRule="auto"/>
        <w:jc w:val="center"/>
        <w:rPr>
          <w:rFonts w:hint="eastAsia" w:ascii="宋体" w:hAnsi="宋体" w:cs="宋体"/>
          <w:b/>
          <w:sz w:val="44"/>
          <w:szCs w:val="44"/>
          <w:highlight w:val="none"/>
          <w:lang w:eastAsia="zh-CN"/>
        </w:rPr>
      </w:pPr>
    </w:p>
    <w:p w14:paraId="04C124CA">
      <w:pPr>
        <w:autoSpaceDE w:val="0"/>
        <w:autoSpaceDN w:val="0"/>
        <w:adjustRightInd w:val="0"/>
        <w:spacing w:line="312" w:lineRule="auto"/>
        <w:jc w:val="center"/>
        <w:rPr>
          <w:rFonts w:ascii="宋体" w:hAnsi="宋体" w:cs="宋体"/>
          <w:b/>
          <w:sz w:val="44"/>
          <w:szCs w:val="44"/>
          <w:highlight w:val="none"/>
          <w:lang w:val="zh-CN"/>
        </w:rPr>
      </w:pPr>
      <w:r>
        <w:rPr>
          <w:rFonts w:hint="eastAsia" w:ascii="宋体" w:hAnsi="宋体" w:cs="宋体"/>
          <w:b/>
          <w:bCs/>
          <w:sz w:val="100"/>
          <w:szCs w:val="100"/>
          <w:highlight w:val="none"/>
        </w:rPr>
        <w:t>分散</w:t>
      </w:r>
      <w:r>
        <w:rPr>
          <w:rFonts w:hint="eastAsia" w:ascii="宋体" w:hAnsi="宋体" w:cs="宋体"/>
          <w:b/>
          <w:bCs/>
          <w:sz w:val="100"/>
          <w:szCs w:val="100"/>
          <w:highlight w:val="none"/>
          <w:lang w:val="zh-CN"/>
        </w:rPr>
        <w:t>采购询价文件</w:t>
      </w:r>
    </w:p>
    <w:p w14:paraId="54DD7D5E">
      <w:pPr>
        <w:pStyle w:val="2"/>
        <w:rPr>
          <w:rFonts w:ascii="宋体" w:hAnsi="宋体" w:cs="宋体"/>
          <w:highlight w:val="none"/>
          <w:lang w:val="zh-CN"/>
        </w:rPr>
      </w:pPr>
    </w:p>
    <w:p w14:paraId="1D62BA82">
      <w:pPr>
        <w:pStyle w:val="2"/>
        <w:rPr>
          <w:rFonts w:ascii="宋体" w:hAnsi="宋体" w:cs="宋体"/>
          <w:highlight w:val="none"/>
          <w:lang w:val="zh-CN"/>
        </w:rPr>
      </w:pPr>
    </w:p>
    <w:p w14:paraId="7DB82E09">
      <w:pPr>
        <w:pStyle w:val="2"/>
        <w:rPr>
          <w:rFonts w:ascii="宋体" w:hAnsi="宋体" w:cs="宋体"/>
          <w:highlight w:val="none"/>
          <w:lang w:val="zh-CN"/>
        </w:rPr>
      </w:pPr>
    </w:p>
    <w:p w14:paraId="1E481B6F">
      <w:pPr>
        <w:pStyle w:val="2"/>
        <w:rPr>
          <w:rFonts w:ascii="宋体" w:hAnsi="宋体" w:cs="宋体"/>
          <w:highlight w:val="none"/>
          <w:lang w:val="zh-CN"/>
        </w:rPr>
      </w:pPr>
    </w:p>
    <w:p w14:paraId="4116D443">
      <w:pPr>
        <w:pStyle w:val="2"/>
        <w:widowControl/>
        <w:spacing w:line="312" w:lineRule="auto"/>
        <w:rPr>
          <w:rFonts w:ascii="宋体" w:hAnsi="宋体" w:cs="宋体"/>
          <w:highlight w:val="none"/>
        </w:rPr>
      </w:pPr>
    </w:p>
    <w:p w14:paraId="02EF6C44">
      <w:pPr>
        <w:autoSpaceDE w:val="0"/>
        <w:autoSpaceDN w:val="0"/>
        <w:adjustRightInd w:val="0"/>
        <w:spacing w:line="312" w:lineRule="auto"/>
        <w:ind w:firstLine="625" w:firstLineChars="298"/>
        <w:jc w:val="left"/>
        <w:rPr>
          <w:rFonts w:ascii="宋体" w:hAnsi="宋体" w:cs="宋体"/>
          <w:szCs w:val="21"/>
          <w:highlight w:val="none"/>
        </w:rPr>
      </w:pPr>
    </w:p>
    <w:p w14:paraId="5E15A076">
      <w:pPr>
        <w:autoSpaceDE w:val="0"/>
        <w:autoSpaceDN w:val="0"/>
        <w:adjustRightInd w:val="0"/>
        <w:spacing w:line="312" w:lineRule="auto"/>
        <w:ind w:firstLine="420"/>
        <w:jc w:val="center"/>
        <w:rPr>
          <w:rFonts w:ascii="宋体" w:hAnsi="宋体" w:cs="宋体"/>
          <w:szCs w:val="21"/>
          <w:highlight w:val="none"/>
        </w:rPr>
      </w:pPr>
    </w:p>
    <w:p w14:paraId="7DE78B16">
      <w:pPr>
        <w:autoSpaceDE w:val="0"/>
        <w:autoSpaceDN w:val="0"/>
        <w:adjustRightInd w:val="0"/>
        <w:spacing w:line="312" w:lineRule="auto"/>
        <w:rPr>
          <w:rFonts w:ascii="宋体" w:hAnsi="宋体" w:cs="宋体"/>
          <w:b/>
          <w:bCs/>
          <w:sz w:val="36"/>
          <w:szCs w:val="36"/>
          <w:highlight w:val="none"/>
          <w:lang w:val="zh-CN"/>
        </w:rPr>
      </w:pPr>
    </w:p>
    <w:p w14:paraId="294E17FD">
      <w:pPr>
        <w:pStyle w:val="2"/>
        <w:rPr>
          <w:rFonts w:ascii="宋体" w:hAnsi="宋体" w:cs="宋体"/>
          <w:highlight w:val="none"/>
          <w:lang w:val="zh-CN"/>
        </w:rPr>
      </w:pPr>
    </w:p>
    <w:p w14:paraId="4EAAD01F">
      <w:pPr>
        <w:rPr>
          <w:rFonts w:ascii="宋体" w:hAnsi="宋体" w:cs="宋体"/>
          <w:highlight w:val="none"/>
          <w:lang w:val="zh-CN"/>
        </w:rPr>
      </w:pPr>
    </w:p>
    <w:p w14:paraId="0206D56E">
      <w:pPr>
        <w:rPr>
          <w:rFonts w:ascii="宋体" w:hAnsi="宋体" w:cs="宋体"/>
          <w:highlight w:val="none"/>
          <w:lang w:val="zh-CN"/>
        </w:rPr>
      </w:pPr>
    </w:p>
    <w:p w14:paraId="05D3D349">
      <w:pPr>
        <w:spacing w:line="312" w:lineRule="auto"/>
        <w:jc w:val="center"/>
        <w:rPr>
          <w:rFonts w:hint="eastAsia" w:ascii="宋体" w:hAnsi="宋体" w:eastAsia="宋体" w:cs="宋体"/>
          <w:b/>
          <w:spacing w:val="20"/>
          <w:sz w:val="44"/>
          <w:highlight w:val="none"/>
          <w:lang w:eastAsia="zh-CN"/>
        </w:rPr>
      </w:pPr>
      <w:r>
        <w:rPr>
          <w:rFonts w:hint="eastAsia" w:ascii="宋体" w:hAnsi="宋体" w:cs="宋体"/>
          <w:b/>
          <w:bCs/>
          <w:sz w:val="36"/>
          <w:szCs w:val="36"/>
          <w:highlight w:val="none"/>
          <w:lang w:eastAsia="zh-CN"/>
        </w:rPr>
        <w:t>江苏省启东经济开发区管理委员会</w:t>
      </w:r>
    </w:p>
    <w:p w14:paraId="01E610A6">
      <w:pPr>
        <w:spacing w:line="312" w:lineRule="auto"/>
        <w:jc w:val="center"/>
        <w:rPr>
          <w:rFonts w:ascii="宋体" w:hAnsi="宋体" w:cs="宋体"/>
          <w:b/>
          <w:sz w:val="36"/>
          <w:szCs w:val="36"/>
          <w:highlight w:val="none"/>
        </w:rPr>
      </w:pPr>
      <w:r>
        <w:rPr>
          <w:rFonts w:hint="eastAsia" w:ascii="宋体" w:hAnsi="宋体" w:cs="宋体"/>
          <w:b/>
          <w:sz w:val="36"/>
          <w:szCs w:val="36"/>
          <w:highlight w:val="none"/>
          <w:lang w:val="en-US" w:eastAsia="zh-CN"/>
        </w:rPr>
        <w:t>2025</w:t>
      </w:r>
      <w:r>
        <w:rPr>
          <w:rFonts w:hint="eastAsia" w:ascii="宋体" w:hAnsi="宋体" w:cs="宋体"/>
          <w:b/>
          <w:sz w:val="36"/>
          <w:szCs w:val="36"/>
          <w:highlight w:val="none"/>
        </w:rPr>
        <w:t>年</w:t>
      </w:r>
      <w:r>
        <w:rPr>
          <w:rFonts w:hint="eastAsia" w:ascii="宋体" w:hAnsi="宋体" w:cs="宋体"/>
          <w:b/>
          <w:sz w:val="36"/>
          <w:szCs w:val="36"/>
          <w:highlight w:val="none"/>
          <w:lang w:val="en-US" w:eastAsia="zh-CN"/>
        </w:rPr>
        <w:t>5</w:t>
      </w:r>
      <w:r>
        <w:rPr>
          <w:rFonts w:hint="eastAsia" w:ascii="宋体" w:hAnsi="宋体" w:cs="宋体"/>
          <w:b/>
          <w:sz w:val="36"/>
          <w:szCs w:val="36"/>
          <w:highlight w:val="none"/>
        </w:rPr>
        <w:t>月</w:t>
      </w:r>
      <w:r>
        <w:rPr>
          <w:rFonts w:hint="eastAsia" w:ascii="宋体" w:hAnsi="宋体" w:cs="宋体"/>
          <w:b/>
          <w:sz w:val="36"/>
          <w:szCs w:val="36"/>
          <w:highlight w:val="none"/>
          <w:lang w:val="en-US" w:eastAsia="zh-CN"/>
        </w:rPr>
        <w:t>19</w:t>
      </w:r>
      <w:r>
        <w:rPr>
          <w:rFonts w:hint="eastAsia" w:ascii="宋体" w:hAnsi="宋体" w:cs="宋体"/>
          <w:b/>
          <w:sz w:val="36"/>
          <w:szCs w:val="36"/>
          <w:highlight w:val="none"/>
        </w:rPr>
        <w:t>日</w:t>
      </w:r>
    </w:p>
    <w:p w14:paraId="209A3055">
      <w:pPr>
        <w:adjustRightInd w:val="0"/>
        <w:snapToGrid w:val="0"/>
        <w:spacing w:line="312" w:lineRule="auto"/>
        <w:ind w:left="-157" w:leftChars="-75"/>
        <w:rPr>
          <w:rFonts w:ascii="宋体" w:hAnsi="宋体" w:cs="宋体"/>
          <w:b/>
          <w:snapToGrid w:val="0"/>
          <w:sz w:val="26"/>
          <w:szCs w:val="28"/>
          <w:highlight w:val="none"/>
          <w:u w:val="single"/>
        </w:rPr>
      </w:pPr>
    </w:p>
    <w:p w14:paraId="7B41416E">
      <w:pPr>
        <w:pStyle w:val="2"/>
        <w:rPr>
          <w:rFonts w:ascii="宋体" w:hAnsi="宋体" w:cs="宋体"/>
          <w:highlight w:val="none"/>
        </w:rPr>
      </w:pPr>
    </w:p>
    <w:p w14:paraId="41058388">
      <w:pPr>
        <w:rPr>
          <w:rFonts w:ascii="宋体" w:hAnsi="宋体" w:cs="宋体"/>
          <w:highlight w:val="none"/>
        </w:rPr>
      </w:pPr>
    </w:p>
    <w:p w14:paraId="17261A65">
      <w:pPr>
        <w:adjustRightInd w:val="0"/>
        <w:snapToGrid w:val="0"/>
        <w:ind w:left="-157" w:leftChars="-75"/>
        <w:jc w:val="left"/>
        <w:rPr>
          <w:rFonts w:ascii="宋体" w:hAnsi="宋体" w:cs="宋体"/>
          <w:b/>
          <w:snapToGrid w:val="0"/>
          <w:sz w:val="32"/>
          <w:szCs w:val="32"/>
          <w:highlight w:val="none"/>
        </w:rPr>
      </w:pPr>
      <w:r>
        <w:rPr>
          <w:rFonts w:hint="eastAsia" w:ascii="宋体" w:hAnsi="宋体" w:cs="宋体"/>
          <w:b/>
          <w:snapToGrid w:val="0"/>
          <w:sz w:val="32"/>
          <w:szCs w:val="32"/>
          <w:highlight w:val="none"/>
        </w:rPr>
        <w:t xml:space="preserve">地址: </w:t>
      </w:r>
      <w:r>
        <w:rPr>
          <w:rFonts w:hint="eastAsia" w:ascii="宋体" w:hAnsi="宋体" w:cs="宋体"/>
          <w:b/>
          <w:snapToGrid w:val="0"/>
          <w:sz w:val="32"/>
          <w:szCs w:val="32"/>
          <w:highlight w:val="none"/>
          <w:lang w:eastAsia="zh-CN"/>
        </w:rPr>
        <w:t>江苏省南通市启东市汇龙镇林洋路500号</w:t>
      </w:r>
      <w:r>
        <w:rPr>
          <w:rFonts w:hint="eastAsia" w:ascii="宋体" w:hAnsi="宋体" w:cs="宋体"/>
          <w:b/>
          <w:snapToGrid w:val="0"/>
          <w:sz w:val="32"/>
          <w:szCs w:val="32"/>
          <w:highlight w:val="none"/>
        </w:rPr>
        <w:t xml:space="preserve">           </w:t>
      </w:r>
    </w:p>
    <w:p w14:paraId="2E579048">
      <w:pPr>
        <w:adjustRightInd w:val="0"/>
        <w:snapToGrid w:val="0"/>
        <w:ind w:left="-157" w:leftChars="-75"/>
        <w:jc w:val="left"/>
        <w:rPr>
          <w:rFonts w:ascii="宋体" w:hAnsi="宋体" w:cs="宋体"/>
          <w:b/>
          <w:snapToGrid w:val="0"/>
          <w:sz w:val="32"/>
          <w:szCs w:val="32"/>
          <w:highlight w:val="none"/>
        </w:rPr>
      </w:pPr>
      <w:r>
        <w:rPr>
          <w:rFonts w:hint="eastAsia" w:ascii="宋体" w:hAnsi="宋体" w:cs="宋体"/>
          <w:b/>
          <w:snapToGrid w:val="0"/>
          <w:sz w:val="32"/>
          <w:szCs w:val="32"/>
          <w:highlight w:val="none"/>
        </w:rPr>
        <w:t xml:space="preserve">邮政编码：226200        </w:t>
      </w:r>
    </w:p>
    <w:p w14:paraId="26816764">
      <w:pPr>
        <w:adjustRightInd w:val="0"/>
        <w:snapToGrid w:val="0"/>
        <w:ind w:left="-157" w:leftChars="-75"/>
        <w:jc w:val="left"/>
        <w:rPr>
          <w:rFonts w:ascii="宋体" w:hAnsi="宋体" w:cs="宋体"/>
          <w:sz w:val="32"/>
          <w:szCs w:val="32"/>
          <w:highlight w:val="none"/>
        </w:rPr>
      </w:pPr>
      <w:r>
        <w:rPr>
          <w:rFonts w:hint="eastAsia" w:ascii="宋体" w:hAnsi="宋体" w:cs="宋体"/>
          <w:b/>
          <w:snapToGrid w:val="0"/>
          <w:sz w:val="32"/>
          <w:szCs w:val="32"/>
          <w:highlight w:val="none"/>
        </w:rPr>
        <w:t>启东市人民政府网</w:t>
      </w:r>
      <w:r>
        <w:rPr>
          <w:rFonts w:hint="eastAsia" w:ascii="宋体" w:hAnsi="宋体" w:cs="宋体"/>
          <w:b/>
          <w:snapToGrid w:val="0"/>
          <w:sz w:val="32"/>
          <w:szCs w:val="32"/>
          <w:highlight w:val="none"/>
        </w:rPr>
        <w:tab/>
      </w:r>
    </w:p>
    <w:p w14:paraId="2D4CB1C3">
      <w:pPr>
        <w:tabs>
          <w:tab w:val="left" w:pos="1260"/>
        </w:tabs>
        <w:adjustRightInd w:val="0"/>
        <w:snapToGrid w:val="0"/>
        <w:spacing w:line="312" w:lineRule="auto"/>
        <w:ind w:left="-157" w:leftChars="-75" w:right="-600" w:rightChars="-286"/>
        <w:rPr>
          <w:rFonts w:ascii="宋体" w:hAnsi="宋体" w:cs="宋体"/>
          <w:sz w:val="32"/>
          <w:szCs w:val="32"/>
          <w:highlight w:val="none"/>
        </w:rPr>
        <w:sectPr>
          <w:pgSz w:w="11906" w:h="16838"/>
          <w:pgMar w:top="1440" w:right="1758" w:bottom="1440" w:left="1758" w:header="851" w:footer="850" w:gutter="0"/>
          <w:pgNumType w:start="132"/>
          <w:cols w:space="720" w:num="1"/>
          <w:docGrid w:type="linesAndChars" w:linePitch="312" w:charSpace="0"/>
        </w:sectPr>
      </w:pPr>
      <w:r>
        <w:rPr>
          <w:rFonts w:hint="eastAsia" w:ascii="宋体" w:hAnsi="宋体" w:cs="宋体"/>
          <w:sz w:val="32"/>
          <w:szCs w:val="32"/>
          <w:highlight w:val="none"/>
        </w:rPr>
        <w:tab/>
      </w:r>
    </w:p>
    <w:p w14:paraId="48E555BF">
      <w:pPr>
        <w:autoSpaceDE w:val="0"/>
        <w:autoSpaceDN w:val="0"/>
        <w:adjustRightInd w:val="0"/>
        <w:snapToGrid w:val="0"/>
        <w:spacing w:line="360" w:lineRule="auto"/>
        <w:jc w:val="center"/>
        <w:outlineLvl w:val="0"/>
        <w:rPr>
          <w:rFonts w:ascii="宋体" w:hAnsi="宋体" w:cs="宋体"/>
          <w:bCs/>
          <w:spacing w:val="7"/>
          <w:kern w:val="0"/>
          <w:sz w:val="44"/>
          <w:szCs w:val="44"/>
          <w:highlight w:val="none"/>
        </w:rPr>
      </w:pPr>
      <w:r>
        <w:rPr>
          <w:rFonts w:hint="eastAsia" w:ascii="宋体" w:hAnsi="宋体" w:cs="宋体"/>
          <w:bCs/>
          <w:spacing w:val="7"/>
          <w:kern w:val="0"/>
          <w:sz w:val="44"/>
          <w:szCs w:val="44"/>
          <w:highlight w:val="none"/>
        </w:rPr>
        <w:t>目录</w:t>
      </w:r>
    </w:p>
    <w:p w14:paraId="2DF8D9D6">
      <w:pPr>
        <w:autoSpaceDE w:val="0"/>
        <w:autoSpaceDN w:val="0"/>
        <w:adjustRightInd w:val="0"/>
        <w:snapToGrid w:val="0"/>
        <w:spacing w:line="360" w:lineRule="auto"/>
        <w:rPr>
          <w:rFonts w:ascii="宋体" w:hAnsi="宋体" w:cs="宋体"/>
          <w:bCs/>
          <w:spacing w:val="7"/>
          <w:kern w:val="0"/>
          <w:sz w:val="28"/>
          <w:szCs w:val="28"/>
          <w:highlight w:val="none"/>
        </w:rPr>
      </w:pPr>
    </w:p>
    <w:p w14:paraId="4A7FAB0B">
      <w:pPr>
        <w:pStyle w:val="2"/>
        <w:adjustRightInd w:val="0"/>
        <w:snapToGrid w:val="0"/>
        <w:spacing w:after="0" w:line="360" w:lineRule="auto"/>
        <w:rPr>
          <w:rFonts w:ascii="宋体" w:hAnsi="宋体" w:cs="宋体"/>
          <w:highlight w:val="none"/>
        </w:rPr>
      </w:pPr>
    </w:p>
    <w:p w14:paraId="3D213204">
      <w:pPr>
        <w:adjustRightInd w:val="0"/>
        <w:snapToGrid w:val="0"/>
        <w:spacing w:line="360" w:lineRule="auto"/>
        <w:ind w:firstLine="640" w:firstLineChars="200"/>
        <w:rPr>
          <w:rFonts w:ascii="宋体" w:hAnsi="宋体" w:cs="宋体"/>
          <w:bCs/>
          <w:sz w:val="32"/>
          <w:szCs w:val="32"/>
          <w:highlight w:val="none"/>
        </w:rPr>
      </w:pPr>
      <w:r>
        <w:rPr>
          <w:rFonts w:hint="eastAsia" w:ascii="宋体" w:hAnsi="宋体" w:cs="宋体"/>
          <w:bCs/>
          <w:sz w:val="32"/>
          <w:szCs w:val="32"/>
          <w:highlight w:val="none"/>
        </w:rPr>
        <w:t>第一部分  询价采购公告</w:t>
      </w:r>
    </w:p>
    <w:p w14:paraId="1D8DB729">
      <w:pPr>
        <w:adjustRightInd w:val="0"/>
        <w:snapToGrid w:val="0"/>
        <w:spacing w:line="360" w:lineRule="auto"/>
        <w:ind w:firstLine="640" w:firstLineChars="200"/>
        <w:rPr>
          <w:rFonts w:ascii="宋体" w:hAnsi="宋体" w:cs="宋体"/>
          <w:bCs/>
          <w:sz w:val="32"/>
          <w:szCs w:val="32"/>
          <w:highlight w:val="none"/>
        </w:rPr>
      </w:pPr>
      <w:r>
        <w:rPr>
          <w:rFonts w:hint="eastAsia" w:ascii="宋体" w:hAnsi="宋体" w:cs="宋体"/>
          <w:bCs/>
          <w:sz w:val="32"/>
          <w:szCs w:val="32"/>
          <w:highlight w:val="none"/>
        </w:rPr>
        <w:t>第二部分  响应须知</w:t>
      </w:r>
    </w:p>
    <w:p w14:paraId="06A01564">
      <w:pPr>
        <w:adjustRightInd w:val="0"/>
        <w:snapToGrid w:val="0"/>
        <w:spacing w:line="360" w:lineRule="auto"/>
        <w:ind w:firstLine="640" w:firstLineChars="200"/>
        <w:rPr>
          <w:rFonts w:ascii="宋体" w:hAnsi="宋体" w:cs="宋体"/>
          <w:bCs/>
          <w:sz w:val="32"/>
          <w:szCs w:val="32"/>
          <w:highlight w:val="none"/>
        </w:rPr>
      </w:pPr>
      <w:r>
        <w:rPr>
          <w:rFonts w:hint="eastAsia" w:ascii="宋体" w:hAnsi="宋体" w:cs="宋体"/>
          <w:bCs/>
          <w:sz w:val="32"/>
          <w:szCs w:val="32"/>
          <w:highlight w:val="none"/>
        </w:rPr>
        <w:t>第三部分  项目需求</w:t>
      </w:r>
    </w:p>
    <w:p w14:paraId="464ABEFB">
      <w:pPr>
        <w:adjustRightInd w:val="0"/>
        <w:snapToGrid w:val="0"/>
        <w:spacing w:line="360" w:lineRule="auto"/>
        <w:ind w:firstLine="640" w:firstLineChars="200"/>
        <w:rPr>
          <w:rFonts w:ascii="宋体" w:hAnsi="宋体" w:cs="宋体"/>
          <w:bCs/>
          <w:sz w:val="32"/>
          <w:szCs w:val="32"/>
          <w:highlight w:val="none"/>
        </w:rPr>
      </w:pPr>
      <w:r>
        <w:rPr>
          <w:rFonts w:hint="eastAsia" w:ascii="宋体" w:hAnsi="宋体" w:cs="宋体"/>
          <w:bCs/>
          <w:sz w:val="32"/>
          <w:szCs w:val="32"/>
          <w:highlight w:val="none"/>
        </w:rPr>
        <w:t>第四部分  响应文件格式</w:t>
      </w:r>
    </w:p>
    <w:p w14:paraId="55D3CC6A">
      <w:pPr>
        <w:autoSpaceDE w:val="0"/>
        <w:autoSpaceDN w:val="0"/>
        <w:adjustRightInd w:val="0"/>
        <w:snapToGrid w:val="0"/>
        <w:spacing w:line="500" w:lineRule="exact"/>
        <w:jc w:val="center"/>
        <w:outlineLvl w:val="0"/>
        <w:rPr>
          <w:rFonts w:ascii="宋体" w:hAnsi="宋体" w:cs="宋体"/>
          <w:sz w:val="36"/>
          <w:szCs w:val="36"/>
          <w:highlight w:val="none"/>
        </w:rPr>
      </w:pPr>
      <w:r>
        <w:rPr>
          <w:rFonts w:hint="eastAsia" w:ascii="宋体" w:hAnsi="宋体" w:cs="宋体"/>
          <w:spacing w:val="7"/>
          <w:kern w:val="0"/>
          <w:sz w:val="28"/>
          <w:szCs w:val="28"/>
          <w:highlight w:val="none"/>
        </w:rPr>
        <w:br w:type="page"/>
      </w:r>
      <w:bookmarkStart w:id="0" w:name="OLE_LINK5"/>
      <w:bookmarkStart w:id="1" w:name="OLE_LINK3"/>
      <w:bookmarkStart w:id="2" w:name="OLE_LINK1"/>
      <w:bookmarkStart w:id="3" w:name="OLE_LINK2"/>
      <w:bookmarkStart w:id="4" w:name="OLE_LINK6"/>
      <w:r>
        <w:rPr>
          <w:rFonts w:hint="eastAsia" w:ascii="宋体" w:hAnsi="宋体" w:cs="宋体"/>
          <w:sz w:val="36"/>
          <w:szCs w:val="36"/>
          <w:highlight w:val="none"/>
          <w:lang w:val="zh-CN"/>
        </w:rPr>
        <w:t>第一部分  询价采购公告</w:t>
      </w:r>
    </w:p>
    <w:p w14:paraId="1C76E4A6">
      <w:pPr>
        <w:adjustRightInd w:val="0"/>
        <w:snapToGrid w:val="0"/>
        <w:spacing w:line="50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lang w:eastAsia="zh-CN"/>
        </w:rPr>
        <w:t>江苏省启东经济开发区管理委员会</w:t>
      </w:r>
      <w:r>
        <w:rPr>
          <w:rFonts w:hint="eastAsia" w:ascii="宋体" w:hAnsi="宋体" w:cs="宋体"/>
          <w:sz w:val="28"/>
          <w:szCs w:val="28"/>
          <w:highlight w:val="none"/>
        </w:rPr>
        <w:t>根据启东市政府采购管理的有关规定，就</w:t>
      </w:r>
      <w:r>
        <w:rPr>
          <w:rFonts w:hint="eastAsia" w:ascii="宋体" w:hAnsi="宋体" w:cs="宋体"/>
          <w:sz w:val="28"/>
          <w:szCs w:val="28"/>
          <w:highlight w:val="none"/>
          <w:lang w:eastAsia="zh-CN"/>
        </w:rPr>
        <w:t>启东市经济开发区增装路灯采购与安装项目</w:t>
      </w:r>
      <w:r>
        <w:rPr>
          <w:rFonts w:hint="eastAsia" w:ascii="宋体" w:hAnsi="宋体" w:cs="宋体"/>
          <w:sz w:val="28"/>
          <w:szCs w:val="28"/>
          <w:highlight w:val="none"/>
        </w:rPr>
        <w:t>进行询价采购，欢迎符合条件的供应商响应。</w:t>
      </w:r>
    </w:p>
    <w:p w14:paraId="5188A52E">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项目概况</w:t>
      </w:r>
    </w:p>
    <w:p w14:paraId="5D90B0F5">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启东市经济开发区增装路灯采购与安装项目</w:t>
      </w:r>
      <w:r>
        <w:rPr>
          <w:rFonts w:hint="eastAsia" w:ascii="宋体" w:hAnsi="宋体" w:cs="宋体"/>
          <w:sz w:val="28"/>
          <w:szCs w:val="28"/>
          <w:highlight w:val="none"/>
        </w:rPr>
        <w:t>]的潜在响应供应商应在启东市人民政府网获取采购文件，并</w:t>
      </w:r>
      <w:r>
        <w:rPr>
          <w:rFonts w:hint="eastAsia" w:ascii="宋体" w:hAnsi="宋体" w:cs="宋体"/>
          <w:sz w:val="28"/>
          <w:szCs w:val="28"/>
          <w:highlight w:val="none"/>
          <w:shd w:val="clear"/>
        </w:rPr>
        <w:t>于2025年</w:t>
      </w:r>
      <w:r>
        <w:rPr>
          <w:rFonts w:hint="eastAsia" w:ascii="宋体" w:hAnsi="宋体" w:cs="宋体"/>
          <w:sz w:val="28"/>
          <w:szCs w:val="28"/>
          <w:highlight w:val="none"/>
          <w:shd w:val="clear"/>
          <w:lang w:val="en-US" w:eastAsia="zh-CN"/>
        </w:rPr>
        <w:t>5</w:t>
      </w:r>
      <w:r>
        <w:rPr>
          <w:rFonts w:hint="eastAsia" w:ascii="宋体" w:hAnsi="宋体" w:cs="宋体"/>
          <w:sz w:val="28"/>
          <w:szCs w:val="28"/>
          <w:highlight w:val="none"/>
          <w:shd w:val="clear"/>
        </w:rPr>
        <w:t>月</w:t>
      </w:r>
      <w:r>
        <w:rPr>
          <w:rFonts w:hint="eastAsia" w:ascii="宋体" w:hAnsi="宋体" w:cs="宋体"/>
          <w:sz w:val="28"/>
          <w:szCs w:val="28"/>
          <w:highlight w:val="none"/>
          <w:shd w:val="clear"/>
          <w:lang w:val="en-US" w:eastAsia="zh-CN"/>
        </w:rPr>
        <w:t>23</w:t>
      </w:r>
      <w:r>
        <w:rPr>
          <w:rFonts w:hint="eastAsia" w:ascii="宋体" w:hAnsi="宋体" w:cs="宋体"/>
          <w:sz w:val="28"/>
          <w:szCs w:val="28"/>
          <w:highlight w:val="none"/>
          <w:shd w:val="clear"/>
        </w:rPr>
        <w:t>日9</w:t>
      </w:r>
      <w:r>
        <w:rPr>
          <w:rFonts w:hint="eastAsia" w:ascii="宋体" w:hAnsi="宋体" w:cs="宋体"/>
          <w:sz w:val="28"/>
          <w:szCs w:val="28"/>
          <w:highlight w:val="none"/>
        </w:rPr>
        <w:t>点00分（北京时间）前递交响应文件。</w:t>
      </w:r>
    </w:p>
    <w:p w14:paraId="5F6B170D">
      <w:pPr>
        <w:adjustRightInd w:val="0"/>
        <w:snapToGrid w:val="0"/>
        <w:spacing w:line="500" w:lineRule="exact"/>
        <w:ind w:firstLine="562" w:firstLineChars="200"/>
        <w:rPr>
          <w:rFonts w:ascii="宋体" w:hAnsi="宋体" w:cs="宋体"/>
          <w:b/>
          <w:bCs/>
          <w:sz w:val="28"/>
          <w:szCs w:val="28"/>
          <w:highlight w:val="none"/>
        </w:rPr>
      </w:pPr>
      <w:bookmarkStart w:id="5" w:name="_Toc82505652"/>
      <w:r>
        <w:rPr>
          <w:rFonts w:hint="eastAsia" w:ascii="宋体" w:hAnsi="宋体" w:cs="宋体"/>
          <w:b/>
          <w:bCs/>
          <w:sz w:val="28"/>
          <w:szCs w:val="28"/>
          <w:highlight w:val="none"/>
        </w:rPr>
        <w:t>一、项目基本情况</w:t>
      </w:r>
      <w:bookmarkEnd w:id="5"/>
    </w:p>
    <w:p w14:paraId="188F1F97">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项目名称：</w:t>
      </w:r>
      <w:r>
        <w:rPr>
          <w:rFonts w:hint="eastAsia" w:ascii="宋体" w:hAnsi="宋体" w:cs="宋体"/>
          <w:sz w:val="28"/>
          <w:szCs w:val="28"/>
          <w:highlight w:val="none"/>
          <w:lang w:eastAsia="zh-CN"/>
        </w:rPr>
        <w:t>启东市经济开发区增装路灯采购与安装项目</w:t>
      </w:r>
    </w:p>
    <w:p w14:paraId="73614D6B">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类型：货物</w:t>
      </w:r>
    </w:p>
    <w:p w14:paraId="7B622486">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所属行业：工业</w:t>
      </w:r>
    </w:p>
    <w:p w14:paraId="1A32F6CC">
      <w:pPr>
        <w:adjustRightInd w:val="0"/>
        <w:snapToGrid w:val="0"/>
        <w:spacing w:line="500" w:lineRule="exact"/>
        <w:ind w:firstLine="560" w:firstLineChars="200"/>
        <w:rPr>
          <w:rFonts w:hint="eastAsia" w:ascii="宋体" w:hAnsi="宋体" w:cs="宋体"/>
          <w:sz w:val="28"/>
          <w:szCs w:val="28"/>
          <w:highlight w:val="none"/>
          <w:lang w:eastAsia="zh-CN"/>
        </w:rPr>
      </w:pPr>
      <w:r>
        <w:rPr>
          <w:rFonts w:hint="eastAsia" w:ascii="宋体" w:hAnsi="宋体" w:cs="宋体"/>
          <w:sz w:val="28"/>
          <w:szCs w:val="28"/>
          <w:highlight w:val="none"/>
        </w:rPr>
        <w:t>预算金额：</w:t>
      </w:r>
      <w:r>
        <w:rPr>
          <w:rFonts w:hint="eastAsia" w:ascii="宋体" w:hAnsi="宋体" w:cs="宋体"/>
          <w:sz w:val="28"/>
          <w:szCs w:val="28"/>
          <w:highlight w:val="none"/>
          <w:lang w:eastAsia="zh-CN"/>
        </w:rPr>
        <w:t>308998.03元</w:t>
      </w:r>
    </w:p>
    <w:p w14:paraId="60652EE3">
      <w:pPr>
        <w:adjustRightInd w:val="0"/>
        <w:snapToGrid w:val="0"/>
        <w:spacing w:line="500" w:lineRule="exact"/>
        <w:ind w:firstLine="560" w:firstLineChars="200"/>
        <w:rPr>
          <w:rFonts w:hint="eastAsia" w:ascii="宋体" w:hAnsi="宋体" w:cs="宋体"/>
          <w:sz w:val="28"/>
          <w:szCs w:val="28"/>
          <w:highlight w:val="none"/>
          <w:lang w:eastAsia="zh-CN"/>
        </w:rPr>
      </w:pPr>
      <w:r>
        <w:rPr>
          <w:rFonts w:hint="eastAsia" w:ascii="宋体" w:hAnsi="宋体" w:cs="宋体"/>
          <w:sz w:val="28"/>
          <w:szCs w:val="28"/>
          <w:highlight w:val="none"/>
          <w:lang w:eastAsia="zh-CN"/>
        </w:rPr>
        <w:t>最高限价：308998.03元</w:t>
      </w:r>
    </w:p>
    <w:p w14:paraId="720205BA">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采购需求：详见采购文件，请仔细研究</w:t>
      </w:r>
    </w:p>
    <w:p w14:paraId="6A7CA7B8">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合同履行期限：详见询价文件第三部分项目需求</w:t>
      </w:r>
    </w:p>
    <w:p w14:paraId="15A283B7">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本项目是否接受联合体投标：否</w:t>
      </w:r>
    </w:p>
    <w:p w14:paraId="5618D15E">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本项目是否接受分包：否</w:t>
      </w:r>
    </w:p>
    <w:p w14:paraId="207F8838">
      <w:pPr>
        <w:adjustRightInd w:val="0"/>
        <w:snapToGrid w:val="0"/>
        <w:spacing w:line="500" w:lineRule="exact"/>
        <w:ind w:firstLine="562" w:firstLineChars="200"/>
        <w:rPr>
          <w:rFonts w:ascii="宋体" w:hAnsi="宋体" w:cs="宋体"/>
          <w:b/>
          <w:bCs/>
          <w:sz w:val="28"/>
          <w:szCs w:val="28"/>
          <w:highlight w:val="none"/>
        </w:rPr>
      </w:pPr>
      <w:bookmarkStart w:id="6" w:name="_Toc82505653"/>
      <w:r>
        <w:rPr>
          <w:rFonts w:hint="eastAsia" w:ascii="宋体" w:hAnsi="宋体" w:cs="宋体"/>
          <w:b/>
          <w:bCs/>
          <w:sz w:val="28"/>
          <w:szCs w:val="28"/>
          <w:highlight w:val="none"/>
        </w:rPr>
        <w:t>二、响应供应商的资格要求：</w:t>
      </w:r>
      <w:bookmarkEnd w:id="6"/>
    </w:p>
    <w:p w14:paraId="7F015DAA">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1.满足《中华人民共和国政府采购法》第二十二条规定；</w:t>
      </w:r>
    </w:p>
    <w:p w14:paraId="29668F91">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2.落实政府采购政策需满足的资格要求：</w:t>
      </w:r>
      <w:r>
        <w:rPr>
          <w:rFonts w:hint="eastAsia" w:ascii="宋体" w:hAnsi="宋体" w:cs="宋体"/>
          <w:sz w:val="28"/>
          <w:szCs w:val="28"/>
          <w:highlight w:val="none"/>
          <w:u w:val="single"/>
        </w:rPr>
        <w:t>无</w:t>
      </w:r>
      <w:r>
        <w:rPr>
          <w:rFonts w:hint="eastAsia" w:ascii="宋体" w:hAnsi="宋体" w:cs="宋体"/>
          <w:sz w:val="28"/>
          <w:szCs w:val="28"/>
          <w:highlight w:val="none"/>
        </w:rPr>
        <w:t>；</w:t>
      </w:r>
    </w:p>
    <w:p w14:paraId="553B2A55">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3.本项目特定资格要求：未被“信用中国”网站（www.creditchina.gov.cn）列入失信被执行人、重大税收违法案件当事人名单、政府采购严重失信行为记录名单。</w:t>
      </w:r>
    </w:p>
    <w:p w14:paraId="061B2175">
      <w:pPr>
        <w:adjustRightInd w:val="0"/>
        <w:snapToGrid w:val="0"/>
        <w:spacing w:line="500" w:lineRule="exact"/>
        <w:ind w:firstLine="562" w:firstLineChars="200"/>
        <w:rPr>
          <w:rFonts w:ascii="宋体" w:hAnsi="宋体" w:cs="宋体"/>
          <w:b/>
          <w:bCs/>
          <w:sz w:val="28"/>
          <w:szCs w:val="28"/>
          <w:highlight w:val="none"/>
        </w:rPr>
      </w:pPr>
      <w:bookmarkStart w:id="7" w:name="_Toc82505654"/>
      <w:r>
        <w:rPr>
          <w:rFonts w:hint="eastAsia" w:ascii="宋体" w:hAnsi="宋体" w:cs="宋体"/>
          <w:b/>
          <w:bCs/>
          <w:sz w:val="28"/>
          <w:szCs w:val="28"/>
          <w:highlight w:val="none"/>
        </w:rPr>
        <w:t>三、获取采购文件</w:t>
      </w:r>
      <w:bookmarkEnd w:id="7"/>
    </w:p>
    <w:p w14:paraId="0A8A4A88">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时间：自本公告发布之日起至</w:t>
      </w:r>
      <w:r>
        <w:rPr>
          <w:rFonts w:hint="eastAsia" w:ascii="宋体" w:hAnsi="宋体" w:cs="宋体"/>
          <w:sz w:val="28"/>
          <w:szCs w:val="28"/>
          <w:highlight w:val="none"/>
          <w:lang w:val="en-US" w:eastAsia="zh-CN"/>
        </w:rPr>
        <w:t>2025</w:t>
      </w:r>
      <w:r>
        <w:rPr>
          <w:rFonts w:hint="eastAsia" w:ascii="宋体" w:hAnsi="宋体" w:cs="宋体"/>
          <w:sz w:val="28"/>
          <w:szCs w:val="28"/>
          <w:highlight w:val="none"/>
        </w:rPr>
        <w:t>年</w:t>
      </w:r>
      <w:r>
        <w:rPr>
          <w:rFonts w:hint="eastAsia" w:ascii="宋体" w:hAnsi="宋体" w:cs="宋体"/>
          <w:sz w:val="28"/>
          <w:szCs w:val="28"/>
          <w:highlight w:val="none"/>
          <w:lang w:val="en-US" w:eastAsia="zh-CN"/>
        </w:rPr>
        <w:t>5</w:t>
      </w:r>
      <w:r>
        <w:rPr>
          <w:rFonts w:hint="eastAsia" w:ascii="宋体" w:hAnsi="宋体" w:cs="宋体"/>
          <w:sz w:val="28"/>
          <w:szCs w:val="28"/>
          <w:highlight w:val="none"/>
        </w:rPr>
        <w:t>月</w:t>
      </w:r>
      <w:r>
        <w:rPr>
          <w:rFonts w:hint="eastAsia" w:ascii="宋体" w:hAnsi="宋体" w:cs="宋体"/>
          <w:sz w:val="28"/>
          <w:szCs w:val="28"/>
          <w:highlight w:val="none"/>
          <w:lang w:val="en-US" w:eastAsia="zh-CN"/>
        </w:rPr>
        <w:t>23</w:t>
      </w:r>
      <w:r>
        <w:rPr>
          <w:rFonts w:hint="eastAsia" w:ascii="宋体" w:hAnsi="宋体" w:cs="宋体"/>
          <w:sz w:val="28"/>
          <w:szCs w:val="28"/>
          <w:highlight w:val="none"/>
        </w:rPr>
        <w:t>日9点00分</w:t>
      </w:r>
    </w:p>
    <w:p w14:paraId="79D76B53">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地点：启东市人民政府网</w:t>
      </w:r>
    </w:p>
    <w:p w14:paraId="33B8A9A2">
      <w:pPr>
        <w:adjustRightInd w:val="0"/>
        <w:snapToGrid w:val="0"/>
        <w:spacing w:line="500" w:lineRule="exact"/>
        <w:ind w:firstLine="562" w:firstLineChars="200"/>
        <w:rPr>
          <w:rFonts w:ascii="宋体" w:hAnsi="宋体" w:cs="宋体"/>
          <w:b/>
          <w:sz w:val="28"/>
          <w:szCs w:val="28"/>
          <w:highlight w:val="none"/>
        </w:rPr>
      </w:pPr>
      <w:bookmarkStart w:id="8" w:name="_Toc82505655"/>
      <w:r>
        <w:rPr>
          <w:rFonts w:hint="eastAsia" w:ascii="宋体" w:hAnsi="宋体" w:cs="宋体"/>
          <w:b/>
          <w:bCs/>
          <w:sz w:val="28"/>
          <w:szCs w:val="28"/>
          <w:highlight w:val="none"/>
        </w:rPr>
        <w:t>四、响应文件提交</w:t>
      </w:r>
      <w:bookmarkEnd w:id="8"/>
      <w:bookmarkStart w:id="9" w:name="_Toc82505657"/>
      <w:r>
        <w:rPr>
          <w:rFonts w:hint="eastAsia" w:ascii="宋体" w:hAnsi="宋体" w:cs="宋体"/>
          <w:b/>
          <w:sz w:val="28"/>
          <w:szCs w:val="28"/>
          <w:highlight w:val="none"/>
        </w:rPr>
        <w:t>截止时间、开标时间和地点</w:t>
      </w:r>
    </w:p>
    <w:p w14:paraId="35349C46">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1、截止时间、开标时间：2025年</w:t>
      </w:r>
      <w:r>
        <w:rPr>
          <w:rFonts w:hint="eastAsia" w:ascii="宋体" w:hAnsi="宋体" w:cs="宋体"/>
          <w:sz w:val="28"/>
          <w:szCs w:val="28"/>
          <w:highlight w:val="none"/>
          <w:lang w:val="en-US" w:eastAsia="zh-CN"/>
        </w:rPr>
        <w:t>5</w:t>
      </w:r>
      <w:r>
        <w:rPr>
          <w:rFonts w:hint="eastAsia" w:ascii="宋体" w:hAnsi="宋体" w:cs="宋体"/>
          <w:sz w:val="28"/>
          <w:szCs w:val="28"/>
          <w:highlight w:val="none"/>
        </w:rPr>
        <w:t>月</w:t>
      </w:r>
      <w:r>
        <w:rPr>
          <w:rFonts w:hint="eastAsia" w:ascii="宋体" w:hAnsi="宋体" w:cs="宋体"/>
          <w:sz w:val="28"/>
          <w:szCs w:val="28"/>
          <w:highlight w:val="none"/>
          <w:lang w:val="en-US" w:eastAsia="zh-CN"/>
        </w:rPr>
        <w:t>23</w:t>
      </w:r>
      <w:bookmarkStart w:id="55" w:name="_GoBack"/>
      <w:bookmarkEnd w:id="55"/>
      <w:r>
        <w:rPr>
          <w:rFonts w:hint="eastAsia" w:ascii="宋体" w:hAnsi="宋体" w:cs="宋体"/>
          <w:sz w:val="28"/>
          <w:szCs w:val="28"/>
          <w:highlight w:val="none"/>
        </w:rPr>
        <w:t>日9点00分（北京时间）</w:t>
      </w:r>
    </w:p>
    <w:p w14:paraId="30DF1258">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逾时，将拒绝接受响应文件。</w:t>
      </w:r>
    </w:p>
    <w:p w14:paraId="662C7EB3">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2、地点：</w:t>
      </w:r>
      <w:r>
        <w:rPr>
          <w:rFonts w:hint="eastAsia" w:ascii="宋体" w:hAnsi="宋体" w:eastAsia="宋体" w:cs="Times New Roman"/>
          <w:sz w:val="28"/>
          <w:szCs w:val="28"/>
          <w:highlight w:val="none"/>
          <w:lang w:val="en-US" w:eastAsia="zh-CN"/>
        </w:rPr>
        <w:t>江苏省启东经济开发区管理委员会三楼6号会议室（启东经济开发区林洋路500号）</w:t>
      </w:r>
    </w:p>
    <w:p w14:paraId="150274D5">
      <w:pPr>
        <w:adjustRightInd w:val="0"/>
        <w:snapToGrid w:val="0"/>
        <w:spacing w:line="500" w:lineRule="exact"/>
        <w:ind w:firstLine="562" w:firstLineChars="200"/>
        <w:rPr>
          <w:rFonts w:ascii="宋体" w:hAnsi="宋体" w:cs="宋体"/>
          <w:b/>
          <w:bCs/>
          <w:sz w:val="28"/>
          <w:szCs w:val="28"/>
          <w:highlight w:val="none"/>
        </w:rPr>
      </w:pPr>
      <w:r>
        <w:rPr>
          <w:rFonts w:hint="eastAsia" w:ascii="宋体" w:hAnsi="宋体" w:cs="宋体"/>
          <w:b/>
          <w:bCs/>
          <w:sz w:val="28"/>
          <w:szCs w:val="28"/>
          <w:highlight w:val="none"/>
        </w:rPr>
        <w:t>五、公告期限</w:t>
      </w:r>
      <w:bookmarkEnd w:id="9"/>
    </w:p>
    <w:p w14:paraId="5A777719">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自本公告发布之日起3个工作日。</w:t>
      </w:r>
    </w:p>
    <w:p w14:paraId="54135DF3">
      <w:pPr>
        <w:adjustRightInd w:val="0"/>
        <w:snapToGrid w:val="0"/>
        <w:spacing w:line="500" w:lineRule="exact"/>
        <w:ind w:firstLine="562" w:firstLineChars="200"/>
        <w:rPr>
          <w:rFonts w:ascii="宋体" w:hAnsi="宋体" w:cs="宋体"/>
          <w:b/>
          <w:bCs/>
          <w:sz w:val="28"/>
          <w:szCs w:val="28"/>
          <w:highlight w:val="none"/>
        </w:rPr>
      </w:pPr>
      <w:bookmarkStart w:id="10" w:name="_Toc82505658"/>
      <w:r>
        <w:rPr>
          <w:rFonts w:hint="eastAsia" w:ascii="宋体" w:hAnsi="宋体" w:cs="宋体"/>
          <w:b/>
          <w:bCs/>
          <w:sz w:val="28"/>
          <w:szCs w:val="28"/>
          <w:highlight w:val="none"/>
        </w:rPr>
        <w:t>六、其他补充事宜</w:t>
      </w:r>
      <w:bookmarkEnd w:id="10"/>
    </w:p>
    <w:p w14:paraId="09D7EE3A">
      <w:pPr>
        <w:adjustRightInd w:val="0"/>
        <w:snapToGrid w:val="0"/>
        <w:spacing w:line="500" w:lineRule="exact"/>
        <w:ind w:firstLine="560" w:firstLineChars="200"/>
        <w:rPr>
          <w:rFonts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1、投标保证金：免收</w:t>
      </w:r>
    </w:p>
    <w:p w14:paraId="7E937E15">
      <w:pPr>
        <w:adjustRightInd w:val="0"/>
        <w:snapToGrid w:val="0"/>
        <w:spacing w:line="500" w:lineRule="exact"/>
        <w:ind w:firstLine="560" w:firstLineChars="200"/>
        <w:rPr>
          <w:rFonts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2、项目开标模式：现场开标。</w:t>
      </w:r>
    </w:p>
    <w:p w14:paraId="6AB1CD64">
      <w:pPr>
        <w:adjustRightInd w:val="0"/>
        <w:snapToGrid w:val="0"/>
        <w:spacing w:line="500" w:lineRule="exact"/>
        <w:ind w:firstLine="560" w:firstLineChars="200"/>
        <w:rPr>
          <w:rFonts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3、对项目需求部分（供应商资格要求、项目需求）的询问、质疑请向采购人提出，由采购人负责答复。</w:t>
      </w:r>
    </w:p>
    <w:p w14:paraId="4E3602EF">
      <w:pPr>
        <w:adjustRightInd w:val="0"/>
        <w:snapToGrid w:val="0"/>
        <w:spacing w:line="500" w:lineRule="exact"/>
        <w:ind w:firstLine="560" w:firstLineChars="200"/>
        <w:rPr>
          <w:rFonts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4、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0A2E0A9D">
      <w:pPr>
        <w:adjustRightInd w:val="0"/>
        <w:snapToGrid w:val="0"/>
        <w:spacing w:line="500" w:lineRule="exact"/>
        <w:ind w:firstLine="560" w:firstLineChars="200"/>
        <w:rPr>
          <w:rFonts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5、本项目投标报价包含招标代理费及专家评审费，专家评审按时收取，招标代理费的收费标准按（发改价格[2011]534 号）和（苏价服[2014]383号）执行。</w:t>
      </w:r>
    </w:p>
    <w:p w14:paraId="702CE5B4">
      <w:pPr>
        <w:adjustRightInd w:val="0"/>
        <w:snapToGrid w:val="0"/>
        <w:spacing w:line="500" w:lineRule="exact"/>
        <w:ind w:firstLine="562" w:firstLineChars="200"/>
        <w:rPr>
          <w:rFonts w:ascii="宋体" w:hAnsi="宋体" w:cs="宋体"/>
          <w:b/>
          <w:bCs/>
          <w:sz w:val="28"/>
          <w:szCs w:val="28"/>
          <w:highlight w:val="none"/>
        </w:rPr>
      </w:pPr>
      <w:r>
        <w:rPr>
          <w:rFonts w:hint="eastAsia" w:ascii="宋体" w:hAnsi="宋体" w:cs="宋体"/>
          <w:b/>
          <w:bCs/>
          <w:sz w:val="28"/>
          <w:szCs w:val="28"/>
          <w:highlight w:val="none"/>
        </w:rPr>
        <w:t>七、凡对本次采购提出询问，请按以下方式联系。</w:t>
      </w:r>
    </w:p>
    <w:p w14:paraId="2344BB73">
      <w:pPr>
        <w:adjustRightInd w:val="0"/>
        <w:snapToGrid w:val="0"/>
        <w:spacing w:line="500" w:lineRule="exact"/>
        <w:ind w:firstLine="560" w:firstLineChars="200"/>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1.采购人信息</w:t>
      </w:r>
    </w:p>
    <w:p w14:paraId="7D1120F8">
      <w:pPr>
        <w:adjustRightInd w:val="0"/>
        <w:snapToGrid w:val="0"/>
        <w:spacing w:line="500" w:lineRule="exact"/>
        <w:ind w:firstLine="560" w:firstLineChars="200"/>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名 称：</w:t>
      </w:r>
      <w:r>
        <w:rPr>
          <w:rFonts w:hint="eastAsia" w:ascii="宋体" w:hAnsi="宋体" w:cs="宋体"/>
          <w:sz w:val="28"/>
          <w:szCs w:val="28"/>
          <w:highlight w:val="none"/>
          <w:shd w:val="clear" w:color="auto" w:fill="FFFFFF"/>
          <w:lang w:eastAsia="zh-CN"/>
        </w:rPr>
        <w:t>江苏省启东经济开发区管理委员会</w:t>
      </w:r>
      <w:r>
        <w:rPr>
          <w:rFonts w:hint="eastAsia" w:ascii="宋体" w:hAnsi="宋体" w:cs="宋体"/>
          <w:sz w:val="28"/>
          <w:szCs w:val="28"/>
          <w:highlight w:val="none"/>
          <w:shd w:val="clear" w:color="auto" w:fill="FFFFFF"/>
        </w:rPr>
        <w:t>　　　　　　　　　　　　</w:t>
      </w:r>
    </w:p>
    <w:p w14:paraId="5B482A99">
      <w:pPr>
        <w:adjustRightInd w:val="0"/>
        <w:snapToGrid w:val="0"/>
        <w:spacing w:line="500" w:lineRule="exact"/>
        <w:ind w:firstLine="560" w:firstLineChars="200"/>
        <w:rPr>
          <w:rFonts w:hint="eastAsia" w:ascii="宋体" w:hAnsi="宋体" w:cs="宋体"/>
          <w:sz w:val="28"/>
          <w:szCs w:val="28"/>
          <w:highlight w:val="none"/>
          <w:shd w:val="clear" w:color="auto" w:fill="FFFFFF"/>
          <w:lang w:eastAsia="zh-CN"/>
        </w:rPr>
      </w:pPr>
      <w:r>
        <w:rPr>
          <w:rFonts w:hint="eastAsia" w:ascii="宋体" w:hAnsi="宋体" w:cs="宋体"/>
          <w:sz w:val="28"/>
          <w:szCs w:val="28"/>
          <w:highlight w:val="none"/>
          <w:shd w:val="clear" w:color="auto" w:fill="FFFFFF"/>
        </w:rPr>
        <w:t>地址：</w:t>
      </w:r>
      <w:r>
        <w:rPr>
          <w:rFonts w:hint="eastAsia" w:ascii="宋体" w:hAnsi="宋体" w:cs="宋体"/>
          <w:sz w:val="28"/>
          <w:szCs w:val="28"/>
          <w:highlight w:val="none"/>
          <w:shd w:val="clear" w:color="auto" w:fill="FFFFFF"/>
          <w:lang w:eastAsia="zh-CN"/>
        </w:rPr>
        <w:t>江苏省南通市启东市汇龙镇林洋路500号</w:t>
      </w:r>
    </w:p>
    <w:p w14:paraId="65C4975D">
      <w:pPr>
        <w:adjustRightInd w:val="0"/>
        <w:snapToGrid w:val="0"/>
        <w:spacing w:line="500" w:lineRule="exact"/>
        <w:ind w:firstLine="560" w:firstLineChars="200"/>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联系人：刘衡</w:t>
      </w:r>
      <w:r>
        <w:rPr>
          <w:rFonts w:hint="eastAsia" w:ascii="宋体" w:hAnsi="宋体" w:cs="宋体"/>
          <w:sz w:val="28"/>
          <w:szCs w:val="28"/>
          <w:highlight w:val="none"/>
          <w:shd w:val="clear" w:color="auto" w:fill="FFFFFF"/>
          <w:lang w:val="en-US" w:eastAsia="zh-CN"/>
        </w:rPr>
        <w:t xml:space="preserve"> </w:t>
      </w:r>
      <w:r>
        <w:rPr>
          <w:rFonts w:hint="eastAsia" w:ascii="宋体" w:hAnsi="宋体" w:cs="宋体"/>
          <w:sz w:val="28"/>
          <w:szCs w:val="28"/>
          <w:highlight w:val="none"/>
          <w:shd w:val="clear" w:color="auto" w:fill="FFFFFF"/>
        </w:rPr>
        <w:t>　　　　　　　　　</w:t>
      </w:r>
    </w:p>
    <w:p w14:paraId="19F2D722">
      <w:pPr>
        <w:adjustRightInd w:val="0"/>
        <w:snapToGrid w:val="0"/>
        <w:spacing w:line="500" w:lineRule="exact"/>
        <w:ind w:firstLine="560" w:firstLineChars="200"/>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联系方式：17701486633</w:t>
      </w:r>
      <w:r>
        <w:rPr>
          <w:rFonts w:hint="eastAsia" w:ascii="宋体" w:hAnsi="宋体" w:cs="宋体"/>
          <w:sz w:val="28"/>
          <w:szCs w:val="28"/>
          <w:highlight w:val="none"/>
          <w:shd w:val="clear" w:color="auto" w:fill="FFFFFF"/>
          <w:lang w:val="en-US" w:eastAsia="zh-CN"/>
        </w:rPr>
        <w:t xml:space="preserve"> </w:t>
      </w:r>
      <w:r>
        <w:rPr>
          <w:rFonts w:hint="eastAsia" w:ascii="宋体" w:hAnsi="宋体" w:cs="宋体"/>
          <w:sz w:val="28"/>
          <w:szCs w:val="28"/>
          <w:highlight w:val="none"/>
          <w:shd w:val="clear" w:color="auto" w:fill="FFFFFF"/>
        </w:rPr>
        <w:t>　　　　　</w:t>
      </w:r>
    </w:p>
    <w:p w14:paraId="12A777B7">
      <w:pPr>
        <w:adjustRightInd w:val="0"/>
        <w:snapToGrid w:val="0"/>
        <w:spacing w:line="500" w:lineRule="exact"/>
        <w:ind w:firstLine="560" w:firstLineChars="200"/>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2、采购代理机构</w:t>
      </w:r>
    </w:p>
    <w:p w14:paraId="6D713082">
      <w:pPr>
        <w:adjustRightInd w:val="0"/>
        <w:snapToGrid w:val="0"/>
        <w:spacing w:line="500" w:lineRule="exact"/>
        <w:ind w:firstLine="560" w:firstLineChars="200"/>
        <w:rPr>
          <w:rFonts w:hint="eastAsia" w:ascii="宋体" w:hAnsi="宋体" w:cs="宋体"/>
          <w:sz w:val="28"/>
          <w:szCs w:val="28"/>
          <w:highlight w:val="none"/>
          <w:shd w:val="clear" w:color="auto" w:fill="FFFFFF"/>
          <w:lang w:eastAsia="zh-CN"/>
        </w:rPr>
      </w:pPr>
      <w:r>
        <w:rPr>
          <w:rFonts w:hint="eastAsia" w:ascii="宋体" w:hAnsi="宋体" w:cs="宋体"/>
          <w:sz w:val="28"/>
          <w:szCs w:val="28"/>
          <w:highlight w:val="none"/>
          <w:shd w:val="clear" w:color="auto" w:fill="FFFFFF"/>
        </w:rPr>
        <w:t>名 称：</w:t>
      </w:r>
      <w:r>
        <w:rPr>
          <w:rFonts w:hint="eastAsia" w:ascii="宋体" w:hAnsi="宋体" w:cs="宋体"/>
          <w:sz w:val="28"/>
          <w:szCs w:val="28"/>
          <w:highlight w:val="none"/>
          <w:shd w:val="clear" w:color="auto" w:fill="FFFFFF"/>
          <w:lang w:eastAsia="zh-CN"/>
        </w:rPr>
        <w:t>江苏广吉建设监理有限公司</w:t>
      </w:r>
    </w:p>
    <w:p w14:paraId="60709515">
      <w:pPr>
        <w:adjustRightInd w:val="0"/>
        <w:snapToGrid w:val="0"/>
        <w:spacing w:line="500" w:lineRule="exact"/>
        <w:ind w:firstLine="560" w:firstLineChars="200"/>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地  址：启东市汇龙镇南苑西路国动产业园18号50</w:t>
      </w:r>
      <w:r>
        <w:rPr>
          <w:rFonts w:hint="eastAsia" w:ascii="宋体" w:hAnsi="宋体" w:cs="宋体"/>
          <w:sz w:val="28"/>
          <w:szCs w:val="28"/>
          <w:highlight w:val="none"/>
          <w:shd w:val="clear" w:color="auto" w:fill="FFFFFF"/>
          <w:lang w:val="en-US" w:eastAsia="zh-CN"/>
        </w:rPr>
        <w:t>2</w:t>
      </w:r>
      <w:r>
        <w:rPr>
          <w:rFonts w:hint="eastAsia" w:ascii="宋体" w:hAnsi="宋体" w:cs="宋体"/>
          <w:sz w:val="28"/>
          <w:szCs w:val="28"/>
          <w:highlight w:val="none"/>
          <w:shd w:val="clear" w:color="auto" w:fill="FFFFFF"/>
        </w:rPr>
        <w:t xml:space="preserve">室 </w:t>
      </w:r>
    </w:p>
    <w:p w14:paraId="7AD71663">
      <w:pPr>
        <w:adjustRightInd w:val="0"/>
        <w:snapToGrid w:val="0"/>
        <w:spacing w:line="500" w:lineRule="exact"/>
        <w:ind w:firstLine="560" w:firstLineChars="200"/>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联系人：</w:t>
      </w:r>
      <w:r>
        <w:rPr>
          <w:rFonts w:hint="eastAsia" w:ascii="宋体" w:hAnsi="宋体" w:cs="宋体"/>
          <w:sz w:val="28"/>
          <w:szCs w:val="28"/>
          <w:highlight w:val="none"/>
          <w:shd w:val="clear" w:color="auto" w:fill="FFFFFF"/>
          <w:lang w:val="en-US" w:eastAsia="zh-CN"/>
        </w:rPr>
        <w:t>秦慧宇</w:t>
      </w:r>
    </w:p>
    <w:p w14:paraId="639F41AF">
      <w:pPr>
        <w:adjustRightInd w:val="0"/>
        <w:snapToGrid w:val="0"/>
        <w:spacing w:line="500" w:lineRule="exact"/>
        <w:ind w:firstLine="560" w:firstLineChars="200"/>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联系方式：</w:t>
      </w:r>
      <w:r>
        <w:rPr>
          <w:rFonts w:hint="eastAsia" w:ascii="宋体" w:hAnsi="宋体" w:cs="宋体"/>
          <w:sz w:val="28"/>
          <w:szCs w:val="28"/>
          <w:highlight w:val="none"/>
          <w:shd w:val="clear" w:color="auto" w:fill="FFFFFF"/>
          <w:lang w:val="en-US" w:eastAsia="zh-CN"/>
        </w:rPr>
        <w:t>18262895092</w:t>
      </w:r>
      <w:r>
        <w:rPr>
          <w:rFonts w:hint="eastAsia" w:ascii="宋体" w:hAnsi="宋体" w:cs="宋体"/>
          <w:sz w:val="28"/>
          <w:szCs w:val="28"/>
          <w:highlight w:val="none"/>
          <w:shd w:val="clear" w:color="auto" w:fill="FFFFFF"/>
        </w:rPr>
        <w:t xml:space="preserve"> </w:t>
      </w:r>
    </w:p>
    <w:p w14:paraId="65AD228D">
      <w:pPr>
        <w:adjustRightInd w:val="0"/>
        <w:snapToGrid w:val="0"/>
        <w:spacing w:line="500" w:lineRule="exact"/>
        <w:ind w:firstLine="560" w:firstLineChars="200"/>
        <w:rPr>
          <w:rFonts w:hint="eastAsia" w:ascii="宋体" w:hAnsi="宋体" w:cs="宋体"/>
          <w:sz w:val="28"/>
          <w:szCs w:val="28"/>
          <w:highlight w:val="none"/>
          <w:shd w:val="clear" w:color="auto" w:fill="FFFFFF"/>
        </w:rPr>
        <w:sectPr>
          <w:pgSz w:w="11906" w:h="16838"/>
          <w:pgMar w:top="1440" w:right="1519" w:bottom="1440" w:left="1519" w:header="851" w:footer="992" w:gutter="0"/>
          <w:cols w:space="425" w:num="1"/>
          <w:docGrid w:type="lines" w:linePitch="312" w:charSpace="0"/>
        </w:sectPr>
      </w:pPr>
    </w:p>
    <w:bookmarkEnd w:id="0"/>
    <w:bookmarkEnd w:id="1"/>
    <w:bookmarkEnd w:id="2"/>
    <w:bookmarkEnd w:id="3"/>
    <w:bookmarkEnd w:id="4"/>
    <w:p w14:paraId="01293605">
      <w:pPr>
        <w:adjustRightInd w:val="0"/>
        <w:snapToGrid w:val="0"/>
        <w:spacing w:line="500" w:lineRule="exact"/>
        <w:jc w:val="center"/>
        <w:outlineLvl w:val="0"/>
        <w:rPr>
          <w:rFonts w:ascii="宋体" w:hAnsi="宋体" w:cs="宋体"/>
          <w:bCs/>
          <w:sz w:val="36"/>
          <w:szCs w:val="36"/>
          <w:highlight w:val="none"/>
        </w:rPr>
      </w:pPr>
      <w:r>
        <w:rPr>
          <w:rFonts w:hint="eastAsia" w:ascii="宋体" w:hAnsi="宋体" w:cs="宋体"/>
          <w:bCs/>
          <w:sz w:val="36"/>
          <w:szCs w:val="36"/>
          <w:highlight w:val="none"/>
        </w:rPr>
        <w:t>第二部分  响应须知</w:t>
      </w:r>
    </w:p>
    <w:p w14:paraId="5283D963">
      <w:pPr>
        <w:widowControl/>
        <w:adjustRightInd w:val="0"/>
        <w:snapToGrid w:val="0"/>
        <w:spacing w:line="500" w:lineRule="exact"/>
        <w:jc w:val="left"/>
        <w:rPr>
          <w:rFonts w:ascii="宋体" w:hAnsi="宋体" w:cs="宋体"/>
          <w:b/>
          <w:bCs/>
          <w:sz w:val="28"/>
          <w:szCs w:val="28"/>
          <w:highlight w:val="none"/>
        </w:rPr>
      </w:pPr>
      <w:r>
        <w:rPr>
          <w:rFonts w:hint="eastAsia" w:ascii="宋体" w:hAnsi="宋体" w:cs="宋体"/>
          <w:b/>
          <w:bCs/>
          <w:sz w:val="28"/>
          <w:szCs w:val="28"/>
          <w:highlight w:val="none"/>
        </w:rPr>
        <w:t>一、总则</w:t>
      </w:r>
    </w:p>
    <w:p w14:paraId="33D9885A">
      <w:pPr>
        <w:adjustRightInd w:val="0"/>
        <w:snapToGrid w:val="0"/>
        <w:spacing w:line="500" w:lineRule="exact"/>
        <w:ind w:firstLine="560" w:firstLineChars="200"/>
        <w:rPr>
          <w:rFonts w:ascii="宋体" w:hAnsi="宋体" w:cs="宋体"/>
          <w:sz w:val="28"/>
          <w:szCs w:val="28"/>
          <w:highlight w:val="none"/>
        </w:rPr>
      </w:pPr>
      <w:bookmarkStart w:id="11" w:name="_Toc458694821"/>
      <w:bookmarkStart w:id="12" w:name="_Toc513029204"/>
      <w:bookmarkStart w:id="13" w:name="_Toc20823276"/>
      <w:bookmarkStart w:id="14" w:name="_Toc16938520"/>
      <w:r>
        <w:rPr>
          <w:rFonts w:hint="eastAsia" w:ascii="宋体" w:hAnsi="宋体" w:cs="宋体"/>
          <w:sz w:val="28"/>
          <w:szCs w:val="28"/>
          <w:highlight w:val="none"/>
        </w:rPr>
        <w:t>1</w:t>
      </w:r>
      <w:bookmarkEnd w:id="11"/>
      <w:r>
        <w:rPr>
          <w:rFonts w:hint="eastAsia" w:ascii="宋体" w:hAnsi="宋体" w:cs="宋体"/>
          <w:sz w:val="28"/>
          <w:szCs w:val="28"/>
          <w:highlight w:val="none"/>
        </w:rPr>
        <w:t>.采购方式</w:t>
      </w:r>
      <w:bookmarkEnd w:id="12"/>
      <w:bookmarkEnd w:id="13"/>
      <w:bookmarkEnd w:id="14"/>
    </w:p>
    <w:p w14:paraId="74421E1B">
      <w:pPr>
        <w:adjustRightInd w:val="0"/>
        <w:snapToGrid w:val="0"/>
        <w:spacing w:line="500" w:lineRule="exact"/>
        <w:ind w:firstLine="840" w:firstLineChars="300"/>
        <w:rPr>
          <w:rFonts w:ascii="宋体" w:hAnsi="宋体" w:cs="宋体"/>
          <w:sz w:val="28"/>
          <w:szCs w:val="28"/>
          <w:highlight w:val="none"/>
        </w:rPr>
      </w:pPr>
      <w:r>
        <w:rPr>
          <w:rFonts w:hint="eastAsia" w:ascii="宋体" w:hAnsi="宋体" w:cs="宋体"/>
          <w:sz w:val="28"/>
          <w:szCs w:val="28"/>
          <w:highlight w:val="none"/>
        </w:rPr>
        <w:t>本次采购采取询价方式，本询价文件仅适用于询价公告中所述项目。</w:t>
      </w:r>
    </w:p>
    <w:p w14:paraId="07A7E96E">
      <w:pPr>
        <w:adjustRightInd w:val="0"/>
        <w:snapToGrid w:val="0"/>
        <w:spacing w:line="500" w:lineRule="exact"/>
        <w:ind w:firstLine="560" w:firstLineChars="200"/>
        <w:rPr>
          <w:rFonts w:ascii="宋体" w:hAnsi="宋体" w:cs="宋体"/>
          <w:sz w:val="28"/>
          <w:szCs w:val="28"/>
          <w:highlight w:val="none"/>
        </w:rPr>
      </w:pPr>
      <w:bookmarkStart w:id="15" w:name="_Toc20823277"/>
      <w:bookmarkStart w:id="16" w:name="_Toc16938521"/>
      <w:bookmarkStart w:id="17" w:name="_Toc513029205"/>
      <w:r>
        <w:rPr>
          <w:rFonts w:hint="eastAsia" w:ascii="宋体" w:hAnsi="宋体" w:cs="宋体"/>
          <w:sz w:val="28"/>
          <w:szCs w:val="28"/>
          <w:highlight w:val="none"/>
        </w:rPr>
        <w:t>2.合格的</w:t>
      </w:r>
      <w:bookmarkEnd w:id="15"/>
      <w:bookmarkEnd w:id="16"/>
      <w:bookmarkEnd w:id="17"/>
      <w:r>
        <w:rPr>
          <w:rFonts w:hint="eastAsia" w:ascii="宋体" w:hAnsi="宋体" w:cs="宋体"/>
          <w:sz w:val="28"/>
          <w:szCs w:val="28"/>
          <w:highlight w:val="none"/>
        </w:rPr>
        <w:t>响应供应商</w:t>
      </w:r>
    </w:p>
    <w:p w14:paraId="4E6C4377">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2.1满足询价公告中供应商的资格要求的规定。</w:t>
      </w:r>
    </w:p>
    <w:p w14:paraId="0DC9C4A8">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2.2 满足本文件实质性条款的规定。</w:t>
      </w:r>
    </w:p>
    <w:p w14:paraId="74C6596D">
      <w:pPr>
        <w:adjustRightInd w:val="0"/>
        <w:snapToGrid w:val="0"/>
        <w:spacing w:line="500" w:lineRule="exact"/>
        <w:ind w:firstLine="560" w:firstLineChars="200"/>
        <w:rPr>
          <w:rFonts w:ascii="宋体" w:hAnsi="宋体" w:cs="宋体"/>
          <w:sz w:val="28"/>
          <w:szCs w:val="28"/>
          <w:highlight w:val="none"/>
        </w:rPr>
      </w:pPr>
      <w:bookmarkStart w:id="18" w:name="_Toc16938522"/>
      <w:bookmarkStart w:id="19" w:name="_Toc513029206"/>
      <w:bookmarkStart w:id="20" w:name="_Toc20823278"/>
      <w:r>
        <w:rPr>
          <w:rFonts w:hint="eastAsia" w:ascii="宋体" w:hAnsi="宋体" w:cs="宋体"/>
          <w:sz w:val="28"/>
          <w:szCs w:val="28"/>
          <w:highlight w:val="none"/>
        </w:rPr>
        <w:t>3.适用法律</w:t>
      </w:r>
      <w:bookmarkEnd w:id="18"/>
      <w:bookmarkEnd w:id="19"/>
      <w:bookmarkEnd w:id="20"/>
    </w:p>
    <w:p w14:paraId="042323D8">
      <w:pPr>
        <w:adjustRightInd w:val="0"/>
        <w:snapToGrid w:val="0"/>
        <w:spacing w:line="500" w:lineRule="exact"/>
        <w:ind w:firstLine="840" w:firstLineChars="300"/>
        <w:rPr>
          <w:rFonts w:ascii="宋体" w:hAnsi="宋体" w:cs="宋体"/>
          <w:sz w:val="28"/>
          <w:szCs w:val="28"/>
          <w:highlight w:val="none"/>
        </w:rPr>
      </w:pPr>
      <w:r>
        <w:rPr>
          <w:rFonts w:hint="eastAsia" w:ascii="宋体" w:hAnsi="宋体" w:cs="宋体"/>
          <w:sz w:val="28"/>
          <w:szCs w:val="28"/>
          <w:highlight w:val="none"/>
        </w:rPr>
        <w:t>本次询价采购及由此产生的合同受中华人民共和国有关的法律法规制约和保护。</w:t>
      </w:r>
    </w:p>
    <w:p w14:paraId="4ADD9AF3">
      <w:pPr>
        <w:adjustRightInd w:val="0"/>
        <w:snapToGrid w:val="0"/>
        <w:spacing w:line="500" w:lineRule="exact"/>
        <w:ind w:firstLine="560" w:firstLineChars="200"/>
        <w:rPr>
          <w:rFonts w:ascii="宋体" w:hAnsi="宋体" w:cs="宋体"/>
          <w:sz w:val="28"/>
          <w:szCs w:val="28"/>
          <w:highlight w:val="none"/>
        </w:rPr>
      </w:pPr>
      <w:bookmarkStart w:id="21" w:name="_Toc20823279"/>
      <w:bookmarkStart w:id="22" w:name="_Toc462564067"/>
      <w:bookmarkStart w:id="23" w:name="_Toc16938523"/>
      <w:bookmarkStart w:id="24" w:name="_Toc513029207"/>
      <w:r>
        <w:rPr>
          <w:rFonts w:hint="eastAsia" w:ascii="宋体" w:hAnsi="宋体" w:cs="宋体"/>
          <w:sz w:val="28"/>
          <w:szCs w:val="28"/>
          <w:highlight w:val="none"/>
        </w:rPr>
        <w:t>4.响应费用</w:t>
      </w:r>
      <w:bookmarkEnd w:id="21"/>
      <w:bookmarkEnd w:id="22"/>
      <w:bookmarkEnd w:id="23"/>
      <w:bookmarkEnd w:id="24"/>
    </w:p>
    <w:p w14:paraId="01E25C61">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4.1 响应供应商应自行承担所有与参加响应有关的费用，无论响应过程中的做法和结果如何，采购人在任何情况下均无义务和责任承担这些费用。</w:t>
      </w:r>
    </w:p>
    <w:p w14:paraId="2E3DA24B">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4.2本次询价采购，采购人不收取标书工本费与成交服务费。</w:t>
      </w:r>
    </w:p>
    <w:p w14:paraId="2FC0FED6">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5.采购文件的约束力</w:t>
      </w:r>
    </w:p>
    <w:p w14:paraId="284613D7">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响应供应商一旦参加本项目采购活动，即被认为接受了本询价采购文件的规定和约束。</w:t>
      </w:r>
    </w:p>
    <w:p w14:paraId="6CB5A13D">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6.采购文件的解释</w:t>
      </w:r>
    </w:p>
    <w:p w14:paraId="5EC839E3">
      <w:pPr>
        <w:adjustRightInd w:val="0"/>
        <w:snapToGrid w:val="0"/>
        <w:spacing w:line="500" w:lineRule="exact"/>
        <w:ind w:firstLine="840" w:firstLineChars="300"/>
        <w:rPr>
          <w:rFonts w:ascii="宋体" w:hAnsi="宋体" w:cs="宋体"/>
          <w:sz w:val="28"/>
          <w:szCs w:val="28"/>
          <w:highlight w:val="none"/>
        </w:rPr>
      </w:pPr>
      <w:r>
        <w:rPr>
          <w:rFonts w:hint="eastAsia" w:ascii="宋体" w:hAnsi="宋体" w:cs="宋体"/>
          <w:sz w:val="28"/>
          <w:szCs w:val="28"/>
          <w:highlight w:val="none"/>
        </w:rPr>
        <w:t>本采购文件仅适用于本次询价采购，项目需求部分（供应商资格要求、项目需求）由采购人解释。</w:t>
      </w:r>
    </w:p>
    <w:p w14:paraId="7B43927A">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7.报价要求</w:t>
      </w:r>
    </w:p>
    <w:p w14:paraId="5F027DC2">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7.1询价为一次性报价，响应供应商应一次性报出不得更改的价格。供应商的报价应包括本项目所有涉及的全部费用，如人工、设备、标准附件、运输、安装调试、人员培训、耗材、保险、劳保、质保、售后服务、税金、招标代理费、专家评审费及其他一切有关为完成本项目发生的所有费用，采购文件中另有规定的除外。</w:t>
      </w:r>
    </w:p>
    <w:p w14:paraId="5EF31537">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7.2采购人不接受任何可选择的报价，成交供应商不得在供货期间提出任何增加费用的要求。请各供应商在报价时充分考虑各种因素。</w:t>
      </w:r>
    </w:p>
    <w:p w14:paraId="51A03572">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7.3</w:t>
      </w:r>
      <w:r>
        <w:rPr>
          <w:rFonts w:hint="eastAsia" w:ascii="宋体" w:hAnsi="宋体" w:cs="宋体"/>
          <w:bCs/>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7B3169E6">
      <w:pPr>
        <w:widowControl/>
        <w:adjustRightInd w:val="0"/>
        <w:snapToGrid w:val="0"/>
        <w:spacing w:line="500" w:lineRule="exact"/>
        <w:jc w:val="left"/>
        <w:rPr>
          <w:rFonts w:ascii="宋体" w:hAnsi="宋体" w:cs="宋体"/>
          <w:b/>
          <w:bCs/>
          <w:sz w:val="28"/>
          <w:szCs w:val="28"/>
          <w:highlight w:val="none"/>
        </w:rPr>
      </w:pPr>
      <w:r>
        <w:rPr>
          <w:rFonts w:hint="eastAsia" w:ascii="宋体" w:hAnsi="宋体" w:cs="宋体"/>
          <w:b/>
          <w:bCs/>
          <w:sz w:val="28"/>
          <w:szCs w:val="28"/>
          <w:highlight w:val="none"/>
        </w:rPr>
        <w:t>二、采购文件</w:t>
      </w:r>
    </w:p>
    <w:p w14:paraId="5C8AA084">
      <w:pPr>
        <w:widowControl/>
        <w:adjustRightInd w:val="0"/>
        <w:snapToGrid w:val="0"/>
        <w:spacing w:line="50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t>1.采购文件的构成</w:t>
      </w:r>
    </w:p>
    <w:p w14:paraId="3BB5B2F7">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1.1 采购文件由以下部分组成：</w:t>
      </w:r>
    </w:p>
    <w:p w14:paraId="1873DE82">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（1）询价采购公告</w:t>
      </w:r>
    </w:p>
    <w:p w14:paraId="7803CCA6">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（2）响应须知</w:t>
      </w:r>
    </w:p>
    <w:p w14:paraId="23126F3C">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（3）项目需求</w:t>
      </w:r>
    </w:p>
    <w:p w14:paraId="1964CE12">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（4）响应文件格式</w:t>
      </w:r>
    </w:p>
    <w:p w14:paraId="684FF3C1">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（5）附件（如有）</w:t>
      </w:r>
    </w:p>
    <w:p w14:paraId="493B78FC">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请响应供应商仔细检查采购文件是否齐全，如有缺漏请立即与采购人联系解决。</w:t>
      </w:r>
    </w:p>
    <w:p w14:paraId="248CC1DA">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bCs/>
          <w:sz w:val="28"/>
          <w:szCs w:val="28"/>
          <w:highlight w:val="none"/>
        </w:rPr>
        <w:t>1.2</w:t>
      </w:r>
      <w:r>
        <w:rPr>
          <w:rFonts w:hint="eastAsia" w:ascii="宋体" w:hAnsi="宋体" w:cs="宋体"/>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7F80FB3E">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2.询价采购文件的澄清</w:t>
      </w:r>
    </w:p>
    <w:p w14:paraId="1BB7E239">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5A2EB6FE">
      <w:pPr>
        <w:adjustRightInd w:val="0"/>
        <w:snapToGrid w:val="0"/>
        <w:spacing w:line="500" w:lineRule="exact"/>
        <w:ind w:firstLine="560" w:firstLineChars="200"/>
        <w:rPr>
          <w:rFonts w:ascii="宋体" w:hAnsi="宋体" w:cs="宋体"/>
          <w:sz w:val="28"/>
          <w:szCs w:val="28"/>
          <w:highlight w:val="none"/>
        </w:rPr>
      </w:pPr>
      <w:bookmarkStart w:id="25" w:name="_Toc513029212"/>
      <w:bookmarkStart w:id="26" w:name="_Toc16938528"/>
      <w:bookmarkStart w:id="27" w:name="_Toc20823284"/>
      <w:bookmarkStart w:id="28" w:name="_Toc462564071"/>
      <w:r>
        <w:rPr>
          <w:rFonts w:hint="eastAsia" w:ascii="宋体" w:hAnsi="宋体" w:cs="宋体"/>
          <w:sz w:val="28"/>
          <w:szCs w:val="28"/>
          <w:highlight w:val="none"/>
        </w:rPr>
        <w:t>3.询价采购文件的修改</w:t>
      </w:r>
      <w:bookmarkEnd w:id="25"/>
      <w:bookmarkEnd w:id="26"/>
      <w:bookmarkEnd w:id="27"/>
      <w:bookmarkEnd w:id="28"/>
    </w:p>
    <w:p w14:paraId="535ADA16">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bCs/>
          <w:sz w:val="28"/>
          <w:szCs w:val="28"/>
          <w:highlight w:val="none"/>
        </w:rPr>
        <w:t>3.1</w:t>
      </w:r>
      <w:r>
        <w:rPr>
          <w:rFonts w:hint="eastAsia" w:ascii="宋体" w:hAnsi="宋体" w:cs="宋体"/>
          <w:sz w:val="28"/>
          <w:szCs w:val="28"/>
          <w:highlight w:val="none"/>
        </w:rPr>
        <w:t>在响应截止时间前，采购人可以对采购文件进行修改。</w:t>
      </w:r>
    </w:p>
    <w:p w14:paraId="4974843E">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bCs/>
          <w:sz w:val="28"/>
          <w:szCs w:val="28"/>
          <w:highlight w:val="none"/>
        </w:rPr>
        <w:t xml:space="preserve">3.2 </w:t>
      </w:r>
      <w:r>
        <w:rPr>
          <w:rFonts w:hint="eastAsia" w:ascii="宋体" w:hAnsi="宋体" w:cs="宋体"/>
          <w:sz w:val="28"/>
          <w:szCs w:val="28"/>
          <w:highlight w:val="none"/>
        </w:rPr>
        <w:t>采购人有权按照法定的要求推迟响应截止日期和开标日期。</w:t>
      </w:r>
    </w:p>
    <w:p w14:paraId="4792AB3A">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bCs/>
          <w:sz w:val="28"/>
          <w:szCs w:val="28"/>
          <w:highlight w:val="none"/>
        </w:rPr>
        <w:t xml:space="preserve">3.3 </w:t>
      </w:r>
      <w:r>
        <w:rPr>
          <w:rFonts w:hint="eastAsia" w:ascii="宋体" w:hAnsi="宋体" w:cs="宋体"/>
          <w:sz w:val="28"/>
          <w:szCs w:val="28"/>
          <w:highlight w:val="none"/>
        </w:rPr>
        <w:t>采购文件的修改将在启东市人民政府网公布，补充文件将作为采购文件的组成部分，并对响应供应商具有约束力，请供应商及时关注网站公告信息。</w:t>
      </w:r>
    </w:p>
    <w:p w14:paraId="699C1F77">
      <w:pPr>
        <w:widowControl/>
        <w:adjustRightInd w:val="0"/>
        <w:snapToGrid w:val="0"/>
        <w:spacing w:line="500" w:lineRule="exact"/>
        <w:jc w:val="left"/>
        <w:rPr>
          <w:rFonts w:ascii="宋体" w:hAnsi="宋体" w:cs="宋体"/>
          <w:b/>
          <w:bCs/>
          <w:sz w:val="28"/>
          <w:szCs w:val="28"/>
          <w:highlight w:val="none"/>
        </w:rPr>
      </w:pPr>
      <w:r>
        <w:rPr>
          <w:rFonts w:hint="eastAsia" w:ascii="宋体" w:hAnsi="宋体" w:cs="宋体"/>
          <w:b/>
          <w:bCs/>
          <w:sz w:val="28"/>
          <w:szCs w:val="28"/>
          <w:highlight w:val="none"/>
        </w:rPr>
        <w:t>三、响应文件的编制</w:t>
      </w:r>
    </w:p>
    <w:p w14:paraId="4F6B3265">
      <w:pPr>
        <w:adjustRightInd w:val="0"/>
        <w:snapToGrid w:val="0"/>
        <w:spacing w:line="500" w:lineRule="exact"/>
        <w:ind w:firstLine="560" w:firstLineChars="200"/>
        <w:rPr>
          <w:rFonts w:ascii="宋体" w:hAnsi="宋体" w:cs="宋体"/>
          <w:bCs/>
          <w:sz w:val="28"/>
          <w:szCs w:val="28"/>
          <w:highlight w:val="none"/>
        </w:rPr>
      </w:pPr>
      <w:bookmarkStart w:id="29" w:name="_Toc16938530"/>
      <w:bookmarkStart w:id="30" w:name="_Toc20823286"/>
      <w:bookmarkStart w:id="31" w:name="_Toc462564073"/>
      <w:bookmarkStart w:id="32" w:name="_Toc513029214"/>
      <w:r>
        <w:rPr>
          <w:rFonts w:hint="eastAsia" w:ascii="宋体" w:hAnsi="宋体" w:cs="宋体"/>
          <w:bCs/>
          <w:sz w:val="28"/>
          <w:szCs w:val="28"/>
          <w:highlight w:val="none"/>
        </w:rPr>
        <w:t>1.响应文件的语言及度量衡单位</w:t>
      </w:r>
      <w:bookmarkEnd w:id="29"/>
      <w:bookmarkEnd w:id="30"/>
      <w:bookmarkEnd w:id="31"/>
      <w:bookmarkEnd w:id="32"/>
    </w:p>
    <w:p w14:paraId="4CBB3995">
      <w:pPr>
        <w:adjustRightInd w:val="0"/>
        <w:snapToGrid w:val="0"/>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1.1 响应供应商提交的响应文件以及响应供应商与</w:t>
      </w:r>
      <w:r>
        <w:rPr>
          <w:rFonts w:hint="eastAsia" w:ascii="宋体" w:hAnsi="宋体" w:cs="宋体"/>
          <w:sz w:val="28"/>
          <w:szCs w:val="28"/>
          <w:highlight w:val="none"/>
        </w:rPr>
        <w:t>采购人</w:t>
      </w:r>
      <w:r>
        <w:rPr>
          <w:rFonts w:hint="eastAsia" w:ascii="宋体" w:hAnsi="宋体" w:cs="宋体"/>
          <w:bCs/>
          <w:sz w:val="28"/>
          <w:szCs w:val="28"/>
          <w:highlight w:val="none"/>
        </w:rPr>
        <w:t>就有关响应的所有来往通知、函件和文件均应使用简体中文。</w:t>
      </w:r>
    </w:p>
    <w:p w14:paraId="01A55653">
      <w:pPr>
        <w:adjustRightInd w:val="0"/>
        <w:snapToGrid w:val="0"/>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1.2 除技术性能另有规定外，响应文件所使用的度量衡单位，均须采用国家法定计量单位。</w:t>
      </w:r>
    </w:p>
    <w:p w14:paraId="35C30BA8">
      <w:pPr>
        <w:adjustRightInd w:val="0"/>
        <w:snapToGrid w:val="0"/>
        <w:spacing w:line="500" w:lineRule="exact"/>
        <w:ind w:firstLine="560" w:firstLineChars="200"/>
        <w:rPr>
          <w:rFonts w:ascii="宋体" w:hAnsi="宋体" w:cs="宋体"/>
          <w:bCs/>
          <w:sz w:val="28"/>
          <w:szCs w:val="28"/>
          <w:highlight w:val="none"/>
        </w:rPr>
      </w:pPr>
      <w:bookmarkStart w:id="33" w:name="_Toc20823287"/>
      <w:bookmarkStart w:id="34" w:name="_Toc462564074"/>
      <w:bookmarkStart w:id="35" w:name="_Toc16938531"/>
      <w:bookmarkStart w:id="36" w:name="_Toc513029215"/>
      <w:r>
        <w:rPr>
          <w:rFonts w:hint="eastAsia" w:ascii="宋体" w:hAnsi="宋体" w:cs="宋体"/>
          <w:bCs/>
          <w:sz w:val="28"/>
          <w:szCs w:val="28"/>
          <w:highlight w:val="none"/>
        </w:rPr>
        <w:t>2.响应文件构成</w:t>
      </w:r>
      <w:bookmarkEnd w:id="33"/>
      <w:bookmarkEnd w:id="34"/>
      <w:bookmarkEnd w:id="35"/>
      <w:bookmarkEnd w:id="36"/>
    </w:p>
    <w:p w14:paraId="606C932D">
      <w:pPr>
        <w:adjustRightInd w:val="0"/>
        <w:snapToGrid w:val="0"/>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2.1响应供应商应按“第四部分响应文件格式”要求编写响应文件。</w:t>
      </w:r>
    </w:p>
    <w:p w14:paraId="5A6DBC19">
      <w:pPr>
        <w:adjustRightInd w:val="0"/>
        <w:snapToGrid w:val="0"/>
        <w:spacing w:line="500" w:lineRule="exact"/>
        <w:ind w:firstLine="560" w:firstLineChars="200"/>
        <w:rPr>
          <w:rFonts w:ascii="宋体" w:hAnsi="宋体" w:cs="宋体"/>
          <w:bCs/>
          <w:sz w:val="28"/>
          <w:szCs w:val="28"/>
          <w:highlight w:val="none"/>
        </w:rPr>
      </w:pPr>
      <w:bookmarkStart w:id="37" w:name="_Hlt26670360"/>
      <w:bookmarkEnd w:id="37"/>
      <w:bookmarkStart w:id="38" w:name="_Hlt26668975"/>
      <w:bookmarkEnd w:id="38"/>
      <w:bookmarkStart w:id="39" w:name="_Hlt26954838"/>
      <w:bookmarkEnd w:id="39"/>
      <w:bookmarkStart w:id="40" w:name="_Toc14577360"/>
      <w:bookmarkStart w:id="41" w:name="_Toc49090511"/>
      <w:r>
        <w:rPr>
          <w:rFonts w:hint="eastAsia" w:ascii="宋体" w:hAnsi="宋体" w:cs="宋体"/>
          <w:bCs/>
          <w:sz w:val="28"/>
          <w:szCs w:val="28"/>
          <w:highlight w:val="none"/>
        </w:rPr>
        <w:t>3.响应有效期</w:t>
      </w:r>
      <w:bookmarkEnd w:id="40"/>
      <w:bookmarkEnd w:id="41"/>
    </w:p>
    <w:p w14:paraId="2502E142">
      <w:pPr>
        <w:adjustRightInd w:val="0"/>
        <w:snapToGrid w:val="0"/>
        <w:spacing w:line="500" w:lineRule="exact"/>
        <w:ind w:firstLine="560" w:firstLineChars="200"/>
        <w:rPr>
          <w:rFonts w:ascii="宋体" w:hAnsi="宋体" w:cs="宋体"/>
          <w:bCs/>
          <w:sz w:val="28"/>
          <w:szCs w:val="28"/>
          <w:highlight w:val="none"/>
        </w:rPr>
      </w:pPr>
      <w:r>
        <w:rPr>
          <w:rFonts w:hint="eastAsia" w:ascii="宋体" w:hAnsi="宋体" w:cs="宋体"/>
          <w:sz w:val="28"/>
          <w:szCs w:val="28"/>
          <w:highlight w:val="none"/>
        </w:rPr>
        <w:t>响应文件和响应供应商法定代表人或其授权委托人签署的文件、资料的有效期为自开标之日起60个日历日。</w:t>
      </w:r>
      <w:r>
        <w:rPr>
          <w:rFonts w:hint="eastAsia" w:ascii="宋体" w:hAnsi="宋体" w:cs="宋体"/>
          <w:bCs/>
          <w:sz w:val="28"/>
          <w:szCs w:val="28"/>
          <w:highlight w:val="none"/>
        </w:rPr>
        <w:t>响应有效期比规定短的将被视为非响应性响应而予以拒绝。</w:t>
      </w:r>
    </w:p>
    <w:p w14:paraId="4F6BCD35">
      <w:pPr>
        <w:adjustRightInd w:val="0"/>
        <w:snapToGrid w:val="0"/>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4.响应有效期的延长</w:t>
      </w:r>
    </w:p>
    <w:p w14:paraId="78DA555C">
      <w:pPr>
        <w:adjustRightInd w:val="0"/>
        <w:snapToGrid w:val="0"/>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在特殊情况下，</w:t>
      </w:r>
      <w:r>
        <w:rPr>
          <w:rFonts w:hint="eastAsia" w:ascii="宋体" w:hAnsi="宋体" w:cs="宋体"/>
          <w:sz w:val="28"/>
          <w:szCs w:val="28"/>
          <w:highlight w:val="none"/>
        </w:rPr>
        <w:t>采购人</w:t>
      </w:r>
      <w:r>
        <w:rPr>
          <w:rFonts w:hint="eastAsia" w:ascii="宋体" w:hAnsi="宋体" w:cs="宋体"/>
          <w:bCs/>
          <w:sz w:val="28"/>
          <w:szCs w:val="28"/>
          <w:highlight w:val="none"/>
        </w:rPr>
        <w:t>于原响应有效期满之前，可向响应供应商提出延长响应有效期的要求。这种要求与答复均应采用书面形式。响应供应商可以拒绝</w:t>
      </w:r>
      <w:r>
        <w:rPr>
          <w:rFonts w:hint="eastAsia" w:ascii="宋体" w:hAnsi="宋体" w:cs="宋体"/>
          <w:sz w:val="28"/>
          <w:szCs w:val="28"/>
          <w:highlight w:val="none"/>
        </w:rPr>
        <w:t>采购人</w:t>
      </w:r>
      <w:r>
        <w:rPr>
          <w:rFonts w:hint="eastAsia" w:ascii="宋体" w:hAnsi="宋体" w:cs="宋体"/>
          <w:bCs/>
          <w:sz w:val="28"/>
          <w:szCs w:val="28"/>
          <w:highlight w:val="none"/>
        </w:rPr>
        <w:t>的这一要求而放弃响应，同意延长响应有效期的响应供应商既不能要求也不允许修改其响应文件。受响应有效期约束的所有权利与义务均延长至新的有效期。</w:t>
      </w:r>
    </w:p>
    <w:p w14:paraId="1E78FB5A">
      <w:pPr>
        <w:widowControl/>
        <w:adjustRightInd w:val="0"/>
        <w:snapToGrid w:val="0"/>
        <w:spacing w:line="500" w:lineRule="exact"/>
        <w:jc w:val="left"/>
        <w:rPr>
          <w:rFonts w:ascii="宋体" w:hAnsi="宋体" w:cs="宋体"/>
          <w:b/>
          <w:bCs/>
          <w:sz w:val="28"/>
          <w:szCs w:val="28"/>
          <w:highlight w:val="none"/>
        </w:rPr>
      </w:pPr>
      <w:r>
        <w:rPr>
          <w:rFonts w:hint="eastAsia" w:ascii="宋体" w:hAnsi="宋体" w:cs="宋体"/>
          <w:b/>
          <w:bCs/>
          <w:sz w:val="28"/>
          <w:szCs w:val="28"/>
          <w:highlight w:val="none"/>
        </w:rPr>
        <w:t>四、响应文件的递交</w:t>
      </w:r>
    </w:p>
    <w:p w14:paraId="4CD8C6A1">
      <w:pPr>
        <w:adjustRightInd w:val="0"/>
        <w:snapToGrid w:val="0"/>
        <w:spacing w:line="500" w:lineRule="exact"/>
        <w:ind w:firstLine="540" w:firstLineChars="200"/>
        <w:rPr>
          <w:rFonts w:ascii="宋体" w:hAnsi="宋体" w:cs="宋体"/>
          <w:sz w:val="27"/>
          <w:szCs w:val="27"/>
          <w:highlight w:val="none"/>
          <w:shd w:val="clear" w:color="auto" w:fill="FFFFFF"/>
        </w:rPr>
      </w:pPr>
      <w:bookmarkStart w:id="42" w:name="_Toc16938541"/>
      <w:bookmarkStart w:id="43" w:name="_Toc20823297"/>
      <w:bookmarkStart w:id="44" w:name="_Toc462564084"/>
      <w:bookmarkStart w:id="45" w:name="_Toc513029225"/>
      <w:r>
        <w:rPr>
          <w:rFonts w:hint="eastAsia" w:ascii="宋体" w:hAnsi="宋体" w:cs="宋体"/>
          <w:sz w:val="27"/>
          <w:szCs w:val="27"/>
          <w:highlight w:val="none"/>
          <w:shd w:val="clear" w:color="auto" w:fill="FFFFFF"/>
        </w:rPr>
        <w:t>1.响应文件</w:t>
      </w:r>
      <w:bookmarkEnd w:id="42"/>
      <w:bookmarkEnd w:id="43"/>
      <w:bookmarkEnd w:id="44"/>
      <w:bookmarkEnd w:id="45"/>
      <w:r>
        <w:rPr>
          <w:rFonts w:hint="eastAsia" w:ascii="宋体" w:hAnsi="宋体" w:cs="宋体"/>
          <w:sz w:val="27"/>
          <w:szCs w:val="27"/>
          <w:highlight w:val="none"/>
          <w:shd w:val="clear" w:color="auto" w:fill="FFFFFF"/>
        </w:rPr>
        <w:t>的签署</w:t>
      </w:r>
    </w:p>
    <w:p w14:paraId="3B5BFE94">
      <w:pPr>
        <w:pStyle w:val="11"/>
        <w:shd w:val="clear" w:color="auto" w:fill="FFFFFF"/>
        <w:spacing w:before="0" w:beforeAutospacing="0" w:after="75" w:afterAutospacing="0" w:line="460" w:lineRule="exact"/>
        <w:ind w:firstLine="420"/>
        <w:rPr>
          <w:rFonts w:hint="default" w:ascii="宋体" w:hAnsi="宋体" w:cs="宋体"/>
          <w:sz w:val="27"/>
          <w:szCs w:val="27"/>
          <w:highlight w:val="none"/>
        </w:rPr>
      </w:pPr>
      <w:r>
        <w:rPr>
          <w:rFonts w:ascii="宋体" w:hAnsi="宋体" w:cs="宋体"/>
          <w:sz w:val="27"/>
          <w:szCs w:val="27"/>
          <w:highlight w:val="none"/>
          <w:shd w:val="clear" w:color="auto" w:fill="FFFFFF"/>
        </w:rPr>
        <w:t>1.1.响应文件均需用A4纸打印并装订成册，签字使用不褪色的蓝、黑墨水笔书写，字迹应清晰易于辨认，如因响应文件字迹潦草或表达不清所引起的后果由供应商负责。供应商应在响应文件封面的右上角清楚地注明“正本”或“副本”。正本和副本如有不一致之处，以正本为准。</w:t>
      </w:r>
    </w:p>
    <w:p w14:paraId="542D1D0D">
      <w:pPr>
        <w:pStyle w:val="11"/>
        <w:shd w:val="clear" w:color="auto" w:fill="FFFFFF"/>
        <w:spacing w:before="0" w:beforeAutospacing="0" w:after="75" w:afterAutospacing="0" w:line="460" w:lineRule="exact"/>
        <w:ind w:firstLine="420"/>
        <w:rPr>
          <w:rFonts w:hint="default" w:ascii="宋体" w:hAnsi="宋体" w:cs="宋体"/>
          <w:sz w:val="27"/>
          <w:szCs w:val="27"/>
          <w:highlight w:val="none"/>
        </w:rPr>
      </w:pPr>
      <w:r>
        <w:rPr>
          <w:rFonts w:ascii="宋体" w:hAnsi="宋体" w:cs="宋体"/>
          <w:sz w:val="27"/>
          <w:szCs w:val="27"/>
          <w:highlight w:val="none"/>
          <w:shd w:val="clear" w:color="auto" w:fill="FFFFFF"/>
        </w:rPr>
        <w:t>1.2.响应文件须加盖骑缝章或每页盖章，响应文件的报价表必须盖章。</w:t>
      </w:r>
    </w:p>
    <w:p w14:paraId="67C5F0D4">
      <w:pPr>
        <w:pStyle w:val="11"/>
        <w:shd w:val="clear" w:color="auto" w:fill="FFFFFF"/>
        <w:spacing w:before="0" w:beforeAutospacing="0" w:after="75" w:afterAutospacing="0" w:line="460" w:lineRule="exact"/>
        <w:ind w:firstLine="420"/>
        <w:rPr>
          <w:rFonts w:hint="default" w:ascii="宋体" w:hAnsi="宋体" w:cs="宋体"/>
          <w:sz w:val="27"/>
          <w:szCs w:val="27"/>
          <w:highlight w:val="none"/>
        </w:rPr>
      </w:pPr>
      <w:r>
        <w:rPr>
          <w:rFonts w:ascii="宋体" w:hAnsi="宋体" w:cs="宋体"/>
          <w:sz w:val="27"/>
          <w:szCs w:val="27"/>
          <w:highlight w:val="none"/>
          <w:shd w:val="clear" w:color="auto" w:fill="FFFFFF"/>
        </w:rPr>
        <w:t>1.3.响应文件如有修改、行间内插字和增删，修改处应由供应商加盖供应商的印章。</w:t>
      </w:r>
    </w:p>
    <w:p w14:paraId="2EF3F4CF">
      <w:pPr>
        <w:pStyle w:val="11"/>
        <w:shd w:val="clear" w:color="auto" w:fill="FFFFFF"/>
        <w:spacing w:before="0" w:beforeAutospacing="0" w:after="75" w:afterAutospacing="0" w:line="460" w:lineRule="exact"/>
        <w:ind w:firstLine="420"/>
        <w:rPr>
          <w:rFonts w:hint="default" w:ascii="宋体" w:hAnsi="宋体" w:cs="宋体"/>
          <w:sz w:val="27"/>
          <w:szCs w:val="27"/>
          <w:highlight w:val="none"/>
        </w:rPr>
      </w:pPr>
      <w:r>
        <w:rPr>
          <w:rFonts w:ascii="宋体" w:hAnsi="宋体" w:cs="宋体"/>
          <w:sz w:val="27"/>
          <w:szCs w:val="27"/>
          <w:highlight w:val="none"/>
          <w:shd w:val="clear" w:color="auto" w:fill="FFFFFF"/>
        </w:rPr>
        <w:t>2.响应文件的密封与递交</w:t>
      </w:r>
    </w:p>
    <w:p w14:paraId="286FC7E3">
      <w:pPr>
        <w:pStyle w:val="11"/>
        <w:shd w:val="clear" w:color="auto" w:fill="FFFFFF"/>
        <w:spacing w:before="0" w:beforeAutospacing="0" w:after="75" w:afterAutospacing="0" w:line="460" w:lineRule="exact"/>
        <w:ind w:firstLine="420"/>
        <w:rPr>
          <w:rFonts w:hint="default" w:ascii="宋体" w:hAnsi="宋体" w:cs="宋体"/>
          <w:sz w:val="27"/>
          <w:szCs w:val="27"/>
          <w:highlight w:val="none"/>
        </w:rPr>
      </w:pPr>
      <w:r>
        <w:rPr>
          <w:rFonts w:ascii="宋体" w:hAnsi="宋体" w:cs="宋体"/>
          <w:sz w:val="27"/>
          <w:szCs w:val="27"/>
          <w:highlight w:val="none"/>
          <w:shd w:val="clear" w:color="auto" w:fill="FFFFFF"/>
        </w:rPr>
        <w:t>2.1．采购单位不接收供应商邮寄响应文件。</w:t>
      </w:r>
    </w:p>
    <w:p w14:paraId="451E85F2">
      <w:pPr>
        <w:pStyle w:val="11"/>
        <w:shd w:val="clear" w:color="auto" w:fill="FFFFFF"/>
        <w:spacing w:before="0" w:beforeAutospacing="0" w:after="75" w:afterAutospacing="0" w:line="460" w:lineRule="exact"/>
        <w:ind w:firstLine="420"/>
        <w:rPr>
          <w:rFonts w:hint="default" w:ascii="宋体" w:hAnsi="宋体" w:cs="宋体"/>
          <w:sz w:val="27"/>
          <w:szCs w:val="27"/>
          <w:highlight w:val="none"/>
        </w:rPr>
      </w:pPr>
      <w:r>
        <w:rPr>
          <w:rFonts w:ascii="宋体" w:hAnsi="宋体" w:cs="宋体"/>
          <w:sz w:val="27"/>
          <w:szCs w:val="27"/>
          <w:highlight w:val="none"/>
          <w:shd w:val="clear" w:color="auto" w:fill="FFFFFF"/>
        </w:rPr>
        <w:t>2.2．响应文件必须提供1份正本2份副本。</w:t>
      </w:r>
    </w:p>
    <w:p w14:paraId="11191A31">
      <w:pPr>
        <w:pStyle w:val="11"/>
        <w:shd w:val="clear" w:color="auto" w:fill="FFFFFF"/>
        <w:spacing w:before="0" w:beforeAutospacing="0" w:after="75" w:afterAutospacing="0" w:line="460" w:lineRule="exact"/>
        <w:ind w:firstLine="420"/>
        <w:rPr>
          <w:rFonts w:hint="default" w:ascii="宋体" w:hAnsi="宋体" w:cs="宋体"/>
          <w:sz w:val="27"/>
          <w:szCs w:val="27"/>
          <w:highlight w:val="none"/>
        </w:rPr>
      </w:pPr>
      <w:r>
        <w:rPr>
          <w:rFonts w:ascii="宋体" w:hAnsi="宋体" w:cs="宋体"/>
          <w:sz w:val="27"/>
          <w:szCs w:val="27"/>
          <w:highlight w:val="none"/>
          <w:shd w:val="clear" w:color="auto" w:fill="FFFFFF"/>
        </w:rPr>
        <w:t>2.3. 响应文件一包密封，（内含相应文件1份正本，2份副本）。</w:t>
      </w:r>
    </w:p>
    <w:p w14:paraId="23124BE8">
      <w:pPr>
        <w:pStyle w:val="11"/>
        <w:shd w:val="clear" w:color="auto" w:fill="FFFFFF"/>
        <w:spacing w:before="0" w:beforeAutospacing="0" w:after="75" w:afterAutospacing="0" w:line="460" w:lineRule="exact"/>
        <w:ind w:firstLine="420"/>
        <w:rPr>
          <w:rFonts w:hint="default" w:ascii="宋体" w:hAnsi="宋体" w:cs="宋体"/>
          <w:sz w:val="27"/>
          <w:szCs w:val="27"/>
          <w:highlight w:val="none"/>
        </w:rPr>
      </w:pPr>
      <w:r>
        <w:rPr>
          <w:rFonts w:ascii="宋体" w:hAnsi="宋体" w:cs="宋体"/>
          <w:sz w:val="27"/>
          <w:szCs w:val="27"/>
          <w:highlight w:val="none"/>
          <w:shd w:val="clear" w:color="auto" w:fill="FFFFFF"/>
        </w:rPr>
        <w:t>2.4．供应商应在响应文件密封袋上标明：采购单位名称、项目名称、供应商名称、响应文件名称（如：“报价文件”）。</w:t>
      </w:r>
    </w:p>
    <w:p w14:paraId="6BE3539C">
      <w:pPr>
        <w:pStyle w:val="11"/>
        <w:shd w:val="clear" w:color="auto" w:fill="FFFFFF"/>
        <w:spacing w:before="0" w:beforeAutospacing="0" w:after="75" w:afterAutospacing="0" w:line="460" w:lineRule="exact"/>
        <w:ind w:firstLine="420"/>
        <w:rPr>
          <w:rFonts w:hint="default" w:ascii="宋体" w:hAnsi="宋体" w:cs="宋体"/>
          <w:sz w:val="27"/>
          <w:szCs w:val="27"/>
          <w:highlight w:val="none"/>
        </w:rPr>
      </w:pPr>
      <w:r>
        <w:rPr>
          <w:rFonts w:ascii="宋体" w:hAnsi="宋体" w:cs="宋体"/>
          <w:sz w:val="27"/>
          <w:szCs w:val="27"/>
          <w:highlight w:val="none"/>
          <w:shd w:val="clear" w:color="auto" w:fill="FFFFFF"/>
        </w:rPr>
        <w:t>2.5．所有响应文件的密封袋封口处均应加盖供应商印章。</w:t>
      </w:r>
    </w:p>
    <w:p w14:paraId="22107387">
      <w:pPr>
        <w:pStyle w:val="11"/>
        <w:shd w:val="clear" w:color="auto" w:fill="FFFFFF"/>
        <w:spacing w:before="0" w:beforeAutospacing="0" w:after="75" w:afterAutospacing="0" w:line="460" w:lineRule="exact"/>
        <w:ind w:firstLine="420"/>
        <w:rPr>
          <w:rFonts w:hint="default" w:ascii="宋体" w:hAnsi="宋体" w:cs="宋体"/>
          <w:sz w:val="27"/>
          <w:szCs w:val="27"/>
          <w:highlight w:val="none"/>
        </w:rPr>
      </w:pPr>
      <w:r>
        <w:rPr>
          <w:rFonts w:ascii="宋体" w:hAnsi="宋体" w:cs="宋体"/>
          <w:sz w:val="27"/>
          <w:szCs w:val="27"/>
          <w:highlight w:val="none"/>
          <w:shd w:val="clear" w:color="auto" w:fill="FFFFFF"/>
        </w:rPr>
        <w:t>2.6．如果供应商未按上述要求密封及加写标记，将作无效响应文件处理。</w:t>
      </w:r>
    </w:p>
    <w:p w14:paraId="74B900E5">
      <w:pPr>
        <w:adjustRightInd w:val="0"/>
        <w:snapToGrid w:val="0"/>
        <w:spacing w:line="500" w:lineRule="exact"/>
        <w:ind w:firstLine="540" w:firstLineChars="200"/>
        <w:rPr>
          <w:rFonts w:ascii="宋体" w:hAnsi="宋体" w:cs="宋体"/>
          <w:sz w:val="27"/>
          <w:szCs w:val="27"/>
          <w:highlight w:val="none"/>
          <w:shd w:val="clear" w:color="auto" w:fill="FFFFFF"/>
        </w:rPr>
      </w:pPr>
      <w:bookmarkStart w:id="46" w:name="_Toc513029226"/>
      <w:bookmarkStart w:id="47" w:name="_Toc16938542"/>
      <w:bookmarkStart w:id="48" w:name="_Toc20823298"/>
      <w:r>
        <w:rPr>
          <w:rFonts w:hint="eastAsia" w:ascii="宋体" w:hAnsi="宋体" w:cs="宋体"/>
          <w:sz w:val="27"/>
          <w:szCs w:val="27"/>
          <w:highlight w:val="none"/>
          <w:shd w:val="clear" w:color="auto" w:fill="FFFFFF"/>
        </w:rPr>
        <w:t>3.响应文件截止日期</w:t>
      </w:r>
      <w:bookmarkEnd w:id="46"/>
      <w:bookmarkEnd w:id="47"/>
      <w:bookmarkEnd w:id="48"/>
    </w:p>
    <w:p w14:paraId="0AD07449">
      <w:pPr>
        <w:adjustRightInd w:val="0"/>
        <w:snapToGrid w:val="0"/>
        <w:spacing w:line="500" w:lineRule="exact"/>
        <w:ind w:firstLine="540" w:firstLineChars="200"/>
        <w:rPr>
          <w:rFonts w:ascii="宋体" w:hAnsi="宋体" w:cs="宋体"/>
          <w:sz w:val="27"/>
          <w:szCs w:val="27"/>
          <w:highlight w:val="none"/>
          <w:shd w:val="clear" w:color="auto" w:fill="FFFFFF"/>
        </w:rPr>
      </w:pPr>
      <w:r>
        <w:rPr>
          <w:rFonts w:hint="eastAsia" w:ascii="宋体" w:hAnsi="宋体" w:cs="宋体"/>
          <w:sz w:val="27"/>
          <w:szCs w:val="27"/>
          <w:highlight w:val="none"/>
          <w:shd w:val="clear" w:color="auto" w:fill="FFFFFF"/>
        </w:rPr>
        <w:t>3.1 供应商响应文件的时间不得迟于询价公告中规定的响应文件提交截止时间。</w:t>
      </w:r>
    </w:p>
    <w:p w14:paraId="79BD84F8">
      <w:pPr>
        <w:adjustRightInd w:val="0"/>
        <w:snapToGrid w:val="0"/>
        <w:spacing w:line="500" w:lineRule="exact"/>
        <w:ind w:firstLine="540" w:firstLineChars="200"/>
        <w:rPr>
          <w:rFonts w:ascii="宋体" w:hAnsi="宋体" w:cs="宋体"/>
          <w:sz w:val="27"/>
          <w:szCs w:val="27"/>
          <w:highlight w:val="none"/>
          <w:shd w:val="clear" w:color="auto" w:fill="FFFFFF"/>
        </w:rPr>
      </w:pPr>
      <w:r>
        <w:rPr>
          <w:rFonts w:hint="eastAsia" w:ascii="宋体" w:hAnsi="宋体" w:cs="宋体"/>
          <w:sz w:val="27"/>
          <w:szCs w:val="27"/>
          <w:highlight w:val="none"/>
          <w:shd w:val="clear" w:color="auto" w:fill="FFFFFF"/>
        </w:rPr>
        <w:t>3.2 采购人可以按照规定，通过修改响应文件酌情延长响应文件提交截止日期，在此情况下，供应商的所有权利和义务以及供应商受制的截止日期均应以延长后新的截止日期为准。</w:t>
      </w:r>
    </w:p>
    <w:p w14:paraId="3F820EFA">
      <w:pPr>
        <w:adjustRightInd w:val="0"/>
        <w:snapToGrid w:val="0"/>
        <w:spacing w:line="500" w:lineRule="exact"/>
        <w:ind w:firstLine="540" w:firstLineChars="200"/>
        <w:rPr>
          <w:rFonts w:ascii="宋体" w:hAnsi="宋体" w:cs="宋体"/>
          <w:sz w:val="27"/>
          <w:szCs w:val="27"/>
          <w:highlight w:val="none"/>
          <w:shd w:val="clear" w:color="auto" w:fill="FFFFFF"/>
        </w:rPr>
      </w:pPr>
      <w:r>
        <w:rPr>
          <w:rFonts w:hint="eastAsia" w:ascii="宋体" w:hAnsi="宋体" w:cs="宋体"/>
          <w:sz w:val="27"/>
          <w:szCs w:val="27"/>
          <w:highlight w:val="none"/>
          <w:shd w:val="clear" w:color="auto" w:fill="FFFFFF"/>
        </w:rPr>
        <w:t>4.响应文件的拒收</w:t>
      </w:r>
    </w:p>
    <w:p w14:paraId="0D2764FF">
      <w:pPr>
        <w:adjustRightInd w:val="0"/>
        <w:snapToGrid w:val="0"/>
        <w:spacing w:line="500" w:lineRule="exact"/>
        <w:ind w:firstLine="540" w:firstLineChars="200"/>
        <w:rPr>
          <w:rFonts w:ascii="宋体" w:hAnsi="宋体" w:cs="宋体"/>
          <w:sz w:val="27"/>
          <w:szCs w:val="27"/>
          <w:highlight w:val="none"/>
          <w:shd w:val="clear" w:color="auto" w:fill="FFFFFF"/>
        </w:rPr>
      </w:pPr>
      <w:r>
        <w:rPr>
          <w:rFonts w:hint="eastAsia" w:ascii="宋体" w:hAnsi="宋体" w:cs="宋体"/>
          <w:sz w:val="27"/>
          <w:szCs w:val="27"/>
          <w:highlight w:val="none"/>
          <w:shd w:val="clear" w:color="auto" w:fill="FFFFFF"/>
        </w:rPr>
        <w:t>4.1 采购人拒绝接收在其规定的响应文件提交截止时间后提交的任何响应文件。</w:t>
      </w:r>
    </w:p>
    <w:p w14:paraId="297B0CC9">
      <w:pPr>
        <w:adjustRightInd w:val="0"/>
        <w:snapToGrid w:val="0"/>
        <w:spacing w:line="500" w:lineRule="exact"/>
        <w:ind w:firstLine="540" w:firstLineChars="200"/>
        <w:rPr>
          <w:rFonts w:ascii="宋体" w:hAnsi="宋体" w:cs="宋体"/>
          <w:sz w:val="27"/>
          <w:szCs w:val="27"/>
          <w:highlight w:val="none"/>
          <w:shd w:val="clear" w:color="auto" w:fill="FFFFFF"/>
        </w:rPr>
      </w:pPr>
      <w:r>
        <w:rPr>
          <w:rFonts w:hint="eastAsia" w:ascii="宋体" w:hAnsi="宋体" w:cs="宋体"/>
          <w:sz w:val="27"/>
          <w:szCs w:val="27"/>
          <w:highlight w:val="none"/>
          <w:shd w:val="clear" w:color="auto" w:fill="FFFFFF"/>
        </w:rPr>
        <w:t>5. 响应文件的撤回和修改</w:t>
      </w:r>
    </w:p>
    <w:p w14:paraId="3A081E03">
      <w:pPr>
        <w:adjustRightInd w:val="0"/>
        <w:snapToGrid w:val="0"/>
        <w:spacing w:line="500" w:lineRule="exact"/>
        <w:ind w:firstLine="540" w:firstLineChars="200"/>
        <w:rPr>
          <w:rFonts w:ascii="宋体" w:hAnsi="宋体" w:cs="宋体"/>
          <w:sz w:val="27"/>
          <w:szCs w:val="27"/>
          <w:highlight w:val="none"/>
          <w:shd w:val="clear" w:color="auto" w:fill="FFFFFF"/>
        </w:rPr>
      </w:pPr>
      <w:r>
        <w:rPr>
          <w:rFonts w:hint="eastAsia" w:ascii="宋体" w:hAnsi="宋体" w:cs="宋体"/>
          <w:sz w:val="27"/>
          <w:szCs w:val="27"/>
          <w:highlight w:val="none"/>
          <w:shd w:val="clear" w:color="auto" w:fill="FFFFFF"/>
        </w:rPr>
        <w:t>5.1.如果供应商提出修改或撤标要求，在投标截止时间前书面送达采购单位，采购单位可以予以接受，但不退还响应文件；</w:t>
      </w:r>
    </w:p>
    <w:p w14:paraId="0092390E">
      <w:pPr>
        <w:adjustRightInd w:val="0"/>
        <w:snapToGrid w:val="0"/>
        <w:spacing w:line="500" w:lineRule="exact"/>
        <w:ind w:firstLine="540" w:firstLineChars="200"/>
        <w:rPr>
          <w:rFonts w:ascii="宋体" w:hAnsi="宋体" w:cs="宋体"/>
          <w:sz w:val="27"/>
          <w:szCs w:val="27"/>
          <w:highlight w:val="none"/>
          <w:shd w:val="clear" w:color="auto" w:fill="FFFFFF"/>
        </w:rPr>
      </w:pPr>
      <w:r>
        <w:rPr>
          <w:rFonts w:hint="eastAsia" w:ascii="宋体" w:hAnsi="宋体" w:cs="宋体"/>
          <w:sz w:val="27"/>
          <w:szCs w:val="27"/>
          <w:highlight w:val="none"/>
          <w:shd w:val="clear" w:color="auto" w:fill="FFFFFF"/>
        </w:rPr>
        <w:t>5.2.供应商修改响应文件的书面材料，须密封送达采购单位，同时在封套上标明“修改响应文件”和“开标时启封”字样；</w:t>
      </w:r>
    </w:p>
    <w:p w14:paraId="47C93831">
      <w:pPr>
        <w:adjustRightInd w:val="0"/>
        <w:snapToGrid w:val="0"/>
        <w:spacing w:line="500" w:lineRule="exact"/>
        <w:jc w:val="left"/>
        <w:rPr>
          <w:rFonts w:ascii="宋体" w:hAnsi="宋体" w:cs="宋体"/>
          <w:b/>
          <w:sz w:val="28"/>
          <w:szCs w:val="28"/>
          <w:highlight w:val="none"/>
        </w:rPr>
      </w:pPr>
      <w:r>
        <w:rPr>
          <w:rFonts w:hint="eastAsia" w:ascii="宋体" w:hAnsi="宋体" w:cs="宋体"/>
          <w:b/>
          <w:sz w:val="28"/>
          <w:szCs w:val="28"/>
          <w:highlight w:val="none"/>
        </w:rPr>
        <w:t>五、询价采购程序</w:t>
      </w:r>
    </w:p>
    <w:p w14:paraId="39601CE8">
      <w:pPr>
        <w:adjustRightInd w:val="0"/>
        <w:snapToGrid w:val="0"/>
        <w:spacing w:line="500" w:lineRule="exact"/>
        <w:ind w:firstLine="420"/>
        <w:rPr>
          <w:rFonts w:ascii="宋体" w:hAnsi="宋体" w:cs="宋体"/>
          <w:sz w:val="28"/>
          <w:szCs w:val="28"/>
          <w:highlight w:val="none"/>
        </w:rPr>
      </w:pPr>
      <w:r>
        <w:rPr>
          <w:rFonts w:hint="eastAsia" w:ascii="宋体" w:hAnsi="宋体" w:cs="宋体"/>
          <w:sz w:val="28"/>
          <w:szCs w:val="28"/>
          <w:highlight w:val="none"/>
        </w:rPr>
        <w:t>1.询价小组</w:t>
      </w:r>
    </w:p>
    <w:p w14:paraId="1D290B06">
      <w:pPr>
        <w:adjustRightInd w:val="0"/>
        <w:snapToGrid w:val="0"/>
        <w:spacing w:line="500" w:lineRule="exact"/>
        <w:ind w:firstLine="420"/>
        <w:jc w:val="left"/>
        <w:rPr>
          <w:rFonts w:ascii="宋体" w:hAnsi="宋体" w:cs="宋体"/>
          <w:sz w:val="28"/>
          <w:szCs w:val="28"/>
          <w:highlight w:val="none"/>
        </w:rPr>
      </w:pPr>
      <w:r>
        <w:rPr>
          <w:rFonts w:hint="eastAsia" w:ascii="宋体" w:hAnsi="宋体" w:cs="宋体"/>
          <w:sz w:val="28"/>
          <w:szCs w:val="28"/>
          <w:highlight w:val="none"/>
        </w:rPr>
        <w:t>1.1 开标后，采购人将立即组织询价小组进行评标。</w:t>
      </w:r>
    </w:p>
    <w:p w14:paraId="521E12A7">
      <w:pPr>
        <w:adjustRightInd w:val="0"/>
        <w:snapToGrid w:val="0"/>
        <w:spacing w:line="500" w:lineRule="exact"/>
        <w:ind w:firstLine="420"/>
        <w:jc w:val="left"/>
        <w:rPr>
          <w:rFonts w:ascii="宋体" w:hAnsi="宋体" w:cs="宋体"/>
          <w:sz w:val="28"/>
          <w:szCs w:val="28"/>
          <w:highlight w:val="none"/>
        </w:rPr>
      </w:pPr>
      <w:r>
        <w:rPr>
          <w:rFonts w:hint="eastAsia" w:ascii="宋体" w:hAnsi="宋体" w:cs="宋体"/>
          <w:sz w:val="28"/>
          <w:szCs w:val="28"/>
          <w:highlight w:val="none"/>
        </w:rPr>
        <w:t>1.2 询价小组由政府采购评审专家和采购人代表组成，且人员构成符合政府采购有关规定。</w:t>
      </w:r>
    </w:p>
    <w:p w14:paraId="2E4DCA2D">
      <w:pPr>
        <w:adjustRightInd w:val="0"/>
        <w:snapToGrid w:val="0"/>
        <w:spacing w:line="500" w:lineRule="exact"/>
        <w:ind w:firstLine="420"/>
        <w:jc w:val="left"/>
        <w:rPr>
          <w:rFonts w:ascii="宋体" w:hAnsi="宋体" w:cs="宋体"/>
          <w:sz w:val="28"/>
          <w:szCs w:val="28"/>
          <w:highlight w:val="none"/>
        </w:rPr>
      </w:pPr>
      <w:r>
        <w:rPr>
          <w:rFonts w:hint="eastAsia" w:ascii="宋体" w:hAnsi="宋体" w:cs="宋体"/>
          <w:sz w:val="28"/>
          <w:szCs w:val="28"/>
          <w:highlight w:val="none"/>
        </w:rPr>
        <w:t>1.3询价小组应当按照客观、公正、审慎的原则评审响应供应商的响应文件。</w:t>
      </w:r>
    </w:p>
    <w:p w14:paraId="5929DDDE">
      <w:pPr>
        <w:adjustRightInd w:val="0"/>
        <w:snapToGrid w:val="0"/>
        <w:spacing w:line="500" w:lineRule="exact"/>
        <w:ind w:firstLine="420"/>
        <w:rPr>
          <w:rFonts w:ascii="宋体" w:hAnsi="宋体" w:cs="宋体"/>
          <w:sz w:val="28"/>
          <w:szCs w:val="28"/>
          <w:highlight w:val="none"/>
        </w:rPr>
      </w:pPr>
      <w:r>
        <w:rPr>
          <w:rFonts w:hint="eastAsia" w:ascii="宋体" w:hAnsi="宋体" w:cs="宋体"/>
          <w:sz w:val="28"/>
          <w:szCs w:val="28"/>
          <w:highlight w:val="none"/>
        </w:rPr>
        <w:t>2.响应的澄清</w:t>
      </w:r>
    </w:p>
    <w:p w14:paraId="1E86CB5C">
      <w:pPr>
        <w:adjustRightInd w:val="0"/>
        <w:snapToGrid w:val="0"/>
        <w:spacing w:line="500" w:lineRule="exact"/>
        <w:ind w:firstLine="420"/>
        <w:jc w:val="left"/>
        <w:rPr>
          <w:rFonts w:ascii="宋体" w:hAnsi="宋体" w:cs="宋体"/>
          <w:sz w:val="28"/>
          <w:szCs w:val="28"/>
          <w:highlight w:val="none"/>
        </w:rPr>
      </w:pPr>
      <w:r>
        <w:rPr>
          <w:rFonts w:hint="eastAsia" w:ascii="宋体" w:hAnsi="宋体" w:cs="宋体"/>
          <w:sz w:val="28"/>
          <w:szCs w:val="28"/>
          <w:highlight w:val="none"/>
        </w:rPr>
        <w:t>2.1评审期间，为有助于对响应文件的审查、评价和比较，询价小组有权要求供应商对其响应文件进行澄清，但并非对每个供应商都作澄清要求。</w:t>
      </w:r>
    </w:p>
    <w:p w14:paraId="50D8F89B">
      <w:pPr>
        <w:adjustRightInd w:val="0"/>
        <w:snapToGrid w:val="0"/>
        <w:spacing w:line="500" w:lineRule="exact"/>
        <w:ind w:firstLine="420"/>
        <w:jc w:val="left"/>
        <w:rPr>
          <w:rFonts w:ascii="宋体" w:hAnsi="宋体" w:cs="宋体"/>
          <w:sz w:val="28"/>
          <w:szCs w:val="28"/>
          <w:highlight w:val="none"/>
        </w:rPr>
      </w:pPr>
      <w:r>
        <w:rPr>
          <w:rFonts w:hint="eastAsia" w:ascii="宋体" w:hAnsi="宋体" w:cs="宋体"/>
          <w:sz w:val="28"/>
          <w:szCs w:val="28"/>
          <w:highlight w:val="none"/>
        </w:rPr>
        <w:t>2.2接到询价小组澄清要求的供应商应派人按询价小组规定的时间和格式作出澄清，澄清的内容作为响应文件的补充部分，但响应的价格和实质性的内容不得做任何更改。</w:t>
      </w:r>
    </w:p>
    <w:p w14:paraId="08FFED12">
      <w:pPr>
        <w:adjustRightInd w:val="0"/>
        <w:snapToGrid w:val="0"/>
        <w:spacing w:line="500" w:lineRule="exact"/>
        <w:ind w:firstLine="420"/>
        <w:jc w:val="left"/>
        <w:rPr>
          <w:rFonts w:ascii="宋体" w:hAnsi="宋体" w:cs="宋体"/>
          <w:sz w:val="28"/>
          <w:szCs w:val="28"/>
          <w:highlight w:val="none"/>
        </w:rPr>
      </w:pPr>
      <w:r>
        <w:rPr>
          <w:rFonts w:hint="eastAsia" w:ascii="宋体" w:hAnsi="宋体" w:cs="宋体"/>
          <w:sz w:val="28"/>
          <w:szCs w:val="28"/>
          <w:highlight w:val="none"/>
        </w:rPr>
        <w:t>2.3 接到询价小组澄清要求的供应商如未按规定做出澄清，其风险由供应商自行承担。</w:t>
      </w:r>
    </w:p>
    <w:p w14:paraId="46234250">
      <w:pPr>
        <w:adjustRightInd w:val="0"/>
        <w:snapToGrid w:val="0"/>
        <w:spacing w:line="500" w:lineRule="exact"/>
        <w:ind w:firstLine="420"/>
        <w:rPr>
          <w:rFonts w:ascii="宋体" w:hAnsi="宋体" w:cs="宋体"/>
          <w:sz w:val="28"/>
          <w:szCs w:val="28"/>
          <w:highlight w:val="none"/>
        </w:rPr>
      </w:pPr>
      <w:r>
        <w:rPr>
          <w:rFonts w:hint="eastAsia" w:ascii="宋体" w:hAnsi="宋体" w:cs="宋体"/>
          <w:sz w:val="28"/>
          <w:szCs w:val="28"/>
          <w:highlight w:val="none"/>
        </w:rPr>
        <w:t>3.对响应文件的初审</w:t>
      </w:r>
    </w:p>
    <w:p w14:paraId="76EFD60E">
      <w:pPr>
        <w:adjustRightInd w:val="0"/>
        <w:snapToGrid w:val="0"/>
        <w:spacing w:line="500" w:lineRule="exact"/>
        <w:ind w:firstLine="420"/>
        <w:jc w:val="left"/>
        <w:rPr>
          <w:rFonts w:ascii="宋体" w:hAnsi="宋体" w:cs="宋体"/>
          <w:sz w:val="28"/>
          <w:szCs w:val="28"/>
          <w:highlight w:val="none"/>
        </w:rPr>
      </w:pPr>
      <w:r>
        <w:rPr>
          <w:rFonts w:hint="eastAsia" w:ascii="宋体" w:hAnsi="宋体" w:cs="宋体"/>
          <w:sz w:val="28"/>
          <w:szCs w:val="28"/>
          <w:highlight w:val="none"/>
        </w:rPr>
        <w:t>3.1响应文件初审分为资格性检查和符合性检查。</w:t>
      </w:r>
    </w:p>
    <w:p w14:paraId="7D562A0F">
      <w:pPr>
        <w:adjustRightInd w:val="0"/>
        <w:snapToGrid w:val="0"/>
        <w:spacing w:line="500" w:lineRule="exact"/>
        <w:ind w:firstLine="420"/>
        <w:jc w:val="left"/>
        <w:rPr>
          <w:rFonts w:ascii="宋体" w:hAnsi="宋体" w:cs="宋体"/>
          <w:sz w:val="28"/>
          <w:szCs w:val="28"/>
          <w:highlight w:val="none"/>
        </w:rPr>
      </w:pPr>
      <w:r>
        <w:rPr>
          <w:rFonts w:hint="eastAsia" w:ascii="宋体" w:hAnsi="宋体" w:cs="宋体"/>
          <w:sz w:val="28"/>
          <w:szCs w:val="28"/>
          <w:highlight w:val="none"/>
        </w:rPr>
        <w:t>（1）资格性检查：依据法律法规和采购文件的规定，询价小组对响应文件中的资格证明文件等进行审查，以确定供应商是否具备参加询价的资格。</w:t>
      </w:r>
    </w:p>
    <w:p w14:paraId="38EB470C">
      <w:pPr>
        <w:adjustRightInd w:val="0"/>
        <w:snapToGrid w:val="0"/>
        <w:spacing w:line="50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查询结果留存并归档。</w:t>
      </w:r>
    </w:p>
    <w:p w14:paraId="47DAC85A">
      <w:pPr>
        <w:adjustRightInd w:val="0"/>
        <w:snapToGrid w:val="0"/>
        <w:spacing w:line="50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t>资格性审查未通过的响应供应商作无效响应处理。</w:t>
      </w:r>
    </w:p>
    <w:p w14:paraId="4668AB15">
      <w:pPr>
        <w:adjustRightInd w:val="0"/>
        <w:snapToGrid w:val="0"/>
        <w:spacing w:line="500" w:lineRule="exact"/>
        <w:ind w:firstLine="420"/>
        <w:jc w:val="left"/>
        <w:rPr>
          <w:rFonts w:ascii="宋体" w:hAnsi="宋体" w:cs="宋体"/>
          <w:sz w:val="28"/>
          <w:szCs w:val="28"/>
          <w:highlight w:val="none"/>
        </w:rPr>
      </w:pPr>
      <w:r>
        <w:rPr>
          <w:rFonts w:hint="eastAsia" w:ascii="宋体" w:hAnsi="宋体" w:cs="宋体"/>
          <w:sz w:val="28"/>
          <w:szCs w:val="28"/>
          <w:highlight w:val="none"/>
        </w:rPr>
        <w:t>（2）符合性检查：依据采购文件的规定，询价小组从响应文件的有效性、完整性和对采购文件的响应程度进行审查，以确定是否对采购文件的实质性要求作出响应。符合性审查未通过的响应供应商作无效响应处理。</w:t>
      </w:r>
    </w:p>
    <w:p w14:paraId="5D0CAF8A">
      <w:pPr>
        <w:adjustRightInd w:val="0"/>
        <w:snapToGrid w:val="0"/>
        <w:spacing w:line="500" w:lineRule="exact"/>
        <w:ind w:firstLine="420"/>
        <w:jc w:val="left"/>
        <w:rPr>
          <w:rFonts w:ascii="宋体" w:hAnsi="宋体" w:cs="宋体"/>
          <w:sz w:val="28"/>
          <w:szCs w:val="28"/>
          <w:highlight w:val="none"/>
        </w:rPr>
      </w:pPr>
      <w:r>
        <w:rPr>
          <w:rFonts w:hint="eastAsia" w:ascii="宋体" w:hAnsi="宋体" w:cs="宋体"/>
          <w:sz w:val="28"/>
          <w:szCs w:val="28"/>
          <w:highlight w:val="none"/>
        </w:rPr>
        <w:t>（3）未通过资格性审查或符合性审查的响应供应商，采购人将告知其未通过资格性审查或符合性审查的原因</w:t>
      </w:r>
      <w:r>
        <w:rPr>
          <w:rFonts w:hint="eastAsia" w:ascii="宋体" w:hAnsi="宋体" w:cs="宋体"/>
          <w:bCs/>
          <w:sz w:val="28"/>
          <w:szCs w:val="28"/>
          <w:highlight w:val="none"/>
        </w:rPr>
        <w:t>，评审结束后，采购人将不再告知未通过资格审查或符合性审查的原因。</w:t>
      </w:r>
    </w:p>
    <w:p w14:paraId="6DDBB3A6">
      <w:pPr>
        <w:adjustRightInd w:val="0"/>
        <w:snapToGrid w:val="0"/>
        <w:spacing w:line="500" w:lineRule="exact"/>
        <w:ind w:firstLine="420"/>
        <w:jc w:val="left"/>
        <w:rPr>
          <w:rFonts w:ascii="宋体" w:hAnsi="宋体" w:cs="宋体"/>
          <w:sz w:val="28"/>
          <w:szCs w:val="28"/>
          <w:highlight w:val="none"/>
        </w:rPr>
      </w:pPr>
      <w:r>
        <w:rPr>
          <w:rFonts w:hint="eastAsia" w:ascii="宋体" w:hAnsi="宋体" w:cs="宋体"/>
          <w:sz w:val="28"/>
          <w:szCs w:val="28"/>
          <w:highlight w:val="none"/>
        </w:rPr>
        <w:t>3.2</w:t>
      </w:r>
      <w:r>
        <w:rPr>
          <w:rFonts w:hint="eastAsia" w:ascii="宋体" w:hAnsi="宋体" w:cs="宋体"/>
          <w:bCs/>
          <w:sz w:val="28"/>
          <w:szCs w:val="28"/>
          <w:highlight w:val="none"/>
        </w:rPr>
        <w:t>询价小组将对确定为实质性响应的响应进行进一步审核，看其是否有计算</w:t>
      </w:r>
      <w:r>
        <w:rPr>
          <w:rFonts w:hint="eastAsia" w:ascii="宋体" w:hAnsi="宋体" w:cs="宋体"/>
          <w:sz w:val="28"/>
          <w:szCs w:val="28"/>
          <w:highlight w:val="none"/>
        </w:rPr>
        <w:t>上或累加上的算术错误，修正错误的原则如下：</w:t>
      </w:r>
    </w:p>
    <w:p w14:paraId="075394A7">
      <w:pPr>
        <w:adjustRightInd w:val="0"/>
        <w:snapToGrid w:val="0"/>
        <w:spacing w:line="500" w:lineRule="exact"/>
        <w:ind w:firstLine="420"/>
        <w:jc w:val="left"/>
        <w:rPr>
          <w:rFonts w:ascii="宋体" w:hAnsi="宋体" w:cs="宋体"/>
          <w:sz w:val="28"/>
          <w:szCs w:val="28"/>
          <w:highlight w:val="none"/>
        </w:rPr>
      </w:pPr>
      <w:r>
        <w:rPr>
          <w:rFonts w:hint="eastAsia" w:ascii="宋体" w:hAnsi="宋体" w:cs="宋体"/>
          <w:sz w:val="28"/>
          <w:szCs w:val="28"/>
          <w:highlight w:val="none"/>
        </w:rPr>
        <w:t>（1）响应文件中询价报价表内容与响应文件中相应内容不一致的，以询价报价表为准。</w:t>
      </w:r>
    </w:p>
    <w:p w14:paraId="03D95FE1">
      <w:pPr>
        <w:adjustRightInd w:val="0"/>
        <w:snapToGrid w:val="0"/>
        <w:spacing w:line="500" w:lineRule="exact"/>
        <w:ind w:firstLine="420"/>
        <w:jc w:val="left"/>
        <w:rPr>
          <w:rFonts w:ascii="宋体" w:hAnsi="宋体" w:cs="宋体"/>
          <w:sz w:val="28"/>
          <w:szCs w:val="28"/>
          <w:highlight w:val="none"/>
        </w:rPr>
      </w:pPr>
      <w:r>
        <w:rPr>
          <w:rFonts w:hint="eastAsia" w:ascii="宋体" w:hAnsi="宋体" w:cs="宋体"/>
          <w:sz w:val="28"/>
          <w:szCs w:val="28"/>
          <w:highlight w:val="none"/>
        </w:rPr>
        <w:t>（2）大写金额和小写金额不一致的，以大写金额为准。</w:t>
      </w:r>
    </w:p>
    <w:p w14:paraId="1B610004">
      <w:pPr>
        <w:adjustRightInd w:val="0"/>
        <w:snapToGrid w:val="0"/>
        <w:spacing w:line="500" w:lineRule="exact"/>
        <w:ind w:firstLine="420"/>
        <w:jc w:val="left"/>
        <w:rPr>
          <w:rFonts w:ascii="宋体" w:hAnsi="宋体" w:cs="宋体"/>
          <w:sz w:val="28"/>
          <w:szCs w:val="28"/>
          <w:highlight w:val="none"/>
        </w:rPr>
      </w:pPr>
      <w:r>
        <w:rPr>
          <w:rFonts w:hint="eastAsia" w:ascii="宋体" w:hAnsi="宋体" w:cs="宋体"/>
          <w:sz w:val="28"/>
          <w:szCs w:val="28"/>
          <w:highlight w:val="none"/>
        </w:rPr>
        <w:t>（3）总价金额与按单价汇总金额不一致的，以单价金额计算结果为准。</w:t>
      </w:r>
    </w:p>
    <w:p w14:paraId="18747518">
      <w:pPr>
        <w:adjustRightInd w:val="0"/>
        <w:snapToGrid w:val="0"/>
        <w:spacing w:line="500" w:lineRule="exact"/>
        <w:ind w:firstLine="420"/>
        <w:jc w:val="left"/>
        <w:rPr>
          <w:rFonts w:ascii="宋体" w:hAnsi="宋体" w:cs="宋体"/>
          <w:sz w:val="28"/>
          <w:szCs w:val="28"/>
          <w:highlight w:val="none"/>
        </w:rPr>
      </w:pPr>
      <w:r>
        <w:rPr>
          <w:rFonts w:hint="eastAsia" w:ascii="宋体" w:hAnsi="宋体" w:cs="宋体"/>
          <w:sz w:val="28"/>
          <w:szCs w:val="28"/>
          <w:highlight w:val="none"/>
        </w:rPr>
        <w:t>同时出现两种以上错误的，按照前款规定的顺序修正。</w:t>
      </w:r>
    </w:p>
    <w:p w14:paraId="5529F236">
      <w:pPr>
        <w:adjustRightInd w:val="0"/>
        <w:snapToGrid w:val="0"/>
        <w:spacing w:line="50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6D0CCCDC">
      <w:pPr>
        <w:adjustRightInd w:val="0"/>
        <w:snapToGrid w:val="0"/>
        <w:spacing w:line="50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0E8B9F34">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3.5询价小组允许修正响应文件中不构成重大偏离的、微小的、非正规的、不一致的或不规则的地方，但这些修改不能影响任何响应供应商相应的名次排列。</w:t>
      </w:r>
    </w:p>
    <w:p w14:paraId="7C90A776">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485E3A7D">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非单一产品采购项目，采购文件中将载明其中的核心产品。多家响应供应商提供的核心产品为同一品牌同一型号的，按前款规定处理。</w:t>
      </w:r>
    </w:p>
    <w:p w14:paraId="49A73516">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3.7响应供应商在询价采购活动全过程中应保持通讯畅通，并安排专人与采购人及询价小组联系。</w:t>
      </w:r>
    </w:p>
    <w:p w14:paraId="6DF655B2">
      <w:pPr>
        <w:adjustRightInd w:val="0"/>
        <w:snapToGrid w:val="0"/>
        <w:spacing w:line="500" w:lineRule="exact"/>
        <w:ind w:firstLine="560" w:firstLineChars="200"/>
        <w:rPr>
          <w:rFonts w:ascii="宋体" w:hAnsi="宋体" w:cs="宋体"/>
          <w:b/>
          <w:bCs/>
          <w:sz w:val="28"/>
          <w:szCs w:val="28"/>
          <w:highlight w:val="none"/>
        </w:rPr>
      </w:pPr>
      <w:r>
        <w:rPr>
          <w:rFonts w:hint="eastAsia" w:ascii="宋体" w:hAnsi="宋体" w:cs="宋体"/>
          <w:b/>
          <w:bCs/>
          <w:sz w:val="28"/>
          <w:szCs w:val="28"/>
          <w:highlight w:val="none"/>
        </w:rPr>
        <w:t>4.无效响应及废标情形</w:t>
      </w:r>
    </w:p>
    <w:p w14:paraId="2393D212">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4.1符合下列情形之一者，响应供应商响应无效：</w:t>
      </w:r>
    </w:p>
    <w:p w14:paraId="05C8A0F4">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（1）同一响应供应商提交两个（含两个）以上不同的响应报价的；</w:t>
      </w:r>
    </w:p>
    <w:p w14:paraId="4DC31B9C">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（2）响应供应商不具备采购文件中规定资格要求的；</w:t>
      </w:r>
    </w:p>
    <w:p w14:paraId="6EA8C3E0">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（3）响应供应商的报价超过了采购预算或最高限价的；</w:t>
      </w:r>
    </w:p>
    <w:p w14:paraId="28C036C1">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（4）未通过资格性、符合性审查的；</w:t>
      </w:r>
    </w:p>
    <w:p w14:paraId="6EFFE395">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（5）不符合询价采购文件中规定的其他实质性要求和条件的；</w:t>
      </w:r>
    </w:p>
    <w:p w14:paraId="403EF43B">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（6）响应供应商被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7C47FB64">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（7）</w:t>
      </w:r>
      <w:r>
        <w:rPr>
          <w:rFonts w:hint="eastAsia" w:ascii="宋体" w:hAnsi="宋体" w:cs="宋体"/>
          <w:bCs/>
          <w:sz w:val="28"/>
          <w:szCs w:val="28"/>
          <w:highlight w:val="none"/>
        </w:rPr>
        <w:t>响应文件含有采购人不能接受的附加条件的；</w:t>
      </w:r>
    </w:p>
    <w:p w14:paraId="0E414B8E">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（8）</w:t>
      </w:r>
      <w:r>
        <w:rPr>
          <w:rFonts w:hint="eastAsia" w:ascii="宋体" w:hAnsi="宋体" w:cs="宋体"/>
          <w:bCs/>
          <w:sz w:val="28"/>
          <w:szCs w:val="28"/>
          <w:highlight w:val="none"/>
        </w:rPr>
        <w:t>响应文件未按照采购文件要求加盖签章</w:t>
      </w:r>
      <w:r>
        <w:rPr>
          <w:rFonts w:hint="eastAsia" w:ascii="宋体" w:hAnsi="宋体" w:cs="宋体"/>
          <w:sz w:val="28"/>
          <w:szCs w:val="28"/>
          <w:highlight w:val="none"/>
        </w:rPr>
        <w:t>；</w:t>
      </w:r>
    </w:p>
    <w:p w14:paraId="4DE2D796">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（9）</w:t>
      </w:r>
      <w:r>
        <w:rPr>
          <w:rFonts w:hint="eastAsia" w:ascii="宋体" w:hAnsi="宋体" w:cs="宋体"/>
          <w:bCs/>
          <w:sz w:val="28"/>
          <w:szCs w:val="28"/>
          <w:highlight w:val="none"/>
        </w:rPr>
        <w:t>其他法律、法规及本采购文件规定的属无效响应的情形</w:t>
      </w:r>
      <w:r>
        <w:rPr>
          <w:rFonts w:hint="eastAsia" w:ascii="宋体" w:hAnsi="宋体" w:cs="宋体"/>
          <w:sz w:val="28"/>
          <w:szCs w:val="28"/>
          <w:highlight w:val="none"/>
        </w:rPr>
        <w:t>。</w:t>
      </w:r>
    </w:p>
    <w:p w14:paraId="3BA0EDA0">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4.2符合下列情形之一者，本采购项目废标：</w:t>
      </w:r>
    </w:p>
    <w:p w14:paraId="3D868149">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bCs/>
          <w:sz w:val="28"/>
          <w:szCs w:val="28"/>
          <w:highlight w:val="none"/>
        </w:rPr>
        <w:t>符合专业条件的供应商或者对采购文件作实质响应的供应商不足三家的</w:t>
      </w:r>
      <w:r>
        <w:rPr>
          <w:rFonts w:hint="eastAsia" w:ascii="宋体" w:hAnsi="宋体" w:cs="宋体"/>
          <w:sz w:val="28"/>
          <w:szCs w:val="28"/>
          <w:highlight w:val="none"/>
        </w:rPr>
        <w:t>；</w:t>
      </w:r>
    </w:p>
    <w:p w14:paraId="2DB93841">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（2）所有合格响应供应商的报价均超过本项目预算金额或最高限价的；</w:t>
      </w:r>
    </w:p>
    <w:p w14:paraId="51218A42">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（3）出现影响采购公正的违法、违规行为的；</w:t>
      </w:r>
    </w:p>
    <w:p w14:paraId="163C215F">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（4）因重大变故，采购任务取消的；</w:t>
      </w:r>
    </w:p>
    <w:p w14:paraId="74D7199E">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废标后，对于特殊紧急的采购项目，经监管部门批准后采购人可直接改变采购方式，现场继续组织采购活动。</w:t>
      </w:r>
    </w:p>
    <w:p w14:paraId="644E0826">
      <w:pPr>
        <w:adjustRightInd w:val="0"/>
        <w:snapToGrid w:val="0"/>
        <w:spacing w:line="500" w:lineRule="exact"/>
        <w:ind w:firstLine="560" w:firstLineChars="200"/>
        <w:rPr>
          <w:rFonts w:ascii="宋体" w:hAnsi="宋体" w:cs="宋体"/>
          <w:b/>
          <w:bCs/>
          <w:sz w:val="28"/>
          <w:szCs w:val="28"/>
          <w:highlight w:val="none"/>
        </w:rPr>
      </w:pPr>
      <w:r>
        <w:rPr>
          <w:rFonts w:hint="eastAsia" w:ascii="宋体" w:hAnsi="宋体" w:cs="宋体"/>
          <w:b/>
          <w:bCs/>
          <w:sz w:val="28"/>
          <w:szCs w:val="28"/>
          <w:highlight w:val="none"/>
        </w:rPr>
        <w:t>七、成交原则</w:t>
      </w:r>
    </w:p>
    <w:p w14:paraId="0BF4FDA6">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1.确定成交单位</w:t>
      </w:r>
    </w:p>
    <w:p w14:paraId="50001B84">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1.1询价小组将从质量和服务均能满足采购文件实质性响应要求的供应商中，按照报价由低到高顺序推荐1名成交候选供应商，若报价相同时则通过抽签方式随机确定排名顺序，并编写评审报告。</w:t>
      </w:r>
    </w:p>
    <w:p w14:paraId="68D179E1">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采购人应按照询价小组推荐的成交候选供应商确定成交供应商。</w:t>
      </w:r>
    </w:p>
    <w:p w14:paraId="28275D24">
      <w:pPr>
        <w:adjustRightInd w:val="0"/>
        <w:snapToGrid w:val="0"/>
        <w:spacing w:line="500" w:lineRule="exact"/>
        <w:ind w:firstLine="560" w:firstLineChars="200"/>
        <w:rPr>
          <w:rFonts w:ascii="宋体" w:hAnsi="宋体" w:cs="宋体"/>
          <w:b/>
          <w:bCs/>
          <w:sz w:val="28"/>
          <w:szCs w:val="28"/>
          <w:highlight w:val="none"/>
        </w:rPr>
      </w:pPr>
      <w:r>
        <w:rPr>
          <w:rFonts w:hint="eastAsia" w:ascii="宋体" w:hAnsi="宋体" w:cs="宋体"/>
          <w:b/>
          <w:bCs/>
          <w:sz w:val="28"/>
          <w:szCs w:val="28"/>
          <w:highlight w:val="none"/>
        </w:rPr>
        <w:t>1.2 对小微型企业、监狱企业和残疾人福利单位的价格扣除</w:t>
      </w:r>
    </w:p>
    <w:p w14:paraId="23E06769">
      <w:pPr>
        <w:adjustRightInd w:val="0"/>
        <w:snapToGrid w:val="0"/>
        <w:spacing w:line="50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t>（1）小微型企业价格扣除</w:t>
      </w:r>
    </w:p>
    <w:p w14:paraId="176529BD">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 1 \* GB3 \* MERGEFORMAT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①</w:t>
      </w:r>
      <w:r>
        <w:rPr>
          <w:rFonts w:hint="eastAsia" w:ascii="宋体" w:hAnsi="宋体" w:cs="宋体"/>
          <w:sz w:val="28"/>
          <w:szCs w:val="28"/>
          <w:highlight w:val="none"/>
        </w:rPr>
        <w:fldChar w:fldCharType="end"/>
      </w:r>
      <w:r>
        <w:rPr>
          <w:rFonts w:hint="eastAsia" w:ascii="宋体" w:hAnsi="宋体" w:cs="宋体"/>
          <w:sz w:val="28"/>
          <w:szCs w:val="28"/>
          <w:highlight w:val="none"/>
        </w:rPr>
        <w:t>本项目对小型和微型企业产品给予10%的扣除价格，用扣除后的价格参与评审。</w:t>
      </w:r>
    </w:p>
    <w:p w14:paraId="04977F10">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②供应商需按照采购文件的要求提供相应的《中小企业声明函》。</w:t>
      </w:r>
    </w:p>
    <w:p w14:paraId="3918746D">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③企业标准请参照《关于印发中小企业划型标准规定的通知》（工信部联企业[2011]300号）文件规定自行填写。</w:t>
      </w:r>
    </w:p>
    <w:p w14:paraId="47B792DD">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（2）残疾人福利单位价格扣除</w:t>
      </w:r>
    </w:p>
    <w:p w14:paraId="745AA5AA">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 1 \* GB3 \* MERGEFORMAT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①</w:t>
      </w:r>
      <w:r>
        <w:rPr>
          <w:rFonts w:hint="eastAsia" w:ascii="宋体" w:hAnsi="宋体" w:cs="宋体"/>
          <w:sz w:val="28"/>
          <w:szCs w:val="28"/>
          <w:highlight w:val="none"/>
        </w:rPr>
        <w:fldChar w:fldCharType="end"/>
      </w:r>
      <w:r>
        <w:rPr>
          <w:rFonts w:hint="eastAsia" w:ascii="宋体" w:hAnsi="宋体" w:cs="宋体"/>
          <w:sz w:val="28"/>
          <w:szCs w:val="28"/>
          <w:highlight w:val="none"/>
        </w:rPr>
        <w:t>本项目对残疾人福利性单位视同小型、微型企业，给予10%的价格扣除，用扣除后的价格参与评审。</w:t>
      </w:r>
    </w:p>
    <w:p w14:paraId="520B9C4D">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②残疾人福利单位需按照采购文件的要求提供《残疾人福利性单位声明函》。</w:t>
      </w:r>
    </w:p>
    <w:p w14:paraId="502A5CD2">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③残疾人福利单位标准请参照《关于促进残疾人就业政府采购政策的通知》（财库〔2017〕141号）。</w:t>
      </w:r>
    </w:p>
    <w:p w14:paraId="57140401">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（3）监狱和戒毒企业价格扣除</w:t>
      </w:r>
    </w:p>
    <w:p w14:paraId="01BB0CB1">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 1 \* GB3 \* MERGEFORMAT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①</w:t>
      </w:r>
      <w:r>
        <w:rPr>
          <w:rFonts w:hint="eastAsia" w:ascii="宋体" w:hAnsi="宋体" w:cs="宋体"/>
          <w:sz w:val="28"/>
          <w:szCs w:val="28"/>
          <w:highlight w:val="none"/>
        </w:rPr>
        <w:fldChar w:fldCharType="end"/>
      </w:r>
      <w:r>
        <w:rPr>
          <w:rFonts w:hint="eastAsia" w:ascii="宋体" w:hAnsi="宋体" w:cs="宋体"/>
          <w:sz w:val="28"/>
          <w:szCs w:val="28"/>
          <w:highlight w:val="none"/>
        </w:rPr>
        <w:t>本项目对监狱和戒毒企业（简称监狱企业）视同小型、微型企业，给予10%的价格扣除，用扣除后的价格参与评审。</w:t>
      </w:r>
    </w:p>
    <w:p w14:paraId="3F8EA50F">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②监狱企业参加政府采购活动时，需提供由省级以上监狱管理局、戒毒管理局(含新疆生产建设兵团)出具的属于监狱企业的证明文件。供应商如不提供上述证明文件，价格将不做相应扣除。</w:t>
      </w:r>
    </w:p>
    <w:p w14:paraId="7DC04C9B">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③监狱企业标准请参照《关于政府采购支持监狱企业发展有关问题的通知》（财库[2014]68号）。</w:t>
      </w:r>
    </w:p>
    <w:p w14:paraId="7DBF0065">
      <w:pPr>
        <w:adjustRightInd w:val="0"/>
        <w:snapToGrid w:val="0"/>
        <w:spacing w:line="50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t>（4）残疾人福利单位、监狱企业属于小型、微型企业的，不重复享受政策。</w:t>
      </w:r>
    </w:p>
    <w:p w14:paraId="396E24D5">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55FF584C">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（6）联合体各方均为小型、微型企业（残疾人福利单位、监狱企业）的，联合体享受10%价格扣除，用扣除后的价格参与评审。</w:t>
      </w:r>
    </w:p>
    <w:p w14:paraId="48BE29B5">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（7）专门面向中小企业采购的项目或者采购包，不再执行价格评审优惠的扶持政策。</w:t>
      </w:r>
    </w:p>
    <w:p w14:paraId="1A4CB73D">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（8）根据《江苏省政府采购信用管理暂行办法》的规定，对有失信行为的供应商将根据信用评价结果按规定予以扣分或价格加成。</w:t>
      </w:r>
    </w:p>
    <w:p w14:paraId="641394A8">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1.3如出现供应商最低报价相同的情况，则优先采购“环境标志产品”或“节能产品”。</w:t>
      </w:r>
    </w:p>
    <w:p w14:paraId="6E67AA88">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（1）如出现最低报价相同，且响应产品均属于“环境标志产品”和“节能产品”，则将优先采购交货期短者。</w:t>
      </w:r>
    </w:p>
    <w:p w14:paraId="31784EAC">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（2）如出现最低报价相同，且响应产品不能同时满足“环境标志产品”和“节能产品”（只能满足其中一项），则将优先采购交货期短者。</w:t>
      </w:r>
    </w:p>
    <w:p w14:paraId="0AEE514C">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1.4如出现供应商最低报价相同的情况，且响应产品均不是“环境标志产品”或“节能产品”，则将优先采购交货期短者。</w:t>
      </w:r>
    </w:p>
    <w:p w14:paraId="71B59608">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对于同时列入环境标志产品政府采购品目清单和节能产品政府采购品目清单的产品，则其优先于只列入其中一个品目清单的产品。</w:t>
      </w:r>
    </w:p>
    <w:p w14:paraId="579574F4">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环境标志产品是指列入财政部、生态环境部最新公布的《环境标志产品政府采购品目清单》内的产品。</w:t>
      </w:r>
    </w:p>
    <w:p w14:paraId="79407EB9">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节能产品是指列入财政部、国家发展和改革委员会最新公布的《节能产品政府采购品目清单》内的产品。</w:t>
      </w:r>
    </w:p>
    <w:p w14:paraId="1B556D24">
      <w:pPr>
        <w:adjustRightInd w:val="0"/>
        <w:snapToGrid w:val="0"/>
        <w:spacing w:line="500" w:lineRule="exact"/>
        <w:ind w:firstLine="560" w:firstLineChars="200"/>
        <w:rPr>
          <w:rFonts w:ascii="宋体" w:hAnsi="宋体" w:cs="宋体"/>
          <w:b/>
          <w:bCs/>
          <w:sz w:val="28"/>
          <w:szCs w:val="28"/>
          <w:highlight w:val="none"/>
        </w:rPr>
      </w:pPr>
      <w:r>
        <w:rPr>
          <w:rFonts w:hint="eastAsia" w:ascii="宋体" w:hAnsi="宋体" w:cs="宋体"/>
          <w:b/>
          <w:bCs/>
          <w:sz w:val="28"/>
          <w:szCs w:val="28"/>
          <w:highlight w:val="none"/>
        </w:rPr>
        <w:t>注意：响应主要产品如为节能及环境标志产品的，响应供应商必须提供有关证明材料。</w:t>
      </w:r>
    </w:p>
    <w:p w14:paraId="44CFD1C3">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1.5成交结果公告</w:t>
      </w:r>
    </w:p>
    <w:p w14:paraId="1164030D">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采购人将在启东市人民政府网发布成交公告，公告期限为1个工作日。</w:t>
      </w:r>
    </w:p>
    <w:p w14:paraId="3ECA2FAC">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1.6 若有充分证据证明，成交供应商出现下列情况之一的，一经查实，将被取消成交资格：</w:t>
      </w:r>
    </w:p>
    <w:p w14:paraId="539947EF">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（1）提供虚假材料谋取成交的；</w:t>
      </w:r>
    </w:p>
    <w:p w14:paraId="71BFC178">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（2）向采购人行贿或者提供其他不正当利益的；</w:t>
      </w:r>
    </w:p>
    <w:p w14:paraId="378301F9">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（3）恶意竞争，响应总报价明显低于其自身合理成本且又无法提供证明的；</w:t>
      </w:r>
    </w:p>
    <w:p w14:paraId="71E6393D">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（4）属于本文件规定的无效条件，但在评审过程中又未被询价小组发现的；</w:t>
      </w:r>
    </w:p>
    <w:p w14:paraId="75F81E8F">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（5）与采购人或者其他供应商恶意串通的；</w:t>
      </w:r>
    </w:p>
    <w:p w14:paraId="733688EA">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（6）采取不正当手段诋毁、排挤其他供应商的；</w:t>
      </w:r>
    </w:p>
    <w:p w14:paraId="5AFD13AE">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（7）如有涉及对采购文件实质性内容的隐瞒、欺诈或违法违规行为的。</w:t>
      </w:r>
    </w:p>
    <w:p w14:paraId="66583FFA">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1.7有下列情形之一的，视为响应供应商串通响应，响应无效：</w:t>
      </w:r>
    </w:p>
    <w:p w14:paraId="1AC59E87">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（1）不同响应供应商的响应文件由同一单位或者个人编制；</w:t>
      </w:r>
    </w:p>
    <w:p w14:paraId="47F9F724">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（2）不同响应供应商委托同一单位或者个人办理响应事宜；</w:t>
      </w:r>
    </w:p>
    <w:p w14:paraId="10A91119">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（3）不同响应供应商的响应文件载明的项目管理成员或者联系人员为同一人；</w:t>
      </w:r>
    </w:p>
    <w:p w14:paraId="1906F9A1">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（4）不同响应供应商的响应文件异常一致或者响应报价呈规律性差异；</w:t>
      </w:r>
    </w:p>
    <w:p w14:paraId="55BDAAA7">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（5）不同响应供应商的响应文件相互混装。</w:t>
      </w:r>
    </w:p>
    <w:p w14:paraId="2CCB12A6">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2.质疑处理</w:t>
      </w:r>
    </w:p>
    <w:p w14:paraId="0116FCA0">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2.1 提出质疑的供应商应当是参与所质疑项目采购活动的供应商。潜在供应商依法获取其可质疑的采购文件的，可以对采购文件提出质疑。</w:t>
      </w:r>
    </w:p>
    <w:p w14:paraId="2BA6E5AE">
      <w:pPr>
        <w:adjustRightInd w:val="0"/>
        <w:snapToGrid w:val="0"/>
        <w:spacing w:line="50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14:paraId="5D79D650">
      <w:pPr>
        <w:adjustRightInd w:val="0"/>
        <w:snapToGrid w:val="0"/>
        <w:spacing w:line="500" w:lineRule="exact"/>
        <w:ind w:firstLine="560" w:firstLineChars="200"/>
        <w:jc w:val="left"/>
        <w:rPr>
          <w:rFonts w:ascii="宋体" w:hAnsi="宋体" w:cs="宋体"/>
          <w:kern w:val="0"/>
          <w:sz w:val="28"/>
          <w:szCs w:val="28"/>
          <w:highlight w:val="none"/>
        </w:rPr>
      </w:pPr>
      <w:r>
        <w:rPr>
          <w:rFonts w:hint="eastAsia" w:ascii="宋体" w:hAnsi="宋体" w:cs="宋体"/>
          <w:sz w:val="28"/>
          <w:szCs w:val="28"/>
          <w:highlight w:val="none"/>
        </w:rPr>
        <w:t>（1）</w:t>
      </w:r>
      <w:r>
        <w:rPr>
          <w:rFonts w:hint="eastAsia" w:ascii="宋体" w:hAnsi="宋体" w:cs="宋体"/>
          <w:kern w:val="0"/>
          <w:sz w:val="28"/>
          <w:szCs w:val="28"/>
          <w:highlight w:val="none"/>
        </w:rPr>
        <w:t>对可以质疑的采购文件提出质疑的，为收到采购文件之日或者采购文件公告期限届满之日；</w:t>
      </w:r>
      <w:r>
        <w:rPr>
          <w:rFonts w:hint="eastAsia" w:ascii="宋体" w:hAnsi="宋体" w:cs="宋体"/>
          <w:kern w:val="0"/>
          <w:sz w:val="28"/>
          <w:szCs w:val="28"/>
          <w:highlight w:val="none"/>
        </w:rPr>
        <w:br w:type="textWrapping"/>
      </w:r>
      <w:r>
        <w:rPr>
          <w:rFonts w:hint="eastAsia" w:ascii="宋体" w:hAnsi="宋体" w:cs="宋体"/>
          <w:kern w:val="0"/>
          <w:sz w:val="28"/>
          <w:szCs w:val="28"/>
          <w:highlight w:val="none"/>
        </w:rPr>
        <w:t>　　</w:t>
      </w:r>
      <w:r>
        <w:rPr>
          <w:rFonts w:hint="eastAsia" w:ascii="宋体" w:hAnsi="宋体" w:cs="宋体"/>
          <w:sz w:val="28"/>
          <w:szCs w:val="28"/>
          <w:highlight w:val="none"/>
        </w:rPr>
        <w:t>（2）</w:t>
      </w:r>
      <w:r>
        <w:rPr>
          <w:rFonts w:hint="eastAsia" w:ascii="宋体" w:hAnsi="宋体" w:cs="宋体"/>
          <w:kern w:val="0"/>
          <w:sz w:val="28"/>
          <w:szCs w:val="28"/>
          <w:highlight w:val="none"/>
        </w:rPr>
        <w:t>对采购过程提出质疑的，为各采购程序环节结束之日；</w:t>
      </w:r>
      <w:r>
        <w:rPr>
          <w:rFonts w:hint="eastAsia" w:ascii="宋体" w:hAnsi="宋体" w:cs="宋体"/>
          <w:kern w:val="0"/>
          <w:sz w:val="28"/>
          <w:szCs w:val="28"/>
          <w:highlight w:val="none"/>
        </w:rPr>
        <w:br w:type="textWrapping"/>
      </w:r>
      <w:r>
        <w:rPr>
          <w:rFonts w:hint="eastAsia" w:ascii="宋体" w:hAnsi="宋体" w:cs="宋体"/>
          <w:kern w:val="0"/>
          <w:sz w:val="28"/>
          <w:szCs w:val="28"/>
          <w:highlight w:val="none"/>
        </w:rPr>
        <w:t>　　</w:t>
      </w:r>
      <w:r>
        <w:rPr>
          <w:rFonts w:hint="eastAsia" w:ascii="宋体" w:hAnsi="宋体" w:cs="宋体"/>
          <w:sz w:val="28"/>
          <w:szCs w:val="28"/>
          <w:highlight w:val="none"/>
        </w:rPr>
        <w:t>（3）</w:t>
      </w:r>
      <w:r>
        <w:rPr>
          <w:rFonts w:hint="eastAsia" w:ascii="宋体" w:hAnsi="宋体" w:cs="宋体"/>
          <w:kern w:val="0"/>
          <w:sz w:val="28"/>
          <w:szCs w:val="28"/>
          <w:highlight w:val="none"/>
        </w:rPr>
        <w:t>对中标或者成交结果提出质疑的，为中标或者成交结果公告期限届满之日。</w:t>
      </w:r>
    </w:p>
    <w:p w14:paraId="7FBA3A0B">
      <w:pPr>
        <w:adjustRightInd w:val="0"/>
        <w:snapToGrid w:val="0"/>
        <w:spacing w:line="500" w:lineRule="exact"/>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供应商应当在法定质疑期内一次性提出针对同一采购程序环节的质疑。</w:t>
      </w:r>
    </w:p>
    <w:p w14:paraId="700D0FD9">
      <w:pPr>
        <w:adjustRightInd w:val="0"/>
        <w:snapToGrid w:val="0"/>
        <w:spacing w:line="50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t>2.3质疑函必须按照本采购文件中《质疑函范本》（附件13）要求的格式和内容进行填写。供应商如组成联合体参加响应，则《质疑函范本》中要求签字、盖章、加盖公章之处，联合体各方均须按要求签字、盖章、加盖公章。</w:t>
      </w:r>
    </w:p>
    <w:p w14:paraId="60DCEF1A">
      <w:pPr>
        <w:adjustRightInd w:val="0"/>
        <w:snapToGrid w:val="0"/>
        <w:spacing w:line="500" w:lineRule="exact"/>
        <w:ind w:firstLine="560" w:firstLineChars="200"/>
        <w:jc w:val="left"/>
        <w:rPr>
          <w:rFonts w:ascii="宋体" w:hAnsi="宋体" w:cs="宋体"/>
          <w:b/>
          <w:sz w:val="28"/>
          <w:szCs w:val="28"/>
          <w:highlight w:val="none"/>
        </w:rPr>
      </w:pPr>
      <w:r>
        <w:rPr>
          <w:rFonts w:hint="eastAsia" w:ascii="宋体" w:hAnsi="宋体" w:cs="宋体"/>
          <w:sz w:val="28"/>
          <w:szCs w:val="28"/>
          <w:highlight w:val="none"/>
        </w:rPr>
        <w:t>2.4对采购方式、采购文件中项目需求、供应商资格条件等应当由采购人答复的质疑，请向采购人提出，由采购人负责答复。</w:t>
      </w:r>
    </w:p>
    <w:p w14:paraId="48150ACE">
      <w:pPr>
        <w:adjustRightInd w:val="0"/>
        <w:snapToGrid w:val="0"/>
        <w:spacing w:line="50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t>供应商于法定期限内提起质疑，向采购人以书面形式提交质疑函。</w:t>
      </w:r>
    </w:p>
    <w:p w14:paraId="29DEF8ED">
      <w:pPr>
        <w:adjustRightInd w:val="0"/>
        <w:snapToGrid w:val="0"/>
        <w:spacing w:line="50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t>2.5 以下情形的质疑不予受理</w:t>
      </w:r>
    </w:p>
    <w:p w14:paraId="23B073B8">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（1）内容不符合《政府采购质疑和投诉办法》第十二条规定的质疑。</w:t>
      </w:r>
    </w:p>
    <w:p w14:paraId="2EE2E071">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（2）超出政府采购法定期限的质疑。</w:t>
      </w:r>
    </w:p>
    <w:p w14:paraId="1D4A4EBD">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（3）未参加响应活动的供应商或在响应活动中自身权益未受到损害的供应商所提出的质疑。</w:t>
      </w:r>
    </w:p>
    <w:p w14:paraId="3C1EC49F">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（4）供应商组成联合体参加响应，联合体中任何一方或多方未按要求签字、盖章、加盖公章的质疑。</w:t>
      </w:r>
    </w:p>
    <w:p w14:paraId="7B883108">
      <w:pPr>
        <w:adjustRightInd w:val="0"/>
        <w:snapToGrid w:val="0"/>
        <w:spacing w:line="500" w:lineRule="exact"/>
        <w:ind w:firstLine="546" w:firstLineChars="195"/>
        <w:rPr>
          <w:rFonts w:ascii="宋体" w:hAnsi="宋体" w:cs="宋体"/>
          <w:sz w:val="28"/>
          <w:szCs w:val="28"/>
          <w:highlight w:val="none"/>
        </w:rPr>
      </w:pPr>
      <w:r>
        <w:rPr>
          <w:rFonts w:hint="eastAsia" w:ascii="宋体" w:hAnsi="宋体" w:cs="宋体"/>
          <w:sz w:val="28"/>
          <w:szCs w:val="28"/>
          <w:highlight w:val="none"/>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6803569E">
      <w:pPr>
        <w:numPr>
          <w:ilvl w:val="0"/>
          <w:numId w:val="1"/>
        </w:numPr>
        <w:adjustRightInd w:val="0"/>
        <w:snapToGrid w:val="0"/>
        <w:spacing w:line="500" w:lineRule="exact"/>
        <w:ind w:firstLine="489"/>
        <w:rPr>
          <w:rFonts w:ascii="宋体" w:hAnsi="宋体" w:cs="宋体"/>
          <w:sz w:val="28"/>
          <w:szCs w:val="28"/>
          <w:highlight w:val="none"/>
        </w:rPr>
      </w:pPr>
      <w:r>
        <w:rPr>
          <w:rFonts w:hint="eastAsia" w:ascii="宋体" w:hAnsi="宋体" w:cs="宋体"/>
          <w:sz w:val="28"/>
          <w:szCs w:val="28"/>
          <w:highlight w:val="none"/>
        </w:rPr>
        <w:t>成交通知书</w:t>
      </w:r>
    </w:p>
    <w:p w14:paraId="28755519">
      <w:pPr>
        <w:adjustRightInd w:val="0"/>
        <w:snapToGrid w:val="0"/>
        <w:spacing w:line="500" w:lineRule="exact"/>
        <w:ind w:firstLine="546" w:firstLineChars="195"/>
        <w:rPr>
          <w:rFonts w:ascii="宋体" w:hAnsi="宋体" w:cs="宋体"/>
          <w:sz w:val="28"/>
          <w:szCs w:val="28"/>
          <w:highlight w:val="none"/>
        </w:rPr>
      </w:pPr>
      <w:r>
        <w:rPr>
          <w:rFonts w:hint="eastAsia" w:ascii="宋体" w:hAnsi="宋体" w:cs="宋体"/>
          <w:sz w:val="28"/>
          <w:szCs w:val="28"/>
          <w:highlight w:val="none"/>
        </w:rPr>
        <w:t>公告成交结果的同时，采购人向成交供应商发放成交通知书。成交通知书发出后，采购人不得违法改变成交结果，成交供应商无正当理由不得放弃成交。</w:t>
      </w:r>
    </w:p>
    <w:p w14:paraId="1F3553D1">
      <w:pPr>
        <w:adjustRightInd w:val="0"/>
        <w:snapToGrid w:val="0"/>
        <w:spacing w:line="500" w:lineRule="exact"/>
        <w:ind w:firstLine="560" w:firstLineChars="200"/>
        <w:rPr>
          <w:rFonts w:ascii="宋体" w:hAnsi="宋体" w:cs="宋体"/>
          <w:b/>
          <w:bCs/>
          <w:sz w:val="28"/>
          <w:szCs w:val="28"/>
          <w:highlight w:val="none"/>
        </w:rPr>
      </w:pPr>
      <w:r>
        <w:rPr>
          <w:rFonts w:hint="eastAsia" w:ascii="宋体" w:hAnsi="宋体" w:cs="宋体"/>
          <w:b/>
          <w:bCs/>
          <w:sz w:val="28"/>
          <w:szCs w:val="28"/>
          <w:highlight w:val="none"/>
        </w:rPr>
        <w:t>八、授予合同</w:t>
      </w:r>
    </w:p>
    <w:p w14:paraId="5E4AE568">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1.签订合同</w:t>
      </w:r>
    </w:p>
    <w:p w14:paraId="5211C4AA">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1.1成交供应商应当在成交通知书发出之日起三十日内，按照采购文件确定的事项与采购人签订政府采购合同。</w:t>
      </w:r>
    </w:p>
    <w:p w14:paraId="53B4A005">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1.2采购文件、成交供应商的响应文件及采购过程中有关澄清、承诺文件均应作为合同附件。</w:t>
      </w:r>
    </w:p>
    <w:p w14:paraId="5FE53E2B">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C679B06">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2.货物和服务的追加、减少和添购</w:t>
      </w:r>
    </w:p>
    <w:p w14:paraId="631939C9">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5022B8DB">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14:paraId="59A12E13">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b/>
          <w:sz w:val="28"/>
          <w:szCs w:val="28"/>
          <w:highlight w:val="none"/>
        </w:rPr>
        <w:t>九、其他说明</w:t>
      </w:r>
    </w:p>
    <w:p w14:paraId="409F752E">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1.法定代表人为同一个人的两个及两个以上法人，母公司、全资子公司及其控股公司，只能有一家单位参加本项目的响应。</w:t>
      </w:r>
    </w:p>
    <w:p w14:paraId="77A55261">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2.采购人和询价小组不向未成交的响应供应商解释未成交原因，也不公布评审过程中的相关细节。</w:t>
      </w:r>
    </w:p>
    <w:p w14:paraId="4190CF70">
      <w:pPr>
        <w:adjustRightInd w:val="0"/>
        <w:snapToGrid w:val="0"/>
        <w:spacing w:line="500" w:lineRule="exact"/>
        <w:ind w:firstLine="560" w:firstLineChars="200"/>
        <w:rPr>
          <w:rFonts w:ascii="宋体" w:hAnsi="宋体" w:cs="宋体"/>
          <w:sz w:val="28"/>
          <w:szCs w:val="28"/>
          <w:highlight w:val="none"/>
        </w:rPr>
      </w:pPr>
    </w:p>
    <w:p w14:paraId="2715C6F2">
      <w:pPr>
        <w:adjustRightInd w:val="0"/>
        <w:snapToGrid w:val="0"/>
        <w:spacing w:line="500" w:lineRule="exact"/>
        <w:rPr>
          <w:rFonts w:ascii="宋体" w:hAnsi="宋体" w:cs="宋体"/>
          <w:bCs/>
          <w:sz w:val="36"/>
          <w:szCs w:val="36"/>
          <w:highlight w:val="none"/>
        </w:rPr>
      </w:pPr>
      <w:bookmarkStart w:id="49" w:name="_Toc32735"/>
      <w:r>
        <w:rPr>
          <w:rFonts w:hint="eastAsia" w:ascii="宋体" w:hAnsi="宋体" w:cs="宋体"/>
          <w:bCs/>
          <w:sz w:val="36"/>
          <w:szCs w:val="36"/>
          <w:highlight w:val="none"/>
        </w:rPr>
        <w:br w:type="page"/>
      </w:r>
    </w:p>
    <w:p w14:paraId="0FC4824D">
      <w:pPr>
        <w:pStyle w:val="3"/>
        <w:widowControl/>
        <w:adjustRightInd w:val="0"/>
        <w:snapToGrid w:val="0"/>
        <w:spacing w:before="0" w:after="0" w:line="500" w:lineRule="exact"/>
        <w:jc w:val="center"/>
        <w:rPr>
          <w:rFonts w:ascii="宋体" w:hAnsi="宋体" w:cs="宋体"/>
          <w:b w:val="0"/>
          <w:sz w:val="36"/>
          <w:szCs w:val="36"/>
          <w:highlight w:val="none"/>
        </w:rPr>
      </w:pPr>
      <w:r>
        <w:rPr>
          <w:rFonts w:hint="eastAsia" w:ascii="宋体" w:hAnsi="宋体" w:cs="宋体"/>
          <w:b w:val="0"/>
          <w:sz w:val="36"/>
          <w:szCs w:val="36"/>
          <w:highlight w:val="none"/>
        </w:rPr>
        <w:t>第三部分  项目需求</w:t>
      </w:r>
    </w:p>
    <w:p w14:paraId="01DCFBD1">
      <w:pPr>
        <w:snapToGrid w:val="0"/>
        <w:spacing w:line="360" w:lineRule="auto"/>
        <w:jc w:val="left"/>
        <w:rPr>
          <w:rFonts w:ascii="宋体" w:hAnsi="宋体" w:cs="宋体"/>
          <w:sz w:val="24"/>
          <w:highlight w:val="none"/>
        </w:rPr>
      </w:pPr>
      <w:bookmarkStart w:id="50" w:name="_Toc82505662"/>
      <w:r>
        <w:rPr>
          <w:rFonts w:hint="eastAsia" w:ascii="宋体" w:hAnsi="宋体" w:cs="宋体"/>
          <w:b/>
          <w:bCs/>
          <w:sz w:val="24"/>
          <w:highlight w:val="none"/>
        </w:rPr>
        <w:t>一、项目概况</w:t>
      </w:r>
    </w:p>
    <w:p w14:paraId="47FD9E20">
      <w:pPr>
        <w:numPr>
          <w:ilvl w:val="0"/>
          <w:numId w:val="0"/>
        </w:numPr>
        <w:snapToGrid w:val="0"/>
        <w:spacing w:line="360" w:lineRule="auto"/>
        <w:ind w:firstLine="480" w:firstLineChars="200"/>
        <w:jc w:val="left"/>
        <w:rPr>
          <w:rFonts w:hint="eastAsia" w:ascii="宋体" w:hAnsi="宋体" w:eastAsia="宋体" w:cs="宋体"/>
          <w:b/>
          <w:bCs/>
          <w:sz w:val="24"/>
          <w:highlight w:val="none"/>
          <w:lang w:eastAsia="zh-CN"/>
        </w:rPr>
      </w:pPr>
      <w:r>
        <w:rPr>
          <w:rFonts w:hint="default" w:ascii="宋体" w:hAnsi="宋体" w:cs="宋体"/>
          <w:sz w:val="24"/>
          <w:highlight w:val="none"/>
        </w:rPr>
        <w:t>江苏省启东经济开发区管理委员会为改善启东市经济开发区照明需求，对启东市经济开发区几个路口增装路灯工程</w:t>
      </w:r>
      <w:r>
        <w:rPr>
          <w:rFonts w:hint="eastAsia" w:ascii="宋体" w:hAnsi="宋体" w:cs="宋体"/>
          <w:sz w:val="24"/>
          <w:highlight w:val="none"/>
          <w:lang w:eastAsia="zh-CN"/>
        </w:rPr>
        <w:t>。</w:t>
      </w:r>
    </w:p>
    <w:p w14:paraId="2C79EABB">
      <w:pPr>
        <w:numPr>
          <w:ilvl w:val="0"/>
          <w:numId w:val="2"/>
        </w:numPr>
        <w:snapToGrid w:val="0"/>
        <w:spacing w:line="360" w:lineRule="auto"/>
        <w:jc w:val="left"/>
        <w:rPr>
          <w:rFonts w:ascii="宋体" w:hAnsi="宋体" w:cs="宋体"/>
          <w:b/>
          <w:bCs/>
          <w:sz w:val="24"/>
          <w:highlight w:val="none"/>
        </w:rPr>
      </w:pPr>
      <w:r>
        <w:rPr>
          <w:rFonts w:hint="eastAsia" w:ascii="宋体" w:hAnsi="宋体" w:cs="宋体"/>
          <w:b/>
          <w:bCs/>
          <w:sz w:val="24"/>
          <w:highlight w:val="none"/>
          <w:lang w:val="en-US" w:eastAsia="zh-CN"/>
        </w:rPr>
        <w:t>采购需求</w:t>
      </w:r>
    </w:p>
    <w:tbl>
      <w:tblPr>
        <w:tblStyle w:val="13"/>
        <w:tblW w:w="9344" w:type="dxa"/>
        <w:tblInd w:w="91" w:type="dxa"/>
        <w:tblLayout w:type="fixed"/>
        <w:tblCellMar>
          <w:top w:w="0" w:type="dxa"/>
          <w:left w:w="108" w:type="dxa"/>
          <w:bottom w:w="0" w:type="dxa"/>
          <w:right w:w="108" w:type="dxa"/>
        </w:tblCellMar>
      </w:tblPr>
      <w:tblGrid>
        <w:gridCol w:w="555"/>
        <w:gridCol w:w="1859"/>
        <w:gridCol w:w="5520"/>
        <w:gridCol w:w="630"/>
        <w:gridCol w:w="780"/>
      </w:tblGrid>
      <w:tr w14:paraId="73732FBD">
        <w:tblPrEx>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97AE">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序号</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99AE">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货物名称</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EBFF">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规格型号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FD2">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7268">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数量</w:t>
            </w:r>
          </w:p>
        </w:tc>
      </w:tr>
      <w:tr w14:paraId="52C8FB17">
        <w:tblPrEx>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4483">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6CE8">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投光灯安装</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7A9D">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1、★灯具：输入功率2*180W（±5W），相关色温4000K（±200K），显色指数≥70，功率因数≥0.9，500小时及以上光通维持率≥100%，灯具外形尺寸：353*316*47mm（±5%）。</w:t>
            </w:r>
          </w:p>
          <w:p w14:paraId="5AFE57CC">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2、含驱动电源、定制支架等相关附件。</w:t>
            </w:r>
          </w:p>
          <w:p w14:paraId="76BC1206">
            <w:pPr>
              <w:pStyle w:val="2"/>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3、详见施工图</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B799">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DD46">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w:t>
            </w:r>
          </w:p>
        </w:tc>
      </w:tr>
      <w:tr w14:paraId="39BDDCA7">
        <w:tblPrEx>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F03B">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9812">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三火投光灯</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C9B8">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1、灯杆高度12m，壁厚6mm，采用优质Q235钢材，下口直径280mm，上口直径120mm，全部热镀锌后，表面喷塑。</w:t>
            </w:r>
          </w:p>
          <w:p w14:paraId="121BB9C1">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2、★灯具：输入功率3*180W（±5W），相关色温4000K（±200K），显色指数≥70，功率因数≥0.9，500小时及以上光通维持率≥100%，灯具外形尺寸：353*316*47mm（±5%）。</w:t>
            </w:r>
          </w:p>
          <w:p w14:paraId="70C843AF">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3、含驱动电源、混凝土基础、接地极等相关附件。</w:t>
            </w:r>
          </w:p>
          <w:p w14:paraId="6E3D06F0">
            <w:pPr>
              <w:pStyle w:val="2"/>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4、详见施工图</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CFD4">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E2F7">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w:t>
            </w:r>
          </w:p>
        </w:tc>
      </w:tr>
      <w:tr w14:paraId="4849EA77">
        <w:tblPrEx>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C08F">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1A99">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更换灯具</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93C3">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1、★灯具：输入功率200W（±5W），相关色温3000K（±200K），显色指数≥70，功率因数≥0.9，500小时及以上光通维持率≥100%，灯具外形尺寸：564*284*78mm（±5%）。</w:t>
            </w:r>
          </w:p>
          <w:p w14:paraId="691A2BB6">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2、含驱动电源等相关附件。</w:t>
            </w:r>
          </w:p>
          <w:p w14:paraId="7F927519">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3、详见施工图</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2AA8">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F8BA">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w:t>
            </w:r>
          </w:p>
        </w:tc>
      </w:tr>
      <w:tr w14:paraId="7971D0CB">
        <w:tblPrEx>
          <w:tblCellMar>
            <w:top w:w="0" w:type="dxa"/>
            <w:left w:w="108" w:type="dxa"/>
            <w:bottom w:w="0" w:type="dxa"/>
            <w:right w:w="108" w:type="dxa"/>
          </w:tblCellMar>
        </w:tblPrEx>
        <w:trPr>
          <w:trHeight w:val="48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8F6C">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0FFA">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熔断器</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2486">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RT-10A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A1BC">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1D42">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w:t>
            </w:r>
          </w:p>
        </w:tc>
      </w:tr>
      <w:tr w14:paraId="4533D6E5">
        <w:tblPrEx>
          <w:tblCellMar>
            <w:top w:w="0" w:type="dxa"/>
            <w:left w:w="108" w:type="dxa"/>
            <w:bottom w:w="0" w:type="dxa"/>
            <w:right w:w="108" w:type="dxa"/>
          </w:tblCellMar>
        </w:tblPrEx>
        <w:trPr>
          <w:trHeight w:val="48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4286">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094C">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电力电缆</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CF3D">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YJHLV5*25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E726">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6707">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143</w:t>
            </w:r>
          </w:p>
        </w:tc>
      </w:tr>
      <w:tr w14:paraId="4A8876AE">
        <w:tblPrEx>
          <w:tblCellMar>
            <w:top w:w="0" w:type="dxa"/>
            <w:left w:w="108" w:type="dxa"/>
            <w:bottom w:w="0" w:type="dxa"/>
            <w:right w:w="108" w:type="dxa"/>
          </w:tblCellMar>
        </w:tblPrEx>
        <w:trPr>
          <w:trHeight w:val="48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3891">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CFFB">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电缆保护管</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1A86">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HDPE50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AD7A">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47E8">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143</w:t>
            </w:r>
          </w:p>
        </w:tc>
      </w:tr>
      <w:tr w14:paraId="2EDD7879">
        <w:tblPrEx>
          <w:tblCellMar>
            <w:top w:w="0" w:type="dxa"/>
            <w:left w:w="108" w:type="dxa"/>
            <w:bottom w:w="0" w:type="dxa"/>
            <w:right w:w="108" w:type="dxa"/>
          </w:tblCellMar>
        </w:tblPrEx>
        <w:trPr>
          <w:trHeight w:val="48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337B">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0624">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土方开挖</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1E30">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b=0.7m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4C60">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7C31">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83</w:t>
            </w:r>
          </w:p>
        </w:tc>
      </w:tr>
      <w:tr w14:paraId="6D3BD5F2">
        <w:tblPrEx>
          <w:tblCellMar>
            <w:top w:w="0" w:type="dxa"/>
            <w:left w:w="108" w:type="dxa"/>
            <w:bottom w:w="0" w:type="dxa"/>
            <w:right w:w="108" w:type="dxa"/>
          </w:tblCellMar>
        </w:tblPrEx>
        <w:trPr>
          <w:trHeight w:val="48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BC8F">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1E71">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破除</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9609">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破除道板砖并修复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1699">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2716">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13</w:t>
            </w:r>
          </w:p>
        </w:tc>
      </w:tr>
      <w:tr w14:paraId="00C5CBC2">
        <w:tblPrEx>
          <w:tblCellMar>
            <w:top w:w="0" w:type="dxa"/>
            <w:left w:w="108" w:type="dxa"/>
            <w:bottom w:w="0" w:type="dxa"/>
            <w:right w:w="108" w:type="dxa"/>
          </w:tblCellMar>
        </w:tblPrEx>
        <w:trPr>
          <w:trHeight w:val="48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2120">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27A9">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破除</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6C45">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破除沥青路面并修复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4640">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68A2">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22</w:t>
            </w:r>
          </w:p>
        </w:tc>
      </w:tr>
      <w:tr w14:paraId="7ACAE1FF">
        <w:tblPrEx>
          <w:tblCellMar>
            <w:top w:w="0" w:type="dxa"/>
            <w:left w:w="108" w:type="dxa"/>
            <w:bottom w:w="0" w:type="dxa"/>
            <w:right w:w="108" w:type="dxa"/>
          </w:tblCellMar>
        </w:tblPrEx>
        <w:trPr>
          <w:trHeight w:val="48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7F8D">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6636">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路缘石恢复</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7743">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C30水泥混凝土预制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0E18">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51AC">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20</w:t>
            </w:r>
          </w:p>
        </w:tc>
      </w:tr>
      <w:tr w14:paraId="4567812E">
        <w:tblPrEx>
          <w:tblCellMar>
            <w:top w:w="0" w:type="dxa"/>
            <w:left w:w="108" w:type="dxa"/>
            <w:bottom w:w="0" w:type="dxa"/>
            <w:right w:w="108" w:type="dxa"/>
          </w:tblCellMar>
        </w:tblPrEx>
        <w:trPr>
          <w:trHeight w:val="48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7F88">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F6FC">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灯具接线</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DF34">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BVV-3*2.5mm2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477B">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E9B6">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290</w:t>
            </w:r>
          </w:p>
        </w:tc>
      </w:tr>
      <w:tr w14:paraId="21FC8751">
        <w:tblPrEx>
          <w:tblCellMar>
            <w:top w:w="0" w:type="dxa"/>
            <w:left w:w="108" w:type="dxa"/>
            <w:bottom w:w="0" w:type="dxa"/>
            <w:right w:w="108" w:type="dxa"/>
          </w:tblCellMar>
        </w:tblPrEx>
        <w:trPr>
          <w:trHeight w:val="48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DC57">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12</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C5EE">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路灯取电</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E563">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含原有路灯拆除、吊装、基础表面割槽混凝土恢复，路灯二次接线、吊装等</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5974">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A53A">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5</w:t>
            </w:r>
          </w:p>
        </w:tc>
      </w:tr>
      <w:tr w14:paraId="3E9171C0">
        <w:tblPrEx>
          <w:tblCellMar>
            <w:top w:w="0" w:type="dxa"/>
            <w:left w:w="108" w:type="dxa"/>
            <w:bottom w:w="0" w:type="dxa"/>
            <w:right w:w="108" w:type="dxa"/>
          </w:tblCellMar>
        </w:tblPrEx>
        <w:trPr>
          <w:trHeight w:val="1140" w:hRule="atLeast"/>
        </w:trPr>
        <w:tc>
          <w:tcPr>
            <w:tcW w:w="9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ECF3">
            <w:pP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lang w:eastAsia="en-US"/>
              </w:rPr>
              <w:t>备注：1、上述带“</w:t>
            </w:r>
            <w:r>
              <w:rPr>
                <w:rFonts w:hint="eastAsia" w:ascii="宋体" w:hAnsi="宋体" w:eastAsia="宋体" w:cs="宋体"/>
                <w:snapToGrid w:val="0"/>
                <w:sz w:val="24"/>
                <w:szCs w:val="24"/>
                <w:highlight w:val="none"/>
              </w:rPr>
              <w:t>★</w:t>
            </w:r>
            <w:r>
              <w:rPr>
                <w:rFonts w:hint="eastAsia" w:ascii="宋体" w:hAnsi="宋体" w:eastAsia="宋体" w:cs="宋体"/>
                <w:snapToGrid w:val="0"/>
                <w:sz w:val="24"/>
                <w:szCs w:val="24"/>
                <w:highlight w:val="none"/>
                <w:lang w:eastAsia="en-US"/>
              </w:rPr>
              <w:t>”为主要规格参数，</w:t>
            </w:r>
            <w:r>
              <w:rPr>
                <w:rFonts w:hint="eastAsia" w:ascii="宋体" w:hAnsi="宋体" w:eastAsia="宋体" w:cs="宋体"/>
                <w:snapToGrid w:val="0"/>
                <w:sz w:val="24"/>
                <w:szCs w:val="24"/>
                <w:highlight w:val="none"/>
              </w:rPr>
              <w:t>询价</w:t>
            </w:r>
            <w:r>
              <w:rPr>
                <w:rFonts w:hint="eastAsia" w:ascii="宋体" w:hAnsi="宋体" w:eastAsia="宋体" w:cs="宋体"/>
                <w:snapToGrid w:val="0"/>
                <w:sz w:val="24"/>
                <w:szCs w:val="24"/>
                <w:highlight w:val="none"/>
                <w:lang w:eastAsia="en-US"/>
              </w:rPr>
              <w:t>时须提供国家电光源质量监督检验中心或国家电光源质量检验检测中心</w:t>
            </w:r>
            <w:r>
              <w:rPr>
                <w:rFonts w:hint="eastAsia" w:ascii="宋体" w:hAnsi="宋体" w:eastAsia="宋体" w:cs="宋体"/>
                <w:snapToGrid w:val="0"/>
                <w:sz w:val="24"/>
                <w:szCs w:val="24"/>
                <w:highlight w:val="none"/>
              </w:rPr>
              <w:t>出具的</w:t>
            </w:r>
            <w:r>
              <w:rPr>
                <w:rFonts w:hint="eastAsia" w:ascii="宋体" w:hAnsi="宋体" w:eastAsia="宋体" w:cs="宋体"/>
                <w:snapToGrid w:val="0"/>
                <w:sz w:val="24"/>
                <w:szCs w:val="24"/>
                <w:highlight w:val="none"/>
                <w:lang w:eastAsia="en-US"/>
              </w:rPr>
              <w:t>产品检测报告复印件并加盖</w:t>
            </w:r>
            <w:r>
              <w:rPr>
                <w:rFonts w:hint="eastAsia" w:ascii="宋体" w:hAnsi="宋体" w:eastAsia="宋体" w:cs="宋体"/>
                <w:snapToGrid w:val="0"/>
                <w:sz w:val="24"/>
                <w:szCs w:val="24"/>
                <w:highlight w:val="none"/>
              </w:rPr>
              <w:t>投标</w:t>
            </w:r>
            <w:r>
              <w:rPr>
                <w:rFonts w:hint="eastAsia" w:ascii="宋体" w:hAnsi="宋体" w:eastAsia="宋体" w:cs="宋体"/>
                <w:snapToGrid w:val="0"/>
                <w:sz w:val="24"/>
                <w:szCs w:val="24"/>
                <w:highlight w:val="none"/>
                <w:lang w:eastAsia="en-US"/>
              </w:rPr>
              <w:t>单位公章【检测报告的封面必须带有 CMA及 CNAS 标志、有电子版报告的二维码、内页附有样品照片及外形尺寸】，</w:t>
            </w:r>
            <w:r>
              <w:rPr>
                <w:rFonts w:hint="eastAsia" w:ascii="宋体" w:hAnsi="宋体" w:eastAsia="宋体" w:cs="宋体"/>
                <w:snapToGrid w:val="0"/>
                <w:sz w:val="24"/>
                <w:szCs w:val="24"/>
                <w:highlight w:val="none"/>
              </w:rPr>
              <w:t>且报告中参数满足《采购需求一览表》中灯具的主要规格参数。</w:t>
            </w:r>
          </w:p>
          <w:p w14:paraId="73BDF976">
            <w:pPr>
              <w:pStyle w:val="2"/>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2、请供应商实地考察现场，综合考虑各种因素后报价。</w:t>
            </w:r>
          </w:p>
        </w:tc>
      </w:tr>
    </w:tbl>
    <w:p w14:paraId="73C74A7D">
      <w:pPr>
        <w:keepNext w:val="0"/>
        <w:keepLines w:val="0"/>
        <w:pageBreakBefore w:val="0"/>
        <w:wordWrap/>
        <w:overflowPunct/>
        <w:topLinePunct w:val="0"/>
        <w:bidi w:val="0"/>
        <w:spacing w:line="480" w:lineRule="exact"/>
        <w:ind w:firstLine="472" w:firstLineChars="200"/>
        <w:rPr>
          <w:rFonts w:hint="eastAsia" w:ascii="宋体" w:hAnsi="宋体" w:eastAsia="宋体" w:cs="宋体"/>
          <w:b/>
          <w:bCs/>
          <w:snapToGrid w:val="0"/>
          <w:color w:val="000000"/>
          <w:spacing w:val="-2"/>
          <w:kern w:val="0"/>
          <w:sz w:val="24"/>
          <w:szCs w:val="24"/>
          <w:highlight w:val="none"/>
          <w:lang w:val="en-US" w:eastAsia="zh-CN" w:bidi="ar-SA"/>
        </w:rPr>
      </w:pPr>
      <w:r>
        <w:rPr>
          <w:rFonts w:hint="eastAsia" w:ascii="宋体" w:hAnsi="宋体" w:eastAsia="宋体" w:cs="宋体"/>
          <w:b/>
          <w:bCs/>
          <w:snapToGrid w:val="0"/>
          <w:color w:val="000000"/>
          <w:spacing w:val="-2"/>
          <w:kern w:val="0"/>
          <w:sz w:val="24"/>
          <w:szCs w:val="24"/>
          <w:highlight w:val="none"/>
          <w:lang w:val="en-US" w:eastAsia="zh-CN" w:bidi="ar-SA"/>
        </w:rPr>
        <w:t>注：样品一套（180W投光灯1套、200W路灯灯具1套）：为满足工期、质量要求，成交供应商须在成交结果公告公示期结束后三天内将样品送至采购单位处，逾期未提供的视为放弃中标资格，并将记入不良信用记录。</w:t>
      </w:r>
    </w:p>
    <w:p w14:paraId="7FD762AD">
      <w:pPr>
        <w:keepNext w:val="0"/>
        <w:keepLines w:val="0"/>
        <w:pageBreakBefore w:val="0"/>
        <w:wordWrap/>
        <w:overflowPunct/>
        <w:topLinePunct w:val="0"/>
        <w:bidi w:val="0"/>
        <w:spacing w:line="480" w:lineRule="exact"/>
        <w:ind w:firstLine="472" w:firstLineChars="200"/>
        <w:rPr>
          <w:rFonts w:hint="eastAsia" w:ascii="宋体" w:hAnsi="宋体" w:eastAsia="宋体" w:cs="宋体"/>
          <w:b/>
          <w:bCs/>
          <w:snapToGrid w:val="0"/>
          <w:color w:val="000000"/>
          <w:spacing w:val="-2"/>
          <w:kern w:val="0"/>
          <w:sz w:val="24"/>
          <w:szCs w:val="24"/>
          <w:highlight w:val="none"/>
          <w:lang w:val="en-US" w:eastAsia="zh-CN" w:bidi="ar-SA"/>
        </w:rPr>
      </w:pPr>
      <w:r>
        <w:rPr>
          <w:rFonts w:hint="eastAsia" w:ascii="宋体" w:hAnsi="宋体" w:eastAsia="宋体" w:cs="宋体"/>
          <w:b/>
          <w:bCs/>
          <w:snapToGrid w:val="0"/>
          <w:color w:val="000000"/>
          <w:spacing w:val="-2"/>
          <w:kern w:val="0"/>
          <w:sz w:val="24"/>
          <w:szCs w:val="24"/>
          <w:highlight w:val="none"/>
          <w:lang w:val="en-US" w:eastAsia="zh-CN" w:bidi="ar-SA"/>
        </w:rPr>
        <w:t>采购单位将组织相关人员对成交供应商的样品按照询价文件要求进行外观、材质及通电运行等相关检验，只有样品符合询价文件的样品要求才能发放成交通知书。如样品不符合询价文件要求或未在规定时间内递交样品的则取消其成交资格，并记入不良信用记录</w:t>
      </w:r>
    </w:p>
    <w:p w14:paraId="7003BD83">
      <w:pPr>
        <w:keepNext w:val="0"/>
        <w:keepLines w:val="0"/>
        <w:pageBreakBefore w:val="0"/>
        <w:numPr>
          <w:ilvl w:val="0"/>
          <w:numId w:val="2"/>
        </w:numPr>
        <w:tabs>
          <w:tab w:val="left" w:pos="2625"/>
        </w:tabs>
        <w:wordWrap/>
        <w:overflowPunct/>
        <w:topLinePunct w:val="0"/>
        <w:bidi w:val="0"/>
        <w:spacing w:line="480" w:lineRule="exact"/>
        <w:ind w:left="0" w:leftChars="0" w:firstLine="0" w:firstLineChars="0"/>
        <w:rPr>
          <w:rFonts w:hint="eastAsia"/>
          <w:b/>
          <w:bCs/>
          <w:color w:val="000000"/>
          <w:sz w:val="24"/>
          <w:highlight w:val="none"/>
        </w:rPr>
      </w:pPr>
      <w:r>
        <w:rPr>
          <w:rFonts w:hint="eastAsia"/>
          <w:b/>
          <w:bCs/>
          <w:color w:val="000000"/>
          <w:sz w:val="24"/>
          <w:highlight w:val="none"/>
          <w:lang w:val="en-US" w:eastAsia="zh-CN"/>
        </w:rPr>
        <w:t>质量要求</w:t>
      </w:r>
      <w:r>
        <w:rPr>
          <w:rFonts w:hint="eastAsia"/>
          <w:b/>
          <w:bCs/>
          <w:color w:val="000000"/>
          <w:sz w:val="24"/>
          <w:highlight w:val="none"/>
        </w:rPr>
        <w:t>：</w:t>
      </w:r>
    </w:p>
    <w:p w14:paraId="7D23BA9C">
      <w:pPr>
        <w:keepNext w:val="0"/>
        <w:keepLines w:val="0"/>
        <w:pageBreakBefore w:val="0"/>
        <w:wordWrap/>
        <w:overflowPunct/>
        <w:topLinePunct w:val="0"/>
        <w:bidi w:val="0"/>
        <w:spacing w:line="480" w:lineRule="exact"/>
        <w:ind w:firstLine="472" w:firstLineChars="200"/>
        <w:rPr>
          <w:rFonts w:hint="eastAsia" w:ascii="宋体" w:hAnsi="宋体" w:eastAsia="宋体" w:cs="宋体"/>
          <w:snapToGrid w:val="0"/>
          <w:color w:val="000000"/>
          <w:spacing w:val="-2"/>
          <w:kern w:val="0"/>
          <w:sz w:val="24"/>
          <w:szCs w:val="24"/>
          <w:highlight w:val="none"/>
          <w:lang w:val="en-US" w:eastAsia="zh-CN" w:bidi="ar-SA"/>
        </w:rPr>
      </w:pPr>
      <w:r>
        <w:rPr>
          <w:rFonts w:hint="eastAsia" w:ascii="宋体" w:hAnsi="宋体" w:eastAsia="宋体" w:cs="宋体"/>
          <w:snapToGrid w:val="0"/>
          <w:color w:val="000000"/>
          <w:spacing w:val="-2"/>
          <w:kern w:val="0"/>
          <w:sz w:val="24"/>
          <w:szCs w:val="24"/>
          <w:highlight w:val="none"/>
          <w:lang w:val="en-US" w:eastAsia="zh-CN" w:bidi="ar-SA"/>
        </w:rPr>
        <w:t>产品必须是全新、未使用过的原装合格正品，完全符合采购文件规定的质量、规格和性能的要求，达到国家或行业规定的标准。</w:t>
      </w:r>
    </w:p>
    <w:p w14:paraId="4A086E9D">
      <w:pPr>
        <w:keepNext w:val="0"/>
        <w:keepLines w:val="0"/>
        <w:pageBreakBefore w:val="0"/>
        <w:tabs>
          <w:tab w:val="left" w:pos="2625"/>
        </w:tabs>
        <w:wordWrap/>
        <w:overflowPunct/>
        <w:topLinePunct w:val="0"/>
        <w:bidi w:val="0"/>
        <w:spacing w:line="480" w:lineRule="exact"/>
        <w:rPr>
          <w:b/>
          <w:bCs/>
          <w:color w:val="000000"/>
          <w:sz w:val="24"/>
          <w:highlight w:val="none"/>
        </w:rPr>
      </w:pPr>
      <w:r>
        <w:rPr>
          <w:rFonts w:hint="eastAsia"/>
          <w:b/>
          <w:bCs/>
          <w:color w:val="000000"/>
          <w:sz w:val="24"/>
          <w:highlight w:val="none"/>
          <w:lang w:val="en-US" w:eastAsia="zh-CN"/>
        </w:rPr>
        <w:t>四</w:t>
      </w:r>
      <w:r>
        <w:rPr>
          <w:rFonts w:hint="eastAsia"/>
          <w:b/>
          <w:bCs/>
          <w:color w:val="000000"/>
          <w:sz w:val="24"/>
          <w:highlight w:val="none"/>
        </w:rPr>
        <w:t>、质保、售后、维保：</w:t>
      </w:r>
    </w:p>
    <w:p w14:paraId="67D8A633">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25" w:right="81" w:firstLine="575"/>
        <w:textAlignment w:val="baseline"/>
        <w:rPr>
          <w:rFonts w:hint="eastAsia" w:ascii="宋体" w:hAnsi="宋体" w:eastAsia="宋体" w:cs="宋体"/>
          <w:snapToGrid w:val="0"/>
          <w:color w:val="000000"/>
          <w:spacing w:val="-2"/>
          <w:kern w:val="0"/>
          <w:sz w:val="24"/>
          <w:szCs w:val="24"/>
          <w:highlight w:val="none"/>
          <w:lang w:val="en-US" w:eastAsia="zh-CN" w:bidi="ar-SA"/>
        </w:rPr>
      </w:pPr>
      <w:r>
        <w:rPr>
          <w:rFonts w:hint="eastAsia"/>
          <w:sz w:val="24"/>
          <w:highlight w:val="none"/>
        </w:rPr>
        <w:t>（1）质保要求：</w:t>
      </w:r>
      <w:r>
        <w:rPr>
          <w:rFonts w:hint="eastAsia" w:ascii="宋体" w:hAnsi="宋体" w:eastAsia="宋体" w:cs="宋体"/>
          <w:snapToGrid w:val="0"/>
          <w:color w:val="000000"/>
          <w:spacing w:val="-2"/>
          <w:kern w:val="0"/>
          <w:sz w:val="24"/>
          <w:szCs w:val="24"/>
          <w:highlight w:val="none"/>
          <w:lang w:val="en-US" w:eastAsia="zh-CN" w:bidi="ar-SA"/>
        </w:rPr>
        <w:t>项目要求整体质保二年，本项目所有货物必须提供二年上门服务及全免费质保等售后服务。</w:t>
      </w:r>
    </w:p>
    <w:p w14:paraId="5757604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25" w:right="81" w:firstLine="575"/>
        <w:textAlignment w:val="baseline"/>
        <w:rPr>
          <w:rFonts w:hint="eastAsia" w:ascii="宋体" w:hAnsi="宋体" w:eastAsia="宋体" w:cs="宋体"/>
          <w:snapToGrid w:val="0"/>
          <w:color w:val="000000"/>
          <w:spacing w:val="-2"/>
          <w:kern w:val="0"/>
          <w:sz w:val="24"/>
          <w:szCs w:val="24"/>
          <w:highlight w:val="none"/>
          <w:lang w:val="en-US" w:eastAsia="zh-CN" w:bidi="ar-SA"/>
        </w:rPr>
      </w:pPr>
      <w:r>
        <w:rPr>
          <w:rFonts w:hint="eastAsia"/>
          <w:sz w:val="24"/>
          <w:highlight w:val="none"/>
        </w:rPr>
        <w:t>（2）</w:t>
      </w:r>
      <w:r>
        <w:rPr>
          <w:rFonts w:hint="eastAsia" w:ascii="宋体" w:hAnsi="宋体" w:eastAsia="宋体" w:cs="宋体"/>
          <w:snapToGrid w:val="0"/>
          <w:color w:val="000000"/>
          <w:spacing w:val="-2"/>
          <w:kern w:val="0"/>
          <w:sz w:val="24"/>
          <w:szCs w:val="24"/>
          <w:highlight w:val="none"/>
          <w:lang w:val="en-US" w:eastAsia="zh-CN" w:bidi="ar-SA"/>
        </w:rPr>
        <w:t>售后服务要求：在二年免费保修期内，成交供应商在接到用户单位电话维修通知后，供应商到达现场不超过2小时，一般质量问题在3小时内负责修复，确保不影响用户单位实际使用。12小时内不能排除故障的，在24小时内提供备用设备供用户方使用。质保期内，同一商品、同一质量问题连续两次维修仍无法正常使用，成交供应商应无条件给予全套更新，更换后的部件质保期自更换之日起重新计算。</w:t>
      </w:r>
    </w:p>
    <w:p w14:paraId="455274EF">
      <w:pPr>
        <w:pStyle w:val="35"/>
        <w:keepNext w:val="0"/>
        <w:keepLines w:val="0"/>
        <w:pageBreakBefore w:val="0"/>
        <w:wordWrap/>
        <w:overflowPunct/>
        <w:topLinePunct w:val="0"/>
        <w:bidi w:val="0"/>
        <w:spacing w:line="480" w:lineRule="exact"/>
        <w:ind w:firstLine="0" w:firstLineChars="0"/>
        <w:rPr>
          <w:b/>
          <w:bCs/>
          <w:color w:val="000000"/>
          <w:sz w:val="24"/>
          <w:highlight w:val="none"/>
        </w:rPr>
      </w:pPr>
      <w:r>
        <w:rPr>
          <w:rFonts w:hint="eastAsia"/>
          <w:b/>
          <w:bCs/>
          <w:color w:val="000000"/>
          <w:sz w:val="24"/>
          <w:highlight w:val="none"/>
          <w:lang w:val="en-US" w:eastAsia="zh-CN"/>
        </w:rPr>
        <w:t>五</w:t>
      </w:r>
      <w:r>
        <w:rPr>
          <w:rFonts w:hint="eastAsia"/>
          <w:b/>
          <w:bCs/>
          <w:color w:val="000000"/>
          <w:sz w:val="24"/>
          <w:highlight w:val="none"/>
        </w:rPr>
        <w:t>、项目实施时间和地点</w:t>
      </w:r>
    </w:p>
    <w:p w14:paraId="691B1410">
      <w:pPr>
        <w:pStyle w:val="35"/>
        <w:keepNext w:val="0"/>
        <w:keepLines w:val="0"/>
        <w:pageBreakBefore w:val="0"/>
        <w:wordWrap/>
        <w:overflowPunct/>
        <w:topLinePunct w:val="0"/>
        <w:bidi w:val="0"/>
        <w:spacing w:line="480" w:lineRule="exact"/>
        <w:ind w:firstLine="480"/>
        <w:rPr>
          <w:rFonts w:hint="eastAsia"/>
          <w:sz w:val="24"/>
          <w:highlight w:val="none"/>
        </w:rPr>
      </w:pPr>
      <w:r>
        <w:rPr>
          <w:rFonts w:hint="eastAsia"/>
          <w:sz w:val="24"/>
          <w:highlight w:val="none"/>
        </w:rPr>
        <w:t>（1）供货与安装周期：签订合同之日起30日历天内完成安装。</w:t>
      </w:r>
    </w:p>
    <w:p w14:paraId="672D6651">
      <w:pPr>
        <w:pStyle w:val="35"/>
        <w:keepNext w:val="0"/>
        <w:keepLines w:val="0"/>
        <w:pageBreakBefore w:val="0"/>
        <w:wordWrap/>
        <w:overflowPunct/>
        <w:topLinePunct w:val="0"/>
        <w:bidi w:val="0"/>
        <w:spacing w:line="480" w:lineRule="exact"/>
        <w:ind w:firstLine="480"/>
        <w:rPr>
          <w:sz w:val="24"/>
          <w:highlight w:val="none"/>
        </w:rPr>
      </w:pPr>
      <w:r>
        <w:rPr>
          <w:rFonts w:hint="eastAsia"/>
          <w:sz w:val="24"/>
          <w:highlight w:val="none"/>
        </w:rPr>
        <w:t>（2）交货、安装地点：成交供应商应按照采购人的要求，在指定位置交货、安装牢固，确保正常使用。</w:t>
      </w:r>
    </w:p>
    <w:p w14:paraId="4CEB1F9C">
      <w:pPr>
        <w:keepNext w:val="0"/>
        <w:keepLines w:val="0"/>
        <w:pageBreakBefore w:val="0"/>
        <w:tabs>
          <w:tab w:val="left" w:pos="2625"/>
        </w:tabs>
        <w:wordWrap/>
        <w:overflowPunct/>
        <w:topLinePunct w:val="0"/>
        <w:bidi w:val="0"/>
        <w:spacing w:line="480" w:lineRule="exact"/>
        <w:rPr>
          <w:b/>
          <w:bCs/>
          <w:color w:val="000000"/>
          <w:sz w:val="24"/>
          <w:highlight w:val="none"/>
        </w:rPr>
      </w:pPr>
      <w:r>
        <w:rPr>
          <w:rFonts w:hint="eastAsia"/>
          <w:b/>
          <w:bCs/>
          <w:color w:val="000000"/>
          <w:sz w:val="24"/>
          <w:highlight w:val="none"/>
          <w:lang w:val="en-US" w:eastAsia="zh-CN"/>
        </w:rPr>
        <w:t>六</w:t>
      </w:r>
      <w:r>
        <w:rPr>
          <w:rFonts w:hint="eastAsia"/>
          <w:b/>
          <w:bCs/>
          <w:color w:val="000000"/>
          <w:sz w:val="24"/>
          <w:highlight w:val="none"/>
        </w:rPr>
        <w:t>、付款方式：</w:t>
      </w:r>
    </w:p>
    <w:p w14:paraId="5B66D403">
      <w:pPr>
        <w:keepNext w:val="0"/>
        <w:keepLines w:val="0"/>
        <w:pageBreakBefore w:val="0"/>
        <w:wordWrap/>
        <w:overflowPunct/>
        <w:topLinePunct w:val="0"/>
        <w:bidi w:val="0"/>
        <w:adjustRightInd w:val="0"/>
        <w:snapToGrid w:val="0"/>
        <w:spacing w:line="48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rPr>
        <w:t>合同签订后，货物运送到采购方指定地点安装完成，并经业主组织验收通过合格后一个月内付合同价款80%，余款待质保期（二年，从验收合格之日算起）满时提供使用单位出具的无质量问题后付清</w:t>
      </w:r>
      <w:r>
        <w:rPr>
          <w:rFonts w:hint="eastAsia" w:ascii="宋体" w:hAnsi="宋体" w:cs="宋体"/>
          <w:sz w:val="24"/>
          <w:highlight w:val="none"/>
          <w:lang w:val="en-US" w:eastAsia="zh-CN"/>
        </w:rPr>
        <w:t>。</w:t>
      </w:r>
    </w:p>
    <w:p w14:paraId="6C427C77">
      <w:pPr>
        <w:keepNext w:val="0"/>
        <w:keepLines w:val="0"/>
        <w:pageBreakBefore w:val="0"/>
        <w:wordWrap/>
        <w:overflowPunct/>
        <w:topLinePunct w:val="0"/>
        <w:bidi w:val="0"/>
        <w:adjustRightInd w:val="0"/>
        <w:snapToGrid w:val="0"/>
        <w:spacing w:line="480" w:lineRule="exact"/>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履约保证金在货物投入使用并正常运行后结付货物价款时退还</w:t>
      </w:r>
      <w:r>
        <w:rPr>
          <w:rFonts w:hint="eastAsia" w:ascii="宋体" w:hAnsi="宋体" w:cs="宋体"/>
          <w:sz w:val="24"/>
          <w:highlight w:val="none"/>
          <w:lang w:eastAsia="zh-CN"/>
        </w:rPr>
        <w:t>。</w:t>
      </w:r>
    </w:p>
    <w:p w14:paraId="600E3268">
      <w:pPr>
        <w:keepNext w:val="0"/>
        <w:keepLines w:val="0"/>
        <w:pageBreakBefore w:val="0"/>
        <w:tabs>
          <w:tab w:val="left" w:pos="2625"/>
        </w:tabs>
        <w:wordWrap/>
        <w:overflowPunct/>
        <w:topLinePunct w:val="0"/>
        <w:bidi w:val="0"/>
        <w:spacing w:line="480" w:lineRule="exact"/>
        <w:rPr>
          <w:b/>
          <w:bCs/>
          <w:color w:val="000000"/>
          <w:sz w:val="24"/>
          <w:highlight w:val="none"/>
        </w:rPr>
      </w:pPr>
      <w:r>
        <w:rPr>
          <w:rFonts w:hint="eastAsia"/>
          <w:b/>
          <w:bCs/>
          <w:color w:val="000000"/>
          <w:sz w:val="24"/>
          <w:highlight w:val="none"/>
          <w:lang w:val="en-US" w:eastAsia="zh-CN"/>
        </w:rPr>
        <w:t>七</w:t>
      </w:r>
      <w:r>
        <w:rPr>
          <w:rFonts w:hint="eastAsia"/>
          <w:b/>
          <w:bCs/>
          <w:color w:val="000000"/>
          <w:sz w:val="24"/>
          <w:highlight w:val="none"/>
        </w:rPr>
        <w:t>、履约保证金：</w:t>
      </w:r>
    </w:p>
    <w:p w14:paraId="7E962CC7">
      <w:pPr>
        <w:keepNext w:val="0"/>
        <w:keepLines w:val="0"/>
        <w:pageBreakBefore w:val="0"/>
        <w:wordWrap/>
        <w:overflowPunct/>
        <w:topLinePunct w:val="0"/>
        <w:bidi w:val="0"/>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1、本项目成交后的履约保证金为项目成交价的10%，成交供应商的履约保证金须在成交通知书发出之日起至合同签订前汇入采购单位账户（形式：数字人民币、转账、银行汇票、保函），成交供应商凭成交通知书与采购单位签订合同。超期或未有协商，则视为自动放弃成交资格。</w:t>
      </w:r>
    </w:p>
    <w:p w14:paraId="7D430F06">
      <w:pPr>
        <w:keepNext w:val="0"/>
        <w:keepLines w:val="0"/>
        <w:pageBreakBefore w:val="0"/>
        <w:wordWrap/>
        <w:overflowPunct/>
        <w:topLinePunct w:val="0"/>
        <w:bidi w:val="0"/>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2、成交供应商全部履约合同义务，经采购单位验收合格无质量、进度等问题的，采购人在验收合格后一次性退还履约保证金，采购人若逾期退还履约保证金的，按照逾期部分的</w:t>
      </w:r>
      <w:r>
        <w:rPr>
          <w:rFonts w:hint="eastAsia" w:ascii="宋体" w:hAnsi="宋体" w:cs="宋体"/>
          <w:sz w:val="24"/>
          <w:highlight w:val="none"/>
          <w:u w:val="single"/>
        </w:rPr>
        <w:t>每日0.05%</w:t>
      </w:r>
      <w:r>
        <w:rPr>
          <w:rFonts w:hint="eastAsia" w:ascii="宋体" w:hAnsi="宋体" w:cs="宋体"/>
          <w:sz w:val="24"/>
          <w:highlight w:val="none"/>
        </w:rPr>
        <w:t>支付违约金。</w:t>
      </w:r>
    </w:p>
    <w:p w14:paraId="03B10DD1">
      <w:pPr>
        <w:keepNext w:val="0"/>
        <w:keepLines w:val="0"/>
        <w:pageBreakBefore w:val="0"/>
        <w:wordWrap/>
        <w:overflowPunct/>
        <w:topLinePunct w:val="0"/>
        <w:bidi w:val="0"/>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3、发生以下情况的，履约保证金不予退还或部分退还：</w:t>
      </w:r>
    </w:p>
    <w:p w14:paraId="301D2D7B">
      <w:pPr>
        <w:keepNext w:val="0"/>
        <w:keepLines w:val="0"/>
        <w:pageBreakBefore w:val="0"/>
        <w:wordWrap/>
        <w:overflowPunct/>
        <w:topLinePunct w:val="0"/>
        <w:bidi w:val="0"/>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a.签订合同后，成交供应商不履行合同义务的，采购单位有权全额扣除履约保证金，全额不予退还，同时采购单位亦有权终止合同，成交供应商还须承担相应的法律赔偿责任。</w:t>
      </w:r>
    </w:p>
    <w:p w14:paraId="40920D1C">
      <w:pPr>
        <w:keepNext w:val="0"/>
        <w:keepLines w:val="0"/>
        <w:pageBreakBefore w:val="0"/>
        <w:wordWrap/>
        <w:overflowPunct/>
        <w:topLinePunct w:val="0"/>
        <w:bidi w:val="0"/>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415733CF">
      <w:pPr>
        <w:keepNext w:val="0"/>
        <w:keepLines w:val="0"/>
        <w:pageBreakBefore w:val="0"/>
        <w:wordWrap/>
        <w:overflowPunct/>
        <w:topLinePunct w:val="0"/>
        <w:bidi w:val="0"/>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4、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57号）和《关于深入开展南通市政府采购线上合同信用融资业务的通知》（通财购〔2022〕68号），按照双方自愿的原则提供便捷、优惠的服务。</w:t>
      </w:r>
    </w:p>
    <w:p w14:paraId="3958BB8E">
      <w:pPr>
        <w:keepNext w:val="0"/>
        <w:keepLines w:val="0"/>
        <w:pageBreakBefore w:val="0"/>
        <w:tabs>
          <w:tab w:val="left" w:pos="2520"/>
        </w:tabs>
        <w:wordWrap/>
        <w:overflowPunct/>
        <w:topLinePunct w:val="0"/>
        <w:bidi w:val="0"/>
        <w:adjustRightInd w:val="0"/>
        <w:snapToGrid w:val="0"/>
        <w:spacing w:line="480" w:lineRule="exact"/>
        <w:ind w:firstLine="480" w:firstLineChars="200"/>
        <w:rPr>
          <w:rFonts w:ascii="宋体" w:hAnsi="宋体" w:cs="宋体"/>
          <w:sz w:val="28"/>
          <w:szCs w:val="28"/>
          <w:highlight w:val="none"/>
        </w:rPr>
      </w:pPr>
      <w:r>
        <w:rPr>
          <w:rFonts w:hint="eastAsia"/>
          <w:b/>
          <w:bCs/>
          <w:color w:val="000000"/>
          <w:sz w:val="24"/>
          <w:highlight w:val="none"/>
          <w:lang w:val="en-US" w:eastAsia="zh-CN"/>
        </w:rPr>
        <w:t>八</w:t>
      </w:r>
      <w:r>
        <w:rPr>
          <w:rFonts w:hint="eastAsia"/>
          <w:b/>
          <w:bCs/>
          <w:color w:val="000000"/>
          <w:sz w:val="24"/>
          <w:highlight w:val="none"/>
        </w:rPr>
        <w:t>、本项目（不接受）进口产品响应</w:t>
      </w:r>
    </w:p>
    <w:bookmarkEnd w:id="50"/>
    <w:p w14:paraId="5BCA7B55">
      <w:pPr>
        <w:pStyle w:val="26"/>
        <w:tabs>
          <w:tab w:val="left" w:pos="420"/>
          <w:tab w:val="clear" w:pos="720"/>
        </w:tabs>
        <w:adjustRightInd w:val="0"/>
        <w:snapToGrid w:val="0"/>
        <w:spacing w:line="500" w:lineRule="exact"/>
        <w:ind w:left="0"/>
        <w:rPr>
          <w:rFonts w:ascii="宋体" w:hAnsi="宋体" w:cs="宋体"/>
          <w:sz w:val="28"/>
          <w:highlight w:val="none"/>
        </w:rPr>
      </w:pPr>
    </w:p>
    <w:p w14:paraId="4E2B262C">
      <w:pPr>
        <w:rPr>
          <w:rFonts w:ascii="宋体" w:hAnsi="宋体" w:cs="宋体"/>
          <w:highlight w:val="none"/>
        </w:rPr>
      </w:pPr>
      <w:bookmarkStart w:id="51" w:name="_Toc82505665"/>
    </w:p>
    <w:p w14:paraId="7410A452">
      <w:pPr>
        <w:pStyle w:val="3"/>
        <w:widowControl/>
        <w:adjustRightInd w:val="0"/>
        <w:snapToGrid w:val="0"/>
        <w:spacing w:before="0" w:after="0" w:line="500" w:lineRule="exact"/>
        <w:jc w:val="center"/>
        <w:rPr>
          <w:rFonts w:ascii="宋体" w:hAnsi="宋体" w:cs="宋体"/>
          <w:b w:val="0"/>
          <w:sz w:val="36"/>
          <w:szCs w:val="36"/>
          <w:highlight w:val="none"/>
        </w:rPr>
        <w:sectPr>
          <w:footerReference r:id="rId3" w:type="default"/>
          <w:pgSz w:w="11915" w:h="16840"/>
          <w:pgMar w:top="1440" w:right="1758" w:bottom="1440" w:left="1758" w:header="851" w:footer="850" w:gutter="0"/>
          <w:pgNumType w:start="133"/>
          <w:cols w:space="720" w:num="1"/>
          <w:docGrid w:type="linesAndChars" w:linePitch="312" w:charSpace="0"/>
        </w:sectPr>
      </w:pPr>
    </w:p>
    <w:p w14:paraId="63FC96DD">
      <w:pPr>
        <w:pStyle w:val="3"/>
        <w:widowControl/>
        <w:adjustRightInd w:val="0"/>
        <w:snapToGrid w:val="0"/>
        <w:spacing w:before="0" w:after="0" w:line="500" w:lineRule="exact"/>
        <w:jc w:val="center"/>
        <w:rPr>
          <w:rFonts w:ascii="宋体" w:hAnsi="宋体" w:cs="宋体"/>
          <w:b w:val="0"/>
          <w:sz w:val="28"/>
          <w:szCs w:val="28"/>
          <w:highlight w:val="none"/>
        </w:rPr>
      </w:pPr>
      <w:r>
        <w:rPr>
          <w:rFonts w:hint="eastAsia" w:ascii="宋体" w:hAnsi="宋体" w:cs="宋体"/>
          <w:b w:val="0"/>
          <w:sz w:val="28"/>
          <w:szCs w:val="28"/>
          <w:highlight w:val="none"/>
        </w:rPr>
        <w:t>第四部分  响应文件</w:t>
      </w:r>
      <w:bookmarkEnd w:id="49"/>
      <w:bookmarkEnd w:id="51"/>
      <w:r>
        <w:rPr>
          <w:rFonts w:hint="eastAsia" w:ascii="宋体" w:hAnsi="宋体" w:cs="宋体"/>
          <w:b w:val="0"/>
          <w:sz w:val="28"/>
          <w:szCs w:val="28"/>
          <w:highlight w:val="none"/>
        </w:rPr>
        <w:t>格式</w:t>
      </w:r>
    </w:p>
    <w:p w14:paraId="0A3C557D">
      <w:pPr>
        <w:adjustRightInd w:val="0"/>
        <w:snapToGrid w:val="0"/>
        <w:spacing w:line="500" w:lineRule="exact"/>
        <w:rPr>
          <w:rFonts w:ascii="宋体" w:hAnsi="宋体" w:cs="宋体"/>
          <w:kern w:val="0"/>
          <w:sz w:val="28"/>
          <w:szCs w:val="28"/>
          <w:highlight w:val="none"/>
          <w:lang w:val="zh-CN"/>
        </w:rPr>
      </w:pPr>
      <w:r>
        <w:rPr>
          <w:rFonts w:hint="eastAsia" w:ascii="宋体" w:hAnsi="宋体" w:cs="宋体"/>
          <w:kern w:val="0"/>
          <w:sz w:val="28"/>
          <w:szCs w:val="28"/>
          <w:highlight w:val="none"/>
          <w:lang w:val="zh-CN"/>
        </w:rPr>
        <w:t>1.</w:t>
      </w:r>
      <w:r>
        <w:rPr>
          <w:rFonts w:hint="eastAsia" w:ascii="宋体" w:hAnsi="宋体" w:cs="宋体"/>
          <w:kern w:val="0"/>
          <w:sz w:val="28"/>
          <w:szCs w:val="28"/>
          <w:highlight w:val="none"/>
        </w:rPr>
        <w:t>投标人符合《政府采购法》第二十二条规定条件的声明函</w:t>
      </w:r>
      <w:r>
        <w:rPr>
          <w:rFonts w:hint="eastAsia" w:ascii="宋体" w:hAnsi="宋体" w:cs="宋体"/>
          <w:kern w:val="0"/>
          <w:sz w:val="28"/>
          <w:szCs w:val="28"/>
          <w:highlight w:val="none"/>
          <w:lang w:val="zh-CN"/>
        </w:rPr>
        <w:t>（格式见附件1）（如分公司参加投标的，另需提供总公司的授权证明）；</w:t>
      </w:r>
    </w:p>
    <w:p w14:paraId="082D4D1E">
      <w:pPr>
        <w:adjustRightInd w:val="0"/>
        <w:snapToGrid w:val="0"/>
        <w:spacing w:line="500" w:lineRule="exact"/>
        <w:rPr>
          <w:rFonts w:ascii="宋体" w:hAnsi="宋体" w:cs="宋体"/>
          <w:kern w:val="0"/>
          <w:sz w:val="28"/>
          <w:szCs w:val="28"/>
          <w:highlight w:val="none"/>
          <w:lang w:val="zh-CN"/>
        </w:rPr>
      </w:pPr>
      <w:r>
        <w:rPr>
          <w:rFonts w:hint="eastAsia" w:ascii="宋体" w:hAnsi="宋体" w:cs="宋体"/>
          <w:kern w:val="0"/>
          <w:sz w:val="28"/>
          <w:szCs w:val="28"/>
          <w:highlight w:val="none"/>
        </w:rPr>
        <w:t>2</w:t>
      </w:r>
      <w:r>
        <w:rPr>
          <w:rFonts w:hint="eastAsia" w:ascii="宋体" w:hAnsi="宋体" w:cs="宋体"/>
          <w:kern w:val="0"/>
          <w:sz w:val="28"/>
          <w:szCs w:val="28"/>
          <w:highlight w:val="none"/>
          <w:lang w:val="zh-CN"/>
        </w:rPr>
        <w:t>.法定代表人身份证明书（格式见附件2）及法人或者其他组织的营业执照等证明文件，自然人参加的提供身份证明；</w:t>
      </w:r>
    </w:p>
    <w:p w14:paraId="0D5AA8A5">
      <w:pPr>
        <w:adjustRightInd w:val="0"/>
        <w:snapToGrid w:val="0"/>
        <w:spacing w:line="500" w:lineRule="exact"/>
        <w:rPr>
          <w:rFonts w:ascii="宋体" w:hAnsi="宋体" w:cs="宋体"/>
          <w:kern w:val="0"/>
          <w:sz w:val="28"/>
          <w:szCs w:val="28"/>
          <w:highlight w:val="none"/>
          <w:lang w:val="zh-CN"/>
        </w:rPr>
      </w:pPr>
      <w:r>
        <w:rPr>
          <w:rFonts w:hint="eastAsia" w:ascii="宋体" w:hAnsi="宋体" w:cs="宋体"/>
          <w:kern w:val="0"/>
          <w:sz w:val="28"/>
          <w:szCs w:val="28"/>
          <w:highlight w:val="none"/>
        </w:rPr>
        <w:t>3</w:t>
      </w:r>
      <w:r>
        <w:rPr>
          <w:rFonts w:hint="eastAsia" w:ascii="宋体" w:hAnsi="宋体" w:cs="宋体"/>
          <w:kern w:val="0"/>
          <w:sz w:val="28"/>
          <w:szCs w:val="28"/>
          <w:highlight w:val="none"/>
          <w:lang w:val="zh-CN"/>
        </w:rPr>
        <w:t>.法定代表人授权委托书原件（格式见附件3，法定代表人参加的，无需提供授权委托书），谈判代表本人身份证复印件；</w:t>
      </w:r>
    </w:p>
    <w:p w14:paraId="381653C8">
      <w:pPr>
        <w:adjustRightInd w:val="0"/>
        <w:snapToGrid w:val="0"/>
        <w:spacing w:line="500" w:lineRule="exact"/>
        <w:rPr>
          <w:rFonts w:ascii="宋体" w:hAnsi="宋体" w:cs="宋体"/>
          <w:kern w:val="0"/>
          <w:sz w:val="28"/>
          <w:szCs w:val="28"/>
          <w:highlight w:val="none"/>
          <w:lang w:val="zh-CN"/>
        </w:rPr>
      </w:pPr>
      <w:r>
        <w:rPr>
          <w:rFonts w:hint="eastAsia" w:ascii="宋体" w:hAnsi="宋体" w:cs="宋体"/>
          <w:kern w:val="0"/>
          <w:sz w:val="28"/>
          <w:szCs w:val="28"/>
          <w:highlight w:val="none"/>
        </w:rPr>
        <w:t>4.</w:t>
      </w:r>
      <w:r>
        <w:rPr>
          <w:rFonts w:hint="eastAsia" w:ascii="宋体" w:hAnsi="宋体" w:cs="宋体"/>
          <w:kern w:val="0"/>
          <w:sz w:val="28"/>
          <w:szCs w:val="28"/>
          <w:highlight w:val="none"/>
          <w:lang w:val="zh-CN"/>
        </w:rPr>
        <w:t>供应商信用承诺书（格式见附件</w:t>
      </w:r>
      <w:r>
        <w:rPr>
          <w:rFonts w:hint="eastAsia" w:ascii="宋体" w:hAnsi="宋体" w:cs="宋体"/>
          <w:kern w:val="0"/>
          <w:sz w:val="28"/>
          <w:szCs w:val="28"/>
          <w:highlight w:val="none"/>
        </w:rPr>
        <w:t>4</w:t>
      </w:r>
      <w:r>
        <w:rPr>
          <w:rFonts w:hint="eastAsia" w:ascii="宋体" w:hAnsi="宋体" w:cs="宋体"/>
          <w:kern w:val="0"/>
          <w:sz w:val="28"/>
          <w:szCs w:val="28"/>
          <w:highlight w:val="none"/>
          <w:lang w:val="zh-CN"/>
        </w:rPr>
        <w:t>）；</w:t>
      </w:r>
    </w:p>
    <w:p w14:paraId="727ADFDF">
      <w:pPr>
        <w:adjustRightInd w:val="0"/>
        <w:snapToGrid w:val="0"/>
        <w:spacing w:line="500" w:lineRule="exact"/>
        <w:rPr>
          <w:rFonts w:ascii="宋体" w:hAnsi="宋体" w:cs="宋体"/>
          <w:bCs/>
          <w:kern w:val="0"/>
          <w:sz w:val="28"/>
          <w:szCs w:val="28"/>
          <w:highlight w:val="none"/>
          <w:lang w:val="zh-CN"/>
        </w:rPr>
      </w:pPr>
      <w:r>
        <w:rPr>
          <w:rFonts w:hint="eastAsia" w:ascii="宋体" w:hAnsi="宋体" w:cs="宋体"/>
          <w:kern w:val="0"/>
          <w:sz w:val="28"/>
          <w:szCs w:val="28"/>
          <w:highlight w:val="none"/>
        </w:rPr>
        <w:t>5</w:t>
      </w:r>
      <w:r>
        <w:rPr>
          <w:rFonts w:hint="eastAsia" w:ascii="宋体" w:hAnsi="宋体" w:cs="宋体"/>
          <w:bCs/>
          <w:kern w:val="0"/>
          <w:sz w:val="28"/>
          <w:szCs w:val="28"/>
          <w:highlight w:val="none"/>
          <w:lang w:val="zh-CN"/>
        </w:rPr>
        <w:t>.询价响应函（格式见附件5）；</w:t>
      </w:r>
    </w:p>
    <w:p w14:paraId="5A5DD35A">
      <w:pPr>
        <w:adjustRightInd w:val="0"/>
        <w:snapToGrid w:val="0"/>
        <w:spacing w:line="500" w:lineRule="exact"/>
        <w:rPr>
          <w:rFonts w:ascii="宋体" w:hAnsi="宋体" w:cs="宋体"/>
          <w:bCs/>
          <w:kern w:val="0"/>
          <w:sz w:val="28"/>
          <w:szCs w:val="28"/>
          <w:highlight w:val="none"/>
          <w:lang w:val="zh-CN"/>
        </w:rPr>
      </w:pPr>
      <w:r>
        <w:rPr>
          <w:rFonts w:hint="eastAsia" w:ascii="宋体" w:hAnsi="宋体" w:cs="宋体"/>
          <w:kern w:val="0"/>
          <w:sz w:val="28"/>
          <w:szCs w:val="28"/>
          <w:highlight w:val="none"/>
        </w:rPr>
        <w:t>6</w:t>
      </w:r>
      <w:r>
        <w:rPr>
          <w:rFonts w:hint="eastAsia" w:ascii="宋体" w:hAnsi="宋体" w:cs="宋体"/>
          <w:bCs/>
          <w:kern w:val="0"/>
          <w:sz w:val="28"/>
          <w:szCs w:val="28"/>
          <w:highlight w:val="none"/>
          <w:lang w:val="zh-CN"/>
        </w:rPr>
        <w:t>.商务部分正负偏离表；（格式见附件6）</w:t>
      </w:r>
    </w:p>
    <w:p w14:paraId="5B1742B5">
      <w:pPr>
        <w:adjustRightInd w:val="0"/>
        <w:snapToGrid w:val="0"/>
        <w:spacing w:line="500" w:lineRule="exact"/>
        <w:ind w:firstLine="280" w:firstLineChars="100"/>
        <w:rPr>
          <w:rFonts w:ascii="宋体" w:hAnsi="宋体" w:cs="宋体"/>
          <w:bCs/>
          <w:kern w:val="0"/>
          <w:sz w:val="28"/>
          <w:szCs w:val="28"/>
          <w:highlight w:val="none"/>
          <w:lang w:val="zh-CN"/>
        </w:rPr>
      </w:pPr>
      <w:r>
        <w:rPr>
          <w:rFonts w:hint="eastAsia" w:ascii="宋体" w:hAnsi="宋体" w:cs="宋体"/>
          <w:bCs/>
          <w:kern w:val="0"/>
          <w:sz w:val="28"/>
          <w:szCs w:val="28"/>
          <w:highlight w:val="none"/>
          <w:lang w:val="zh-CN"/>
        </w:rPr>
        <w:t>技术部分正负偏离表；（格式见附件7）</w:t>
      </w:r>
    </w:p>
    <w:p w14:paraId="45B47DA9">
      <w:pPr>
        <w:adjustRightInd w:val="0"/>
        <w:snapToGrid w:val="0"/>
        <w:spacing w:line="500" w:lineRule="exact"/>
        <w:rPr>
          <w:rFonts w:ascii="宋体" w:hAnsi="宋体" w:cs="宋体"/>
          <w:bCs/>
          <w:kern w:val="0"/>
          <w:sz w:val="28"/>
          <w:szCs w:val="28"/>
          <w:highlight w:val="none"/>
          <w:lang w:val="zh-CN"/>
        </w:rPr>
      </w:pPr>
      <w:r>
        <w:rPr>
          <w:rFonts w:hint="eastAsia" w:ascii="宋体" w:hAnsi="宋体" w:cs="宋体"/>
          <w:bCs/>
          <w:kern w:val="0"/>
          <w:sz w:val="28"/>
          <w:szCs w:val="28"/>
          <w:highlight w:val="none"/>
          <w:lang w:val="zh-CN"/>
        </w:rPr>
        <w:t>填制正负偏离表，完全响应的，请以空白表列示。不完全响应的，</w:t>
      </w:r>
    </w:p>
    <w:p w14:paraId="4807CAFD">
      <w:pPr>
        <w:adjustRightInd w:val="0"/>
        <w:snapToGrid w:val="0"/>
        <w:spacing w:line="500" w:lineRule="exact"/>
        <w:rPr>
          <w:rFonts w:ascii="宋体" w:hAnsi="宋体" w:cs="宋体"/>
          <w:bCs/>
          <w:kern w:val="0"/>
          <w:sz w:val="28"/>
          <w:szCs w:val="28"/>
          <w:highlight w:val="none"/>
          <w:lang w:val="zh-CN"/>
        </w:rPr>
      </w:pPr>
      <w:r>
        <w:rPr>
          <w:rFonts w:hint="eastAsia" w:ascii="宋体" w:hAnsi="宋体" w:cs="宋体"/>
          <w:bCs/>
          <w:kern w:val="0"/>
          <w:sz w:val="28"/>
          <w:szCs w:val="28"/>
          <w:highlight w:val="none"/>
          <w:lang w:val="zh-CN"/>
        </w:rPr>
        <w:t>必须在偏离表中列示；列示不全的，视同故意隐瞒。</w:t>
      </w:r>
    </w:p>
    <w:p w14:paraId="099EA2F4">
      <w:pPr>
        <w:adjustRightInd w:val="0"/>
        <w:snapToGrid w:val="0"/>
        <w:spacing w:line="500" w:lineRule="exact"/>
        <w:rPr>
          <w:rFonts w:ascii="宋体" w:hAnsi="宋体" w:cs="宋体"/>
          <w:bCs/>
          <w:kern w:val="0"/>
          <w:sz w:val="28"/>
          <w:szCs w:val="28"/>
          <w:highlight w:val="none"/>
        </w:rPr>
      </w:pPr>
      <w:r>
        <w:rPr>
          <w:rFonts w:hint="eastAsia" w:ascii="宋体" w:hAnsi="宋体" w:cs="宋体"/>
          <w:bCs/>
          <w:kern w:val="0"/>
          <w:sz w:val="28"/>
          <w:szCs w:val="28"/>
          <w:highlight w:val="none"/>
        </w:rPr>
        <w:t>7.</w:t>
      </w:r>
      <w:r>
        <w:rPr>
          <w:rFonts w:hint="eastAsia" w:ascii="宋体" w:hAnsi="宋体" w:cs="宋体"/>
          <w:bCs/>
          <w:kern w:val="0"/>
          <w:sz w:val="28"/>
          <w:szCs w:val="28"/>
          <w:highlight w:val="none"/>
          <w:lang w:val="en-US" w:eastAsia="zh-CN"/>
        </w:rPr>
        <w:t>清单中</w:t>
      </w:r>
      <w:r>
        <w:rPr>
          <w:rFonts w:hint="eastAsia" w:ascii="宋体" w:hAnsi="宋体" w:cs="宋体"/>
          <w:bCs/>
          <w:kern w:val="0"/>
          <w:sz w:val="28"/>
          <w:szCs w:val="28"/>
          <w:highlight w:val="none"/>
        </w:rPr>
        <w:t>带“★”为主要规格参数，询价时须提供国家电光源质量监督检验中心或国家电光源质量检验检测中心出具的产品检测报告复印件并加盖投标单位公章【检测报告的封面必须带有 CMA及 CNAS 标志、有电子版报告的二维码、内页附有样品照片及外形尺寸】，且报告中参数满足《采购需求一览表》中灯具的主要规格参数。</w:t>
      </w:r>
    </w:p>
    <w:p w14:paraId="22FCEB92">
      <w:pPr>
        <w:adjustRightInd w:val="0"/>
        <w:snapToGrid w:val="0"/>
        <w:spacing w:line="500" w:lineRule="exact"/>
        <w:rPr>
          <w:rFonts w:ascii="宋体" w:hAnsi="宋体" w:cs="宋体"/>
          <w:kern w:val="0"/>
          <w:sz w:val="28"/>
          <w:szCs w:val="28"/>
          <w:highlight w:val="none"/>
          <w:lang w:val="zh-CN"/>
        </w:rPr>
      </w:pPr>
      <w:r>
        <w:rPr>
          <w:rFonts w:hint="eastAsia" w:ascii="宋体" w:hAnsi="宋体" w:cs="宋体"/>
          <w:kern w:val="0"/>
          <w:sz w:val="28"/>
          <w:szCs w:val="28"/>
          <w:highlight w:val="none"/>
          <w:lang w:val="en-US" w:eastAsia="zh-CN"/>
        </w:rPr>
        <w:t>8</w:t>
      </w:r>
      <w:r>
        <w:rPr>
          <w:rFonts w:hint="eastAsia" w:ascii="宋体" w:hAnsi="宋体" w:cs="宋体"/>
          <w:kern w:val="0"/>
          <w:sz w:val="28"/>
          <w:szCs w:val="28"/>
          <w:highlight w:val="none"/>
          <w:lang w:val="zh-CN"/>
        </w:rPr>
        <w:t>.报价明细表（格式见附件8）；</w:t>
      </w:r>
    </w:p>
    <w:p w14:paraId="6E66E451">
      <w:pPr>
        <w:adjustRightInd w:val="0"/>
        <w:snapToGrid w:val="0"/>
        <w:spacing w:line="500" w:lineRule="exact"/>
        <w:rPr>
          <w:rFonts w:ascii="宋体" w:hAnsi="宋体" w:cs="宋体"/>
          <w:kern w:val="0"/>
          <w:sz w:val="28"/>
          <w:szCs w:val="28"/>
          <w:highlight w:val="none"/>
          <w:lang w:val="zh-CN"/>
        </w:rPr>
      </w:pPr>
      <w:r>
        <w:rPr>
          <w:rFonts w:hint="eastAsia" w:ascii="宋体" w:hAnsi="宋体" w:cs="宋体"/>
          <w:kern w:val="0"/>
          <w:sz w:val="28"/>
          <w:szCs w:val="28"/>
          <w:highlight w:val="none"/>
          <w:lang w:val="en-US" w:eastAsia="zh-CN"/>
        </w:rPr>
        <w:t>9</w:t>
      </w:r>
      <w:r>
        <w:rPr>
          <w:rFonts w:hint="eastAsia" w:ascii="宋体" w:hAnsi="宋体" w:cs="宋体"/>
          <w:kern w:val="0"/>
          <w:sz w:val="28"/>
          <w:szCs w:val="28"/>
          <w:highlight w:val="none"/>
          <w:lang w:val="zh-CN"/>
        </w:rPr>
        <w:t>.</w:t>
      </w:r>
      <w:r>
        <w:rPr>
          <w:rFonts w:hint="eastAsia" w:ascii="宋体" w:hAnsi="宋体" w:cs="宋体"/>
          <w:kern w:val="0"/>
          <w:sz w:val="28"/>
          <w:szCs w:val="28"/>
          <w:highlight w:val="none"/>
        </w:rPr>
        <w:t>中小企业声明函（格式见附件9）；</w:t>
      </w:r>
    </w:p>
    <w:p w14:paraId="3484AD09">
      <w:pPr>
        <w:adjustRightInd w:val="0"/>
        <w:snapToGrid w:val="0"/>
        <w:spacing w:line="500" w:lineRule="exact"/>
        <w:rPr>
          <w:rFonts w:ascii="宋体" w:hAnsi="宋体" w:cs="宋体"/>
          <w:kern w:val="0"/>
          <w:sz w:val="28"/>
          <w:szCs w:val="28"/>
          <w:highlight w:val="none"/>
        </w:rPr>
      </w:pPr>
      <w:r>
        <w:rPr>
          <w:rFonts w:hint="eastAsia" w:ascii="宋体" w:hAnsi="宋体" w:cs="宋体"/>
          <w:kern w:val="0"/>
          <w:sz w:val="28"/>
          <w:szCs w:val="28"/>
          <w:highlight w:val="none"/>
          <w:lang w:val="zh-CN"/>
        </w:rPr>
        <w:t>1</w:t>
      </w:r>
      <w:r>
        <w:rPr>
          <w:rFonts w:hint="eastAsia" w:ascii="宋体" w:hAnsi="宋体" w:cs="宋体"/>
          <w:kern w:val="0"/>
          <w:sz w:val="28"/>
          <w:szCs w:val="28"/>
          <w:highlight w:val="none"/>
          <w:lang w:val="en-US" w:eastAsia="zh-CN"/>
        </w:rPr>
        <w:t>0</w:t>
      </w:r>
      <w:r>
        <w:rPr>
          <w:rFonts w:hint="eastAsia" w:ascii="宋体" w:hAnsi="宋体" w:cs="宋体"/>
          <w:kern w:val="0"/>
          <w:sz w:val="28"/>
          <w:szCs w:val="28"/>
          <w:highlight w:val="none"/>
          <w:lang w:val="zh-CN"/>
        </w:rPr>
        <w:t>.</w:t>
      </w:r>
      <w:r>
        <w:rPr>
          <w:rFonts w:hint="eastAsia" w:ascii="宋体" w:hAnsi="宋体" w:cs="宋体"/>
          <w:kern w:val="0"/>
          <w:sz w:val="28"/>
          <w:szCs w:val="28"/>
          <w:highlight w:val="none"/>
        </w:rPr>
        <w:t>残疾人福利性单位声明函（格式见附件10）；</w:t>
      </w:r>
    </w:p>
    <w:p w14:paraId="46DDBD45">
      <w:pPr>
        <w:adjustRightInd w:val="0"/>
        <w:snapToGrid w:val="0"/>
        <w:spacing w:line="500" w:lineRule="exact"/>
        <w:rPr>
          <w:rFonts w:ascii="宋体" w:hAnsi="宋体" w:cs="宋体"/>
          <w:kern w:val="0"/>
          <w:sz w:val="28"/>
          <w:szCs w:val="28"/>
          <w:highlight w:val="none"/>
          <w:lang w:val="zh-CN"/>
        </w:rPr>
      </w:pPr>
      <w:r>
        <w:rPr>
          <w:rFonts w:hint="eastAsia" w:ascii="宋体" w:hAnsi="宋体" w:cs="宋体"/>
          <w:kern w:val="0"/>
          <w:sz w:val="28"/>
          <w:szCs w:val="28"/>
          <w:highlight w:val="none"/>
        </w:rPr>
        <w:t>1</w:t>
      </w:r>
      <w:r>
        <w:rPr>
          <w:rFonts w:hint="eastAsia" w:ascii="宋体" w:hAnsi="宋体" w:cs="宋体"/>
          <w:kern w:val="0"/>
          <w:sz w:val="28"/>
          <w:szCs w:val="28"/>
          <w:highlight w:val="none"/>
          <w:lang w:val="en-US" w:eastAsia="zh-CN"/>
        </w:rPr>
        <w:t>1</w:t>
      </w:r>
      <w:r>
        <w:rPr>
          <w:rFonts w:hint="eastAsia" w:ascii="宋体" w:hAnsi="宋体" w:cs="宋体"/>
          <w:kern w:val="0"/>
          <w:sz w:val="28"/>
          <w:szCs w:val="28"/>
          <w:highlight w:val="none"/>
        </w:rPr>
        <w:t>.</w:t>
      </w:r>
      <w:r>
        <w:rPr>
          <w:rFonts w:hint="eastAsia" w:ascii="宋体" w:hAnsi="宋体" w:cs="宋体"/>
          <w:bCs/>
          <w:kern w:val="0"/>
          <w:sz w:val="28"/>
          <w:szCs w:val="28"/>
          <w:highlight w:val="none"/>
        </w:rPr>
        <w:t>监狱和戒毒企业证明材料（格式见附件11）。</w:t>
      </w:r>
    </w:p>
    <w:p w14:paraId="23115DE9">
      <w:pPr>
        <w:adjustRightInd w:val="0"/>
        <w:snapToGrid w:val="0"/>
        <w:spacing w:line="500" w:lineRule="exact"/>
        <w:ind w:firstLine="560" w:firstLineChars="200"/>
        <w:jc w:val="left"/>
        <w:rPr>
          <w:rFonts w:ascii="宋体" w:hAnsi="宋体" w:cs="宋体"/>
          <w:b/>
          <w:sz w:val="28"/>
          <w:szCs w:val="28"/>
          <w:highlight w:val="none"/>
        </w:rPr>
      </w:pPr>
    </w:p>
    <w:p w14:paraId="4E8A6ECD">
      <w:pPr>
        <w:snapToGrid w:val="0"/>
        <w:spacing w:line="400" w:lineRule="exact"/>
        <w:ind w:firstLine="537" w:firstLineChars="192"/>
        <w:contextualSpacing/>
        <w:rPr>
          <w:rFonts w:ascii="宋体" w:hAnsi="宋体" w:cs="宋体"/>
          <w:b/>
          <w:kern w:val="0"/>
          <w:sz w:val="28"/>
          <w:szCs w:val="28"/>
          <w:highlight w:val="none"/>
          <w:lang w:val="zh-CN"/>
        </w:rPr>
      </w:pPr>
    </w:p>
    <w:p w14:paraId="74C7447F">
      <w:pPr>
        <w:pStyle w:val="2"/>
        <w:rPr>
          <w:rFonts w:ascii="宋体" w:hAnsi="宋体" w:cs="宋体"/>
          <w:highlight w:val="none"/>
          <w:lang w:val="zh-CN"/>
        </w:rPr>
      </w:pPr>
    </w:p>
    <w:p w14:paraId="080E7933">
      <w:pPr>
        <w:rPr>
          <w:rFonts w:ascii="宋体" w:hAnsi="宋体" w:cs="宋体"/>
          <w:highlight w:val="none"/>
          <w:lang w:val="zh-CN"/>
        </w:rPr>
      </w:pPr>
    </w:p>
    <w:p w14:paraId="4E7CCC8E">
      <w:pPr>
        <w:pStyle w:val="2"/>
        <w:rPr>
          <w:rFonts w:ascii="宋体" w:hAnsi="宋体" w:cs="宋体"/>
          <w:highlight w:val="none"/>
          <w:lang w:val="zh-CN"/>
        </w:rPr>
      </w:pPr>
    </w:p>
    <w:p w14:paraId="29A86F19">
      <w:pPr>
        <w:rPr>
          <w:rFonts w:ascii="宋体" w:hAnsi="宋体" w:cs="宋体"/>
          <w:highlight w:val="none"/>
          <w:lang w:val="zh-CN"/>
        </w:rPr>
      </w:pPr>
    </w:p>
    <w:p w14:paraId="75CFC78F">
      <w:pPr>
        <w:snapToGrid w:val="0"/>
        <w:spacing w:line="400" w:lineRule="exact"/>
        <w:contextualSpacing/>
        <w:rPr>
          <w:rFonts w:hint="eastAsia" w:ascii="宋体" w:hAnsi="宋体" w:cs="宋体"/>
          <w:kern w:val="0"/>
          <w:sz w:val="32"/>
          <w:szCs w:val="32"/>
          <w:highlight w:val="none"/>
          <w:lang w:val="zh-CN"/>
        </w:rPr>
        <w:sectPr>
          <w:pgSz w:w="11915" w:h="16840"/>
          <w:pgMar w:top="1440" w:right="1758" w:bottom="1440" w:left="1758" w:header="851" w:footer="850" w:gutter="0"/>
          <w:pgNumType w:start="133"/>
          <w:cols w:space="720" w:num="1"/>
          <w:docGrid w:type="linesAndChars" w:linePitch="312" w:charSpace="0"/>
        </w:sectPr>
      </w:pPr>
    </w:p>
    <w:p w14:paraId="302D8513">
      <w:pPr>
        <w:snapToGrid w:val="0"/>
        <w:spacing w:line="400" w:lineRule="exact"/>
        <w:contextualSpacing/>
        <w:rPr>
          <w:rFonts w:ascii="宋体" w:hAnsi="宋体" w:cs="宋体"/>
          <w:kern w:val="0"/>
          <w:sz w:val="32"/>
          <w:szCs w:val="32"/>
          <w:highlight w:val="none"/>
          <w:lang w:val="zh-CN"/>
        </w:rPr>
      </w:pPr>
      <w:r>
        <w:rPr>
          <w:rFonts w:hint="eastAsia" w:ascii="宋体" w:hAnsi="宋体" w:cs="宋体"/>
          <w:kern w:val="0"/>
          <w:sz w:val="32"/>
          <w:szCs w:val="32"/>
          <w:highlight w:val="none"/>
          <w:lang w:val="zh-CN"/>
        </w:rPr>
        <w:t>附件1</w:t>
      </w:r>
    </w:p>
    <w:p w14:paraId="08AD4E5C">
      <w:pPr>
        <w:jc w:val="center"/>
        <w:rPr>
          <w:rFonts w:ascii="宋体" w:hAnsi="宋体" w:cs="宋体"/>
          <w:b/>
          <w:color w:val="000000"/>
          <w:sz w:val="30"/>
          <w:szCs w:val="30"/>
          <w:highlight w:val="none"/>
        </w:rPr>
      </w:pPr>
      <w:r>
        <w:rPr>
          <w:rFonts w:hint="eastAsia" w:ascii="宋体" w:hAnsi="宋体" w:cs="宋体"/>
          <w:b/>
          <w:color w:val="000000"/>
          <w:sz w:val="30"/>
          <w:szCs w:val="30"/>
          <w:highlight w:val="none"/>
        </w:rPr>
        <w:t>投标人符合《政府采购法》第二十二条规定条件的声明函</w:t>
      </w:r>
    </w:p>
    <w:p w14:paraId="0AD4A6D8">
      <w:pPr>
        <w:spacing w:line="460" w:lineRule="exact"/>
        <w:rPr>
          <w:rFonts w:ascii="宋体" w:hAnsi="宋体" w:cs="宋体"/>
          <w:b/>
          <w:bCs/>
          <w:color w:val="000000"/>
          <w:sz w:val="44"/>
          <w:szCs w:val="44"/>
          <w:highlight w:val="none"/>
        </w:rPr>
      </w:pPr>
      <w:r>
        <w:rPr>
          <w:rFonts w:hint="eastAsia" w:ascii="宋体" w:hAnsi="宋体" w:cs="宋体"/>
          <w:b/>
          <w:bCs/>
          <w:color w:val="000000"/>
          <w:sz w:val="24"/>
          <w:szCs w:val="21"/>
          <w:highlight w:val="none"/>
        </w:rPr>
        <w:t xml:space="preserve">                       </w:t>
      </w:r>
      <w:r>
        <w:rPr>
          <w:rFonts w:hint="eastAsia" w:ascii="宋体" w:hAnsi="宋体" w:cs="宋体"/>
          <w:b/>
          <w:bCs/>
          <w:color w:val="000000"/>
          <w:sz w:val="44"/>
          <w:szCs w:val="44"/>
          <w:highlight w:val="none"/>
        </w:rPr>
        <w:t xml:space="preserve">   </w:t>
      </w:r>
    </w:p>
    <w:p w14:paraId="3C89D7F9">
      <w:pPr>
        <w:spacing w:line="520" w:lineRule="exact"/>
        <w:ind w:firstLine="480" w:firstLineChars="200"/>
        <w:rPr>
          <w:rFonts w:ascii="宋体" w:hAnsi="宋体" w:cs="宋体"/>
          <w:b/>
          <w:bCs/>
          <w:color w:val="000000"/>
          <w:sz w:val="24"/>
          <w:highlight w:val="none"/>
        </w:rPr>
      </w:pPr>
      <w:r>
        <w:rPr>
          <w:rFonts w:hint="eastAsia" w:ascii="宋体" w:hAnsi="宋体" w:cs="宋体"/>
          <w:bCs/>
          <w:color w:val="000000"/>
          <w:sz w:val="24"/>
          <w:highlight w:val="none"/>
        </w:rPr>
        <w:t>我单位参加</w:t>
      </w:r>
      <w:r>
        <w:rPr>
          <w:rFonts w:hint="eastAsia" w:ascii="宋体" w:hAnsi="宋体" w:cs="宋体"/>
          <w:bCs/>
          <w:color w:val="000000"/>
          <w:sz w:val="24"/>
          <w:szCs w:val="21"/>
          <w:highlight w:val="none"/>
          <w:u w:val="single"/>
          <w:lang w:val="en-US" w:eastAsia="zh-CN"/>
        </w:rPr>
        <w:t xml:space="preserve">                             </w:t>
      </w:r>
      <w:r>
        <w:rPr>
          <w:rFonts w:hint="eastAsia" w:ascii="宋体" w:hAnsi="宋体" w:cs="宋体"/>
          <w:bCs/>
          <w:color w:val="000000"/>
          <w:sz w:val="24"/>
          <w:szCs w:val="21"/>
          <w:highlight w:val="none"/>
        </w:rPr>
        <w:t>（项目名称）投标活动。针对《中华人民共和国政府采购法》第二十二条规定做出如下声明：</w:t>
      </w:r>
    </w:p>
    <w:p w14:paraId="504F4394">
      <w:pPr>
        <w:spacing w:line="520" w:lineRule="exact"/>
        <w:ind w:firstLine="482"/>
        <w:rPr>
          <w:rFonts w:ascii="宋体" w:hAnsi="宋体" w:cs="宋体"/>
          <w:color w:val="000000"/>
          <w:sz w:val="24"/>
          <w:highlight w:val="none"/>
        </w:rPr>
      </w:pPr>
      <w:r>
        <w:rPr>
          <w:rFonts w:hint="eastAsia" w:ascii="宋体" w:hAnsi="宋体" w:cs="宋体"/>
          <w:bCs/>
          <w:color w:val="000000"/>
          <w:sz w:val="24"/>
          <w:szCs w:val="21"/>
          <w:highlight w:val="none"/>
        </w:rPr>
        <w:t>1.我单位具有独立承担民事责任的能力；</w:t>
      </w:r>
    </w:p>
    <w:p w14:paraId="4A3964DA">
      <w:pPr>
        <w:spacing w:line="520" w:lineRule="exact"/>
        <w:ind w:firstLine="482"/>
        <w:rPr>
          <w:rFonts w:ascii="宋体" w:hAnsi="宋体" w:cs="宋体"/>
          <w:color w:val="000000"/>
          <w:sz w:val="24"/>
          <w:highlight w:val="none"/>
        </w:rPr>
      </w:pPr>
      <w:r>
        <w:rPr>
          <w:rFonts w:hint="eastAsia" w:ascii="宋体" w:hAnsi="宋体" w:cs="宋体"/>
          <w:color w:val="000000"/>
          <w:sz w:val="24"/>
          <w:highlight w:val="none"/>
        </w:rPr>
        <w:t>2.我单位具有良好的商业信誉和健全的财务会计制度；</w:t>
      </w:r>
    </w:p>
    <w:p w14:paraId="32DA3E18">
      <w:pPr>
        <w:spacing w:line="520" w:lineRule="exact"/>
        <w:ind w:firstLine="482"/>
        <w:rPr>
          <w:rFonts w:ascii="宋体" w:hAnsi="宋体" w:cs="宋体"/>
          <w:color w:val="000000"/>
          <w:sz w:val="24"/>
          <w:highlight w:val="none"/>
        </w:rPr>
      </w:pPr>
      <w:r>
        <w:rPr>
          <w:rFonts w:hint="eastAsia" w:ascii="宋体" w:hAnsi="宋体" w:cs="宋体"/>
          <w:color w:val="000000"/>
          <w:sz w:val="24"/>
          <w:highlight w:val="none"/>
        </w:rPr>
        <w:t>3.我单位具有履行合同所必需的设备和专业技术能力；</w:t>
      </w:r>
    </w:p>
    <w:p w14:paraId="1C4B2A1F">
      <w:pPr>
        <w:spacing w:line="520" w:lineRule="exact"/>
        <w:ind w:firstLine="482"/>
        <w:rPr>
          <w:rFonts w:ascii="宋体" w:hAnsi="宋体" w:cs="宋体"/>
          <w:color w:val="000000"/>
          <w:sz w:val="24"/>
          <w:highlight w:val="none"/>
        </w:rPr>
      </w:pPr>
      <w:r>
        <w:rPr>
          <w:rFonts w:hint="eastAsia" w:ascii="宋体" w:hAnsi="宋体" w:cs="宋体"/>
          <w:color w:val="000000"/>
          <w:sz w:val="24"/>
          <w:highlight w:val="none"/>
        </w:rPr>
        <w:t>4.我单位有依法缴纳税收和社会保障资金的良好记录；</w:t>
      </w:r>
    </w:p>
    <w:p w14:paraId="24FF1585">
      <w:pPr>
        <w:spacing w:line="520" w:lineRule="exact"/>
        <w:ind w:firstLine="482"/>
        <w:rPr>
          <w:rFonts w:ascii="宋体" w:hAnsi="宋体" w:cs="宋体"/>
          <w:color w:val="000000"/>
          <w:sz w:val="24"/>
          <w:highlight w:val="none"/>
        </w:rPr>
      </w:pPr>
      <w:r>
        <w:rPr>
          <w:rFonts w:hint="eastAsia" w:ascii="宋体" w:hAnsi="宋体" w:cs="宋体"/>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DF7D231">
      <w:pPr>
        <w:spacing w:line="520" w:lineRule="exact"/>
        <w:ind w:firstLine="482"/>
        <w:rPr>
          <w:rFonts w:ascii="宋体" w:hAnsi="宋体" w:cs="宋体"/>
          <w:color w:val="000000"/>
          <w:sz w:val="24"/>
          <w:highlight w:val="none"/>
        </w:rPr>
      </w:pPr>
      <w:r>
        <w:rPr>
          <w:rFonts w:hint="eastAsia" w:ascii="宋体" w:hAnsi="宋体" w:cs="宋体"/>
          <w:color w:val="000000"/>
          <w:sz w:val="24"/>
          <w:highlight w:val="none"/>
        </w:rPr>
        <w:t>6.我单位满足法律、行政法规规定的其他条件。</w:t>
      </w:r>
    </w:p>
    <w:p w14:paraId="336BD0B0">
      <w:pPr>
        <w:spacing w:line="500" w:lineRule="exact"/>
        <w:ind w:firstLine="482"/>
        <w:rPr>
          <w:rFonts w:ascii="宋体" w:hAnsi="宋体" w:cs="宋体"/>
          <w:color w:val="000000"/>
          <w:sz w:val="24"/>
          <w:highlight w:val="none"/>
        </w:rPr>
      </w:pPr>
    </w:p>
    <w:p w14:paraId="6B55EBE8">
      <w:pPr>
        <w:spacing w:line="500" w:lineRule="exact"/>
        <w:rPr>
          <w:rFonts w:ascii="宋体" w:hAnsi="宋体" w:cs="宋体"/>
          <w:color w:val="000000"/>
          <w:sz w:val="24"/>
          <w:highlight w:val="none"/>
        </w:rPr>
      </w:pPr>
    </w:p>
    <w:p w14:paraId="61E9AD99">
      <w:pPr>
        <w:spacing w:line="500" w:lineRule="exact"/>
        <w:rPr>
          <w:rFonts w:ascii="宋体" w:hAnsi="宋体" w:cs="宋体"/>
          <w:bCs/>
          <w:color w:val="000000"/>
          <w:sz w:val="24"/>
          <w:szCs w:val="21"/>
          <w:highlight w:val="none"/>
        </w:rPr>
      </w:pPr>
    </w:p>
    <w:p w14:paraId="004389D7">
      <w:pPr>
        <w:spacing w:line="500" w:lineRule="exact"/>
        <w:rPr>
          <w:rFonts w:ascii="宋体" w:hAnsi="宋体" w:cs="宋体"/>
          <w:bCs/>
          <w:color w:val="000000"/>
          <w:sz w:val="24"/>
          <w:szCs w:val="21"/>
          <w:highlight w:val="none"/>
        </w:rPr>
      </w:pPr>
    </w:p>
    <w:p w14:paraId="7E8CFDF6">
      <w:pPr>
        <w:spacing w:line="500" w:lineRule="exact"/>
        <w:rPr>
          <w:rFonts w:ascii="宋体" w:hAnsi="宋体" w:cs="宋体"/>
          <w:bCs/>
          <w:color w:val="000000"/>
          <w:sz w:val="24"/>
          <w:szCs w:val="21"/>
          <w:highlight w:val="none"/>
        </w:rPr>
      </w:pPr>
    </w:p>
    <w:p w14:paraId="49EDB4F0">
      <w:pPr>
        <w:spacing w:line="460" w:lineRule="exact"/>
        <w:jc w:val="center"/>
        <w:rPr>
          <w:rFonts w:ascii="宋体" w:hAnsi="宋体" w:cs="宋体"/>
          <w:bCs/>
          <w:color w:val="000000"/>
          <w:sz w:val="24"/>
          <w:szCs w:val="21"/>
          <w:highlight w:val="none"/>
        </w:rPr>
      </w:pPr>
      <w:r>
        <w:rPr>
          <w:rFonts w:hint="eastAsia" w:ascii="宋体" w:hAnsi="宋体" w:cs="宋体"/>
          <w:bCs/>
          <w:color w:val="000000"/>
          <w:sz w:val="24"/>
          <w:szCs w:val="21"/>
          <w:highlight w:val="none"/>
        </w:rPr>
        <w:t xml:space="preserve">                                             承诺人名称（公章）：</w:t>
      </w:r>
    </w:p>
    <w:p w14:paraId="29130E70">
      <w:pPr>
        <w:spacing w:line="460" w:lineRule="exact"/>
        <w:jc w:val="right"/>
        <w:rPr>
          <w:rFonts w:ascii="宋体" w:hAnsi="宋体" w:cs="宋体"/>
          <w:bCs/>
          <w:color w:val="000000"/>
          <w:sz w:val="24"/>
          <w:szCs w:val="21"/>
          <w:highlight w:val="none"/>
        </w:rPr>
      </w:pPr>
      <w:r>
        <w:rPr>
          <w:rFonts w:hint="eastAsia" w:ascii="宋体" w:hAnsi="宋体" w:cs="宋体"/>
          <w:bCs/>
          <w:color w:val="000000"/>
          <w:sz w:val="24"/>
          <w:szCs w:val="21"/>
          <w:highlight w:val="none"/>
        </w:rPr>
        <w:t xml:space="preserve">    </w:t>
      </w:r>
    </w:p>
    <w:p w14:paraId="32F651BB">
      <w:pPr>
        <w:spacing w:line="460" w:lineRule="exact"/>
        <w:jc w:val="right"/>
        <w:rPr>
          <w:rFonts w:ascii="宋体" w:hAnsi="宋体" w:cs="宋体"/>
          <w:bCs/>
          <w:color w:val="000000"/>
          <w:sz w:val="24"/>
          <w:szCs w:val="21"/>
          <w:highlight w:val="none"/>
        </w:rPr>
      </w:pPr>
      <w:r>
        <w:rPr>
          <w:rFonts w:hint="eastAsia" w:ascii="宋体" w:hAnsi="宋体" w:cs="宋体"/>
          <w:bCs/>
          <w:color w:val="000000"/>
          <w:sz w:val="24"/>
          <w:szCs w:val="21"/>
          <w:highlight w:val="none"/>
        </w:rPr>
        <w:t xml:space="preserve">                                 日期：</w:t>
      </w:r>
      <w:r>
        <w:rPr>
          <w:rFonts w:hint="eastAsia" w:ascii="宋体" w:hAnsi="宋体" w:cs="宋体"/>
          <w:bCs/>
          <w:color w:val="000000"/>
          <w:sz w:val="24"/>
          <w:szCs w:val="21"/>
          <w:highlight w:val="none"/>
          <w:u w:val="single"/>
        </w:rPr>
        <w:t xml:space="preserve">    </w:t>
      </w:r>
      <w:r>
        <w:rPr>
          <w:rFonts w:hint="eastAsia" w:ascii="宋体" w:hAnsi="宋体" w:cs="宋体"/>
          <w:bCs/>
          <w:color w:val="000000"/>
          <w:sz w:val="24"/>
          <w:szCs w:val="21"/>
          <w:highlight w:val="none"/>
        </w:rPr>
        <w:t>年</w:t>
      </w:r>
      <w:r>
        <w:rPr>
          <w:rFonts w:hint="eastAsia" w:ascii="宋体" w:hAnsi="宋体" w:cs="宋体"/>
          <w:bCs/>
          <w:color w:val="000000"/>
          <w:sz w:val="24"/>
          <w:szCs w:val="21"/>
          <w:highlight w:val="none"/>
          <w:u w:val="single"/>
        </w:rPr>
        <w:t xml:space="preserve">    </w:t>
      </w:r>
      <w:r>
        <w:rPr>
          <w:rFonts w:hint="eastAsia" w:ascii="宋体" w:hAnsi="宋体" w:cs="宋体"/>
          <w:bCs/>
          <w:color w:val="000000"/>
          <w:sz w:val="24"/>
          <w:szCs w:val="21"/>
          <w:highlight w:val="none"/>
        </w:rPr>
        <w:t>月</w:t>
      </w:r>
      <w:r>
        <w:rPr>
          <w:rFonts w:hint="eastAsia" w:ascii="宋体" w:hAnsi="宋体" w:cs="宋体"/>
          <w:bCs/>
          <w:color w:val="000000"/>
          <w:sz w:val="24"/>
          <w:szCs w:val="21"/>
          <w:highlight w:val="none"/>
          <w:u w:val="single"/>
        </w:rPr>
        <w:t xml:space="preserve">    </w:t>
      </w:r>
      <w:r>
        <w:rPr>
          <w:rFonts w:hint="eastAsia" w:ascii="宋体" w:hAnsi="宋体" w:cs="宋体"/>
          <w:bCs/>
          <w:color w:val="000000"/>
          <w:sz w:val="24"/>
          <w:szCs w:val="21"/>
          <w:highlight w:val="none"/>
        </w:rPr>
        <w:t>日</w:t>
      </w:r>
    </w:p>
    <w:p w14:paraId="5F9389D6">
      <w:pPr>
        <w:spacing w:line="360" w:lineRule="auto"/>
        <w:rPr>
          <w:rFonts w:ascii="宋体" w:hAnsi="宋体" w:cs="宋体"/>
          <w:bCs/>
          <w:sz w:val="28"/>
          <w:szCs w:val="22"/>
          <w:highlight w:val="none"/>
        </w:rPr>
      </w:pPr>
    </w:p>
    <w:p w14:paraId="13B2EC63">
      <w:pPr>
        <w:spacing w:line="360" w:lineRule="auto"/>
        <w:rPr>
          <w:rFonts w:ascii="宋体" w:hAnsi="宋体" w:cs="宋体"/>
          <w:bCs/>
          <w:sz w:val="24"/>
          <w:szCs w:val="21"/>
          <w:highlight w:val="none"/>
        </w:rPr>
      </w:pPr>
      <w:r>
        <w:rPr>
          <w:rFonts w:hint="eastAsia" w:ascii="宋体" w:hAnsi="宋体" w:cs="宋体"/>
          <w:bCs/>
          <w:sz w:val="24"/>
          <w:szCs w:val="21"/>
          <w:highlight w:val="none"/>
        </w:rPr>
        <w:br w:type="page"/>
      </w:r>
    </w:p>
    <w:p w14:paraId="23BA47A3">
      <w:pPr>
        <w:jc w:val="left"/>
        <w:rPr>
          <w:rFonts w:ascii="宋体" w:hAnsi="宋体" w:cs="宋体"/>
          <w:bCs/>
          <w:sz w:val="32"/>
          <w:szCs w:val="32"/>
          <w:highlight w:val="none"/>
        </w:rPr>
      </w:pPr>
      <w:r>
        <w:rPr>
          <w:rFonts w:hint="eastAsia" w:ascii="宋体" w:hAnsi="宋体" w:cs="宋体"/>
          <w:bCs/>
          <w:sz w:val="32"/>
          <w:szCs w:val="32"/>
          <w:highlight w:val="none"/>
        </w:rPr>
        <w:t>附件2</w:t>
      </w:r>
    </w:p>
    <w:p w14:paraId="70A5131F">
      <w:pPr>
        <w:spacing w:line="560" w:lineRule="exact"/>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1FFC87E2">
      <w:pPr>
        <w:spacing w:line="480" w:lineRule="exact"/>
        <w:rPr>
          <w:rFonts w:ascii="宋体" w:hAnsi="宋体" w:cs="宋体"/>
          <w:sz w:val="24"/>
          <w:highlight w:val="none"/>
        </w:rPr>
      </w:pPr>
    </w:p>
    <w:p w14:paraId="59232ABA">
      <w:pPr>
        <w:spacing w:line="480" w:lineRule="exact"/>
        <w:ind w:firstLine="480"/>
        <w:rPr>
          <w:rFonts w:ascii="宋体" w:hAnsi="宋体" w:cs="宋体"/>
          <w:sz w:val="24"/>
          <w:highlight w:val="none"/>
          <w:u w:val="single"/>
        </w:rPr>
      </w:pPr>
      <w:r>
        <w:rPr>
          <w:rFonts w:hint="eastAsia" w:ascii="宋体" w:hAnsi="宋体" w:cs="宋体"/>
          <w:sz w:val="24"/>
          <w:highlight w:val="none"/>
          <w:u w:val="single"/>
        </w:rPr>
        <w:t xml:space="preserve">        </w:t>
      </w:r>
      <w:r>
        <w:rPr>
          <w:rFonts w:hint="eastAsia" w:ascii="宋体" w:hAnsi="宋体" w:cs="宋体"/>
          <w:sz w:val="24"/>
          <w:highlight w:val="none"/>
        </w:rPr>
        <w:t>先生/女士，身份证号码：</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p>
    <w:p w14:paraId="2917FFBD">
      <w:pPr>
        <w:spacing w:line="480" w:lineRule="exact"/>
        <w:ind w:firstLine="480" w:firstLineChars="200"/>
        <w:rPr>
          <w:rFonts w:ascii="宋体" w:hAnsi="宋体" w:cs="宋体"/>
          <w:sz w:val="24"/>
          <w:highlight w:val="none"/>
        </w:rPr>
      </w:pPr>
      <w:r>
        <w:rPr>
          <w:rFonts w:hint="eastAsia" w:ascii="宋体" w:hAnsi="宋体" w:cs="宋体"/>
          <w:sz w:val="24"/>
          <w:highlight w:val="none"/>
        </w:rPr>
        <w:t>现任我单位</w:t>
      </w:r>
      <w:r>
        <w:rPr>
          <w:rFonts w:hint="eastAsia" w:ascii="宋体" w:hAnsi="宋体" w:cs="宋体"/>
          <w:sz w:val="24"/>
          <w:highlight w:val="none"/>
          <w:u w:val="single"/>
        </w:rPr>
        <w:t xml:space="preserve">        </w:t>
      </w:r>
      <w:r>
        <w:rPr>
          <w:rFonts w:hint="eastAsia" w:ascii="宋体" w:hAnsi="宋体" w:cs="宋体"/>
          <w:sz w:val="24"/>
          <w:highlight w:val="none"/>
        </w:rPr>
        <w:t>职务，为法定代表人，特此证明。</w:t>
      </w:r>
    </w:p>
    <w:p w14:paraId="6A2EBD89">
      <w:pPr>
        <w:spacing w:line="480" w:lineRule="exact"/>
        <w:ind w:firstLine="480"/>
        <w:rPr>
          <w:rFonts w:ascii="宋体" w:hAnsi="宋体" w:cs="宋体"/>
          <w:sz w:val="24"/>
          <w:highlight w:val="none"/>
        </w:rPr>
      </w:pPr>
    </w:p>
    <w:p w14:paraId="49C16188">
      <w:pPr>
        <w:spacing w:after="120"/>
        <w:rPr>
          <w:rFonts w:ascii="宋体" w:hAnsi="宋体" w:cs="宋体"/>
          <w:szCs w:val="20"/>
          <w:highlight w:val="none"/>
        </w:rPr>
      </w:pPr>
    </w:p>
    <w:p w14:paraId="487808F8">
      <w:pPr>
        <w:adjustRightInd w:val="0"/>
        <w:spacing w:line="480" w:lineRule="auto"/>
        <w:ind w:left="3255" w:leftChars="1550" w:firstLine="210" w:firstLineChars="100"/>
        <w:rPr>
          <w:rFonts w:ascii="宋体" w:hAnsi="宋体" w:cs="宋体"/>
          <w:sz w:val="24"/>
          <w:highlight w:val="none"/>
        </w:rPr>
      </w:pPr>
      <w:r>
        <w:rPr>
          <w:rFonts w:hint="eastAsia" w:ascii="宋体" w:hAnsi="宋体" w:cs="宋体"/>
          <w:highlight w:val="none"/>
        </w:rPr>
        <w:t xml:space="preserve">                                                 </w:t>
      </w:r>
      <w:r>
        <w:rPr>
          <w:rFonts w:hint="eastAsia" w:ascii="宋体" w:hAnsi="宋体" w:cs="宋体"/>
          <w:sz w:val="24"/>
          <w:highlight w:val="none"/>
        </w:rPr>
        <w:t>单位名称(盖公章)：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053FF485">
      <w:pPr>
        <w:adjustRightInd w:val="0"/>
        <w:spacing w:line="480" w:lineRule="auto"/>
        <w:ind w:firstLine="3840" w:firstLineChars="1600"/>
        <w:rPr>
          <w:rFonts w:ascii="宋体" w:hAnsi="宋体" w:cs="宋体"/>
          <w:sz w:val="24"/>
          <w:highlight w:val="none"/>
        </w:rPr>
      </w:pPr>
      <w:r>
        <w:rPr>
          <w:rFonts w:hint="eastAsia" w:ascii="宋体" w:hAnsi="宋体" w:cs="宋体"/>
          <w:sz w:val="24"/>
          <w:highlight w:val="none"/>
        </w:rPr>
        <w:t>日 期：     年   月   日</w:t>
      </w:r>
    </w:p>
    <w:p w14:paraId="78F8A26D">
      <w:pPr>
        <w:rPr>
          <w:rFonts w:ascii="宋体" w:hAnsi="宋体" w:cs="宋体"/>
          <w:highlight w:val="none"/>
        </w:rPr>
      </w:pPr>
    </w:p>
    <w:p w14:paraId="70007674">
      <w:pPr>
        <w:widowControl/>
        <w:spacing w:line="360" w:lineRule="auto"/>
        <w:rPr>
          <w:rFonts w:ascii="宋体" w:hAnsi="宋体" w:cs="宋体"/>
          <w:b/>
          <w:bCs/>
          <w:kern w:val="0"/>
          <w:sz w:val="28"/>
          <w:szCs w:val="28"/>
          <w:highlight w:val="none"/>
        </w:rPr>
      </w:pPr>
      <w:r>
        <w:rPr>
          <w:rFonts w:hint="eastAsia" w:ascii="宋体" w:hAnsi="宋体" w:cs="宋体"/>
          <w:b/>
          <w:sz w:val="24"/>
          <w:highlight w:val="none"/>
        </w:rPr>
        <w:t>附：法定代表人的身份证复印件盖单位公章</w:t>
      </w:r>
    </w:p>
    <w:p w14:paraId="07849A46">
      <w:pPr>
        <w:adjustRightInd w:val="0"/>
        <w:snapToGrid w:val="0"/>
        <w:spacing w:line="312" w:lineRule="auto"/>
        <w:ind w:firstLine="560" w:firstLineChars="200"/>
        <w:jc w:val="left"/>
        <w:rPr>
          <w:rFonts w:ascii="宋体" w:hAnsi="宋体" w:cs="宋体"/>
          <w:b/>
          <w:sz w:val="28"/>
          <w:szCs w:val="28"/>
          <w:highlight w:val="none"/>
        </w:rPr>
      </w:pPr>
    </w:p>
    <w:p w14:paraId="29E32806">
      <w:pPr>
        <w:adjustRightInd w:val="0"/>
        <w:snapToGrid w:val="0"/>
        <w:spacing w:line="312" w:lineRule="auto"/>
        <w:jc w:val="left"/>
        <w:rPr>
          <w:rFonts w:ascii="宋体" w:hAnsi="宋体" w:cs="宋体"/>
          <w:sz w:val="32"/>
          <w:szCs w:val="32"/>
          <w:highlight w:val="none"/>
        </w:rPr>
      </w:pPr>
      <w:r>
        <w:rPr>
          <w:rFonts w:hint="eastAsia" w:ascii="宋体" w:hAnsi="宋体" w:cs="宋体"/>
          <w:b/>
          <w:bCs/>
          <w:sz w:val="28"/>
          <w:szCs w:val="28"/>
          <w:highlight w:val="none"/>
        </w:rPr>
        <w:br w:type="page"/>
      </w:r>
      <w:r>
        <w:rPr>
          <w:rFonts w:hint="eastAsia" w:ascii="宋体" w:hAnsi="宋体" w:cs="宋体"/>
          <w:sz w:val="32"/>
          <w:szCs w:val="32"/>
          <w:highlight w:val="none"/>
        </w:rPr>
        <w:t>附件3</w:t>
      </w:r>
    </w:p>
    <w:p w14:paraId="09341BA8">
      <w:pPr>
        <w:jc w:val="center"/>
        <w:rPr>
          <w:rFonts w:ascii="宋体" w:hAnsi="宋体" w:cs="宋体"/>
          <w:sz w:val="32"/>
          <w:szCs w:val="32"/>
          <w:highlight w:val="none"/>
        </w:rPr>
      </w:pPr>
      <w:r>
        <w:rPr>
          <w:rFonts w:hint="eastAsia" w:ascii="宋体" w:hAnsi="宋体" w:cs="宋体"/>
          <w:sz w:val="32"/>
          <w:szCs w:val="32"/>
          <w:highlight w:val="none"/>
        </w:rPr>
        <w:t>法定代表人授权委托书</w:t>
      </w:r>
    </w:p>
    <w:p w14:paraId="481919E0">
      <w:pPr>
        <w:rPr>
          <w:rFonts w:ascii="宋体" w:hAnsi="宋体" w:cs="宋体"/>
          <w:sz w:val="32"/>
          <w:szCs w:val="32"/>
          <w:highlight w:val="none"/>
        </w:rPr>
      </w:pPr>
    </w:p>
    <w:p w14:paraId="36308DDF">
      <w:pPr>
        <w:ind w:firstLine="560" w:firstLineChars="200"/>
        <w:rPr>
          <w:rFonts w:ascii="宋体" w:hAnsi="宋体" w:cs="宋体"/>
          <w:sz w:val="28"/>
          <w:szCs w:val="28"/>
          <w:highlight w:val="none"/>
        </w:rPr>
      </w:pPr>
      <w:r>
        <w:rPr>
          <w:rFonts w:hint="eastAsia" w:ascii="宋体" w:hAnsi="宋体" w:cs="宋体"/>
          <w:sz w:val="28"/>
          <w:szCs w:val="28"/>
          <w:highlight w:val="none"/>
        </w:rPr>
        <w:t>本人------（姓名）系————（授权单位名称）的法定代表人，现委托-------（姓名）（身份证号——————）为我方代理人，以我方名义全权处理与</w:t>
      </w:r>
      <w:r>
        <w:rPr>
          <w:rFonts w:hint="eastAsia" w:ascii="宋体" w:hAnsi="宋体" w:cs="宋体"/>
          <w:sz w:val="24"/>
          <w:highlight w:val="none"/>
          <w:u w:val="single"/>
        </w:rPr>
        <w:t>********************</w:t>
      </w:r>
      <w:r>
        <w:rPr>
          <w:rFonts w:hint="eastAsia" w:ascii="宋体" w:hAnsi="宋体" w:cs="宋体"/>
          <w:sz w:val="28"/>
          <w:szCs w:val="28"/>
          <w:highlight w:val="none"/>
        </w:rPr>
        <w:t>采购项目（项目编号：----------）有关的一切事务，其法律后果由我方承担。</w:t>
      </w:r>
    </w:p>
    <w:p w14:paraId="534436ED">
      <w:pPr>
        <w:ind w:firstLine="560" w:firstLineChars="200"/>
        <w:rPr>
          <w:rFonts w:ascii="宋体" w:hAnsi="宋体" w:cs="宋体"/>
          <w:sz w:val="28"/>
          <w:szCs w:val="28"/>
          <w:highlight w:val="none"/>
        </w:rPr>
      </w:pPr>
      <w:r>
        <w:rPr>
          <w:rFonts w:hint="eastAsia" w:ascii="宋体" w:hAnsi="宋体" w:cs="宋体"/>
          <w:sz w:val="28"/>
          <w:szCs w:val="28"/>
          <w:highlight w:val="none"/>
        </w:rPr>
        <w:t>本授权书于---年---月---日起生效。代理人无转委托权。</w:t>
      </w:r>
    </w:p>
    <w:p w14:paraId="6E7B5430">
      <w:pPr>
        <w:ind w:firstLine="420" w:firstLineChars="150"/>
        <w:rPr>
          <w:rFonts w:ascii="宋体" w:hAnsi="宋体" w:cs="宋体"/>
          <w:sz w:val="28"/>
          <w:szCs w:val="28"/>
          <w:highlight w:val="none"/>
        </w:rPr>
      </w:pPr>
      <w:r>
        <w:rPr>
          <w:rFonts w:hint="eastAsia" w:ascii="宋体" w:hAnsi="宋体" w:cs="宋体"/>
          <w:sz w:val="28"/>
          <w:szCs w:val="28"/>
          <w:highlight w:val="none"/>
        </w:rPr>
        <w:t>代理人(被授权人):------</w:t>
      </w:r>
    </w:p>
    <w:p w14:paraId="4C006110">
      <w:pPr>
        <w:ind w:firstLine="420" w:firstLineChars="150"/>
        <w:rPr>
          <w:rFonts w:ascii="宋体" w:hAnsi="宋体" w:cs="宋体"/>
          <w:sz w:val="28"/>
          <w:szCs w:val="28"/>
          <w:highlight w:val="none"/>
        </w:rPr>
      </w:pPr>
      <w:r>
        <w:rPr>
          <w:rFonts w:hint="eastAsia" w:ascii="宋体" w:hAnsi="宋体" w:cs="宋体"/>
          <w:sz w:val="28"/>
          <w:szCs w:val="28"/>
          <w:highlight w:val="none"/>
        </w:rPr>
        <w:t>授权单位名称（盖章）：-----</w:t>
      </w:r>
    </w:p>
    <w:p w14:paraId="43D1B697">
      <w:pPr>
        <w:ind w:firstLine="420" w:firstLineChars="150"/>
        <w:rPr>
          <w:rFonts w:ascii="宋体" w:hAnsi="宋体" w:cs="宋体"/>
          <w:sz w:val="28"/>
          <w:szCs w:val="28"/>
          <w:highlight w:val="none"/>
        </w:rPr>
      </w:pPr>
      <w:r>
        <w:rPr>
          <w:rFonts w:hint="eastAsia" w:ascii="宋体" w:hAnsi="宋体" w:cs="宋体"/>
          <w:sz w:val="28"/>
          <w:szCs w:val="28"/>
          <w:highlight w:val="none"/>
        </w:rPr>
        <w:t>授权单位法定代表人（签字或盖章）：-----</w:t>
      </w:r>
    </w:p>
    <w:p w14:paraId="5BFB3F0A">
      <w:pPr>
        <w:jc w:val="right"/>
        <w:rPr>
          <w:rFonts w:ascii="宋体" w:hAnsi="宋体" w:cs="宋体"/>
          <w:sz w:val="28"/>
          <w:szCs w:val="28"/>
          <w:highlight w:val="none"/>
        </w:rPr>
      </w:pPr>
    </w:p>
    <w:p w14:paraId="099FBCE9">
      <w:pPr>
        <w:jc w:val="right"/>
        <w:rPr>
          <w:rFonts w:ascii="宋体" w:hAnsi="宋体" w:cs="宋体"/>
          <w:sz w:val="28"/>
          <w:szCs w:val="28"/>
          <w:highlight w:val="none"/>
        </w:rPr>
      </w:pPr>
      <w:r>
        <w:rPr>
          <w:rFonts w:hint="eastAsia" w:ascii="宋体" w:hAnsi="宋体" w:cs="宋体"/>
          <w:sz w:val="28"/>
          <w:szCs w:val="28"/>
          <w:highlight w:val="none"/>
        </w:rPr>
        <w:t>XXXX年XX月XX日</w:t>
      </w:r>
    </w:p>
    <w:p w14:paraId="33595796">
      <w:pPr>
        <w:snapToGrid w:val="0"/>
        <w:spacing w:line="400" w:lineRule="exact"/>
        <w:ind w:firstLine="537" w:firstLineChars="192"/>
        <w:contextualSpacing/>
        <w:rPr>
          <w:rFonts w:ascii="宋体" w:hAnsi="宋体" w:cs="宋体"/>
          <w:b/>
          <w:kern w:val="0"/>
          <w:sz w:val="28"/>
          <w:szCs w:val="28"/>
          <w:highlight w:val="none"/>
        </w:rPr>
      </w:pPr>
    </w:p>
    <w:p w14:paraId="0B6CD07B">
      <w:pPr>
        <w:adjustRightInd w:val="0"/>
        <w:snapToGrid w:val="0"/>
        <w:spacing w:line="312" w:lineRule="auto"/>
        <w:ind w:firstLine="560" w:firstLineChars="200"/>
        <w:jc w:val="left"/>
        <w:rPr>
          <w:rFonts w:ascii="宋体" w:hAnsi="宋体" w:cs="宋体"/>
          <w:b/>
          <w:sz w:val="24"/>
          <w:highlight w:val="none"/>
        </w:rPr>
      </w:pPr>
      <w:r>
        <w:rPr>
          <w:rFonts w:hint="eastAsia" w:ascii="宋体" w:hAnsi="宋体" w:cs="宋体"/>
          <w:b/>
          <w:kern w:val="0"/>
          <w:sz w:val="28"/>
          <w:szCs w:val="28"/>
          <w:highlight w:val="none"/>
        </w:rPr>
        <w:t>附：代理人(被授权人)身份证复印件盖公章</w:t>
      </w:r>
      <w:r>
        <w:rPr>
          <w:rFonts w:hint="eastAsia" w:ascii="宋体" w:hAnsi="宋体" w:cs="宋体"/>
          <w:bCs/>
          <w:sz w:val="28"/>
          <w:szCs w:val="28"/>
          <w:highlight w:val="none"/>
        </w:rPr>
        <w:br w:type="page"/>
      </w:r>
    </w:p>
    <w:p w14:paraId="4C4A9350">
      <w:pPr>
        <w:spacing w:line="312" w:lineRule="auto"/>
        <w:rPr>
          <w:rFonts w:ascii="宋体" w:hAnsi="宋体" w:cs="宋体"/>
          <w:sz w:val="32"/>
          <w:szCs w:val="32"/>
          <w:highlight w:val="none"/>
        </w:rPr>
      </w:pPr>
      <w:r>
        <w:rPr>
          <w:rFonts w:hint="eastAsia" w:ascii="宋体" w:hAnsi="宋体" w:cs="宋体"/>
          <w:sz w:val="32"/>
          <w:szCs w:val="32"/>
          <w:highlight w:val="none"/>
        </w:rPr>
        <w:t>附件4</w:t>
      </w:r>
    </w:p>
    <w:p w14:paraId="50152558">
      <w:pPr>
        <w:spacing w:before="240" w:line="312" w:lineRule="auto"/>
        <w:jc w:val="center"/>
        <w:rPr>
          <w:rFonts w:ascii="宋体" w:hAnsi="宋体" w:cs="宋体"/>
          <w:b/>
          <w:sz w:val="32"/>
          <w:szCs w:val="32"/>
          <w:highlight w:val="none"/>
          <w:lang w:bidi="ar"/>
        </w:rPr>
      </w:pPr>
      <w:r>
        <w:rPr>
          <w:rFonts w:hint="eastAsia" w:ascii="宋体" w:hAnsi="宋体" w:cs="宋体"/>
          <w:b/>
          <w:sz w:val="32"/>
          <w:szCs w:val="32"/>
          <w:highlight w:val="none"/>
          <w:lang w:bidi="ar"/>
        </w:rPr>
        <w:t>供应商信用承诺书</w:t>
      </w:r>
    </w:p>
    <w:p w14:paraId="2310AE2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bidi="ar"/>
        </w:rPr>
        <w:t>为营造公开、公平、公正的公共资源交易环境，树立诚信守法的投标人形象，本人代表本单位作出以下承诺：</w:t>
      </w:r>
    </w:p>
    <w:p w14:paraId="1DAF7B61">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1933560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bidi="ar"/>
        </w:rPr>
        <w:t>二、严格依照国家和省、市、县关于招标投标等方面的法律、法规、规章、规范性文件，参加公共资源交易招标投标活动；积极履行社会责任，促进廉政建设；</w:t>
      </w:r>
    </w:p>
    <w:p w14:paraId="7DAC745F">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bidi="ar"/>
        </w:rPr>
        <w:t>三、严格遵守即时信息公示规定；</w:t>
      </w:r>
    </w:p>
    <w:p w14:paraId="2BCBC9E1">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bidi="ar"/>
        </w:rPr>
        <w:t>四、自我约束、自我管理，守合同、重信用，不参与围标串标、弄虚作假、骗取中标、干扰评标、违约毁约、恶意投诉等行为，主动维护公共资源交易招标投标的良好秩序；</w:t>
      </w:r>
    </w:p>
    <w:p w14:paraId="462E8FA3">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6ACFAEB4">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bidi="ar"/>
        </w:rPr>
        <w:t>六、自觉接受政府部门、行业组织、社会公众、新闻舆论等监督；</w:t>
      </w:r>
    </w:p>
    <w:p w14:paraId="694E4D56">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bidi="ar"/>
        </w:rPr>
        <w:t>七、上述承诺已向本单位员工作了宣传教育；</w:t>
      </w:r>
    </w:p>
    <w:p w14:paraId="0D4823BE">
      <w:pPr>
        <w:spacing w:line="360" w:lineRule="auto"/>
        <w:ind w:firstLine="480" w:firstLineChars="200"/>
        <w:rPr>
          <w:rFonts w:ascii="宋体" w:hAnsi="宋体" w:cs="宋体"/>
          <w:b/>
          <w:kern w:val="0"/>
          <w:sz w:val="24"/>
          <w:highlight w:val="none"/>
          <w:lang w:val="zh-CN"/>
        </w:rPr>
      </w:pPr>
      <w:r>
        <w:rPr>
          <w:rFonts w:hint="eastAsia" w:ascii="宋体" w:hAnsi="宋体" w:cs="宋体"/>
          <w:b/>
          <w:kern w:val="0"/>
          <w:sz w:val="24"/>
          <w:highlight w:val="none"/>
          <w:lang w:val="zh-CN" w:bidi="ar"/>
        </w:rPr>
        <w:t>如有违反上述承诺的不良行为，本单位同意将其予以上网公示。</w:t>
      </w:r>
    </w:p>
    <w:p w14:paraId="0E4E587C">
      <w:pPr>
        <w:spacing w:line="360" w:lineRule="auto"/>
        <w:rPr>
          <w:rFonts w:ascii="宋体" w:hAnsi="宋体" w:cs="宋体"/>
          <w:kern w:val="0"/>
          <w:sz w:val="24"/>
          <w:highlight w:val="none"/>
          <w:lang w:val="zh-CN"/>
        </w:rPr>
      </w:pPr>
    </w:p>
    <w:p w14:paraId="6861828E">
      <w:pPr>
        <w:spacing w:line="360" w:lineRule="auto"/>
        <w:ind w:firstLine="4560" w:firstLineChars="1900"/>
        <w:rPr>
          <w:rFonts w:ascii="宋体" w:hAnsi="宋体" w:cs="宋体"/>
          <w:kern w:val="0"/>
          <w:sz w:val="24"/>
          <w:highlight w:val="none"/>
          <w:lang w:val="zh-CN"/>
        </w:rPr>
      </w:pPr>
    </w:p>
    <w:p w14:paraId="6461B81F">
      <w:pPr>
        <w:spacing w:line="360" w:lineRule="auto"/>
        <w:ind w:firstLine="3080" w:firstLineChars="1100"/>
        <w:rPr>
          <w:rFonts w:ascii="宋体" w:hAnsi="宋体" w:cs="宋体"/>
          <w:kern w:val="0"/>
          <w:sz w:val="28"/>
          <w:szCs w:val="28"/>
          <w:highlight w:val="none"/>
          <w:u w:val="single"/>
          <w:lang w:val="zh-CN"/>
        </w:rPr>
      </w:pPr>
      <w:r>
        <w:rPr>
          <w:rFonts w:hint="eastAsia" w:ascii="宋体" w:hAnsi="宋体" w:cs="宋体"/>
          <w:kern w:val="0"/>
          <w:sz w:val="28"/>
          <w:szCs w:val="28"/>
          <w:highlight w:val="none"/>
          <w:lang w:val="zh-CN" w:bidi="ar"/>
        </w:rPr>
        <w:t>投标供应商全称(盖公章)：</w:t>
      </w:r>
    </w:p>
    <w:p w14:paraId="6148EDB7">
      <w:pPr>
        <w:spacing w:line="360" w:lineRule="auto"/>
        <w:ind w:firstLine="3080" w:firstLineChars="1100"/>
        <w:rPr>
          <w:rFonts w:ascii="宋体" w:hAnsi="宋体" w:cs="宋体"/>
          <w:sz w:val="28"/>
          <w:szCs w:val="28"/>
          <w:highlight w:val="none"/>
          <w:u w:val="single"/>
          <w:lang w:val="zh-CN"/>
        </w:rPr>
      </w:pPr>
      <w:r>
        <w:rPr>
          <w:rFonts w:hint="eastAsia" w:ascii="宋体" w:hAnsi="宋体" w:cs="宋体"/>
          <w:kern w:val="0"/>
          <w:sz w:val="28"/>
          <w:szCs w:val="28"/>
          <w:highlight w:val="none"/>
          <w:lang w:val="zh-CN" w:bidi="ar"/>
        </w:rPr>
        <w:t>法定代表人（签字或盖章）：</w:t>
      </w:r>
    </w:p>
    <w:p w14:paraId="71F5F9F9">
      <w:pPr>
        <w:spacing w:line="360" w:lineRule="auto"/>
        <w:ind w:firstLine="3080" w:firstLineChars="1100"/>
        <w:rPr>
          <w:rFonts w:ascii="宋体" w:hAnsi="宋体" w:cs="宋体"/>
          <w:kern w:val="0"/>
          <w:sz w:val="28"/>
          <w:szCs w:val="28"/>
          <w:highlight w:val="none"/>
          <w:lang w:val="zh-CN" w:bidi="ar"/>
        </w:rPr>
      </w:pPr>
      <w:r>
        <w:rPr>
          <w:rFonts w:hint="eastAsia" w:ascii="宋体" w:hAnsi="宋体" w:cs="宋体"/>
          <w:kern w:val="0"/>
          <w:sz w:val="28"/>
          <w:szCs w:val="28"/>
          <w:highlight w:val="none"/>
          <w:lang w:val="zh-CN" w:bidi="ar"/>
        </w:rPr>
        <w:t>时间：  年  月   日</w:t>
      </w:r>
    </w:p>
    <w:p w14:paraId="73F68684">
      <w:pPr>
        <w:rPr>
          <w:rFonts w:hint="eastAsia" w:ascii="宋体" w:hAnsi="宋体" w:cs="宋体"/>
          <w:sz w:val="32"/>
          <w:szCs w:val="32"/>
          <w:highlight w:val="none"/>
        </w:rPr>
      </w:pPr>
    </w:p>
    <w:p w14:paraId="54DCCECE">
      <w:pPr>
        <w:rPr>
          <w:rFonts w:ascii="宋体" w:hAnsi="宋体" w:cs="宋体"/>
          <w:sz w:val="32"/>
          <w:szCs w:val="32"/>
          <w:highlight w:val="none"/>
        </w:rPr>
      </w:pPr>
      <w:r>
        <w:rPr>
          <w:rFonts w:hint="eastAsia" w:ascii="宋体" w:hAnsi="宋体" w:cs="宋体"/>
          <w:sz w:val="32"/>
          <w:szCs w:val="32"/>
          <w:highlight w:val="none"/>
        </w:rPr>
        <w:t>附件5</w:t>
      </w:r>
    </w:p>
    <w:p w14:paraId="0130ACE6">
      <w:pPr>
        <w:jc w:val="center"/>
        <w:rPr>
          <w:rFonts w:ascii="宋体" w:hAnsi="宋体" w:cs="宋体"/>
          <w:b/>
          <w:sz w:val="32"/>
          <w:szCs w:val="32"/>
          <w:highlight w:val="none"/>
        </w:rPr>
      </w:pPr>
      <w:r>
        <w:rPr>
          <w:rFonts w:hint="eastAsia" w:ascii="宋体" w:hAnsi="宋体" w:cs="宋体"/>
          <w:b/>
          <w:sz w:val="32"/>
          <w:szCs w:val="32"/>
          <w:highlight w:val="none"/>
        </w:rPr>
        <w:t>询价响应函</w:t>
      </w:r>
    </w:p>
    <w:p w14:paraId="6EDEB74B">
      <w:pPr>
        <w:adjustRightInd w:val="0"/>
        <w:spacing w:line="420" w:lineRule="exact"/>
        <w:jc w:val="left"/>
        <w:textAlignment w:val="baseline"/>
        <w:rPr>
          <w:rFonts w:ascii="宋体" w:hAnsi="宋体" w:cs="宋体"/>
          <w:sz w:val="24"/>
          <w:szCs w:val="21"/>
          <w:highlight w:val="none"/>
        </w:rPr>
      </w:pPr>
      <w:r>
        <w:rPr>
          <w:rFonts w:hint="eastAsia" w:ascii="宋体" w:hAnsi="宋体" w:cs="宋体"/>
          <w:sz w:val="24"/>
          <w:szCs w:val="21"/>
          <w:highlight w:val="none"/>
        </w:rPr>
        <w:t>致：</w:t>
      </w:r>
      <w:r>
        <w:rPr>
          <w:rFonts w:hint="eastAsia" w:ascii="宋体" w:hAnsi="宋体" w:cs="宋体"/>
          <w:sz w:val="24"/>
          <w:szCs w:val="21"/>
          <w:highlight w:val="none"/>
          <w:u w:val="single"/>
          <w:lang w:val="en-US" w:eastAsia="zh-CN"/>
        </w:rPr>
        <w:t xml:space="preserve">                 </w:t>
      </w:r>
      <w:r>
        <w:rPr>
          <w:rFonts w:hint="eastAsia" w:ascii="宋体" w:hAnsi="宋体" w:cs="宋体"/>
          <w:sz w:val="24"/>
          <w:szCs w:val="21"/>
          <w:highlight w:val="none"/>
        </w:rPr>
        <w:t>（采购人名称）</w:t>
      </w:r>
    </w:p>
    <w:p w14:paraId="1F0BE1BF">
      <w:pPr>
        <w:adjustRightInd w:val="0"/>
        <w:spacing w:line="420" w:lineRule="exact"/>
        <w:ind w:firstLine="480" w:firstLineChars="200"/>
        <w:jc w:val="left"/>
        <w:textAlignment w:val="baseline"/>
        <w:rPr>
          <w:rFonts w:ascii="宋体" w:hAnsi="宋体" w:cs="宋体"/>
          <w:sz w:val="24"/>
          <w:szCs w:val="21"/>
          <w:highlight w:val="none"/>
        </w:rPr>
      </w:pPr>
      <w:r>
        <w:rPr>
          <w:rFonts w:hint="eastAsia" w:ascii="宋体" w:hAnsi="宋体" w:cs="宋体"/>
          <w:sz w:val="24"/>
          <w:szCs w:val="21"/>
          <w:highlight w:val="none"/>
        </w:rPr>
        <w:t>根据贵方的</w:t>
      </w:r>
      <w:r>
        <w:rPr>
          <w:rFonts w:hint="eastAsia" w:ascii="宋体" w:hAnsi="宋体" w:cs="宋体"/>
          <w:sz w:val="24"/>
          <w:szCs w:val="21"/>
          <w:highlight w:val="none"/>
          <w:u w:val="single"/>
          <w:lang w:val="en-US" w:eastAsia="zh-CN"/>
        </w:rPr>
        <w:t xml:space="preserve">                 </w:t>
      </w:r>
      <w:r>
        <w:rPr>
          <w:rFonts w:hint="eastAsia" w:ascii="宋体" w:hAnsi="宋体" w:cs="宋体"/>
          <w:sz w:val="24"/>
          <w:szCs w:val="21"/>
          <w:highlight w:val="none"/>
        </w:rPr>
        <w:t>（项目名称）询价文件，正式授权下述______(被授权人姓名)代表我方______________（供应商的名称），全权处理本次项目询价的有关事宜。</w:t>
      </w:r>
    </w:p>
    <w:p w14:paraId="6565BCBD">
      <w:pPr>
        <w:adjustRightInd w:val="0"/>
        <w:spacing w:line="420" w:lineRule="exact"/>
        <w:ind w:firstLine="480" w:firstLineChars="200"/>
        <w:jc w:val="left"/>
        <w:textAlignment w:val="baseline"/>
        <w:rPr>
          <w:rFonts w:ascii="宋体" w:hAnsi="宋体" w:cs="宋体"/>
          <w:sz w:val="24"/>
          <w:szCs w:val="21"/>
          <w:highlight w:val="none"/>
        </w:rPr>
      </w:pPr>
      <w:r>
        <w:rPr>
          <w:rFonts w:hint="eastAsia" w:ascii="宋体" w:hAnsi="宋体" w:cs="宋体"/>
          <w:sz w:val="24"/>
          <w:szCs w:val="21"/>
          <w:highlight w:val="none"/>
        </w:rPr>
        <w:t>据此函，__________（被授权人签字）兹宣布同意如下：</w:t>
      </w:r>
    </w:p>
    <w:p w14:paraId="481F3B35">
      <w:pPr>
        <w:adjustRightInd w:val="0"/>
        <w:spacing w:line="420" w:lineRule="exact"/>
        <w:ind w:firstLine="480"/>
        <w:jc w:val="left"/>
        <w:textAlignment w:val="baseline"/>
        <w:rPr>
          <w:rFonts w:ascii="宋体" w:hAnsi="宋体" w:cs="宋体"/>
          <w:sz w:val="24"/>
          <w:szCs w:val="21"/>
          <w:highlight w:val="none"/>
        </w:rPr>
      </w:pPr>
      <w:r>
        <w:rPr>
          <w:rFonts w:hint="eastAsia" w:ascii="宋体" w:hAnsi="宋体" w:cs="宋体"/>
          <w:sz w:val="24"/>
          <w:szCs w:val="21"/>
          <w:highlight w:val="none"/>
        </w:rPr>
        <w:t>1.按询价文件规定的各项要求，向买方提供所需货物、服务（包含与货物相关的服务及与服务相关的货物）。</w:t>
      </w:r>
    </w:p>
    <w:p w14:paraId="38F2C5E9">
      <w:pPr>
        <w:adjustRightInd w:val="0"/>
        <w:spacing w:line="420" w:lineRule="exact"/>
        <w:ind w:firstLine="480" w:firstLineChars="200"/>
        <w:jc w:val="left"/>
        <w:textAlignment w:val="baseline"/>
        <w:rPr>
          <w:rFonts w:ascii="宋体" w:hAnsi="宋体" w:cs="宋体"/>
          <w:sz w:val="24"/>
          <w:szCs w:val="21"/>
          <w:highlight w:val="none"/>
        </w:rPr>
      </w:pPr>
      <w:r>
        <w:rPr>
          <w:rFonts w:hint="eastAsia" w:ascii="宋体" w:hAnsi="宋体" w:cs="宋体"/>
          <w:sz w:val="24"/>
          <w:szCs w:val="21"/>
          <w:highlight w:val="none"/>
        </w:rPr>
        <w:t>2.我们已详细审核全部询价文件及其有效补充文件，我们知道必须放弃提出含糊不清或误解问题的权利。</w:t>
      </w:r>
    </w:p>
    <w:p w14:paraId="1C02C6FE">
      <w:pPr>
        <w:adjustRightInd w:val="0"/>
        <w:spacing w:line="420" w:lineRule="exact"/>
        <w:ind w:firstLine="480"/>
        <w:jc w:val="left"/>
        <w:textAlignment w:val="baseline"/>
        <w:rPr>
          <w:rFonts w:ascii="宋体" w:hAnsi="宋体" w:cs="宋体"/>
          <w:sz w:val="24"/>
          <w:szCs w:val="21"/>
          <w:highlight w:val="none"/>
        </w:rPr>
      </w:pPr>
      <w:r>
        <w:rPr>
          <w:rFonts w:hint="eastAsia" w:ascii="宋体" w:hAnsi="宋体" w:cs="宋体"/>
          <w:sz w:val="24"/>
          <w:szCs w:val="21"/>
          <w:highlight w:val="none"/>
        </w:rPr>
        <w:t>3.我们同意从规定的开标日期起遵循本响应文件，并在规定的询价有效期期满之前均具有约束力。</w:t>
      </w:r>
    </w:p>
    <w:p w14:paraId="35B663C9">
      <w:pPr>
        <w:adjustRightInd w:val="0"/>
        <w:spacing w:line="420" w:lineRule="exact"/>
        <w:ind w:firstLine="480"/>
        <w:jc w:val="left"/>
        <w:textAlignment w:val="baseline"/>
        <w:rPr>
          <w:rFonts w:ascii="宋体" w:hAnsi="宋体" w:cs="宋体"/>
          <w:sz w:val="24"/>
          <w:szCs w:val="21"/>
          <w:highlight w:val="none"/>
        </w:rPr>
      </w:pPr>
      <w:r>
        <w:rPr>
          <w:rFonts w:hint="eastAsia" w:ascii="宋体" w:hAnsi="宋体" w:cs="宋体"/>
          <w:sz w:val="24"/>
          <w:szCs w:val="21"/>
          <w:highlight w:val="none"/>
        </w:rPr>
        <w:t>4.同意向贵方提供贵方可能另外要求的与询价有关的任何证据或资料，并保证我方已提供和将要提供的文件是真实的、准确的。</w:t>
      </w:r>
    </w:p>
    <w:p w14:paraId="3E2A5147">
      <w:pPr>
        <w:adjustRightInd w:val="0"/>
        <w:spacing w:line="420" w:lineRule="exact"/>
        <w:ind w:firstLine="480"/>
        <w:jc w:val="left"/>
        <w:textAlignment w:val="baseline"/>
        <w:rPr>
          <w:rFonts w:ascii="宋体" w:hAnsi="宋体" w:cs="宋体"/>
          <w:sz w:val="24"/>
          <w:szCs w:val="21"/>
          <w:highlight w:val="none"/>
        </w:rPr>
      </w:pPr>
      <w:r>
        <w:rPr>
          <w:rFonts w:hint="eastAsia" w:ascii="宋体" w:hAnsi="宋体" w:cs="宋体"/>
          <w:sz w:val="24"/>
          <w:szCs w:val="21"/>
          <w:highlight w:val="none"/>
        </w:rPr>
        <w:t>5.一旦我方成交,我方将根据询价文件的规定，严格履行合同的责任和义务,并保证在询价文件规定的时间完成项目，交付买方验收、使用。</w:t>
      </w:r>
    </w:p>
    <w:p w14:paraId="5F4639F7">
      <w:pPr>
        <w:adjustRightInd w:val="0"/>
        <w:spacing w:line="420" w:lineRule="exact"/>
        <w:ind w:left="425"/>
        <w:jc w:val="left"/>
        <w:textAlignment w:val="baseline"/>
        <w:rPr>
          <w:rFonts w:ascii="宋体" w:hAnsi="宋体" w:cs="宋体"/>
          <w:sz w:val="24"/>
          <w:szCs w:val="21"/>
          <w:highlight w:val="none"/>
        </w:rPr>
      </w:pPr>
      <w:r>
        <w:rPr>
          <w:rFonts w:hint="eastAsia" w:ascii="宋体" w:hAnsi="宋体" w:cs="宋体"/>
          <w:sz w:val="24"/>
          <w:szCs w:val="21"/>
          <w:highlight w:val="none"/>
        </w:rPr>
        <w:t>6.我方与本询价有关的正式通讯地址为：</w:t>
      </w:r>
    </w:p>
    <w:p w14:paraId="356957AC">
      <w:pPr>
        <w:adjustRightInd w:val="0"/>
        <w:spacing w:line="420" w:lineRule="exact"/>
        <w:ind w:left="420" w:leftChars="200" w:firstLine="480" w:firstLineChars="200"/>
        <w:jc w:val="left"/>
        <w:textAlignment w:val="baseline"/>
        <w:rPr>
          <w:rFonts w:ascii="宋体" w:hAnsi="宋体" w:cs="宋体"/>
          <w:sz w:val="24"/>
          <w:szCs w:val="21"/>
          <w:highlight w:val="none"/>
        </w:rPr>
      </w:pPr>
      <w:r>
        <w:rPr>
          <w:rFonts w:hint="eastAsia" w:ascii="宋体" w:hAnsi="宋体" w:cs="宋体"/>
          <w:sz w:val="24"/>
          <w:szCs w:val="21"/>
          <w:highlight w:val="none"/>
        </w:rPr>
        <w:t>地          址：</w:t>
      </w:r>
    </w:p>
    <w:p w14:paraId="342C37EA">
      <w:pPr>
        <w:adjustRightInd w:val="0"/>
        <w:spacing w:line="420" w:lineRule="exact"/>
        <w:ind w:left="420" w:leftChars="200" w:firstLine="480" w:firstLineChars="200"/>
        <w:jc w:val="left"/>
        <w:textAlignment w:val="baseline"/>
        <w:rPr>
          <w:rFonts w:ascii="宋体" w:hAnsi="宋体" w:cs="宋体"/>
          <w:sz w:val="24"/>
          <w:szCs w:val="21"/>
          <w:highlight w:val="none"/>
        </w:rPr>
      </w:pPr>
      <w:r>
        <w:rPr>
          <w:rFonts w:hint="eastAsia" w:ascii="宋体" w:hAnsi="宋体" w:cs="宋体"/>
          <w:sz w:val="24"/>
          <w:szCs w:val="21"/>
          <w:highlight w:val="none"/>
        </w:rPr>
        <w:t>邮          编：</w:t>
      </w:r>
    </w:p>
    <w:p w14:paraId="189D8D9A">
      <w:pPr>
        <w:adjustRightInd w:val="0"/>
        <w:spacing w:line="420" w:lineRule="exact"/>
        <w:ind w:left="420" w:leftChars="200" w:firstLine="480" w:firstLineChars="200"/>
        <w:jc w:val="left"/>
        <w:textAlignment w:val="baseline"/>
        <w:rPr>
          <w:rFonts w:ascii="宋体" w:hAnsi="宋体" w:cs="宋体"/>
          <w:sz w:val="24"/>
          <w:szCs w:val="21"/>
          <w:highlight w:val="none"/>
        </w:rPr>
      </w:pPr>
      <w:r>
        <w:rPr>
          <w:rFonts w:hint="eastAsia" w:ascii="宋体" w:hAnsi="宋体" w:cs="宋体"/>
          <w:sz w:val="24"/>
          <w:szCs w:val="21"/>
          <w:highlight w:val="none"/>
        </w:rPr>
        <w:t>电          话：</w:t>
      </w:r>
    </w:p>
    <w:p w14:paraId="59043B24">
      <w:pPr>
        <w:adjustRightInd w:val="0"/>
        <w:spacing w:line="420" w:lineRule="exact"/>
        <w:ind w:left="420" w:leftChars="200" w:firstLine="480" w:firstLineChars="200"/>
        <w:jc w:val="left"/>
        <w:textAlignment w:val="baseline"/>
        <w:rPr>
          <w:rFonts w:ascii="宋体" w:hAnsi="宋体" w:cs="宋体"/>
          <w:sz w:val="24"/>
          <w:szCs w:val="21"/>
          <w:highlight w:val="none"/>
        </w:rPr>
      </w:pPr>
      <w:r>
        <w:rPr>
          <w:rFonts w:hint="eastAsia" w:ascii="宋体" w:hAnsi="宋体" w:cs="宋体"/>
          <w:sz w:val="24"/>
          <w:szCs w:val="21"/>
          <w:highlight w:val="none"/>
        </w:rPr>
        <w:t>传          真：</w:t>
      </w:r>
    </w:p>
    <w:p w14:paraId="75D14F35">
      <w:pPr>
        <w:adjustRightInd w:val="0"/>
        <w:spacing w:line="420" w:lineRule="exact"/>
        <w:ind w:left="420" w:leftChars="200" w:firstLine="480" w:firstLineChars="200"/>
        <w:jc w:val="left"/>
        <w:textAlignment w:val="baseline"/>
        <w:rPr>
          <w:rFonts w:ascii="宋体" w:hAnsi="宋体" w:cs="宋体"/>
          <w:sz w:val="24"/>
          <w:szCs w:val="21"/>
          <w:highlight w:val="none"/>
        </w:rPr>
      </w:pPr>
      <w:r>
        <w:rPr>
          <w:rFonts w:hint="eastAsia" w:ascii="宋体" w:hAnsi="宋体" w:cs="宋体"/>
          <w:sz w:val="24"/>
          <w:szCs w:val="21"/>
          <w:highlight w:val="none"/>
        </w:rPr>
        <w:t>供应商开户行：</w:t>
      </w:r>
    </w:p>
    <w:p w14:paraId="11EF8CFA">
      <w:pPr>
        <w:adjustRightInd w:val="0"/>
        <w:spacing w:line="420" w:lineRule="exact"/>
        <w:ind w:left="420" w:leftChars="200" w:firstLine="480" w:firstLineChars="200"/>
        <w:jc w:val="left"/>
        <w:textAlignment w:val="baseline"/>
        <w:rPr>
          <w:rFonts w:ascii="宋体" w:hAnsi="宋体" w:cs="宋体"/>
          <w:sz w:val="24"/>
          <w:szCs w:val="21"/>
          <w:highlight w:val="none"/>
        </w:rPr>
      </w:pPr>
      <w:r>
        <w:rPr>
          <w:rFonts w:hint="eastAsia" w:ascii="宋体" w:hAnsi="宋体" w:cs="宋体"/>
          <w:sz w:val="24"/>
          <w:szCs w:val="21"/>
          <w:highlight w:val="none"/>
        </w:rPr>
        <w:t xml:space="preserve">账          号： </w:t>
      </w:r>
    </w:p>
    <w:p w14:paraId="385EE98E">
      <w:pPr>
        <w:adjustRightInd w:val="0"/>
        <w:spacing w:line="420" w:lineRule="exact"/>
        <w:ind w:left="420" w:leftChars="200" w:firstLine="480" w:firstLineChars="200"/>
        <w:jc w:val="left"/>
        <w:textAlignment w:val="baseline"/>
        <w:rPr>
          <w:rFonts w:ascii="宋体" w:hAnsi="宋体" w:cs="宋体"/>
          <w:sz w:val="24"/>
          <w:szCs w:val="21"/>
          <w:highlight w:val="none"/>
        </w:rPr>
      </w:pPr>
      <w:r>
        <w:rPr>
          <w:rFonts w:hint="eastAsia" w:ascii="宋体" w:hAnsi="宋体" w:cs="宋体"/>
          <w:sz w:val="24"/>
          <w:szCs w:val="21"/>
          <w:highlight w:val="none"/>
        </w:rPr>
        <w:t>日           期：________年____月____日</w:t>
      </w:r>
    </w:p>
    <w:p w14:paraId="7C206A78">
      <w:pPr>
        <w:rPr>
          <w:rFonts w:ascii="宋体" w:hAnsi="宋体" w:cs="宋体"/>
          <w:b/>
          <w:sz w:val="32"/>
          <w:szCs w:val="32"/>
          <w:highlight w:val="none"/>
        </w:rPr>
      </w:pPr>
    </w:p>
    <w:p w14:paraId="4DFBD33E">
      <w:pPr>
        <w:rPr>
          <w:rFonts w:ascii="宋体" w:hAnsi="宋体" w:cs="宋体"/>
          <w:sz w:val="32"/>
          <w:szCs w:val="32"/>
          <w:highlight w:val="none"/>
        </w:rPr>
      </w:pPr>
    </w:p>
    <w:p w14:paraId="2C88ADDE">
      <w:pPr>
        <w:rPr>
          <w:rFonts w:ascii="宋体" w:hAnsi="宋体" w:cs="宋体"/>
          <w:sz w:val="32"/>
          <w:szCs w:val="32"/>
          <w:highlight w:val="none"/>
        </w:rPr>
      </w:pPr>
    </w:p>
    <w:p w14:paraId="7A3C230F">
      <w:pPr>
        <w:rPr>
          <w:rFonts w:ascii="宋体" w:hAnsi="宋体" w:cs="宋体"/>
          <w:sz w:val="32"/>
          <w:szCs w:val="32"/>
          <w:highlight w:val="none"/>
        </w:rPr>
      </w:pPr>
    </w:p>
    <w:p w14:paraId="2612D07C">
      <w:pPr>
        <w:rPr>
          <w:rFonts w:ascii="宋体" w:hAnsi="宋体" w:cs="宋体"/>
          <w:sz w:val="32"/>
          <w:szCs w:val="32"/>
          <w:highlight w:val="none"/>
        </w:rPr>
      </w:pPr>
    </w:p>
    <w:p w14:paraId="64EAE7BE">
      <w:pPr>
        <w:rPr>
          <w:rFonts w:ascii="宋体" w:hAnsi="宋体" w:cs="宋体"/>
          <w:sz w:val="32"/>
          <w:szCs w:val="32"/>
          <w:highlight w:val="none"/>
        </w:rPr>
      </w:pPr>
      <w:r>
        <w:rPr>
          <w:rFonts w:hint="eastAsia" w:ascii="宋体" w:hAnsi="宋体" w:cs="宋体"/>
          <w:sz w:val="32"/>
          <w:szCs w:val="32"/>
          <w:highlight w:val="none"/>
        </w:rPr>
        <w:t>附件6</w:t>
      </w:r>
    </w:p>
    <w:p w14:paraId="5EDA80E2">
      <w:pPr>
        <w:snapToGrid w:val="0"/>
        <w:spacing w:line="300" w:lineRule="auto"/>
        <w:contextualSpacing/>
        <w:jc w:val="center"/>
        <w:rPr>
          <w:rFonts w:ascii="宋体" w:hAnsi="宋体" w:cs="宋体"/>
          <w:b/>
          <w:sz w:val="32"/>
          <w:szCs w:val="32"/>
          <w:highlight w:val="none"/>
        </w:rPr>
      </w:pPr>
      <w:r>
        <w:rPr>
          <w:rFonts w:hint="eastAsia" w:ascii="宋体" w:hAnsi="宋体" w:cs="宋体"/>
          <w:b/>
          <w:sz w:val="32"/>
          <w:szCs w:val="32"/>
          <w:highlight w:val="none"/>
        </w:rPr>
        <w:t>商务部分正负偏离表</w:t>
      </w:r>
    </w:p>
    <w:p w14:paraId="7695AB88">
      <w:pPr>
        <w:ind w:firstLine="560" w:firstLineChars="200"/>
        <w:jc w:val="center"/>
        <w:rPr>
          <w:rFonts w:ascii="宋体" w:hAnsi="宋体" w:cs="宋体"/>
          <w:sz w:val="28"/>
          <w:szCs w:val="28"/>
          <w:highlight w:val="none"/>
        </w:rPr>
      </w:pPr>
      <w:r>
        <w:rPr>
          <w:rFonts w:hint="eastAsia" w:ascii="宋体" w:hAnsi="宋体" w:cs="宋体"/>
          <w:sz w:val="28"/>
          <w:szCs w:val="28"/>
          <w:highlight w:val="none"/>
        </w:rPr>
        <w:t>（由响应供应商据实填写，表格不够自行添加）</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7"/>
        <w:gridCol w:w="1864"/>
        <w:gridCol w:w="2806"/>
        <w:gridCol w:w="2100"/>
        <w:gridCol w:w="1158"/>
      </w:tblGrid>
      <w:tr w14:paraId="202F7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38A7D53C">
            <w:pPr>
              <w:spacing w:line="340" w:lineRule="exact"/>
              <w:jc w:val="center"/>
              <w:rPr>
                <w:rFonts w:ascii="宋体" w:hAnsi="宋体" w:cs="宋体"/>
                <w:sz w:val="28"/>
                <w:szCs w:val="28"/>
                <w:highlight w:val="none"/>
              </w:rPr>
            </w:pPr>
            <w:r>
              <w:rPr>
                <w:rFonts w:hint="eastAsia" w:ascii="宋体" w:hAnsi="宋体" w:cs="宋体"/>
                <w:sz w:val="28"/>
                <w:szCs w:val="28"/>
                <w:highlight w:val="none"/>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1159AF41">
            <w:pPr>
              <w:spacing w:line="340" w:lineRule="exact"/>
              <w:jc w:val="center"/>
              <w:rPr>
                <w:rFonts w:ascii="宋体" w:hAnsi="宋体" w:cs="宋体"/>
                <w:sz w:val="28"/>
                <w:szCs w:val="28"/>
                <w:highlight w:val="none"/>
              </w:rPr>
            </w:pPr>
            <w:r>
              <w:rPr>
                <w:rFonts w:hint="eastAsia" w:ascii="宋体" w:hAnsi="宋体" w:cs="宋体"/>
                <w:sz w:val="28"/>
                <w:szCs w:val="28"/>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47D9258F">
            <w:pPr>
              <w:spacing w:line="340" w:lineRule="exact"/>
              <w:jc w:val="center"/>
              <w:rPr>
                <w:rFonts w:ascii="宋体" w:hAnsi="宋体" w:cs="宋体"/>
                <w:sz w:val="28"/>
                <w:szCs w:val="28"/>
                <w:highlight w:val="none"/>
              </w:rPr>
            </w:pPr>
            <w:r>
              <w:rPr>
                <w:rFonts w:hint="eastAsia" w:ascii="宋体" w:hAnsi="宋体" w:cs="宋体"/>
                <w:sz w:val="28"/>
                <w:szCs w:val="28"/>
                <w:highlight w:val="none"/>
              </w:rPr>
              <w:t>采购文件要求的商务条款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26D4B766">
            <w:pPr>
              <w:spacing w:line="340" w:lineRule="exact"/>
              <w:jc w:val="center"/>
              <w:rPr>
                <w:rFonts w:ascii="宋体" w:hAnsi="宋体" w:cs="宋体"/>
                <w:sz w:val="28"/>
                <w:szCs w:val="28"/>
                <w:highlight w:val="none"/>
              </w:rPr>
            </w:pPr>
            <w:r>
              <w:rPr>
                <w:rFonts w:hint="eastAsia" w:ascii="宋体" w:hAnsi="宋体" w:cs="宋体"/>
                <w:sz w:val="28"/>
                <w:szCs w:val="28"/>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6D469F12">
            <w:pPr>
              <w:spacing w:line="340" w:lineRule="exact"/>
              <w:jc w:val="center"/>
              <w:rPr>
                <w:rFonts w:ascii="宋体" w:hAnsi="宋体" w:cs="宋体"/>
                <w:sz w:val="28"/>
                <w:szCs w:val="28"/>
                <w:highlight w:val="none"/>
              </w:rPr>
            </w:pPr>
          </w:p>
          <w:p w14:paraId="2A9C6C43">
            <w:pPr>
              <w:spacing w:line="340" w:lineRule="exact"/>
              <w:jc w:val="center"/>
              <w:rPr>
                <w:rFonts w:ascii="宋体" w:hAnsi="宋体" w:cs="宋体"/>
                <w:sz w:val="28"/>
                <w:szCs w:val="28"/>
                <w:highlight w:val="none"/>
              </w:rPr>
            </w:pPr>
            <w:r>
              <w:rPr>
                <w:rFonts w:hint="eastAsia" w:ascii="宋体" w:hAnsi="宋体" w:cs="宋体"/>
                <w:sz w:val="28"/>
                <w:szCs w:val="28"/>
                <w:highlight w:val="none"/>
              </w:rPr>
              <w:t>偏离说明</w:t>
            </w:r>
          </w:p>
        </w:tc>
      </w:tr>
      <w:tr w14:paraId="0523B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72A5D6DE">
            <w:pPr>
              <w:spacing w:line="340" w:lineRule="exact"/>
              <w:jc w:val="center"/>
              <w:rPr>
                <w:rFonts w:ascii="宋体" w:hAnsi="宋体" w:cs="宋体"/>
                <w:sz w:val="28"/>
                <w:szCs w:val="28"/>
                <w:highlight w:val="none"/>
              </w:rPr>
            </w:pPr>
            <w:r>
              <w:rPr>
                <w:rFonts w:hint="eastAsia" w:ascii="宋体" w:hAnsi="宋体" w:cs="宋体"/>
                <w:sz w:val="28"/>
                <w:szCs w:val="28"/>
                <w:highlight w:val="none"/>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61ACA5EF">
            <w:pPr>
              <w:spacing w:line="340" w:lineRule="exact"/>
              <w:jc w:val="left"/>
              <w:rPr>
                <w:rFonts w:ascii="宋体" w:hAnsi="宋体" w:cs="宋体"/>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37601E5D">
            <w:pPr>
              <w:spacing w:line="340" w:lineRule="exact"/>
              <w:jc w:val="left"/>
              <w:rPr>
                <w:rFonts w:ascii="宋体" w:hAnsi="宋体" w:cs="宋体"/>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7545448">
            <w:pPr>
              <w:spacing w:line="340" w:lineRule="exact"/>
              <w:jc w:val="left"/>
              <w:rPr>
                <w:rFonts w:ascii="宋体" w:hAnsi="宋体" w:cs="宋体"/>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3640E0C5">
            <w:pPr>
              <w:spacing w:line="340" w:lineRule="exact"/>
              <w:jc w:val="left"/>
              <w:rPr>
                <w:rFonts w:ascii="宋体" w:hAnsi="宋体" w:cs="宋体"/>
                <w:sz w:val="28"/>
                <w:szCs w:val="28"/>
                <w:highlight w:val="none"/>
              </w:rPr>
            </w:pPr>
          </w:p>
        </w:tc>
      </w:tr>
      <w:tr w14:paraId="34274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6EAB172F">
            <w:pPr>
              <w:spacing w:line="340" w:lineRule="exact"/>
              <w:jc w:val="center"/>
              <w:rPr>
                <w:rFonts w:ascii="宋体" w:hAnsi="宋体" w:cs="宋体"/>
                <w:sz w:val="28"/>
                <w:szCs w:val="28"/>
                <w:highlight w:val="none"/>
              </w:rPr>
            </w:pPr>
            <w:r>
              <w:rPr>
                <w:rFonts w:hint="eastAsia" w:ascii="宋体" w:hAnsi="宋体" w:cs="宋体"/>
                <w:sz w:val="28"/>
                <w:szCs w:val="28"/>
                <w:highlight w:val="none"/>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6CBD9C62">
            <w:pPr>
              <w:spacing w:line="340" w:lineRule="exact"/>
              <w:jc w:val="left"/>
              <w:rPr>
                <w:rFonts w:ascii="宋体" w:hAnsi="宋体" w:cs="宋体"/>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0352444">
            <w:pPr>
              <w:spacing w:line="340" w:lineRule="exact"/>
              <w:jc w:val="left"/>
              <w:rPr>
                <w:rFonts w:ascii="宋体" w:hAnsi="宋体" w:cs="宋体"/>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98A4608">
            <w:pPr>
              <w:spacing w:line="340" w:lineRule="exact"/>
              <w:jc w:val="left"/>
              <w:rPr>
                <w:rFonts w:ascii="宋体" w:hAnsi="宋体" w:cs="宋体"/>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4436AE2E">
            <w:pPr>
              <w:spacing w:line="340" w:lineRule="exact"/>
              <w:jc w:val="left"/>
              <w:rPr>
                <w:rFonts w:ascii="宋体" w:hAnsi="宋体" w:cs="宋体"/>
                <w:sz w:val="28"/>
                <w:szCs w:val="28"/>
                <w:highlight w:val="none"/>
              </w:rPr>
            </w:pPr>
          </w:p>
        </w:tc>
      </w:tr>
      <w:tr w14:paraId="53CA8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24C47FCE">
            <w:pPr>
              <w:spacing w:line="340" w:lineRule="exact"/>
              <w:jc w:val="center"/>
              <w:rPr>
                <w:rFonts w:ascii="宋体" w:hAnsi="宋体" w:cs="宋体"/>
                <w:sz w:val="28"/>
                <w:szCs w:val="28"/>
                <w:highlight w:val="none"/>
              </w:rPr>
            </w:pPr>
            <w:r>
              <w:rPr>
                <w:rFonts w:hint="eastAsia" w:ascii="宋体" w:hAnsi="宋体" w:cs="宋体"/>
                <w:sz w:val="28"/>
                <w:szCs w:val="28"/>
                <w:highlight w:val="none"/>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0CBEA48F">
            <w:pPr>
              <w:spacing w:line="340" w:lineRule="exact"/>
              <w:jc w:val="left"/>
              <w:rPr>
                <w:rFonts w:ascii="宋体" w:hAnsi="宋体" w:cs="宋体"/>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6343263">
            <w:pPr>
              <w:spacing w:line="340" w:lineRule="exact"/>
              <w:jc w:val="left"/>
              <w:rPr>
                <w:rFonts w:ascii="宋体" w:hAnsi="宋体" w:cs="宋体"/>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159DAC1F">
            <w:pPr>
              <w:spacing w:line="340" w:lineRule="exact"/>
              <w:jc w:val="left"/>
              <w:rPr>
                <w:rFonts w:ascii="宋体" w:hAnsi="宋体" w:cs="宋体"/>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4E8D626A">
            <w:pPr>
              <w:spacing w:line="340" w:lineRule="exact"/>
              <w:jc w:val="left"/>
              <w:rPr>
                <w:rFonts w:ascii="宋体" w:hAnsi="宋体" w:cs="宋体"/>
                <w:sz w:val="28"/>
                <w:szCs w:val="28"/>
                <w:highlight w:val="none"/>
              </w:rPr>
            </w:pPr>
          </w:p>
        </w:tc>
      </w:tr>
      <w:tr w14:paraId="04BDA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2C9AF5A0">
            <w:pPr>
              <w:spacing w:line="340" w:lineRule="exact"/>
              <w:jc w:val="center"/>
              <w:rPr>
                <w:rFonts w:ascii="宋体" w:hAnsi="宋体" w:cs="宋体"/>
                <w:sz w:val="28"/>
                <w:szCs w:val="28"/>
                <w:highlight w:val="none"/>
              </w:rPr>
            </w:pPr>
            <w:r>
              <w:rPr>
                <w:rFonts w:hint="eastAsia" w:ascii="宋体" w:hAnsi="宋体" w:cs="宋体"/>
                <w:sz w:val="28"/>
                <w:szCs w:val="28"/>
                <w:highlight w:val="none"/>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6CCBBA41">
            <w:pPr>
              <w:spacing w:line="340" w:lineRule="exact"/>
              <w:jc w:val="left"/>
              <w:rPr>
                <w:rFonts w:ascii="宋体" w:hAnsi="宋体" w:cs="宋体"/>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ED496D5">
            <w:pPr>
              <w:spacing w:line="340" w:lineRule="exact"/>
              <w:jc w:val="left"/>
              <w:rPr>
                <w:rFonts w:ascii="宋体" w:hAnsi="宋体" w:cs="宋体"/>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5B7A5CDD">
            <w:pPr>
              <w:spacing w:line="340" w:lineRule="exact"/>
              <w:jc w:val="left"/>
              <w:rPr>
                <w:rFonts w:ascii="宋体" w:hAnsi="宋体" w:cs="宋体"/>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4DE464F0">
            <w:pPr>
              <w:spacing w:line="340" w:lineRule="exact"/>
              <w:jc w:val="left"/>
              <w:rPr>
                <w:rFonts w:ascii="宋体" w:hAnsi="宋体" w:cs="宋体"/>
                <w:sz w:val="28"/>
                <w:szCs w:val="28"/>
                <w:highlight w:val="none"/>
              </w:rPr>
            </w:pPr>
          </w:p>
        </w:tc>
      </w:tr>
    </w:tbl>
    <w:p w14:paraId="744848D2">
      <w:pPr>
        <w:snapToGrid w:val="0"/>
        <w:spacing w:line="300" w:lineRule="auto"/>
        <w:contextualSpacing/>
        <w:rPr>
          <w:rFonts w:ascii="宋体" w:hAnsi="宋体" w:cs="宋体"/>
          <w:b/>
          <w:sz w:val="28"/>
          <w:szCs w:val="28"/>
          <w:highlight w:val="none"/>
        </w:rPr>
      </w:pPr>
      <w:r>
        <w:rPr>
          <w:rFonts w:hint="eastAsia" w:ascii="宋体" w:hAnsi="宋体" w:cs="宋体"/>
          <w:b/>
          <w:sz w:val="28"/>
          <w:szCs w:val="28"/>
          <w:highlight w:val="none"/>
        </w:rPr>
        <w:t>注：</w:t>
      </w:r>
    </w:p>
    <w:p w14:paraId="0CA833AC">
      <w:pPr>
        <w:snapToGrid w:val="0"/>
        <w:spacing w:line="300" w:lineRule="auto"/>
        <w:ind w:firstLine="560" w:firstLineChars="200"/>
        <w:contextualSpacing/>
        <w:rPr>
          <w:rFonts w:ascii="宋体" w:hAnsi="宋体" w:cs="宋体"/>
          <w:sz w:val="28"/>
          <w:szCs w:val="28"/>
          <w:highlight w:val="none"/>
        </w:rPr>
      </w:pPr>
      <w:r>
        <w:rPr>
          <w:rFonts w:hint="eastAsia" w:ascii="宋体" w:hAnsi="宋体" w:cs="宋体"/>
          <w:sz w:val="28"/>
          <w:szCs w:val="28"/>
          <w:highlight w:val="none"/>
        </w:rPr>
        <w:t>1.如响应供应商提交的响应文件与采购文件第三部分“项目需求”中的商务部分的要求有偏离的，应逐条填列在偏离表中。未填写的内容视为完全响应本采购文件要求。</w:t>
      </w:r>
    </w:p>
    <w:p w14:paraId="410E5E9A">
      <w:pPr>
        <w:snapToGrid w:val="0"/>
        <w:spacing w:line="300" w:lineRule="auto"/>
        <w:ind w:firstLine="560" w:firstLineChars="200"/>
        <w:contextualSpacing/>
        <w:rPr>
          <w:rFonts w:ascii="宋体" w:hAnsi="宋体" w:cs="宋体"/>
          <w:sz w:val="28"/>
          <w:szCs w:val="28"/>
          <w:highlight w:val="none"/>
        </w:rPr>
      </w:pPr>
      <w:r>
        <w:rPr>
          <w:rFonts w:hint="eastAsia" w:ascii="宋体" w:hAnsi="宋体" w:cs="宋体"/>
          <w:sz w:val="28"/>
          <w:szCs w:val="28"/>
          <w:highlight w:val="none"/>
        </w:rPr>
        <w:t>2.“偏离说明”一栏选择“正偏离”、“负偏离”、“无偏离”进行填写。正偏离的确认和负偏离的是否响应采购文件，由询价小组认定。</w:t>
      </w:r>
    </w:p>
    <w:p w14:paraId="05D0B441">
      <w:pPr>
        <w:snapToGrid w:val="0"/>
        <w:spacing w:line="300" w:lineRule="auto"/>
        <w:ind w:firstLine="560" w:firstLineChars="200"/>
        <w:contextualSpacing/>
        <w:rPr>
          <w:rFonts w:ascii="宋体" w:hAnsi="宋体" w:cs="宋体"/>
          <w:bCs/>
          <w:sz w:val="28"/>
          <w:szCs w:val="28"/>
          <w:highlight w:val="none"/>
        </w:rPr>
      </w:pPr>
      <w:r>
        <w:rPr>
          <w:rFonts w:hint="eastAsia" w:ascii="宋体" w:hAnsi="宋体" w:cs="宋体"/>
          <w:bCs/>
          <w:sz w:val="28"/>
          <w:szCs w:val="28"/>
          <w:highlight w:val="none"/>
        </w:rPr>
        <w:t>3.供应商若提供其他增值服务，可以在表中自行据实填写。</w:t>
      </w:r>
    </w:p>
    <w:p w14:paraId="6AF8B028">
      <w:pPr>
        <w:snapToGrid w:val="0"/>
        <w:spacing w:line="400" w:lineRule="exact"/>
        <w:ind w:firstLine="537" w:firstLineChars="192"/>
        <w:contextualSpacing/>
        <w:rPr>
          <w:rFonts w:ascii="宋体" w:hAnsi="宋体" w:cs="宋体"/>
          <w:b/>
          <w:kern w:val="0"/>
          <w:sz w:val="28"/>
          <w:szCs w:val="28"/>
          <w:highlight w:val="none"/>
        </w:rPr>
      </w:pPr>
    </w:p>
    <w:p w14:paraId="4FCEE6A0">
      <w:pPr>
        <w:spacing w:line="312" w:lineRule="auto"/>
        <w:ind w:firstLine="803" w:firstLineChars="287"/>
        <w:rPr>
          <w:rFonts w:ascii="宋体" w:hAnsi="宋体" w:cs="宋体"/>
          <w:b/>
          <w:sz w:val="28"/>
          <w:szCs w:val="28"/>
          <w:highlight w:val="none"/>
        </w:rPr>
      </w:pPr>
    </w:p>
    <w:p w14:paraId="1E87CFBC">
      <w:pPr>
        <w:spacing w:line="312" w:lineRule="auto"/>
        <w:ind w:firstLine="1960" w:firstLineChars="700"/>
        <w:rPr>
          <w:rFonts w:ascii="宋体" w:hAnsi="宋体" w:cs="宋体"/>
          <w:sz w:val="28"/>
          <w:szCs w:val="28"/>
          <w:highlight w:val="none"/>
          <w:u w:val="single"/>
        </w:rPr>
      </w:pPr>
      <w:r>
        <w:rPr>
          <w:rFonts w:hint="eastAsia" w:ascii="宋体" w:hAnsi="宋体" w:cs="宋体"/>
          <w:sz w:val="28"/>
          <w:szCs w:val="28"/>
          <w:highlight w:val="none"/>
        </w:rPr>
        <w:t>响应供应商全称（盖公章）：</w:t>
      </w:r>
    </w:p>
    <w:p w14:paraId="037846B2">
      <w:pPr>
        <w:spacing w:line="312" w:lineRule="auto"/>
        <w:ind w:firstLine="1960" w:firstLineChars="700"/>
        <w:rPr>
          <w:rFonts w:ascii="宋体" w:hAnsi="宋体" w:cs="宋体"/>
          <w:sz w:val="28"/>
          <w:szCs w:val="28"/>
          <w:highlight w:val="none"/>
        </w:rPr>
      </w:pPr>
      <w:r>
        <w:rPr>
          <w:rFonts w:hint="eastAsia" w:ascii="宋体" w:hAnsi="宋体" w:cs="宋体"/>
          <w:sz w:val="28"/>
          <w:szCs w:val="28"/>
          <w:highlight w:val="none"/>
        </w:rPr>
        <w:t>法定代表人（签字或盖章）：</w:t>
      </w:r>
    </w:p>
    <w:p w14:paraId="622F1111">
      <w:pPr>
        <w:spacing w:line="312" w:lineRule="auto"/>
        <w:ind w:firstLine="1960" w:firstLineChars="700"/>
        <w:rPr>
          <w:rFonts w:ascii="宋体" w:hAnsi="宋体" w:cs="宋体"/>
          <w:sz w:val="28"/>
          <w:szCs w:val="28"/>
          <w:highlight w:val="none"/>
        </w:rPr>
      </w:pPr>
      <w:r>
        <w:rPr>
          <w:rFonts w:hint="eastAsia" w:ascii="宋体" w:hAnsi="宋体" w:cs="宋体"/>
          <w:sz w:val="28"/>
          <w:szCs w:val="28"/>
          <w:highlight w:val="none"/>
        </w:rPr>
        <w:t>日期：年月日</w:t>
      </w:r>
    </w:p>
    <w:p w14:paraId="7263A57B">
      <w:pPr>
        <w:widowControl/>
        <w:spacing w:line="312" w:lineRule="auto"/>
        <w:jc w:val="left"/>
        <w:rPr>
          <w:rFonts w:ascii="宋体" w:hAnsi="宋体" w:cs="宋体"/>
          <w:b/>
          <w:bCs/>
          <w:sz w:val="32"/>
          <w:szCs w:val="32"/>
          <w:highlight w:val="none"/>
        </w:rPr>
      </w:pPr>
      <w:r>
        <w:rPr>
          <w:rFonts w:hint="eastAsia" w:ascii="宋体" w:hAnsi="宋体" w:cs="宋体"/>
          <w:b/>
          <w:sz w:val="24"/>
          <w:highlight w:val="none"/>
        </w:rPr>
        <w:br w:type="page"/>
      </w:r>
    </w:p>
    <w:p w14:paraId="1712A953">
      <w:pPr>
        <w:widowControl/>
        <w:spacing w:line="312" w:lineRule="auto"/>
        <w:jc w:val="left"/>
        <w:rPr>
          <w:rFonts w:ascii="宋体" w:hAnsi="宋体" w:cs="宋体"/>
          <w:sz w:val="24"/>
          <w:highlight w:val="none"/>
        </w:rPr>
      </w:pPr>
      <w:r>
        <w:rPr>
          <w:rFonts w:hint="eastAsia" w:ascii="宋体" w:hAnsi="宋体" w:cs="宋体"/>
          <w:sz w:val="32"/>
          <w:szCs w:val="32"/>
          <w:highlight w:val="none"/>
        </w:rPr>
        <w:t>附件7</w:t>
      </w:r>
    </w:p>
    <w:p w14:paraId="018D1809">
      <w:pPr>
        <w:snapToGrid w:val="0"/>
        <w:spacing w:line="300" w:lineRule="auto"/>
        <w:contextualSpacing/>
        <w:jc w:val="center"/>
        <w:rPr>
          <w:rFonts w:ascii="宋体" w:hAnsi="宋体" w:cs="宋体"/>
          <w:b/>
          <w:sz w:val="32"/>
          <w:szCs w:val="32"/>
          <w:highlight w:val="none"/>
        </w:rPr>
      </w:pPr>
      <w:r>
        <w:rPr>
          <w:rFonts w:hint="eastAsia" w:ascii="宋体" w:hAnsi="宋体" w:cs="宋体"/>
          <w:b/>
          <w:sz w:val="32"/>
          <w:szCs w:val="32"/>
          <w:highlight w:val="none"/>
        </w:rPr>
        <w:t>技术部分正负偏离表</w:t>
      </w:r>
    </w:p>
    <w:p w14:paraId="129CE4FE">
      <w:pPr>
        <w:ind w:firstLine="560" w:firstLineChars="200"/>
        <w:jc w:val="center"/>
        <w:rPr>
          <w:rFonts w:ascii="宋体" w:hAnsi="宋体" w:cs="宋体"/>
          <w:sz w:val="28"/>
          <w:szCs w:val="28"/>
          <w:highlight w:val="none"/>
        </w:rPr>
      </w:pPr>
      <w:r>
        <w:rPr>
          <w:rFonts w:hint="eastAsia" w:ascii="宋体" w:hAnsi="宋体" w:cs="宋体"/>
          <w:sz w:val="28"/>
          <w:szCs w:val="28"/>
          <w:highlight w:val="none"/>
        </w:rPr>
        <w:t>（由响应供应商据实填写，表格不够自行添加）</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7"/>
        <w:gridCol w:w="1864"/>
        <w:gridCol w:w="2806"/>
        <w:gridCol w:w="2100"/>
        <w:gridCol w:w="1158"/>
      </w:tblGrid>
      <w:tr w14:paraId="21369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79C6CE91">
            <w:pPr>
              <w:spacing w:line="340" w:lineRule="exact"/>
              <w:jc w:val="center"/>
              <w:rPr>
                <w:rFonts w:ascii="宋体" w:hAnsi="宋体" w:cs="宋体"/>
                <w:sz w:val="28"/>
                <w:szCs w:val="28"/>
                <w:highlight w:val="none"/>
              </w:rPr>
            </w:pPr>
            <w:r>
              <w:rPr>
                <w:rFonts w:hint="eastAsia" w:ascii="宋体" w:hAnsi="宋体" w:cs="宋体"/>
                <w:sz w:val="28"/>
                <w:szCs w:val="28"/>
                <w:highlight w:val="none"/>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75163903">
            <w:pPr>
              <w:spacing w:line="340" w:lineRule="exact"/>
              <w:jc w:val="center"/>
              <w:rPr>
                <w:rFonts w:ascii="宋体" w:hAnsi="宋体" w:cs="宋体"/>
                <w:sz w:val="28"/>
                <w:szCs w:val="28"/>
                <w:highlight w:val="none"/>
              </w:rPr>
            </w:pPr>
            <w:r>
              <w:rPr>
                <w:rFonts w:hint="eastAsia" w:ascii="宋体" w:hAnsi="宋体" w:cs="宋体"/>
                <w:sz w:val="28"/>
                <w:szCs w:val="28"/>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6A9E207C">
            <w:pPr>
              <w:spacing w:line="340" w:lineRule="exact"/>
              <w:jc w:val="center"/>
              <w:rPr>
                <w:rFonts w:ascii="宋体" w:hAnsi="宋体" w:cs="宋体"/>
                <w:sz w:val="28"/>
                <w:szCs w:val="28"/>
                <w:highlight w:val="none"/>
              </w:rPr>
            </w:pPr>
            <w:r>
              <w:rPr>
                <w:rFonts w:hint="eastAsia" w:ascii="宋体" w:hAnsi="宋体" w:cs="宋体"/>
                <w:sz w:val="28"/>
                <w:szCs w:val="28"/>
                <w:highlight w:val="none"/>
              </w:rPr>
              <w:t>采购文件要求的技术要求</w:t>
            </w:r>
          </w:p>
        </w:tc>
        <w:tc>
          <w:tcPr>
            <w:tcW w:w="1413" w:type="pct"/>
            <w:tcBorders>
              <w:top w:val="single" w:color="auto" w:sz="12" w:space="0"/>
              <w:left w:val="single" w:color="auto" w:sz="6" w:space="0"/>
              <w:bottom w:val="single" w:color="auto" w:sz="6" w:space="0"/>
              <w:right w:val="single" w:color="auto" w:sz="6" w:space="0"/>
            </w:tcBorders>
            <w:noWrap/>
            <w:vAlign w:val="center"/>
          </w:tcPr>
          <w:p w14:paraId="7A2DED33">
            <w:pPr>
              <w:spacing w:line="340" w:lineRule="exact"/>
              <w:jc w:val="center"/>
              <w:rPr>
                <w:rFonts w:ascii="宋体" w:hAnsi="宋体" w:cs="宋体"/>
                <w:sz w:val="28"/>
                <w:szCs w:val="28"/>
                <w:highlight w:val="none"/>
              </w:rPr>
            </w:pPr>
            <w:r>
              <w:rPr>
                <w:rFonts w:hint="eastAsia" w:ascii="宋体" w:hAnsi="宋体" w:cs="宋体"/>
                <w:sz w:val="28"/>
                <w:szCs w:val="28"/>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6F0F6552">
            <w:pPr>
              <w:spacing w:line="340" w:lineRule="exact"/>
              <w:jc w:val="center"/>
              <w:rPr>
                <w:rFonts w:ascii="宋体" w:hAnsi="宋体" w:cs="宋体"/>
                <w:sz w:val="28"/>
                <w:szCs w:val="28"/>
                <w:highlight w:val="none"/>
              </w:rPr>
            </w:pPr>
          </w:p>
          <w:p w14:paraId="2FBD871B">
            <w:pPr>
              <w:spacing w:line="340" w:lineRule="exact"/>
              <w:jc w:val="center"/>
              <w:rPr>
                <w:rFonts w:ascii="宋体" w:hAnsi="宋体" w:cs="宋体"/>
                <w:sz w:val="28"/>
                <w:szCs w:val="28"/>
                <w:highlight w:val="none"/>
              </w:rPr>
            </w:pPr>
            <w:r>
              <w:rPr>
                <w:rFonts w:hint="eastAsia" w:ascii="宋体" w:hAnsi="宋体" w:cs="宋体"/>
                <w:sz w:val="28"/>
                <w:szCs w:val="28"/>
                <w:highlight w:val="none"/>
              </w:rPr>
              <w:t>偏离说明</w:t>
            </w:r>
          </w:p>
        </w:tc>
      </w:tr>
      <w:tr w14:paraId="10736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46DAF27B">
            <w:pPr>
              <w:spacing w:line="340" w:lineRule="exact"/>
              <w:jc w:val="center"/>
              <w:rPr>
                <w:rFonts w:ascii="宋体" w:hAnsi="宋体" w:cs="宋体"/>
                <w:sz w:val="28"/>
                <w:szCs w:val="28"/>
                <w:highlight w:val="none"/>
              </w:rPr>
            </w:pPr>
            <w:r>
              <w:rPr>
                <w:rFonts w:hint="eastAsia" w:ascii="宋体" w:hAnsi="宋体" w:cs="宋体"/>
                <w:sz w:val="28"/>
                <w:szCs w:val="28"/>
                <w:highlight w:val="none"/>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6269D84C">
            <w:pPr>
              <w:spacing w:line="340" w:lineRule="exact"/>
              <w:jc w:val="left"/>
              <w:rPr>
                <w:rFonts w:ascii="宋体" w:hAnsi="宋体" w:cs="宋体"/>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BEAC928">
            <w:pPr>
              <w:spacing w:line="340" w:lineRule="exact"/>
              <w:jc w:val="left"/>
              <w:rPr>
                <w:rFonts w:ascii="宋体" w:hAnsi="宋体" w:cs="宋体"/>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006121A9">
            <w:pPr>
              <w:spacing w:line="340" w:lineRule="exact"/>
              <w:jc w:val="left"/>
              <w:rPr>
                <w:rFonts w:ascii="宋体" w:hAnsi="宋体" w:cs="宋体"/>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15E999BE">
            <w:pPr>
              <w:spacing w:line="340" w:lineRule="exact"/>
              <w:jc w:val="left"/>
              <w:rPr>
                <w:rFonts w:ascii="宋体" w:hAnsi="宋体" w:cs="宋体"/>
                <w:sz w:val="28"/>
                <w:szCs w:val="28"/>
                <w:highlight w:val="none"/>
              </w:rPr>
            </w:pPr>
          </w:p>
        </w:tc>
      </w:tr>
      <w:tr w14:paraId="71ABD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7495D375">
            <w:pPr>
              <w:spacing w:line="340" w:lineRule="exact"/>
              <w:jc w:val="center"/>
              <w:rPr>
                <w:rFonts w:ascii="宋体" w:hAnsi="宋体" w:cs="宋体"/>
                <w:sz w:val="28"/>
                <w:szCs w:val="28"/>
                <w:highlight w:val="none"/>
              </w:rPr>
            </w:pPr>
            <w:r>
              <w:rPr>
                <w:rFonts w:hint="eastAsia" w:ascii="宋体" w:hAnsi="宋体" w:cs="宋体"/>
                <w:sz w:val="28"/>
                <w:szCs w:val="28"/>
                <w:highlight w:val="none"/>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0B752EC3">
            <w:pPr>
              <w:spacing w:line="340" w:lineRule="exact"/>
              <w:jc w:val="left"/>
              <w:rPr>
                <w:rFonts w:ascii="宋体" w:hAnsi="宋体" w:cs="宋体"/>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3FFEB49C">
            <w:pPr>
              <w:spacing w:line="340" w:lineRule="exact"/>
              <w:jc w:val="left"/>
              <w:rPr>
                <w:rFonts w:ascii="宋体" w:hAnsi="宋体" w:cs="宋体"/>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0963EF0A">
            <w:pPr>
              <w:spacing w:line="340" w:lineRule="exact"/>
              <w:jc w:val="left"/>
              <w:rPr>
                <w:rFonts w:ascii="宋体" w:hAnsi="宋体" w:cs="宋体"/>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0E0BAA43">
            <w:pPr>
              <w:spacing w:line="340" w:lineRule="exact"/>
              <w:jc w:val="left"/>
              <w:rPr>
                <w:rFonts w:ascii="宋体" w:hAnsi="宋体" w:cs="宋体"/>
                <w:sz w:val="28"/>
                <w:szCs w:val="28"/>
                <w:highlight w:val="none"/>
              </w:rPr>
            </w:pPr>
          </w:p>
        </w:tc>
      </w:tr>
      <w:tr w14:paraId="7551C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359FED89">
            <w:pPr>
              <w:spacing w:line="340" w:lineRule="exact"/>
              <w:jc w:val="center"/>
              <w:rPr>
                <w:rFonts w:ascii="宋体" w:hAnsi="宋体" w:cs="宋体"/>
                <w:sz w:val="28"/>
                <w:szCs w:val="28"/>
                <w:highlight w:val="none"/>
              </w:rPr>
            </w:pPr>
            <w:r>
              <w:rPr>
                <w:rFonts w:hint="eastAsia" w:ascii="宋体" w:hAnsi="宋体" w:cs="宋体"/>
                <w:sz w:val="28"/>
                <w:szCs w:val="28"/>
                <w:highlight w:val="none"/>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089AD939">
            <w:pPr>
              <w:spacing w:line="340" w:lineRule="exact"/>
              <w:jc w:val="left"/>
              <w:rPr>
                <w:rFonts w:ascii="宋体" w:hAnsi="宋体" w:cs="宋体"/>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90842E3">
            <w:pPr>
              <w:spacing w:line="340" w:lineRule="exact"/>
              <w:jc w:val="left"/>
              <w:rPr>
                <w:rFonts w:ascii="宋体" w:hAnsi="宋体" w:cs="宋体"/>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F983154">
            <w:pPr>
              <w:spacing w:line="340" w:lineRule="exact"/>
              <w:jc w:val="left"/>
              <w:rPr>
                <w:rFonts w:ascii="宋体" w:hAnsi="宋体" w:cs="宋体"/>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495B421C">
            <w:pPr>
              <w:spacing w:line="340" w:lineRule="exact"/>
              <w:jc w:val="left"/>
              <w:rPr>
                <w:rFonts w:ascii="宋体" w:hAnsi="宋体" w:cs="宋体"/>
                <w:sz w:val="28"/>
                <w:szCs w:val="28"/>
                <w:highlight w:val="none"/>
              </w:rPr>
            </w:pPr>
          </w:p>
        </w:tc>
      </w:tr>
      <w:tr w14:paraId="15BC0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29407237">
            <w:pPr>
              <w:spacing w:line="340" w:lineRule="exact"/>
              <w:jc w:val="center"/>
              <w:rPr>
                <w:rFonts w:ascii="宋体" w:hAnsi="宋体" w:cs="宋体"/>
                <w:sz w:val="28"/>
                <w:szCs w:val="28"/>
                <w:highlight w:val="none"/>
              </w:rPr>
            </w:pPr>
            <w:r>
              <w:rPr>
                <w:rFonts w:hint="eastAsia" w:ascii="宋体" w:hAnsi="宋体" w:cs="宋体"/>
                <w:sz w:val="28"/>
                <w:szCs w:val="28"/>
                <w:highlight w:val="none"/>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16AD6A89">
            <w:pPr>
              <w:spacing w:line="340" w:lineRule="exact"/>
              <w:jc w:val="left"/>
              <w:rPr>
                <w:rFonts w:ascii="宋体" w:hAnsi="宋体" w:cs="宋体"/>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7F53141E">
            <w:pPr>
              <w:spacing w:line="340" w:lineRule="exact"/>
              <w:jc w:val="left"/>
              <w:rPr>
                <w:rFonts w:ascii="宋体" w:hAnsi="宋体" w:cs="宋体"/>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593E5344">
            <w:pPr>
              <w:spacing w:line="340" w:lineRule="exact"/>
              <w:jc w:val="left"/>
              <w:rPr>
                <w:rFonts w:ascii="宋体" w:hAnsi="宋体" w:cs="宋体"/>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1F96487A">
            <w:pPr>
              <w:spacing w:line="340" w:lineRule="exact"/>
              <w:jc w:val="left"/>
              <w:rPr>
                <w:rFonts w:ascii="宋体" w:hAnsi="宋体" w:cs="宋体"/>
                <w:sz w:val="28"/>
                <w:szCs w:val="28"/>
                <w:highlight w:val="none"/>
              </w:rPr>
            </w:pPr>
          </w:p>
        </w:tc>
      </w:tr>
    </w:tbl>
    <w:p w14:paraId="0AC66832">
      <w:pPr>
        <w:snapToGrid w:val="0"/>
        <w:spacing w:line="300" w:lineRule="auto"/>
        <w:contextualSpacing/>
        <w:rPr>
          <w:rFonts w:ascii="宋体" w:hAnsi="宋体" w:cs="宋体"/>
          <w:b/>
          <w:sz w:val="28"/>
          <w:szCs w:val="28"/>
          <w:highlight w:val="none"/>
        </w:rPr>
      </w:pPr>
      <w:r>
        <w:rPr>
          <w:rFonts w:hint="eastAsia" w:ascii="宋体" w:hAnsi="宋体" w:cs="宋体"/>
          <w:b/>
          <w:sz w:val="28"/>
          <w:szCs w:val="28"/>
          <w:highlight w:val="none"/>
        </w:rPr>
        <w:t>注：</w:t>
      </w:r>
    </w:p>
    <w:p w14:paraId="25972EAF">
      <w:pPr>
        <w:snapToGrid w:val="0"/>
        <w:spacing w:line="300" w:lineRule="auto"/>
        <w:ind w:firstLine="560" w:firstLineChars="200"/>
        <w:contextualSpacing/>
        <w:rPr>
          <w:rFonts w:ascii="宋体" w:hAnsi="宋体" w:cs="宋体"/>
          <w:sz w:val="28"/>
          <w:szCs w:val="28"/>
          <w:highlight w:val="none"/>
        </w:rPr>
      </w:pPr>
      <w:r>
        <w:rPr>
          <w:rFonts w:hint="eastAsia" w:ascii="宋体" w:hAnsi="宋体" w:cs="宋体"/>
          <w:sz w:val="28"/>
          <w:szCs w:val="28"/>
          <w:highlight w:val="none"/>
        </w:rPr>
        <w:t>1.如响应供应商提交的响应文件与采购文件第三部分“项目需求”中的技术部分的要求有偏离的，应逐条填列在偏离表中。未填写的内容视为完全响应本采购文件要求。</w:t>
      </w:r>
    </w:p>
    <w:p w14:paraId="55FB4DC1">
      <w:pPr>
        <w:snapToGrid w:val="0"/>
        <w:spacing w:line="300" w:lineRule="auto"/>
        <w:ind w:firstLine="560" w:firstLineChars="200"/>
        <w:contextualSpacing/>
        <w:rPr>
          <w:rFonts w:ascii="宋体" w:hAnsi="宋体" w:cs="宋体"/>
          <w:sz w:val="28"/>
          <w:szCs w:val="28"/>
          <w:highlight w:val="none"/>
        </w:rPr>
      </w:pPr>
      <w:r>
        <w:rPr>
          <w:rFonts w:hint="eastAsia" w:ascii="宋体" w:hAnsi="宋体" w:cs="宋体"/>
          <w:sz w:val="28"/>
          <w:szCs w:val="28"/>
          <w:highlight w:val="none"/>
        </w:rPr>
        <w:t>2.“偏离说明”一栏选择“正偏离”、“负偏离”、“无偏离”进行填写。正偏离的确认和负偏离的是否响应采购文件，由询价小组认定。</w:t>
      </w:r>
    </w:p>
    <w:p w14:paraId="6AB3AEE7">
      <w:pPr>
        <w:snapToGrid w:val="0"/>
        <w:spacing w:line="300" w:lineRule="auto"/>
        <w:ind w:firstLine="560" w:firstLineChars="200"/>
        <w:contextualSpacing/>
        <w:rPr>
          <w:rFonts w:ascii="宋体" w:hAnsi="宋体" w:cs="宋体"/>
          <w:bCs/>
          <w:sz w:val="28"/>
          <w:szCs w:val="28"/>
          <w:highlight w:val="none"/>
        </w:rPr>
      </w:pPr>
      <w:r>
        <w:rPr>
          <w:rFonts w:hint="eastAsia" w:ascii="宋体" w:hAnsi="宋体" w:cs="宋体"/>
          <w:bCs/>
          <w:sz w:val="28"/>
          <w:szCs w:val="28"/>
          <w:highlight w:val="none"/>
        </w:rPr>
        <w:t>3.供应商若提供其他增值服务，可以在表中自行据实填写。</w:t>
      </w:r>
    </w:p>
    <w:p w14:paraId="6C11BA8D">
      <w:pPr>
        <w:spacing w:line="312" w:lineRule="auto"/>
        <w:ind w:firstLine="2520" w:firstLineChars="900"/>
        <w:rPr>
          <w:rFonts w:ascii="宋体" w:hAnsi="宋体" w:cs="宋体"/>
          <w:sz w:val="28"/>
          <w:szCs w:val="28"/>
          <w:highlight w:val="none"/>
          <w:u w:val="single"/>
        </w:rPr>
      </w:pPr>
      <w:r>
        <w:rPr>
          <w:rFonts w:hint="eastAsia" w:ascii="宋体" w:hAnsi="宋体" w:cs="宋体"/>
          <w:sz w:val="28"/>
          <w:szCs w:val="28"/>
          <w:highlight w:val="none"/>
        </w:rPr>
        <w:t>响应供应商全称（盖公章）：</w:t>
      </w:r>
    </w:p>
    <w:p w14:paraId="1E519E87">
      <w:pPr>
        <w:spacing w:line="312" w:lineRule="auto"/>
        <w:ind w:left="480" w:firstLine="1960" w:firstLineChars="700"/>
        <w:rPr>
          <w:rFonts w:ascii="宋体" w:hAnsi="宋体" w:cs="宋体"/>
          <w:sz w:val="28"/>
          <w:szCs w:val="28"/>
          <w:highlight w:val="none"/>
          <w:u w:val="single"/>
        </w:rPr>
      </w:pPr>
      <w:r>
        <w:rPr>
          <w:rFonts w:hint="eastAsia" w:ascii="宋体" w:hAnsi="宋体" w:cs="宋体"/>
          <w:sz w:val="28"/>
          <w:szCs w:val="28"/>
          <w:highlight w:val="none"/>
        </w:rPr>
        <w:t>法定代表人（签字或盖章）：</w:t>
      </w:r>
    </w:p>
    <w:p w14:paraId="63044A90">
      <w:pPr>
        <w:spacing w:line="312" w:lineRule="auto"/>
        <w:ind w:firstLine="2520" w:firstLineChars="900"/>
        <w:rPr>
          <w:rFonts w:ascii="宋体" w:hAnsi="宋体" w:cs="宋体"/>
          <w:sz w:val="28"/>
          <w:szCs w:val="28"/>
          <w:highlight w:val="none"/>
        </w:rPr>
      </w:pPr>
      <w:bookmarkStart w:id="52" w:name="_Toc71282604"/>
      <w:bookmarkStart w:id="53" w:name="_Toc71282449"/>
      <w:bookmarkStart w:id="54" w:name="_Toc71282465"/>
      <w:r>
        <w:rPr>
          <w:rFonts w:hint="eastAsia" w:ascii="宋体" w:hAnsi="宋体" w:cs="宋体"/>
          <w:sz w:val="28"/>
          <w:szCs w:val="28"/>
          <w:highlight w:val="none"/>
        </w:rPr>
        <w:t>日期：年月日</w:t>
      </w:r>
      <w:bookmarkEnd w:id="52"/>
      <w:bookmarkEnd w:id="53"/>
      <w:bookmarkEnd w:id="54"/>
    </w:p>
    <w:p w14:paraId="6814C20D">
      <w:pPr>
        <w:rPr>
          <w:rFonts w:ascii="宋体" w:hAnsi="宋体" w:cs="宋体"/>
          <w:b/>
          <w:bCs/>
          <w:sz w:val="32"/>
          <w:szCs w:val="32"/>
          <w:highlight w:val="none"/>
        </w:rPr>
      </w:pPr>
      <w:r>
        <w:rPr>
          <w:rFonts w:hint="eastAsia" w:ascii="宋体" w:hAnsi="宋体" w:cs="宋体"/>
          <w:b/>
          <w:bCs/>
          <w:sz w:val="32"/>
          <w:szCs w:val="32"/>
          <w:highlight w:val="none"/>
        </w:rPr>
        <w:br w:type="page"/>
      </w:r>
    </w:p>
    <w:p w14:paraId="64763C4C">
      <w:pPr>
        <w:spacing w:line="312" w:lineRule="auto"/>
        <w:rPr>
          <w:rFonts w:ascii="宋体" w:hAnsi="宋体" w:cs="宋体"/>
          <w:sz w:val="32"/>
          <w:szCs w:val="32"/>
          <w:highlight w:val="none"/>
        </w:rPr>
      </w:pPr>
      <w:r>
        <w:rPr>
          <w:rFonts w:hint="eastAsia" w:ascii="宋体" w:hAnsi="宋体" w:cs="宋体"/>
          <w:sz w:val="32"/>
          <w:szCs w:val="32"/>
          <w:highlight w:val="none"/>
        </w:rPr>
        <w:t>附件8</w:t>
      </w:r>
    </w:p>
    <w:p w14:paraId="79EBEC50">
      <w:pPr>
        <w:jc w:val="center"/>
        <w:rPr>
          <w:rFonts w:ascii="宋体" w:hAnsi="宋体" w:cs="宋体"/>
          <w:b/>
          <w:bCs/>
          <w:sz w:val="32"/>
          <w:szCs w:val="40"/>
          <w:highlight w:val="none"/>
        </w:rPr>
      </w:pPr>
      <w:r>
        <w:rPr>
          <w:rFonts w:hint="eastAsia" w:ascii="宋体" w:hAnsi="宋体" w:cs="宋体"/>
          <w:b/>
          <w:bCs/>
          <w:sz w:val="32"/>
          <w:szCs w:val="40"/>
          <w:highlight w:val="none"/>
        </w:rPr>
        <w:t>报价明细表</w:t>
      </w:r>
    </w:p>
    <w:tbl>
      <w:tblPr>
        <w:tblStyle w:val="13"/>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09"/>
        <w:gridCol w:w="243"/>
        <w:gridCol w:w="1320"/>
        <w:gridCol w:w="837"/>
        <w:gridCol w:w="958"/>
        <w:gridCol w:w="709"/>
        <w:gridCol w:w="708"/>
        <w:gridCol w:w="886"/>
        <w:gridCol w:w="1399"/>
        <w:gridCol w:w="1506"/>
      </w:tblGrid>
      <w:tr w14:paraId="1EEC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1248" w:type="dxa"/>
            <w:noWrap/>
            <w:vAlign w:val="center"/>
          </w:tcPr>
          <w:p w14:paraId="5FA7BD21">
            <w:pPr>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952" w:type="dxa"/>
            <w:gridSpan w:val="2"/>
            <w:noWrap/>
            <w:vAlign w:val="center"/>
          </w:tcPr>
          <w:p w14:paraId="1382A1CC">
            <w:pPr>
              <w:jc w:val="center"/>
              <w:rPr>
                <w:rFonts w:ascii="宋体" w:hAnsi="宋体" w:cs="宋体"/>
                <w:b/>
                <w:bCs/>
                <w:kern w:val="0"/>
                <w:sz w:val="24"/>
                <w:highlight w:val="none"/>
              </w:rPr>
            </w:pPr>
            <w:r>
              <w:rPr>
                <w:rFonts w:hint="eastAsia" w:ascii="宋体" w:hAnsi="宋体" w:cs="宋体"/>
                <w:b/>
                <w:bCs/>
                <w:kern w:val="0"/>
                <w:sz w:val="24"/>
                <w:highlight w:val="none"/>
              </w:rPr>
              <w:t>名称</w:t>
            </w:r>
          </w:p>
        </w:tc>
        <w:tc>
          <w:tcPr>
            <w:tcW w:w="1320" w:type="dxa"/>
            <w:noWrap/>
            <w:vAlign w:val="center"/>
          </w:tcPr>
          <w:p w14:paraId="7DF7775D">
            <w:pPr>
              <w:jc w:val="center"/>
              <w:rPr>
                <w:rFonts w:ascii="宋体" w:hAnsi="宋体" w:cs="宋体"/>
                <w:b/>
                <w:bCs/>
                <w:kern w:val="0"/>
                <w:sz w:val="24"/>
                <w:highlight w:val="none"/>
              </w:rPr>
            </w:pPr>
            <w:r>
              <w:rPr>
                <w:rFonts w:hint="eastAsia" w:ascii="宋体" w:hAnsi="宋体" w:cs="宋体"/>
                <w:b/>
                <w:bCs/>
                <w:kern w:val="0"/>
                <w:sz w:val="24"/>
                <w:highlight w:val="none"/>
              </w:rPr>
              <w:t>规格型号</w:t>
            </w:r>
          </w:p>
        </w:tc>
        <w:tc>
          <w:tcPr>
            <w:tcW w:w="837" w:type="dxa"/>
            <w:noWrap/>
            <w:vAlign w:val="center"/>
          </w:tcPr>
          <w:p w14:paraId="38B50A5E">
            <w:pPr>
              <w:jc w:val="center"/>
              <w:rPr>
                <w:rFonts w:ascii="宋体" w:hAnsi="宋体" w:cs="宋体"/>
                <w:b/>
                <w:bCs/>
                <w:kern w:val="0"/>
                <w:sz w:val="24"/>
                <w:highlight w:val="none"/>
              </w:rPr>
            </w:pPr>
            <w:r>
              <w:rPr>
                <w:rFonts w:hint="eastAsia" w:ascii="宋体" w:hAnsi="宋体" w:cs="宋体"/>
                <w:b/>
                <w:bCs/>
                <w:kern w:val="0"/>
                <w:sz w:val="24"/>
                <w:highlight w:val="none"/>
              </w:rPr>
              <w:t>品牌</w:t>
            </w:r>
          </w:p>
        </w:tc>
        <w:tc>
          <w:tcPr>
            <w:tcW w:w="958" w:type="dxa"/>
          </w:tcPr>
          <w:p w14:paraId="02E33FD5">
            <w:pPr>
              <w:snapToGrid w:val="0"/>
              <w:spacing w:line="360" w:lineRule="auto"/>
              <w:jc w:val="center"/>
              <w:rPr>
                <w:rFonts w:ascii="宋体" w:hAnsi="宋体" w:cs="宋体"/>
                <w:b/>
                <w:color w:val="000000"/>
                <w:szCs w:val="21"/>
                <w:highlight w:val="none"/>
              </w:rPr>
            </w:pPr>
            <w:r>
              <w:rPr>
                <w:rFonts w:hint="eastAsia" w:ascii="宋体" w:hAnsi="宋体" w:cs="宋体"/>
                <w:b/>
                <w:color w:val="000000"/>
                <w:szCs w:val="21"/>
                <w:highlight w:val="none"/>
              </w:rPr>
              <w:t>生产厂家名称</w:t>
            </w:r>
          </w:p>
        </w:tc>
        <w:tc>
          <w:tcPr>
            <w:tcW w:w="709" w:type="dxa"/>
            <w:noWrap/>
            <w:vAlign w:val="center"/>
          </w:tcPr>
          <w:p w14:paraId="0C75FF7F">
            <w:pPr>
              <w:jc w:val="center"/>
              <w:rPr>
                <w:rFonts w:ascii="宋体" w:hAnsi="宋体" w:cs="宋体"/>
                <w:b/>
                <w:bCs/>
                <w:kern w:val="0"/>
                <w:sz w:val="24"/>
                <w:highlight w:val="none"/>
              </w:rPr>
            </w:pPr>
            <w:r>
              <w:rPr>
                <w:rFonts w:hint="eastAsia" w:ascii="宋体" w:hAnsi="宋体" w:cs="宋体"/>
                <w:b/>
                <w:bCs/>
                <w:kern w:val="0"/>
                <w:sz w:val="24"/>
                <w:highlight w:val="none"/>
              </w:rPr>
              <w:t>单位</w:t>
            </w:r>
          </w:p>
        </w:tc>
        <w:tc>
          <w:tcPr>
            <w:tcW w:w="708" w:type="dxa"/>
            <w:noWrap/>
            <w:vAlign w:val="center"/>
          </w:tcPr>
          <w:p w14:paraId="5EED23A3">
            <w:pPr>
              <w:jc w:val="center"/>
              <w:rPr>
                <w:rFonts w:ascii="宋体" w:hAnsi="宋体" w:cs="宋体"/>
                <w:b/>
                <w:bCs/>
                <w:kern w:val="0"/>
                <w:sz w:val="24"/>
                <w:highlight w:val="none"/>
              </w:rPr>
            </w:pPr>
            <w:r>
              <w:rPr>
                <w:rFonts w:hint="eastAsia" w:ascii="宋体" w:hAnsi="宋体" w:cs="宋体"/>
                <w:b/>
                <w:bCs/>
                <w:kern w:val="0"/>
                <w:sz w:val="24"/>
                <w:highlight w:val="none"/>
              </w:rPr>
              <w:t>数量</w:t>
            </w:r>
          </w:p>
        </w:tc>
        <w:tc>
          <w:tcPr>
            <w:tcW w:w="886" w:type="dxa"/>
            <w:noWrap/>
            <w:vAlign w:val="center"/>
          </w:tcPr>
          <w:p w14:paraId="1AD7D736">
            <w:pPr>
              <w:jc w:val="center"/>
              <w:rPr>
                <w:rFonts w:ascii="宋体" w:hAnsi="宋体" w:cs="宋体"/>
                <w:b/>
                <w:bCs/>
                <w:kern w:val="0"/>
                <w:sz w:val="24"/>
                <w:highlight w:val="none"/>
              </w:rPr>
            </w:pPr>
            <w:r>
              <w:rPr>
                <w:rFonts w:hint="eastAsia" w:ascii="宋体" w:hAnsi="宋体" w:cs="宋体"/>
                <w:b/>
                <w:bCs/>
                <w:kern w:val="0"/>
                <w:sz w:val="24"/>
                <w:highlight w:val="none"/>
              </w:rPr>
              <w:t>单价</w:t>
            </w:r>
          </w:p>
        </w:tc>
        <w:tc>
          <w:tcPr>
            <w:tcW w:w="1399" w:type="dxa"/>
            <w:noWrap/>
            <w:vAlign w:val="center"/>
          </w:tcPr>
          <w:p w14:paraId="118BE5D3">
            <w:pPr>
              <w:jc w:val="center"/>
              <w:rPr>
                <w:rFonts w:ascii="宋体" w:hAnsi="宋体" w:cs="宋体"/>
                <w:b/>
                <w:bCs/>
                <w:kern w:val="0"/>
                <w:sz w:val="24"/>
                <w:highlight w:val="none"/>
              </w:rPr>
            </w:pPr>
            <w:r>
              <w:rPr>
                <w:rFonts w:hint="eastAsia" w:ascii="宋体" w:hAnsi="宋体" w:cs="宋体"/>
                <w:b/>
                <w:bCs/>
                <w:kern w:val="0"/>
                <w:sz w:val="24"/>
                <w:highlight w:val="none"/>
              </w:rPr>
              <w:t>金额小计</w:t>
            </w:r>
          </w:p>
        </w:tc>
        <w:tc>
          <w:tcPr>
            <w:tcW w:w="1506" w:type="dxa"/>
            <w:noWrap/>
            <w:vAlign w:val="center"/>
          </w:tcPr>
          <w:p w14:paraId="5312B8E6">
            <w:pPr>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6059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248" w:type="dxa"/>
            <w:noWrap/>
            <w:vAlign w:val="center"/>
          </w:tcPr>
          <w:p w14:paraId="2DCC6ACC">
            <w:pPr>
              <w:jc w:val="center"/>
              <w:rPr>
                <w:rFonts w:ascii="宋体" w:hAnsi="宋体" w:cs="宋体"/>
                <w:kern w:val="0"/>
                <w:sz w:val="24"/>
                <w:highlight w:val="none"/>
              </w:rPr>
            </w:pPr>
            <w:r>
              <w:rPr>
                <w:rFonts w:hint="eastAsia" w:ascii="宋体" w:hAnsi="宋体" w:cs="宋体"/>
                <w:kern w:val="0"/>
                <w:sz w:val="24"/>
                <w:highlight w:val="none"/>
              </w:rPr>
              <w:t>1</w:t>
            </w:r>
          </w:p>
        </w:tc>
        <w:tc>
          <w:tcPr>
            <w:tcW w:w="952" w:type="dxa"/>
            <w:gridSpan w:val="2"/>
            <w:noWrap/>
            <w:vAlign w:val="center"/>
          </w:tcPr>
          <w:p w14:paraId="4553CD26">
            <w:pPr>
              <w:jc w:val="center"/>
              <w:rPr>
                <w:rFonts w:ascii="宋体" w:hAnsi="宋体" w:cs="宋体"/>
                <w:kern w:val="0"/>
                <w:sz w:val="24"/>
                <w:highlight w:val="none"/>
              </w:rPr>
            </w:pPr>
          </w:p>
        </w:tc>
        <w:tc>
          <w:tcPr>
            <w:tcW w:w="1320" w:type="dxa"/>
            <w:noWrap/>
            <w:vAlign w:val="center"/>
          </w:tcPr>
          <w:p w14:paraId="40E11140">
            <w:pPr>
              <w:jc w:val="center"/>
              <w:rPr>
                <w:rFonts w:ascii="宋体" w:hAnsi="宋体" w:cs="宋体"/>
                <w:kern w:val="0"/>
                <w:sz w:val="24"/>
                <w:highlight w:val="none"/>
              </w:rPr>
            </w:pPr>
          </w:p>
        </w:tc>
        <w:tc>
          <w:tcPr>
            <w:tcW w:w="837" w:type="dxa"/>
            <w:noWrap/>
            <w:vAlign w:val="center"/>
          </w:tcPr>
          <w:p w14:paraId="52CD4FAE">
            <w:pPr>
              <w:jc w:val="center"/>
              <w:rPr>
                <w:rFonts w:ascii="宋体" w:hAnsi="宋体" w:cs="宋体"/>
                <w:kern w:val="0"/>
                <w:sz w:val="24"/>
                <w:highlight w:val="none"/>
              </w:rPr>
            </w:pPr>
          </w:p>
        </w:tc>
        <w:tc>
          <w:tcPr>
            <w:tcW w:w="958" w:type="dxa"/>
          </w:tcPr>
          <w:p w14:paraId="0B51A541">
            <w:pPr>
              <w:jc w:val="center"/>
              <w:rPr>
                <w:rFonts w:ascii="宋体" w:hAnsi="宋体" w:cs="宋体"/>
                <w:kern w:val="0"/>
                <w:sz w:val="24"/>
                <w:highlight w:val="none"/>
              </w:rPr>
            </w:pPr>
          </w:p>
        </w:tc>
        <w:tc>
          <w:tcPr>
            <w:tcW w:w="709" w:type="dxa"/>
            <w:noWrap/>
            <w:vAlign w:val="center"/>
          </w:tcPr>
          <w:p w14:paraId="08EC403D">
            <w:pPr>
              <w:jc w:val="center"/>
              <w:rPr>
                <w:rFonts w:ascii="宋体" w:hAnsi="宋体" w:cs="宋体"/>
                <w:kern w:val="0"/>
                <w:sz w:val="24"/>
                <w:highlight w:val="none"/>
              </w:rPr>
            </w:pPr>
          </w:p>
        </w:tc>
        <w:tc>
          <w:tcPr>
            <w:tcW w:w="708" w:type="dxa"/>
            <w:noWrap/>
            <w:vAlign w:val="center"/>
          </w:tcPr>
          <w:p w14:paraId="73AE7EBA">
            <w:pPr>
              <w:jc w:val="center"/>
              <w:rPr>
                <w:rFonts w:ascii="宋体" w:hAnsi="宋体" w:cs="宋体"/>
                <w:kern w:val="0"/>
                <w:sz w:val="24"/>
                <w:highlight w:val="none"/>
              </w:rPr>
            </w:pPr>
          </w:p>
        </w:tc>
        <w:tc>
          <w:tcPr>
            <w:tcW w:w="886" w:type="dxa"/>
            <w:noWrap/>
            <w:vAlign w:val="center"/>
          </w:tcPr>
          <w:p w14:paraId="3DC93DF7">
            <w:pPr>
              <w:jc w:val="center"/>
              <w:rPr>
                <w:rFonts w:ascii="宋体" w:hAnsi="宋体" w:cs="宋体"/>
                <w:kern w:val="0"/>
                <w:sz w:val="24"/>
                <w:highlight w:val="none"/>
              </w:rPr>
            </w:pPr>
          </w:p>
        </w:tc>
        <w:tc>
          <w:tcPr>
            <w:tcW w:w="1399" w:type="dxa"/>
            <w:noWrap/>
            <w:vAlign w:val="center"/>
          </w:tcPr>
          <w:p w14:paraId="5324A7ED">
            <w:pPr>
              <w:jc w:val="center"/>
              <w:rPr>
                <w:rFonts w:ascii="宋体" w:hAnsi="宋体" w:cs="宋体"/>
                <w:kern w:val="0"/>
                <w:sz w:val="24"/>
                <w:highlight w:val="none"/>
              </w:rPr>
            </w:pPr>
          </w:p>
        </w:tc>
        <w:tc>
          <w:tcPr>
            <w:tcW w:w="1506" w:type="dxa"/>
            <w:noWrap/>
            <w:vAlign w:val="center"/>
          </w:tcPr>
          <w:p w14:paraId="4EF93D1B">
            <w:pPr>
              <w:jc w:val="center"/>
              <w:rPr>
                <w:rFonts w:ascii="宋体" w:hAnsi="宋体" w:cs="宋体"/>
                <w:kern w:val="0"/>
                <w:sz w:val="24"/>
                <w:highlight w:val="none"/>
              </w:rPr>
            </w:pPr>
          </w:p>
        </w:tc>
      </w:tr>
      <w:tr w14:paraId="34B5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48" w:type="dxa"/>
            <w:noWrap/>
            <w:vAlign w:val="center"/>
          </w:tcPr>
          <w:p w14:paraId="05604F42">
            <w:pPr>
              <w:jc w:val="center"/>
              <w:rPr>
                <w:rFonts w:ascii="宋体" w:hAnsi="宋体" w:cs="宋体"/>
                <w:kern w:val="0"/>
                <w:sz w:val="24"/>
                <w:highlight w:val="none"/>
              </w:rPr>
            </w:pPr>
            <w:r>
              <w:rPr>
                <w:rFonts w:hint="eastAsia" w:ascii="宋体" w:hAnsi="宋体" w:cs="宋体"/>
                <w:kern w:val="0"/>
                <w:sz w:val="24"/>
                <w:highlight w:val="none"/>
              </w:rPr>
              <w:t>2</w:t>
            </w:r>
          </w:p>
        </w:tc>
        <w:tc>
          <w:tcPr>
            <w:tcW w:w="952" w:type="dxa"/>
            <w:gridSpan w:val="2"/>
            <w:noWrap/>
            <w:vAlign w:val="center"/>
          </w:tcPr>
          <w:p w14:paraId="2C0F3656">
            <w:pPr>
              <w:jc w:val="center"/>
              <w:rPr>
                <w:rFonts w:ascii="宋体" w:hAnsi="宋体" w:cs="宋体"/>
                <w:kern w:val="0"/>
                <w:sz w:val="24"/>
                <w:highlight w:val="none"/>
              </w:rPr>
            </w:pPr>
          </w:p>
        </w:tc>
        <w:tc>
          <w:tcPr>
            <w:tcW w:w="1320" w:type="dxa"/>
            <w:noWrap/>
            <w:vAlign w:val="center"/>
          </w:tcPr>
          <w:p w14:paraId="5486CA9A">
            <w:pPr>
              <w:jc w:val="center"/>
              <w:rPr>
                <w:rFonts w:ascii="宋体" w:hAnsi="宋体" w:cs="宋体"/>
                <w:kern w:val="0"/>
                <w:sz w:val="24"/>
                <w:highlight w:val="none"/>
              </w:rPr>
            </w:pPr>
          </w:p>
        </w:tc>
        <w:tc>
          <w:tcPr>
            <w:tcW w:w="837" w:type="dxa"/>
            <w:noWrap/>
            <w:vAlign w:val="center"/>
          </w:tcPr>
          <w:p w14:paraId="498967AD">
            <w:pPr>
              <w:jc w:val="center"/>
              <w:rPr>
                <w:rFonts w:ascii="宋体" w:hAnsi="宋体" w:cs="宋体"/>
                <w:kern w:val="0"/>
                <w:sz w:val="24"/>
                <w:highlight w:val="none"/>
              </w:rPr>
            </w:pPr>
          </w:p>
        </w:tc>
        <w:tc>
          <w:tcPr>
            <w:tcW w:w="958" w:type="dxa"/>
          </w:tcPr>
          <w:p w14:paraId="00E064EB">
            <w:pPr>
              <w:jc w:val="center"/>
              <w:rPr>
                <w:rFonts w:ascii="宋体" w:hAnsi="宋体" w:cs="宋体"/>
                <w:kern w:val="0"/>
                <w:sz w:val="24"/>
                <w:highlight w:val="none"/>
              </w:rPr>
            </w:pPr>
          </w:p>
        </w:tc>
        <w:tc>
          <w:tcPr>
            <w:tcW w:w="709" w:type="dxa"/>
            <w:noWrap/>
            <w:vAlign w:val="center"/>
          </w:tcPr>
          <w:p w14:paraId="423B3598">
            <w:pPr>
              <w:jc w:val="center"/>
              <w:rPr>
                <w:rFonts w:ascii="宋体" w:hAnsi="宋体" w:cs="宋体"/>
                <w:kern w:val="0"/>
                <w:sz w:val="24"/>
                <w:highlight w:val="none"/>
              </w:rPr>
            </w:pPr>
          </w:p>
        </w:tc>
        <w:tc>
          <w:tcPr>
            <w:tcW w:w="708" w:type="dxa"/>
            <w:noWrap/>
            <w:vAlign w:val="center"/>
          </w:tcPr>
          <w:p w14:paraId="4F14460B">
            <w:pPr>
              <w:jc w:val="center"/>
              <w:rPr>
                <w:rFonts w:ascii="宋体" w:hAnsi="宋体" w:cs="宋体"/>
                <w:kern w:val="0"/>
                <w:sz w:val="24"/>
                <w:highlight w:val="none"/>
              </w:rPr>
            </w:pPr>
          </w:p>
        </w:tc>
        <w:tc>
          <w:tcPr>
            <w:tcW w:w="886" w:type="dxa"/>
            <w:noWrap/>
            <w:vAlign w:val="center"/>
          </w:tcPr>
          <w:p w14:paraId="17355FBF">
            <w:pPr>
              <w:jc w:val="center"/>
              <w:rPr>
                <w:rFonts w:ascii="宋体" w:hAnsi="宋体" w:cs="宋体"/>
                <w:kern w:val="0"/>
                <w:sz w:val="24"/>
                <w:highlight w:val="none"/>
              </w:rPr>
            </w:pPr>
          </w:p>
        </w:tc>
        <w:tc>
          <w:tcPr>
            <w:tcW w:w="1399" w:type="dxa"/>
            <w:noWrap/>
            <w:vAlign w:val="center"/>
          </w:tcPr>
          <w:p w14:paraId="25BA23D6">
            <w:pPr>
              <w:jc w:val="center"/>
              <w:rPr>
                <w:rFonts w:ascii="宋体" w:hAnsi="宋体" w:cs="宋体"/>
                <w:kern w:val="0"/>
                <w:sz w:val="24"/>
                <w:highlight w:val="none"/>
              </w:rPr>
            </w:pPr>
          </w:p>
        </w:tc>
        <w:tc>
          <w:tcPr>
            <w:tcW w:w="1506" w:type="dxa"/>
            <w:noWrap/>
            <w:vAlign w:val="center"/>
          </w:tcPr>
          <w:p w14:paraId="03D72A5C">
            <w:pPr>
              <w:jc w:val="center"/>
              <w:rPr>
                <w:rFonts w:ascii="宋体" w:hAnsi="宋体" w:cs="宋体"/>
                <w:kern w:val="0"/>
                <w:sz w:val="24"/>
                <w:highlight w:val="none"/>
              </w:rPr>
            </w:pPr>
          </w:p>
        </w:tc>
      </w:tr>
      <w:tr w14:paraId="552A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14:paraId="7292A87D">
            <w:pPr>
              <w:jc w:val="center"/>
              <w:rPr>
                <w:rFonts w:ascii="宋体" w:hAnsi="宋体" w:cs="宋体"/>
                <w:kern w:val="0"/>
                <w:sz w:val="24"/>
                <w:highlight w:val="none"/>
              </w:rPr>
            </w:pPr>
            <w:r>
              <w:rPr>
                <w:rFonts w:hint="eastAsia" w:ascii="宋体" w:hAnsi="宋体" w:cs="宋体"/>
                <w:kern w:val="0"/>
                <w:sz w:val="24"/>
                <w:highlight w:val="none"/>
              </w:rPr>
              <w:t>3</w:t>
            </w:r>
          </w:p>
        </w:tc>
        <w:tc>
          <w:tcPr>
            <w:tcW w:w="952" w:type="dxa"/>
            <w:gridSpan w:val="2"/>
            <w:noWrap/>
            <w:vAlign w:val="center"/>
          </w:tcPr>
          <w:p w14:paraId="6EBFA45D">
            <w:pPr>
              <w:jc w:val="center"/>
              <w:rPr>
                <w:rFonts w:ascii="宋体" w:hAnsi="宋体" w:cs="宋体"/>
                <w:kern w:val="0"/>
                <w:sz w:val="24"/>
                <w:highlight w:val="none"/>
              </w:rPr>
            </w:pPr>
          </w:p>
        </w:tc>
        <w:tc>
          <w:tcPr>
            <w:tcW w:w="1320" w:type="dxa"/>
            <w:noWrap/>
            <w:vAlign w:val="center"/>
          </w:tcPr>
          <w:p w14:paraId="4D14F947">
            <w:pPr>
              <w:jc w:val="center"/>
              <w:rPr>
                <w:rFonts w:ascii="宋体" w:hAnsi="宋体" w:cs="宋体"/>
                <w:kern w:val="0"/>
                <w:sz w:val="24"/>
                <w:highlight w:val="none"/>
              </w:rPr>
            </w:pPr>
          </w:p>
        </w:tc>
        <w:tc>
          <w:tcPr>
            <w:tcW w:w="837" w:type="dxa"/>
            <w:noWrap/>
            <w:vAlign w:val="center"/>
          </w:tcPr>
          <w:p w14:paraId="25B5C794">
            <w:pPr>
              <w:jc w:val="center"/>
              <w:rPr>
                <w:rFonts w:ascii="宋体" w:hAnsi="宋体" w:cs="宋体"/>
                <w:kern w:val="0"/>
                <w:sz w:val="24"/>
                <w:highlight w:val="none"/>
              </w:rPr>
            </w:pPr>
          </w:p>
        </w:tc>
        <w:tc>
          <w:tcPr>
            <w:tcW w:w="958" w:type="dxa"/>
          </w:tcPr>
          <w:p w14:paraId="6DB17B21">
            <w:pPr>
              <w:jc w:val="center"/>
              <w:rPr>
                <w:rFonts w:ascii="宋体" w:hAnsi="宋体" w:cs="宋体"/>
                <w:kern w:val="0"/>
                <w:sz w:val="24"/>
                <w:highlight w:val="none"/>
              </w:rPr>
            </w:pPr>
          </w:p>
        </w:tc>
        <w:tc>
          <w:tcPr>
            <w:tcW w:w="709" w:type="dxa"/>
            <w:noWrap/>
            <w:vAlign w:val="center"/>
          </w:tcPr>
          <w:p w14:paraId="5F1C86C8">
            <w:pPr>
              <w:jc w:val="center"/>
              <w:rPr>
                <w:rFonts w:ascii="宋体" w:hAnsi="宋体" w:cs="宋体"/>
                <w:kern w:val="0"/>
                <w:sz w:val="24"/>
                <w:highlight w:val="none"/>
              </w:rPr>
            </w:pPr>
          </w:p>
        </w:tc>
        <w:tc>
          <w:tcPr>
            <w:tcW w:w="708" w:type="dxa"/>
            <w:noWrap/>
            <w:vAlign w:val="center"/>
          </w:tcPr>
          <w:p w14:paraId="44F37CD6">
            <w:pPr>
              <w:jc w:val="center"/>
              <w:rPr>
                <w:rFonts w:ascii="宋体" w:hAnsi="宋体" w:cs="宋体"/>
                <w:kern w:val="0"/>
                <w:sz w:val="24"/>
                <w:highlight w:val="none"/>
              </w:rPr>
            </w:pPr>
          </w:p>
        </w:tc>
        <w:tc>
          <w:tcPr>
            <w:tcW w:w="886" w:type="dxa"/>
            <w:noWrap/>
            <w:vAlign w:val="center"/>
          </w:tcPr>
          <w:p w14:paraId="6C1BEEBB">
            <w:pPr>
              <w:jc w:val="center"/>
              <w:rPr>
                <w:rFonts w:ascii="宋体" w:hAnsi="宋体" w:cs="宋体"/>
                <w:kern w:val="0"/>
                <w:sz w:val="24"/>
                <w:highlight w:val="none"/>
              </w:rPr>
            </w:pPr>
          </w:p>
        </w:tc>
        <w:tc>
          <w:tcPr>
            <w:tcW w:w="1399" w:type="dxa"/>
            <w:noWrap/>
            <w:vAlign w:val="center"/>
          </w:tcPr>
          <w:p w14:paraId="6689FD35">
            <w:pPr>
              <w:jc w:val="center"/>
              <w:rPr>
                <w:rFonts w:ascii="宋体" w:hAnsi="宋体" w:cs="宋体"/>
                <w:kern w:val="0"/>
                <w:sz w:val="24"/>
                <w:highlight w:val="none"/>
              </w:rPr>
            </w:pPr>
          </w:p>
        </w:tc>
        <w:tc>
          <w:tcPr>
            <w:tcW w:w="1506" w:type="dxa"/>
            <w:noWrap/>
            <w:vAlign w:val="center"/>
          </w:tcPr>
          <w:p w14:paraId="4B967682">
            <w:pPr>
              <w:jc w:val="center"/>
              <w:rPr>
                <w:rFonts w:ascii="宋体" w:hAnsi="宋体" w:cs="宋体"/>
                <w:kern w:val="0"/>
                <w:sz w:val="24"/>
                <w:highlight w:val="none"/>
              </w:rPr>
            </w:pPr>
          </w:p>
        </w:tc>
      </w:tr>
      <w:tr w14:paraId="3D39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14:paraId="5B8D5283">
            <w:pPr>
              <w:snapToGrid w:val="0"/>
              <w:spacing w:line="360" w:lineRule="auto"/>
              <w:jc w:val="center"/>
              <w:rPr>
                <w:rFonts w:ascii="宋体" w:hAnsi="宋体" w:cs="宋体"/>
                <w:sz w:val="24"/>
                <w:highlight w:val="none"/>
              </w:rPr>
            </w:pPr>
          </w:p>
        </w:tc>
        <w:tc>
          <w:tcPr>
            <w:tcW w:w="952" w:type="dxa"/>
            <w:gridSpan w:val="2"/>
            <w:noWrap/>
            <w:vAlign w:val="center"/>
          </w:tcPr>
          <w:p w14:paraId="3CC368A1">
            <w:pPr>
              <w:snapToGrid w:val="0"/>
              <w:spacing w:line="360" w:lineRule="auto"/>
              <w:jc w:val="center"/>
              <w:rPr>
                <w:rFonts w:ascii="宋体" w:hAnsi="宋体" w:cs="宋体"/>
                <w:sz w:val="24"/>
                <w:highlight w:val="none"/>
              </w:rPr>
            </w:pPr>
          </w:p>
        </w:tc>
        <w:tc>
          <w:tcPr>
            <w:tcW w:w="1320" w:type="dxa"/>
            <w:noWrap/>
            <w:vAlign w:val="center"/>
          </w:tcPr>
          <w:p w14:paraId="734170F1">
            <w:pPr>
              <w:snapToGrid w:val="0"/>
              <w:spacing w:line="360" w:lineRule="auto"/>
              <w:jc w:val="center"/>
              <w:rPr>
                <w:rFonts w:ascii="宋体" w:hAnsi="宋体" w:cs="宋体"/>
                <w:sz w:val="24"/>
                <w:highlight w:val="none"/>
              </w:rPr>
            </w:pPr>
          </w:p>
        </w:tc>
        <w:tc>
          <w:tcPr>
            <w:tcW w:w="837" w:type="dxa"/>
            <w:noWrap/>
            <w:vAlign w:val="center"/>
          </w:tcPr>
          <w:p w14:paraId="6E50CB3A">
            <w:pPr>
              <w:snapToGrid w:val="0"/>
              <w:spacing w:line="360" w:lineRule="auto"/>
              <w:jc w:val="center"/>
              <w:rPr>
                <w:rFonts w:ascii="宋体" w:hAnsi="宋体" w:cs="宋体"/>
                <w:sz w:val="24"/>
                <w:highlight w:val="none"/>
              </w:rPr>
            </w:pPr>
          </w:p>
        </w:tc>
        <w:tc>
          <w:tcPr>
            <w:tcW w:w="958" w:type="dxa"/>
          </w:tcPr>
          <w:p w14:paraId="34A65B83">
            <w:pPr>
              <w:snapToGrid w:val="0"/>
              <w:spacing w:line="360" w:lineRule="auto"/>
              <w:jc w:val="center"/>
              <w:rPr>
                <w:rFonts w:ascii="宋体" w:hAnsi="宋体" w:cs="宋体"/>
                <w:sz w:val="24"/>
                <w:highlight w:val="none"/>
              </w:rPr>
            </w:pPr>
          </w:p>
        </w:tc>
        <w:tc>
          <w:tcPr>
            <w:tcW w:w="709" w:type="dxa"/>
            <w:noWrap/>
            <w:vAlign w:val="center"/>
          </w:tcPr>
          <w:p w14:paraId="4AFB29AF">
            <w:pPr>
              <w:snapToGrid w:val="0"/>
              <w:spacing w:line="360" w:lineRule="auto"/>
              <w:jc w:val="center"/>
              <w:rPr>
                <w:rFonts w:ascii="宋体" w:hAnsi="宋体" w:cs="宋体"/>
                <w:sz w:val="24"/>
                <w:highlight w:val="none"/>
              </w:rPr>
            </w:pPr>
          </w:p>
        </w:tc>
        <w:tc>
          <w:tcPr>
            <w:tcW w:w="708" w:type="dxa"/>
            <w:noWrap/>
            <w:vAlign w:val="center"/>
          </w:tcPr>
          <w:p w14:paraId="105DDEDD">
            <w:pPr>
              <w:snapToGrid w:val="0"/>
              <w:spacing w:line="360" w:lineRule="auto"/>
              <w:jc w:val="center"/>
              <w:rPr>
                <w:rFonts w:ascii="宋体" w:hAnsi="宋体" w:cs="宋体"/>
                <w:sz w:val="24"/>
                <w:highlight w:val="none"/>
              </w:rPr>
            </w:pPr>
          </w:p>
        </w:tc>
        <w:tc>
          <w:tcPr>
            <w:tcW w:w="886" w:type="dxa"/>
            <w:noWrap/>
            <w:vAlign w:val="center"/>
          </w:tcPr>
          <w:p w14:paraId="0C3FDBC4">
            <w:pPr>
              <w:snapToGrid w:val="0"/>
              <w:spacing w:line="360" w:lineRule="auto"/>
              <w:jc w:val="center"/>
              <w:rPr>
                <w:rFonts w:ascii="宋体" w:hAnsi="宋体" w:cs="宋体"/>
                <w:sz w:val="24"/>
                <w:highlight w:val="none"/>
              </w:rPr>
            </w:pPr>
          </w:p>
        </w:tc>
        <w:tc>
          <w:tcPr>
            <w:tcW w:w="1399" w:type="dxa"/>
            <w:noWrap/>
            <w:vAlign w:val="center"/>
          </w:tcPr>
          <w:p w14:paraId="733322C5">
            <w:pPr>
              <w:snapToGrid w:val="0"/>
              <w:spacing w:line="360" w:lineRule="auto"/>
              <w:jc w:val="center"/>
              <w:rPr>
                <w:rFonts w:ascii="宋体" w:hAnsi="宋体" w:cs="宋体"/>
                <w:sz w:val="24"/>
                <w:highlight w:val="none"/>
              </w:rPr>
            </w:pPr>
          </w:p>
        </w:tc>
        <w:tc>
          <w:tcPr>
            <w:tcW w:w="1506" w:type="dxa"/>
            <w:noWrap/>
            <w:vAlign w:val="center"/>
          </w:tcPr>
          <w:p w14:paraId="34030DAF">
            <w:pPr>
              <w:snapToGrid w:val="0"/>
              <w:spacing w:line="360" w:lineRule="auto"/>
              <w:jc w:val="center"/>
              <w:rPr>
                <w:rFonts w:ascii="宋体" w:hAnsi="宋体" w:cs="宋体"/>
                <w:sz w:val="24"/>
                <w:highlight w:val="none"/>
              </w:rPr>
            </w:pPr>
          </w:p>
        </w:tc>
      </w:tr>
      <w:tr w14:paraId="223E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248" w:type="dxa"/>
            <w:noWrap/>
            <w:vAlign w:val="center"/>
          </w:tcPr>
          <w:p w14:paraId="4AF60A97">
            <w:pPr>
              <w:snapToGrid w:val="0"/>
              <w:spacing w:line="360" w:lineRule="auto"/>
              <w:jc w:val="center"/>
              <w:rPr>
                <w:rFonts w:ascii="宋体" w:hAnsi="宋体" w:cs="宋体"/>
                <w:sz w:val="24"/>
                <w:highlight w:val="none"/>
              </w:rPr>
            </w:pPr>
            <w:r>
              <w:rPr>
                <w:rFonts w:hint="eastAsia" w:ascii="宋体" w:hAnsi="宋体" w:cs="宋体"/>
                <w:b/>
                <w:bCs/>
                <w:sz w:val="24"/>
                <w:highlight w:val="none"/>
              </w:rPr>
              <w:t>金额合计</w:t>
            </w:r>
          </w:p>
        </w:tc>
        <w:tc>
          <w:tcPr>
            <w:tcW w:w="709" w:type="dxa"/>
          </w:tcPr>
          <w:p w14:paraId="2ACEA2C4">
            <w:pPr>
              <w:snapToGrid w:val="0"/>
              <w:spacing w:line="360" w:lineRule="auto"/>
              <w:jc w:val="center"/>
              <w:rPr>
                <w:rFonts w:ascii="宋体" w:hAnsi="宋体" w:cs="宋体"/>
                <w:sz w:val="24"/>
                <w:highlight w:val="none"/>
              </w:rPr>
            </w:pPr>
          </w:p>
        </w:tc>
        <w:tc>
          <w:tcPr>
            <w:tcW w:w="8566" w:type="dxa"/>
            <w:gridSpan w:val="9"/>
            <w:noWrap/>
            <w:vAlign w:val="center"/>
          </w:tcPr>
          <w:p w14:paraId="6DFBF728">
            <w:pPr>
              <w:snapToGrid w:val="0"/>
              <w:spacing w:line="360" w:lineRule="auto"/>
              <w:jc w:val="center"/>
              <w:rPr>
                <w:rFonts w:ascii="宋体" w:hAnsi="宋体" w:cs="宋体"/>
                <w:sz w:val="24"/>
                <w:highlight w:val="none"/>
              </w:rPr>
            </w:pPr>
          </w:p>
        </w:tc>
      </w:tr>
    </w:tbl>
    <w:p w14:paraId="6F47A245">
      <w:pPr>
        <w:snapToGrid w:val="0"/>
        <w:spacing w:line="400" w:lineRule="exact"/>
        <w:ind w:left="984" w:hanging="980" w:hangingChars="350"/>
        <w:rPr>
          <w:rFonts w:ascii="宋体" w:hAnsi="宋体" w:cs="宋体"/>
          <w:b/>
          <w:bCs/>
          <w:sz w:val="28"/>
          <w:szCs w:val="28"/>
          <w:highlight w:val="none"/>
        </w:rPr>
      </w:pPr>
    </w:p>
    <w:p w14:paraId="3010D3B2">
      <w:pPr>
        <w:snapToGrid w:val="0"/>
        <w:spacing w:line="360" w:lineRule="auto"/>
        <w:rPr>
          <w:rFonts w:ascii="宋体" w:hAnsi="宋体" w:cs="宋体"/>
          <w:b/>
          <w:sz w:val="24"/>
          <w:highlight w:val="none"/>
          <w:lang w:val="zh-CN"/>
        </w:rPr>
      </w:pPr>
      <w:r>
        <w:rPr>
          <w:rFonts w:hint="eastAsia" w:ascii="宋体" w:hAnsi="宋体" w:cs="宋体"/>
          <w:b/>
          <w:sz w:val="24"/>
          <w:highlight w:val="none"/>
        </w:rPr>
        <w:t>注： 1.本项目一次性报价，</w:t>
      </w:r>
      <w:r>
        <w:rPr>
          <w:rFonts w:hint="eastAsia" w:ascii="宋体" w:hAnsi="宋体" w:cs="宋体"/>
          <w:b/>
          <w:sz w:val="24"/>
          <w:highlight w:val="none"/>
          <w:lang w:val="zh-CN"/>
        </w:rPr>
        <w:t>响应供应商必须详细报出采购清单中各个子项的名称、品牌、生产厂家名称、规格型号、数量、单价、备注中的内容等，且本表各分项报价合计应当与询价报价表中的响应总报价相等。请各供应商务必按照以上要求填报，否则作为无效投标处理。</w:t>
      </w:r>
    </w:p>
    <w:p w14:paraId="23C648A3">
      <w:pPr>
        <w:adjustRightInd w:val="0"/>
        <w:snapToGrid w:val="0"/>
        <w:spacing w:line="360" w:lineRule="auto"/>
        <w:ind w:firstLine="600" w:firstLineChars="250"/>
        <w:jc w:val="left"/>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b/>
          <w:sz w:val="24"/>
          <w:highlight w:val="none"/>
          <w:lang w:val="zh-CN"/>
        </w:rPr>
        <w:t xml:space="preserve"> 供应商须详细备注主要标的信息，并将随中标（成交）结果公告进行公示。内容不实的，属于提供虚假材料谋取中标、成交，依照《中华人民共和国政府采购法》等国家有关规定追究相应责任。</w:t>
      </w:r>
    </w:p>
    <w:p w14:paraId="19B8238C">
      <w:pPr>
        <w:adjustRightInd w:val="0"/>
        <w:snapToGrid w:val="0"/>
        <w:spacing w:line="312" w:lineRule="auto"/>
        <w:ind w:firstLine="3360" w:firstLineChars="1400"/>
        <w:jc w:val="left"/>
        <w:rPr>
          <w:rFonts w:ascii="宋体" w:hAnsi="宋体" w:cs="宋体"/>
          <w:b/>
          <w:bCs/>
          <w:sz w:val="24"/>
          <w:highlight w:val="none"/>
          <w:u w:val="single"/>
        </w:rPr>
      </w:pPr>
      <w:r>
        <w:rPr>
          <w:rFonts w:hint="eastAsia" w:ascii="宋体" w:hAnsi="宋体" w:cs="宋体"/>
          <w:sz w:val="24"/>
          <w:highlight w:val="none"/>
        </w:rPr>
        <w:t>响应供应商全称（盖公章）：</w:t>
      </w:r>
    </w:p>
    <w:p w14:paraId="3297256D">
      <w:pPr>
        <w:adjustRightInd w:val="0"/>
        <w:snapToGrid w:val="0"/>
        <w:spacing w:line="312" w:lineRule="auto"/>
        <w:ind w:firstLine="3360" w:firstLineChars="1400"/>
        <w:jc w:val="left"/>
        <w:rPr>
          <w:rFonts w:ascii="宋体" w:hAnsi="宋体" w:cs="宋体"/>
          <w:sz w:val="24"/>
          <w:highlight w:val="none"/>
        </w:rPr>
      </w:pPr>
      <w:r>
        <w:rPr>
          <w:rFonts w:hint="eastAsia" w:ascii="宋体" w:hAnsi="宋体" w:cs="宋体"/>
          <w:sz w:val="24"/>
          <w:highlight w:val="none"/>
        </w:rPr>
        <w:t xml:space="preserve">法定代表人（签字或盖章）： </w:t>
      </w:r>
    </w:p>
    <w:p w14:paraId="506709B9">
      <w:pPr>
        <w:adjustRightInd w:val="0"/>
        <w:snapToGrid w:val="0"/>
        <w:spacing w:line="312" w:lineRule="auto"/>
        <w:ind w:firstLine="3360" w:firstLineChars="1400"/>
        <w:jc w:val="left"/>
        <w:rPr>
          <w:rFonts w:ascii="宋体" w:hAnsi="宋体" w:cs="宋体"/>
          <w:sz w:val="24"/>
          <w:highlight w:val="none"/>
        </w:rPr>
      </w:pPr>
      <w:r>
        <w:rPr>
          <w:rFonts w:hint="eastAsia" w:ascii="宋体" w:hAnsi="宋体" w:cs="宋体"/>
          <w:sz w:val="24"/>
          <w:highlight w:val="none"/>
        </w:rPr>
        <w:t>日期：年月日</w:t>
      </w:r>
    </w:p>
    <w:p w14:paraId="1D180B07">
      <w:pPr>
        <w:snapToGrid w:val="0"/>
        <w:spacing w:line="300" w:lineRule="auto"/>
        <w:outlineLvl w:val="0"/>
        <w:rPr>
          <w:rFonts w:ascii="宋体" w:hAnsi="宋体" w:cs="宋体"/>
          <w:sz w:val="32"/>
          <w:szCs w:val="32"/>
          <w:highlight w:val="none"/>
        </w:rPr>
      </w:pPr>
      <w:r>
        <w:rPr>
          <w:rFonts w:hint="eastAsia" w:ascii="宋体" w:hAnsi="宋体" w:cs="宋体"/>
          <w:b/>
          <w:bCs/>
          <w:sz w:val="24"/>
          <w:highlight w:val="none"/>
        </w:rPr>
        <w:br w:type="page"/>
      </w:r>
      <w:r>
        <w:rPr>
          <w:rFonts w:hint="eastAsia" w:ascii="宋体" w:hAnsi="宋体" w:cs="宋体"/>
          <w:sz w:val="32"/>
          <w:szCs w:val="32"/>
          <w:highlight w:val="none"/>
        </w:rPr>
        <w:t>附件9</w:t>
      </w:r>
    </w:p>
    <w:p w14:paraId="487EE143">
      <w:pPr>
        <w:snapToGrid w:val="0"/>
        <w:spacing w:line="300" w:lineRule="auto"/>
        <w:jc w:val="center"/>
        <w:outlineLvl w:val="0"/>
        <w:rPr>
          <w:rFonts w:ascii="宋体" w:hAnsi="宋体" w:cs="宋体"/>
          <w:b/>
          <w:bCs/>
          <w:sz w:val="28"/>
          <w:szCs w:val="28"/>
          <w:highlight w:val="none"/>
          <w:lang w:bidi="zh-CN"/>
        </w:rPr>
      </w:pPr>
      <w:r>
        <w:rPr>
          <w:rFonts w:hint="eastAsia" w:ascii="宋体" w:hAnsi="宋体" w:cs="宋体"/>
          <w:b/>
          <w:bCs/>
          <w:sz w:val="28"/>
          <w:szCs w:val="28"/>
          <w:highlight w:val="none"/>
          <w:lang w:bidi="zh-CN"/>
        </w:rPr>
        <w:t>中小企业声明函（货物）</w:t>
      </w:r>
    </w:p>
    <w:p w14:paraId="545DDC98">
      <w:pPr>
        <w:snapToGrid w:val="0"/>
        <w:spacing w:line="360" w:lineRule="auto"/>
        <w:ind w:firstLine="560" w:firstLineChars="200"/>
        <w:outlineLvl w:val="0"/>
        <w:rPr>
          <w:rFonts w:ascii="宋体" w:hAnsi="宋体" w:cs="宋体"/>
          <w:sz w:val="28"/>
          <w:szCs w:val="28"/>
          <w:highlight w:val="none"/>
          <w:lang w:bidi="zh-CN"/>
        </w:rPr>
      </w:pPr>
      <w:r>
        <w:rPr>
          <w:rFonts w:hint="eastAsia" w:ascii="宋体" w:hAnsi="宋体" w:cs="宋体"/>
          <w:sz w:val="28"/>
          <w:szCs w:val="28"/>
          <w:highlight w:val="none"/>
          <w:lang w:bidi="zh-CN"/>
        </w:rPr>
        <w:t>本公司（联合体）郑重声明，根据《政府采购促进中小企业发展管理办法》（财库﹝2020﹞46 号）的规定，本公司（联合体）参加</w:t>
      </w:r>
      <w:r>
        <w:rPr>
          <w:rFonts w:hint="eastAsia" w:ascii="宋体" w:hAnsi="宋体" w:cs="宋体"/>
          <w:sz w:val="28"/>
          <w:szCs w:val="28"/>
          <w:highlight w:val="none"/>
          <w:u w:val="single"/>
          <w:lang w:bidi="zh-CN"/>
        </w:rPr>
        <w:t>（单位名称）</w:t>
      </w:r>
      <w:r>
        <w:rPr>
          <w:rFonts w:hint="eastAsia" w:ascii="宋体" w:hAnsi="宋体" w:cs="宋体"/>
          <w:sz w:val="28"/>
          <w:szCs w:val="28"/>
          <w:highlight w:val="none"/>
          <w:lang w:bidi="zh-CN"/>
        </w:rPr>
        <w:t>的</w:t>
      </w:r>
      <w:r>
        <w:rPr>
          <w:rFonts w:hint="eastAsia" w:ascii="宋体" w:hAnsi="宋体" w:cs="宋体"/>
          <w:sz w:val="28"/>
          <w:szCs w:val="28"/>
          <w:highlight w:val="none"/>
          <w:u w:val="single"/>
          <w:lang w:bidi="zh-CN"/>
        </w:rPr>
        <w:t>（项目名称）</w:t>
      </w:r>
      <w:r>
        <w:rPr>
          <w:rFonts w:hint="eastAsia" w:ascii="宋体" w:hAnsi="宋体" w:cs="宋体"/>
          <w:sz w:val="28"/>
          <w:szCs w:val="28"/>
          <w:highlight w:val="none"/>
          <w:lang w:bidi="zh-CN"/>
        </w:rPr>
        <w:t>采购活动，提供的货物全部由符合政策要求的中小企业制造。相关企业（含联合体中的中小企业、签订分包意向协议的中小企业） 的具体情况如下：</w:t>
      </w:r>
    </w:p>
    <w:p w14:paraId="3B53896B">
      <w:pPr>
        <w:snapToGrid w:val="0"/>
        <w:spacing w:line="360" w:lineRule="auto"/>
        <w:outlineLvl w:val="0"/>
        <w:rPr>
          <w:rFonts w:ascii="宋体" w:hAnsi="宋体" w:cs="宋体"/>
          <w:sz w:val="28"/>
          <w:szCs w:val="28"/>
          <w:highlight w:val="none"/>
          <w:lang w:bidi="zh-CN"/>
        </w:rPr>
      </w:pPr>
      <w:r>
        <w:rPr>
          <w:rFonts w:hint="eastAsia" w:ascii="宋体" w:hAnsi="宋体" w:cs="宋体"/>
          <w:sz w:val="28"/>
          <w:szCs w:val="28"/>
          <w:highlight w:val="none"/>
          <w:lang w:bidi="zh-CN"/>
        </w:rPr>
        <w:t>1.</w:t>
      </w:r>
      <w:r>
        <w:rPr>
          <w:rFonts w:hint="eastAsia" w:ascii="宋体" w:hAnsi="宋体" w:cs="宋体"/>
          <w:sz w:val="28"/>
          <w:szCs w:val="28"/>
          <w:highlight w:val="none"/>
          <w:u w:val="single"/>
          <w:lang w:bidi="zh-CN"/>
        </w:rPr>
        <w:t xml:space="preserve"> （标的名称）</w:t>
      </w:r>
      <w:r>
        <w:rPr>
          <w:rFonts w:hint="eastAsia" w:ascii="宋体" w:hAnsi="宋体" w:cs="宋体"/>
          <w:sz w:val="28"/>
          <w:szCs w:val="28"/>
          <w:highlight w:val="none"/>
          <w:lang w:bidi="zh-CN"/>
        </w:rPr>
        <w:t xml:space="preserve"> ，属于</w:t>
      </w:r>
      <w:r>
        <w:rPr>
          <w:rFonts w:hint="eastAsia" w:ascii="宋体" w:hAnsi="宋体" w:cs="宋体"/>
          <w:sz w:val="28"/>
          <w:szCs w:val="28"/>
          <w:highlight w:val="none"/>
          <w:u w:val="single"/>
          <w:lang w:bidi="zh-CN"/>
        </w:rPr>
        <w:t>（采购文件中明确的所属行业）</w:t>
      </w:r>
      <w:r>
        <w:rPr>
          <w:rFonts w:hint="eastAsia" w:ascii="宋体" w:hAnsi="宋体" w:cs="宋体"/>
          <w:sz w:val="28"/>
          <w:szCs w:val="28"/>
          <w:highlight w:val="none"/>
          <w:lang w:bidi="zh-CN"/>
        </w:rPr>
        <w:t>行业；制造商为</w:t>
      </w:r>
      <w:r>
        <w:rPr>
          <w:rFonts w:hint="eastAsia" w:ascii="宋体" w:hAnsi="宋体" w:cs="宋体"/>
          <w:sz w:val="28"/>
          <w:szCs w:val="28"/>
          <w:highlight w:val="none"/>
          <w:u w:val="single"/>
          <w:lang w:bidi="zh-CN"/>
        </w:rPr>
        <w:t>（企业名称）</w:t>
      </w:r>
      <w:r>
        <w:rPr>
          <w:rFonts w:hint="eastAsia" w:ascii="宋体" w:hAnsi="宋体" w:cs="宋体"/>
          <w:sz w:val="28"/>
          <w:szCs w:val="28"/>
          <w:highlight w:val="none"/>
          <w:lang w:bidi="zh-CN"/>
        </w:rPr>
        <w:t>，从业人员</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人，营业收入为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万元，资产总额为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万元，属于</w:t>
      </w:r>
      <w:r>
        <w:rPr>
          <w:rFonts w:hint="eastAsia" w:ascii="宋体" w:hAnsi="宋体" w:cs="宋体"/>
          <w:sz w:val="28"/>
          <w:szCs w:val="28"/>
          <w:highlight w:val="none"/>
          <w:u w:val="single"/>
          <w:lang w:bidi="zh-CN"/>
        </w:rPr>
        <w:t>（中型企业、小型企业、微型企业）</w:t>
      </w:r>
      <w:r>
        <w:rPr>
          <w:rFonts w:hint="eastAsia" w:ascii="宋体" w:hAnsi="宋体" w:cs="宋体"/>
          <w:sz w:val="28"/>
          <w:szCs w:val="28"/>
          <w:highlight w:val="none"/>
          <w:lang w:bidi="zh-CN"/>
        </w:rPr>
        <w:t>；</w:t>
      </w:r>
    </w:p>
    <w:p w14:paraId="5AB6B565">
      <w:pPr>
        <w:snapToGrid w:val="0"/>
        <w:spacing w:line="360" w:lineRule="auto"/>
        <w:outlineLvl w:val="0"/>
        <w:rPr>
          <w:rFonts w:ascii="宋体" w:hAnsi="宋体" w:cs="宋体"/>
          <w:sz w:val="28"/>
          <w:szCs w:val="28"/>
          <w:highlight w:val="none"/>
          <w:lang w:bidi="zh-CN"/>
        </w:rPr>
      </w:pPr>
      <w:r>
        <w:rPr>
          <w:rFonts w:hint="eastAsia" w:ascii="宋体" w:hAnsi="宋体" w:cs="宋体"/>
          <w:sz w:val="28"/>
          <w:szCs w:val="28"/>
          <w:highlight w:val="none"/>
          <w:lang w:bidi="zh-CN"/>
        </w:rPr>
        <w:t>2.</w:t>
      </w:r>
      <w:r>
        <w:rPr>
          <w:rFonts w:hint="eastAsia" w:ascii="宋体" w:hAnsi="宋体" w:cs="宋体"/>
          <w:i/>
          <w:sz w:val="28"/>
          <w:szCs w:val="28"/>
          <w:highlight w:val="none"/>
          <w:u w:val="single"/>
          <w:lang w:bidi="zh-CN"/>
        </w:rPr>
        <w:t xml:space="preserve"> </w:t>
      </w:r>
      <w:r>
        <w:rPr>
          <w:rFonts w:hint="eastAsia" w:ascii="宋体" w:hAnsi="宋体" w:cs="宋体"/>
          <w:sz w:val="28"/>
          <w:szCs w:val="28"/>
          <w:highlight w:val="none"/>
          <w:u w:val="single"/>
          <w:lang w:bidi="zh-CN"/>
        </w:rPr>
        <w:t xml:space="preserve">（标的名称） </w:t>
      </w:r>
      <w:r>
        <w:rPr>
          <w:rFonts w:hint="eastAsia" w:ascii="宋体" w:hAnsi="宋体" w:cs="宋体"/>
          <w:sz w:val="28"/>
          <w:szCs w:val="28"/>
          <w:highlight w:val="none"/>
          <w:lang w:bidi="zh-CN"/>
        </w:rPr>
        <w:t>，属于</w:t>
      </w:r>
      <w:r>
        <w:rPr>
          <w:rFonts w:hint="eastAsia" w:ascii="宋体" w:hAnsi="宋体" w:cs="宋体"/>
          <w:sz w:val="28"/>
          <w:szCs w:val="28"/>
          <w:highlight w:val="none"/>
          <w:u w:val="single"/>
          <w:lang w:bidi="zh-CN"/>
        </w:rPr>
        <w:t>（采购文件中明确的所属行业）</w:t>
      </w:r>
      <w:r>
        <w:rPr>
          <w:rFonts w:hint="eastAsia" w:ascii="宋体" w:hAnsi="宋体" w:cs="宋体"/>
          <w:sz w:val="28"/>
          <w:szCs w:val="28"/>
          <w:highlight w:val="none"/>
          <w:lang w:bidi="zh-CN"/>
        </w:rPr>
        <w:t>行业；制造商为</w:t>
      </w:r>
      <w:r>
        <w:rPr>
          <w:rFonts w:hint="eastAsia" w:ascii="宋体" w:hAnsi="宋体" w:cs="宋体"/>
          <w:sz w:val="28"/>
          <w:szCs w:val="28"/>
          <w:highlight w:val="none"/>
          <w:u w:val="single"/>
          <w:lang w:bidi="zh-CN"/>
        </w:rPr>
        <w:t>（企业名称）</w:t>
      </w:r>
      <w:r>
        <w:rPr>
          <w:rFonts w:hint="eastAsia" w:ascii="宋体" w:hAnsi="宋体" w:cs="宋体"/>
          <w:sz w:val="28"/>
          <w:szCs w:val="28"/>
          <w:highlight w:val="none"/>
          <w:lang w:bidi="zh-CN"/>
        </w:rPr>
        <w:t>，从业人员</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人，营业收入为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万元，资产总额为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万元，属于</w:t>
      </w:r>
      <w:r>
        <w:rPr>
          <w:rFonts w:hint="eastAsia" w:ascii="宋体" w:hAnsi="宋体" w:cs="宋体"/>
          <w:sz w:val="28"/>
          <w:szCs w:val="28"/>
          <w:highlight w:val="none"/>
          <w:u w:val="single"/>
          <w:lang w:bidi="zh-CN"/>
        </w:rPr>
        <w:t>（中型企业、小型企业、微型企业）</w:t>
      </w:r>
      <w:r>
        <w:rPr>
          <w:rFonts w:hint="eastAsia" w:ascii="宋体" w:hAnsi="宋体" w:cs="宋体"/>
          <w:sz w:val="28"/>
          <w:szCs w:val="28"/>
          <w:highlight w:val="none"/>
          <w:lang w:bidi="zh-CN"/>
        </w:rPr>
        <w:t>；</w:t>
      </w:r>
    </w:p>
    <w:p w14:paraId="26ECAE11">
      <w:pPr>
        <w:snapToGrid w:val="0"/>
        <w:spacing w:line="360" w:lineRule="auto"/>
        <w:outlineLvl w:val="0"/>
        <w:rPr>
          <w:rFonts w:ascii="宋体" w:hAnsi="宋体" w:cs="宋体"/>
          <w:sz w:val="28"/>
          <w:szCs w:val="28"/>
          <w:highlight w:val="none"/>
          <w:lang w:bidi="zh-CN"/>
        </w:rPr>
      </w:pPr>
      <w:r>
        <w:rPr>
          <w:rFonts w:hint="eastAsia" w:ascii="宋体" w:hAnsi="宋体" w:cs="宋体"/>
          <w:sz w:val="28"/>
          <w:szCs w:val="28"/>
          <w:highlight w:val="none"/>
          <w:lang w:bidi="zh-CN"/>
        </w:rPr>
        <w:t>……</w:t>
      </w:r>
    </w:p>
    <w:p w14:paraId="060644CC">
      <w:pPr>
        <w:snapToGrid w:val="0"/>
        <w:spacing w:line="360" w:lineRule="auto"/>
        <w:ind w:firstLine="560" w:firstLineChars="200"/>
        <w:outlineLvl w:val="0"/>
        <w:rPr>
          <w:rFonts w:ascii="宋体" w:hAnsi="宋体" w:cs="宋体"/>
          <w:sz w:val="28"/>
          <w:szCs w:val="28"/>
          <w:highlight w:val="none"/>
          <w:lang w:bidi="zh-CN"/>
        </w:rPr>
      </w:pPr>
      <w:r>
        <w:rPr>
          <w:rFonts w:hint="eastAsia" w:ascii="宋体" w:hAnsi="宋体" w:cs="宋体"/>
          <w:sz w:val="28"/>
          <w:szCs w:val="28"/>
          <w:highlight w:val="none"/>
          <w:lang w:bidi="zh-CN"/>
        </w:rPr>
        <w:t>以上企业，不属于大企业的分支机构，不存在控股股东为大企业的情形，也不存在与大企业的负责人为同一人的情形。</w:t>
      </w:r>
    </w:p>
    <w:p w14:paraId="4D55D774">
      <w:pPr>
        <w:snapToGrid w:val="0"/>
        <w:spacing w:line="360" w:lineRule="auto"/>
        <w:ind w:firstLine="560" w:firstLineChars="200"/>
        <w:outlineLvl w:val="0"/>
        <w:rPr>
          <w:rFonts w:ascii="宋体" w:hAnsi="宋体" w:cs="宋体"/>
          <w:sz w:val="28"/>
          <w:szCs w:val="28"/>
          <w:highlight w:val="none"/>
          <w:lang w:bidi="zh-CN"/>
        </w:rPr>
      </w:pPr>
      <w:r>
        <w:rPr>
          <w:rFonts w:hint="eastAsia" w:ascii="宋体" w:hAnsi="宋体" w:cs="宋体"/>
          <w:sz w:val="28"/>
          <w:szCs w:val="28"/>
          <w:highlight w:val="none"/>
          <w:lang w:bidi="zh-CN"/>
        </w:rPr>
        <w:t>本企业对上述声明内容的真实性负责。如有虚假，将依法承担相应责任。</w:t>
      </w:r>
    </w:p>
    <w:p w14:paraId="3FAEC523">
      <w:pPr>
        <w:snapToGrid w:val="0"/>
        <w:spacing w:line="300" w:lineRule="auto"/>
        <w:outlineLvl w:val="0"/>
        <w:rPr>
          <w:rFonts w:ascii="宋体" w:hAnsi="宋体" w:cs="宋体"/>
          <w:sz w:val="28"/>
          <w:szCs w:val="28"/>
          <w:highlight w:val="none"/>
          <w:lang w:bidi="zh-CN"/>
        </w:rPr>
      </w:pPr>
    </w:p>
    <w:p w14:paraId="6B91122F">
      <w:pPr>
        <w:snapToGrid w:val="0"/>
        <w:spacing w:line="300" w:lineRule="auto"/>
        <w:outlineLvl w:val="0"/>
        <w:rPr>
          <w:rFonts w:ascii="宋体" w:hAnsi="宋体" w:cs="宋体"/>
          <w:szCs w:val="21"/>
          <w:highlight w:val="none"/>
          <w:lang w:bidi="zh-CN"/>
        </w:rPr>
      </w:pPr>
      <w:r>
        <w:rPr>
          <w:rFonts w:hint="eastAsia" w:ascii="宋体" w:hAnsi="宋体" w:cs="宋体"/>
          <w:szCs w:val="21"/>
          <w:highlight w:val="none"/>
          <w:lang w:bidi="zh-CN"/>
        </w:rPr>
        <w:t>注：1.从业人员、营业收入、资产总额填报上一年度数据，无上一年度数据的新成立企业可不填报。</w:t>
      </w:r>
    </w:p>
    <w:p w14:paraId="768FC9E8">
      <w:pPr>
        <w:snapToGrid w:val="0"/>
        <w:spacing w:line="300" w:lineRule="auto"/>
        <w:outlineLvl w:val="0"/>
        <w:rPr>
          <w:rFonts w:ascii="宋体" w:hAnsi="宋体" w:cs="宋体"/>
          <w:szCs w:val="21"/>
          <w:highlight w:val="none"/>
          <w:lang w:bidi="zh-CN"/>
        </w:rPr>
      </w:pPr>
      <w:r>
        <w:rPr>
          <w:rFonts w:hint="eastAsia" w:ascii="宋体" w:hAnsi="宋体" w:cs="宋体"/>
          <w:szCs w:val="21"/>
          <w:highlight w:val="none"/>
          <w:lang w:bidi="zh-CN"/>
        </w:rPr>
        <w:t xml:space="preserve">    2.投标供应商须根据上述要求，详细列明货物清单中所有产品制造商的具体情况，否则不能享受中小企业扶持政策。</w:t>
      </w:r>
    </w:p>
    <w:p w14:paraId="0B740D5C">
      <w:pPr>
        <w:snapToGrid w:val="0"/>
        <w:spacing w:line="300" w:lineRule="auto"/>
        <w:ind w:firstLine="420" w:firstLineChars="200"/>
        <w:outlineLvl w:val="0"/>
        <w:rPr>
          <w:rFonts w:ascii="宋体" w:hAnsi="宋体" w:cs="宋体"/>
          <w:sz w:val="28"/>
          <w:szCs w:val="28"/>
          <w:highlight w:val="none"/>
          <w:lang w:bidi="zh-CN"/>
        </w:rPr>
      </w:pPr>
      <w:r>
        <w:rPr>
          <w:rFonts w:hint="eastAsia" w:ascii="宋体" w:hAnsi="宋体" w:cs="宋体"/>
          <w:szCs w:val="21"/>
          <w:highlight w:val="none"/>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6517EFDD">
      <w:pPr>
        <w:snapToGrid w:val="0"/>
        <w:spacing w:line="300" w:lineRule="auto"/>
        <w:jc w:val="center"/>
        <w:outlineLvl w:val="0"/>
        <w:rPr>
          <w:rFonts w:ascii="宋体" w:hAnsi="宋体" w:cs="宋体"/>
          <w:sz w:val="28"/>
          <w:szCs w:val="28"/>
          <w:highlight w:val="none"/>
          <w:lang w:bidi="zh-CN"/>
        </w:rPr>
      </w:pPr>
      <w:r>
        <w:rPr>
          <w:rFonts w:hint="eastAsia" w:ascii="宋体" w:hAnsi="宋体" w:cs="宋体"/>
          <w:sz w:val="28"/>
          <w:szCs w:val="28"/>
          <w:highlight w:val="none"/>
          <w:lang w:bidi="zh-CN"/>
        </w:rPr>
        <w:t xml:space="preserve">                      企业名称（盖章）：</w:t>
      </w:r>
    </w:p>
    <w:p w14:paraId="42AA87AE">
      <w:pPr>
        <w:snapToGrid w:val="0"/>
        <w:spacing w:line="300" w:lineRule="auto"/>
        <w:jc w:val="center"/>
        <w:outlineLvl w:val="0"/>
        <w:rPr>
          <w:rFonts w:ascii="宋体" w:hAnsi="宋体" w:cs="宋体"/>
          <w:sz w:val="28"/>
          <w:szCs w:val="28"/>
          <w:highlight w:val="none"/>
          <w:lang w:bidi="zh-CN"/>
        </w:rPr>
      </w:pPr>
      <w:r>
        <w:rPr>
          <w:rFonts w:hint="eastAsia" w:ascii="宋体" w:hAnsi="宋体" w:cs="宋体"/>
          <w:sz w:val="28"/>
          <w:szCs w:val="28"/>
          <w:highlight w:val="none"/>
          <w:lang w:bidi="zh-CN"/>
        </w:rPr>
        <w:t xml:space="preserve">          日期：</w:t>
      </w:r>
    </w:p>
    <w:p w14:paraId="310A1C45">
      <w:pPr>
        <w:snapToGrid w:val="0"/>
        <w:spacing w:line="300" w:lineRule="auto"/>
        <w:outlineLvl w:val="0"/>
        <w:rPr>
          <w:rFonts w:ascii="宋体" w:hAnsi="宋体" w:cs="宋体"/>
          <w:sz w:val="32"/>
          <w:szCs w:val="32"/>
          <w:highlight w:val="none"/>
        </w:rPr>
      </w:pPr>
    </w:p>
    <w:p w14:paraId="102569BD">
      <w:pPr>
        <w:snapToGrid w:val="0"/>
        <w:spacing w:line="300" w:lineRule="auto"/>
        <w:outlineLvl w:val="0"/>
        <w:rPr>
          <w:rFonts w:ascii="宋体" w:hAnsi="宋体" w:cs="宋体"/>
          <w:sz w:val="32"/>
          <w:szCs w:val="32"/>
          <w:highlight w:val="none"/>
        </w:rPr>
      </w:pPr>
      <w:r>
        <w:rPr>
          <w:rFonts w:hint="eastAsia" w:ascii="宋体" w:hAnsi="宋体" w:cs="宋体"/>
          <w:sz w:val="32"/>
          <w:szCs w:val="32"/>
          <w:highlight w:val="none"/>
        </w:rPr>
        <w:t>附件10</w:t>
      </w:r>
    </w:p>
    <w:p w14:paraId="34D1A813">
      <w:pPr>
        <w:spacing w:line="460" w:lineRule="exact"/>
        <w:jc w:val="center"/>
        <w:rPr>
          <w:rFonts w:ascii="宋体" w:hAnsi="宋体" w:cs="宋体"/>
          <w:b/>
          <w:sz w:val="32"/>
          <w:szCs w:val="32"/>
          <w:highlight w:val="none"/>
        </w:rPr>
      </w:pPr>
      <w:r>
        <w:rPr>
          <w:rFonts w:hint="eastAsia" w:ascii="宋体" w:hAnsi="宋体" w:cs="宋体"/>
          <w:b/>
          <w:sz w:val="32"/>
          <w:szCs w:val="32"/>
          <w:highlight w:val="none"/>
        </w:rPr>
        <w:t>残疾人福利性单位声明函</w:t>
      </w:r>
    </w:p>
    <w:p w14:paraId="77AA391A">
      <w:pPr>
        <w:spacing w:line="588" w:lineRule="exact"/>
        <w:ind w:firstLine="560" w:firstLineChars="200"/>
        <w:rPr>
          <w:rFonts w:ascii="宋体" w:hAnsi="宋体" w:cs="宋体"/>
          <w:sz w:val="28"/>
          <w:szCs w:val="28"/>
          <w:highlight w:val="none"/>
        </w:rPr>
      </w:pPr>
      <w:r>
        <w:rPr>
          <w:rFonts w:hint="eastAsia" w:ascii="宋体" w:hAnsi="宋体" w:cs="宋体"/>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项目采购活动提供本单位制造的货物（由本单位承担工程/提供服务），或者提供其他残疾人福利性单位制造的货物（不包括使用非残疾人福利性单位注册商标的货物）。</w:t>
      </w:r>
    </w:p>
    <w:p w14:paraId="72C77A70">
      <w:pPr>
        <w:spacing w:line="588" w:lineRule="exact"/>
        <w:ind w:firstLine="560" w:firstLineChars="200"/>
        <w:rPr>
          <w:rFonts w:ascii="宋体" w:hAnsi="宋体" w:cs="宋体"/>
          <w:sz w:val="28"/>
          <w:szCs w:val="28"/>
          <w:highlight w:val="none"/>
        </w:rPr>
      </w:pPr>
      <w:r>
        <w:rPr>
          <w:rFonts w:hint="eastAsia" w:ascii="宋体" w:hAnsi="宋体" w:cs="宋体"/>
          <w:sz w:val="28"/>
          <w:szCs w:val="28"/>
          <w:highlight w:val="none"/>
        </w:rPr>
        <w:t>本单位对上述声明的真实性负责。如有虚假，将依法承担相应责任。</w:t>
      </w:r>
    </w:p>
    <w:p w14:paraId="75458054">
      <w:pPr>
        <w:spacing w:line="588" w:lineRule="exact"/>
        <w:ind w:firstLine="560" w:firstLineChars="200"/>
        <w:rPr>
          <w:rFonts w:ascii="宋体" w:hAnsi="宋体" w:cs="宋体"/>
          <w:sz w:val="28"/>
          <w:szCs w:val="28"/>
          <w:highlight w:val="none"/>
        </w:rPr>
      </w:pPr>
    </w:p>
    <w:p w14:paraId="56719E58">
      <w:pPr>
        <w:spacing w:line="588" w:lineRule="exact"/>
        <w:ind w:firstLine="584" w:firstLineChars="200"/>
        <w:rPr>
          <w:rFonts w:ascii="宋体" w:hAnsi="宋体" w:cs="宋体"/>
          <w:spacing w:val="6"/>
          <w:sz w:val="28"/>
          <w:szCs w:val="28"/>
          <w:highlight w:val="none"/>
        </w:rPr>
      </w:pPr>
    </w:p>
    <w:p w14:paraId="5BB95A84">
      <w:pPr>
        <w:spacing w:line="588" w:lineRule="exact"/>
        <w:ind w:firstLine="584" w:firstLineChars="200"/>
        <w:rPr>
          <w:rFonts w:ascii="宋体" w:hAnsi="宋体" w:cs="宋体"/>
          <w:spacing w:val="6"/>
          <w:sz w:val="28"/>
          <w:szCs w:val="28"/>
          <w:highlight w:val="none"/>
        </w:rPr>
      </w:pPr>
    </w:p>
    <w:p w14:paraId="7EA715F2">
      <w:pPr>
        <w:snapToGrid w:val="0"/>
        <w:spacing w:line="300" w:lineRule="auto"/>
        <w:outlineLvl w:val="0"/>
        <w:rPr>
          <w:rFonts w:ascii="宋体" w:hAnsi="宋体" w:cs="宋体"/>
          <w:sz w:val="28"/>
          <w:szCs w:val="28"/>
          <w:highlight w:val="none"/>
          <w:lang w:bidi="zh-CN"/>
        </w:rPr>
      </w:pPr>
      <w:r>
        <w:rPr>
          <w:rFonts w:hint="eastAsia" w:ascii="宋体" w:hAnsi="宋体" w:cs="宋体"/>
          <w:sz w:val="28"/>
          <w:szCs w:val="28"/>
          <w:highlight w:val="none"/>
          <w:lang w:bidi="zh-CN"/>
        </w:rPr>
        <w:t>注：1、供应商如不提供此声明函，价格将不做相应扣除。</w:t>
      </w:r>
    </w:p>
    <w:p w14:paraId="585CC90C">
      <w:pPr>
        <w:spacing w:line="588" w:lineRule="exact"/>
        <w:ind w:firstLine="560" w:firstLineChars="200"/>
        <w:rPr>
          <w:rFonts w:ascii="宋体" w:hAnsi="宋体" w:cs="宋体"/>
          <w:spacing w:val="6"/>
          <w:sz w:val="28"/>
          <w:szCs w:val="28"/>
          <w:highlight w:val="none"/>
        </w:rPr>
      </w:pPr>
      <w:r>
        <w:rPr>
          <w:rFonts w:hint="eastAsia" w:ascii="宋体" w:hAnsi="宋体" w:cs="宋体"/>
          <w:sz w:val="28"/>
          <w:szCs w:val="28"/>
          <w:highlight w:val="none"/>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456DD2DF">
      <w:pPr>
        <w:spacing w:line="588" w:lineRule="exact"/>
        <w:ind w:firstLine="584" w:firstLineChars="200"/>
        <w:rPr>
          <w:rFonts w:ascii="宋体" w:hAnsi="宋体" w:cs="宋体"/>
          <w:spacing w:val="6"/>
          <w:sz w:val="28"/>
          <w:szCs w:val="28"/>
          <w:highlight w:val="none"/>
        </w:rPr>
      </w:pPr>
    </w:p>
    <w:p w14:paraId="26C91C88">
      <w:pPr>
        <w:tabs>
          <w:tab w:val="left" w:pos="4860"/>
        </w:tabs>
        <w:spacing w:line="588" w:lineRule="exact"/>
        <w:ind w:right="1560" w:firstLine="584" w:firstLineChars="200"/>
        <w:jc w:val="center"/>
        <w:rPr>
          <w:rFonts w:ascii="宋体" w:hAnsi="宋体" w:cs="宋体"/>
          <w:sz w:val="28"/>
          <w:szCs w:val="28"/>
          <w:highlight w:val="none"/>
        </w:rPr>
      </w:pPr>
      <w:r>
        <w:rPr>
          <w:rFonts w:hint="eastAsia" w:ascii="宋体" w:hAnsi="宋体" w:cs="宋体"/>
          <w:spacing w:val="6"/>
          <w:sz w:val="28"/>
          <w:szCs w:val="28"/>
          <w:highlight w:val="none"/>
        </w:rPr>
        <w:t xml:space="preserve">             </w:t>
      </w:r>
      <w:r>
        <w:rPr>
          <w:rFonts w:hint="eastAsia" w:ascii="宋体" w:hAnsi="宋体" w:cs="宋体"/>
          <w:sz w:val="28"/>
          <w:szCs w:val="28"/>
          <w:highlight w:val="none"/>
        </w:rPr>
        <w:t xml:space="preserve">           供应商全称（盖章）：</w:t>
      </w:r>
    </w:p>
    <w:p w14:paraId="441877FB">
      <w:pPr>
        <w:tabs>
          <w:tab w:val="left" w:pos="4860"/>
        </w:tabs>
        <w:spacing w:line="588" w:lineRule="exact"/>
        <w:ind w:right="1560" w:firstLine="560" w:firstLineChars="200"/>
        <w:jc w:val="center"/>
        <w:rPr>
          <w:rFonts w:ascii="宋体" w:hAnsi="宋体" w:cs="宋体"/>
          <w:sz w:val="28"/>
          <w:szCs w:val="28"/>
          <w:highlight w:val="none"/>
        </w:rPr>
      </w:pPr>
      <w:r>
        <w:rPr>
          <w:rFonts w:hint="eastAsia" w:ascii="宋体" w:hAnsi="宋体" w:cs="宋体"/>
          <w:sz w:val="28"/>
          <w:szCs w:val="28"/>
          <w:highlight w:val="none"/>
        </w:rPr>
        <w:t xml:space="preserve">              日  期：</w:t>
      </w:r>
    </w:p>
    <w:p w14:paraId="43DC0162">
      <w:pPr>
        <w:snapToGrid w:val="0"/>
        <w:spacing w:line="300" w:lineRule="auto"/>
        <w:outlineLvl w:val="0"/>
        <w:rPr>
          <w:rFonts w:ascii="宋体" w:hAnsi="宋体" w:cs="宋体"/>
          <w:sz w:val="28"/>
          <w:szCs w:val="28"/>
          <w:highlight w:val="none"/>
        </w:rPr>
      </w:pPr>
    </w:p>
    <w:p w14:paraId="59DA95B2">
      <w:pPr>
        <w:snapToGrid w:val="0"/>
        <w:spacing w:line="300" w:lineRule="auto"/>
        <w:outlineLvl w:val="0"/>
        <w:rPr>
          <w:rFonts w:ascii="宋体" w:hAnsi="宋体" w:cs="宋体"/>
          <w:sz w:val="32"/>
          <w:szCs w:val="32"/>
          <w:highlight w:val="none"/>
        </w:rPr>
      </w:pPr>
    </w:p>
    <w:p w14:paraId="0D0323AA">
      <w:pPr>
        <w:snapToGrid w:val="0"/>
        <w:spacing w:line="300" w:lineRule="auto"/>
        <w:outlineLvl w:val="0"/>
        <w:rPr>
          <w:rFonts w:ascii="宋体" w:hAnsi="宋体" w:cs="宋体"/>
          <w:sz w:val="32"/>
          <w:szCs w:val="32"/>
          <w:highlight w:val="none"/>
        </w:rPr>
      </w:pPr>
    </w:p>
    <w:p w14:paraId="10CCA807">
      <w:pPr>
        <w:snapToGrid w:val="0"/>
        <w:spacing w:line="300" w:lineRule="auto"/>
        <w:outlineLvl w:val="0"/>
        <w:rPr>
          <w:rFonts w:ascii="宋体" w:hAnsi="宋体" w:cs="宋体"/>
          <w:sz w:val="32"/>
          <w:szCs w:val="32"/>
          <w:highlight w:val="none"/>
        </w:rPr>
      </w:pPr>
    </w:p>
    <w:p w14:paraId="1C403130">
      <w:pPr>
        <w:snapToGrid w:val="0"/>
        <w:spacing w:line="300" w:lineRule="auto"/>
        <w:outlineLvl w:val="0"/>
        <w:rPr>
          <w:rFonts w:ascii="宋体" w:hAnsi="宋体" w:cs="宋体"/>
          <w:sz w:val="32"/>
          <w:szCs w:val="32"/>
          <w:highlight w:val="none"/>
        </w:rPr>
      </w:pPr>
      <w:r>
        <w:rPr>
          <w:rFonts w:hint="eastAsia" w:ascii="宋体" w:hAnsi="宋体" w:cs="宋体"/>
          <w:sz w:val="32"/>
          <w:szCs w:val="32"/>
          <w:highlight w:val="none"/>
        </w:rPr>
        <w:t>附件11</w:t>
      </w:r>
    </w:p>
    <w:p w14:paraId="39DC92D0">
      <w:pPr>
        <w:snapToGrid w:val="0"/>
        <w:spacing w:line="420" w:lineRule="exact"/>
        <w:jc w:val="center"/>
        <w:outlineLvl w:val="3"/>
        <w:rPr>
          <w:rFonts w:ascii="宋体" w:hAnsi="宋体" w:cs="宋体"/>
          <w:b/>
          <w:bCs/>
          <w:sz w:val="32"/>
          <w:szCs w:val="32"/>
          <w:highlight w:val="none"/>
        </w:rPr>
      </w:pPr>
      <w:r>
        <w:rPr>
          <w:rFonts w:hint="eastAsia" w:ascii="宋体" w:hAnsi="宋体" w:cs="宋体"/>
          <w:b/>
          <w:bCs/>
          <w:sz w:val="32"/>
          <w:szCs w:val="32"/>
          <w:highlight w:val="none"/>
        </w:rPr>
        <w:t>监狱和戒毒企业证明材料</w:t>
      </w:r>
    </w:p>
    <w:p w14:paraId="7FC7E239">
      <w:pPr>
        <w:snapToGrid w:val="0"/>
        <w:spacing w:line="420" w:lineRule="exact"/>
        <w:ind w:firstLine="495" w:firstLineChars="177"/>
        <w:rPr>
          <w:rFonts w:ascii="宋体" w:hAnsi="宋体" w:cs="宋体"/>
          <w:sz w:val="28"/>
          <w:szCs w:val="28"/>
          <w:highlight w:val="none"/>
        </w:rPr>
      </w:pPr>
    </w:p>
    <w:p w14:paraId="10ACC7F1">
      <w:pPr>
        <w:snapToGrid w:val="0"/>
        <w:spacing w:line="420" w:lineRule="exact"/>
        <w:ind w:firstLine="495" w:firstLineChars="177"/>
        <w:rPr>
          <w:rFonts w:ascii="宋体" w:hAnsi="宋体" w:cs="宋体"/>
          <w:b/>
          <w:sz w:val="28"/>
          <w:szCs w:val="28"/>
          <w:highlight w:val="none"/>
        </w:rPr>
      </w:pPr>
      <w:r>
        <w:rPr>
          <w:rFonts w:hint="eastAsia" w:ascii="宋体" w:hAnsi="宋体" w:cs="宋体"/>
          <w:b/>
          <w:sz w:val="28"/>
          <w:szCs w:val="28"/>
          <w:highlight w:val="none"/>
        </w:rPr>
        <w:t>（格式自拟）</w:t>
      </w:r>
    </w:p>
    <w:p w14:paraId="195CC571">
      <w:pPr>
        <w:snapToGrid w:val="0"/>
        <w:spacing w:line="420" w:lineRule="exact"/>
        <w:ind w:firstLine="495" w:firstLineChars="177"/>
        <w:rPr>
          <w:rFonts w:ascii="宋体" w:hAnsi="宋体" w:cs="宋体"/>
          <w:sz w:val="28"/>
          <w:szCs w:val="28"/>
          <w:highlight w:val="none"/>
        </w:rPr>
      </w:pPr>
    </w:p>
    <w:p w14:paraId="12E1D15C">
      <w:pPr>
        <w:snapToGrid w:val="0"/>
        <w:spacing w:line="420" w:lineRule="exact"/>
        <w:ind w:firstLine="660" w:firstLineChars="236"/>
        <w:rPr>
          <w:rFonts w:ascii="宋体" w:hAnsi="宋体" w:cs="宋体"/>
          <w:sz w:val="28"/>
          <w:szCs w:val="28"/>
          <w:highlight w:val="none"/>
        </w:rPr>
      </w:pPr>
      <w:r>
        <w:rPr>
          <w:rFonts w:hint="eastAsia" w:ascii="宋体" w:hAnsi="宋体" w:cs="宋体"/>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8F5FF0B">
      <w:pPr>
        <w:pStyle w:val="2"/>
        <w:rPr>
          <w:rFonts w:ascii="宋体" w:hAnsi="宋体" w:cs="宋体"/>
          <w:highlight w:val="none"/>
        </w:rPr>
      </w:pPr>
    </w:p>
    <w:p w14:paraId="37F18C78">
      <w:pPr>
        <w:rPr>
          <w:rFonts w:ascii="宋体" w:hAnsi="宋体" w:cs="宋体"/>
          <w:highlight w:val="none"/>
        </w:rPr>
      </w:pPr>
    </w:p>
    <w:p w14:paraId="341223F5">
      <w:pPr>
        <w:pStyle w:val="2"/>
        <w:rPr>
          <w:rFonts w:ascii="宋体" w:hAnsi="宋体" w:cs="宋体"/>
          <w:highlight w:val="none"/>
        </w:rPr>
      </w:pPr>
    </w:p>
    <w:p w14:paraId="3170C1CE">
      <w:pPr>
        <w:snapToGrid w:val="0"/>
        <w:spacing w:line="300" w:lineRule="auto"/>
        <w:outlineLvl w:val="0"/>
        <w:rPr>
          <w:rFonts w:ascii="宋体" w:hAnsi="宋体" w:cs="宋体"/>
          <w:sz w:val="28"/>
          <w:szCs w:val="28"/>
          <w:highlight w:val="none"/>
        </w:rPr>
      </w:pPr>
    </w:p>
    <w:p w14:paraId="6B551EFE">
      <w:pPr>
        <w:snapToGrid w:val="0"/>
        <w:spacing w:line="300" w:lineRule="auto"/>
        <w:outlineLvl w:val="0"/>
        <w:rPr>
          <w:rFonts w:ascii="宋体" w:hAnsi="宋体" w:cs="宋体"/>
          <w:sz w:val="28"/>
          <w:szCs w:val="28"/>
          <w:highlight w:val="none"/>
          <w:lang w:bidi="zh-CN"/>
        </w:rPr>
      </w:pPr>
      <w:r>
        <w:rPr>
          <w:rFonts w:hint="eastAsia" w:ascii="宋体" w:hAnsi="宋体" w:cs="宋体"/>
          <w:sz w:val="28"/>
          <w:szCs w:val="28"/>
          <w:highlight w:val="none"/>
          <w:lang w:bidi="zh-CN"/>
        </w:rPr>
        <w:t>注：1、供应商如不提供此声明函，价格将不做相应扣除。</w:t>
      </w:r>
    </w:p>
    <w:p w14:paraId="49AAFB23">
      <w:pPr>
        <w:snapToGrid w:val="0"/>
        <w:spacing w:line="300" w:lineRule="auto"/>
        <w:ind w:firstLine="560" w:firstLineChars="200"/>
        <w:outlineLvl w:val="0"/>
        <w:rPr>
          <w:rFonts w:ascii="宋体" w:hAnsi="宋体" w:cs="宋体"/>
          <w:sz w:val="28"/>
          <w:szCs w:val="28"/>
          <w:highlight w:val="none"/>
        </w:rPr>
      </w:pPr>
      <w:r>
        <w:rPr>
          <w:rFonts w:hint="eastAsia" w:ascii="宋体" w:hAnsi="宋体" w:cs="宋体"/>
          <w:sz w:val="28"/>
          <w:szCs w:val="28"/>
          <w:highlight w:val="none"/>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2A40334D">
      <w:pPr>
        <w:snapToGrid w:val="0"/>
        <w:spacing w:line="300" w:lineRule="auto"/>
        <w:outlineLvl w:val="0"/>
        <w:rPr>
          <w:rFonts w:ascii="宋体" w:hAnsi="宋体" w:cs="宋体"/>
          <w:sz w:val="28"/>
          <w:szCs w:val="28"/>
          <w:highlight w:val="none"/>
        </w:rPr>
      </w:pPr>
    </w:p>
    <w:p w14:paraId="27D2C982">
      <w:pPr>
        <w:snapToGrid w:val="0"/>
        <w:spacing w:line="300" w:lineRule="auto"/>
        <w:outlineLvl w:val="0"/>
        <w:rPr>
          <w:rFonts w:ascii="宋体" w:hAnsi="宋体" w:cs="宋体"/>
          <w:sz w:val="28"/>
          <w:szCs w:val="28"/>
          <w:highlight w:val="none"/>
        </w:rPr>
      </w:pPr>
    </w:p>
    <w:p w14:paraId="077047C6">
      <w:pPr>
        <w:snapToGrid w:val="0"/>
        <w:spacing w:line="300" w:lineRule="auto"/>
        <w:outlineLvl w:val="0"/>
        <w:rPr>
          <w:rFonts w:ascii="宋体" w:hAnsi="宋体" w:cs="宋体"/>
          <w:sz w:val="28"/>
          <w:szCs w:val="28"/>
          <w:highlight w:val="none"/>
        </w:rPr>
      </w:pPr>
    </w:p>
    <w:p w14:paraId="63C94F08">
      <w:pPr>
        <w:snapToGrid w:val="0"/>
        <w:spacing w:line="300" w:lineRule="auto"/>
        <w:outlineLvl w:val="0"/>
        <w:rPr>
          <w:rFonts w:ascii="宋体" w:hAnsi="宋体" w:cs="宋体"/>
          <w:sz w:val="28"/>
          <w:szCs w:val="28"/>
          <w:highlight w:val="none"/>
        </w:rPr>
      </w:pPr>
    </w:p>
    <w:p w14:paraId="428F039F">
      <w:pPr>
        <w:snapToGrid w:val="0"/>
        <w:spacing w:line="300" w:lineRule="auto"/>
        <w:outlineLvl w:val="0"/>
        <w:rPr>
          <w:rFonts w:ascii="宋体" w:hAnsi="宋体" w:cs="宋体"/>
          <w:sz w:val="28"/>
          <w:szCs w:val="28"/>
          <w:highlight w:val="none"/>
        </w:rPr>
      </w:pPr>
    </w:p>
    <w:p w14:paraId="7BDF156B">
      <w:pPr>
        <w:snapToGrid w:val="0"/>
        <w:spacing w:line="300" w:lineRule="auto"/>
        <w:outlineLvl w:val="0"/>
        <w:rPr>
          <w:rFonts w:ascii="宋体" w:hAnsi="宋体" w:cs="宋体"/>
          <w:sz w:val="28"/>
          <w:szCs w:val="28"/>
          <w:highlight w:val="none"/>
        </w:rPr>
      </w:pPr>
    </w:p>
    <w:p w14:paraId="7B295112">
      <w:pPr>
        <w:snapToGrid w:val="0"/>
        <w:spacing w:line="300" w:lineRule="auto"/>
        <w:outlineLvl w:val="0"/>
        <w:rPr>
          <w:rFonts w:ascii="宋体" w:hAnsi="宋体" w:cs="宋体"/>
          <w:sz w:val="28"/>
          <w:szCs w:val="28"/>
          <w:highlight w:val="none"/>
        </w:rPr>
      </w:pPr>
    </w:p>
    <w:p w14:paraId="47EA1575">
      <w:pPr>
        <w:snapToGrid w:val="0"/>
        <w:spacing w:line="300" w:lineRule="auto"/>
        <w:outlineLvl w:val="0"/>
        <w:rPr>
          <w:rFonts w:ascii="宋体" w:hAnsi="宋体" w:cs="宋体"/>
          <w:sz w:val="28"/>
          <w:szCs w:val="28"/>
          <w:highlight w:val="none"/>
        </w:rPr>
      </w:pPr>
    </w:p>
    <w:p w14:paraId="6879B3F3">
      <w:pPr>
        <w:snapToGrid w:val="0"/>
        <w:spacing w:line="300" w:lineRule="auto"/>
        <w:outlineLvl w:val="0"/>
        <w:rPr>
          <w:rFonts w:ascii="宋体" w:hAnsi="宋体" w:cs="宋体"/>
          <w:sz w:val="28"/>
          <w:szCs w:val="28"/>
          <w:highlight w:val="none"/>
        </w:rPr>
      </w:pPr>
    </w:p>
    <w:p w14:paraId="5EA0872B">
      <w:pPr>
        <w:snapToGrid w:val="0"/>
        <w:spacing w:line="300" w:lineRule="auto"/>
        <w:outlineLvl w:val="0"/>
        <w:rPr>
          <w:rFonts w:ascii="宋体" w:hAnsi="宋体" w:cs="宋体"/>
          <w:sz w:val="28"/>
          <w:szCs w:val="28"/>
          <w:highlight w:val="none"/>
        </w:rPr>
      </w:pPr>
    </w:p>
    <w:p w14:paraId="07B5407B">
      <w:pPr>
        <w:snapToGrid w:val="0"/>
        <w:spacing w:line="300" w:lineRule="auto"/>
        <w:outlineLvl w:val="0"/>
        <w:rPr>
          <w:rFonts w:ascii="宋体" w:hAnsi="宋体" w:cs="宋体"/>
          <w:sz w:val="28"/>
          <w:szCs w:val="28"/>
          <w:highlight w:val="none"/>
        </w:rPr>
      </w:pPr>
    </w:p>
    <w:p w14:paraId="148F8319">
      <w:pPr>
        <w:snapToGrid w:val="0"/>
        <w:spacing w:line="300" w:lineRule="auto"/>
        <w:outlineLvl w:val="0"/>
        <w:rPr>
          <w:rFonts w:ascii="宋体" w:hAnsi="宋体" w:cs="宋体"/>
          <w:sz w:val="28"/>
          <w:szCs w:val="28"/>
          <w:highlight w:val="none"/>
        </w:rPr>
      </w:pPr>
    </w:p>
    <w:p w14:paraId="2102737D">
      <w:pPr>
        <w:snapToGrid w:val="0"/>
        <w:spacing w:line="300" w:lineRule="auto"/>
        <w:outlineLvl w:val="0"/>
        <w:rPr>
          <w:rFonts w:ascii="宋体" w:hAnsi="宋体" w:cs="宋体"/>
          <w:sz w:val="28"/>
          <w:szCs w:val="28"/>
          <w:highlight w:val="none"/>
        </w:rPr>
      </w:pPr>
    </w:p>
    <w:p w14:paraId="17F123BA">
      <w:pPr>
        <w:rPr>
          <w:rFonts w:ascii="宋体" w:hAnsi="宋体" w:cs="宋体"/>
          <w:bCs/>
          <w:sz w:val="32"/>
          <w:szCs w:val="32"/>
          <w:highlight w:val="none"/>
          <w:lang w:bidi="ar"/>
        </w:rPr>
      </w:pPr>
      <w:r>
        <w:rPr>
          <w:rFonts w:hint="eastAsia" w:ascii="宋体" w:hAnsi="宋体" w:cs="宋体"/>
          <w:bCs/>
          <w:sz w:val="32"/>
          <w:szCs w:val="32"/>
          <w:highlight w:val="none"/>
          <w:lang w:bidi="ar"/>
        </w:rPr>
        <w:t>附件12</w:t>
      </w:r>
    </w:p>
    <w:p w14:paraId="7DD62B61">
      <w:pPr>
        <w:jc w:val="center"/>
        <w:rPr>
          <w:rFonts w:ascii="宋体" w:hAnsi="宋体" w:cs="宋体"/>
          <w:bCs/>
          <w:sz w:val="36"/>
          <w:szCs w:val="36"/>
          <w:highlight w:val="none"/>
        </w:rPr>
      </w:pPr>
      <w:r>
        <w:rPr>
          <w:rFonts w:hint="eastAsia" w:ascii="宋体" w:hAnsi="宋体" w:cs="宋体"/>
          <w:bCs/>
          <w:sz w:val="36"/>
          <w:szCs w:val="36"/>
          <w:highlight w:val="none"/>
        </w:rPr>
        <w:t>质疑函范本</w:t>
      </w:r>
    </w:p>
    <w:p w14:paraId="20260F17">
      <w:pPr>
        <w:adjustRightInd w:val="0"/>
        <w:snapToGrid w:val="0"/>
        <w:spacing w:before="312" w:beforeLines="100" w:line="312" w:lineRule="auto"/>
        <w:rPr>
          <w:rFonts w:ascii="宋体" w:hAnsi="宋体" w:cs="宋体"/>
          <w:bCs/>
          <w:sz w:val="28"/>
          <w:szCs w:val="28"/>
          <w:highlight w:val="none"/>
        </w:rPr>
      </w:pPr>
      <w:r>
        <w:rPr>
          <w:rFonts w:hint="eastAsia" w:ascii="宋体" w:hAnsi="宋体" w:cs="宋体"/>
          <w:bCs/>
          <w:sz w:val="28"/>
          <w:szCs w:val="28"/>
          <w:highlight w:val="none"/>
        </w:rPr>
        <w:t>一、质疑供应商基本信息</w:t>
      </w:r>
    </w:p>
    <w:p w14:paraId="5FB95D3F">
      <w:pPr>
        <w:adjustRightInd w:val="0"/>
        <w:snapToGrid w:val="0"/>
        <w:spacing w:line="312" w:lineRule="auto"/>
        <w:rPr>
          <w:rFonts w:ascii="宋体" w:hAnsi="宋体" w:cs="宋体"/>
          <w:sz w:val="28"/>
          <w:szCs w:val="28"/>
          <w:highlight w:val="none"/>
          <w:u w:val="dotted"/>
        </w:rPr>
      </w:pPr>
      <w:r>
        <w:rPr>
          <w:rFonts w:hint="eastAsia" w:ascii="宋体" w:hAnsi="宋体" w:cs="宋体"/>
          <w:sz w:val="28"/>
          <w:szCs w:val="28"/>
          <w:highlight w:val="none"/>
        </w:rPr>
        <w:t>质疑供应商：</w:t>
      </w:r>
    </w:p>
    <w:p w14:paraId="1FBCAE20">
      <w:pPr>
        <w:adjustRightInd w:val="0"/>
        <w:snapToGrid w:val="0"/>
        <w:spacing w:line="312" w:lineRule="auto"/>
        <w:rPr>
          <w:rFonts w:ascii="宋体" w:hAnsi="宋体" w:cs="宋体"/>
          <w:sz w:val="28"/>
          <w:szCs w:val="28"/>
          <w:highlight w:val="none"/>
        </w:rPr>
      </w:pPr>
      <w:r>
        <w:rPr>
          <w:rFonts w:hint="eastAsia" w:ascii="宋体" w:hAnsi="宋体" w:cs="宋体"/>
          <w:sz w:val="28"/>
          <w:szCs w:val="28"/>
          <w:highlight w:val="none"/>
        </w:rPr>
        <w:t>地址：邮编：</w:t>
      </w:r>
    </w:p>
    <w:p w14:paraId="55AC6EE7">
      <w:pPr>
        <w:adjustRightInd w:val="0"/>
        <w:snapToGrid w:val="0"/>
        <w:spacing w:line="312" w:lineRule="auto"/>
        <w:rPr>
          <w:rFonts w:ascii="宋体" w:hAnsi="宋体" w:cs="宋体"/>
          <w:sz w:val="28"/>
          <w:szCs w:val="28"/>
          <w:highlight w:val="none"/>
        </w:rPr>
      </w:pPr>
      <w:r>
        <w:rPr>
          <w:rFonts w:hint="eastAsia" w:ascii="宋体" w:hAnsi="宋体" w:cs="宋体"/>
          <w:sz w:val="28"/>
          <w:szCs w:val="28"/>
          <w:highlight w:val="none"/>
        </w:rPr>
        <w:t>联系人：联系电话：</w:t>
      </w:r>
    </w:p>
    <w:p w14:paraId="405BF7FC">
      <w:pPr>
        <w:adjustRightInd w:val="0"/>
        <w:snapToGrid w:val="0"/>
        <w:spacing w:line="312" w:lineRule="auto"/>
        <w:rPr>
          <w:rFonts w:ascii="宋体" w:hAnsi="宋体" w:cs="宋体"/>
          <w:sz w:val="28"/>
          <w:szCs w:val="28"/>
          <w:highlight w:val="none"/>
          <w:u w:val="dotted"/>
        </w:rPr>
      </w:pPr>
      <w:r>
        <w:rPr>
          <w:rFonts w:hint="eastAsia" w:ascii="宋体" w:hAnsi="宋体" w:cs="宋体"/>
          <w:sz w:val="28"/>
          <w:szCs w:val="28"/>
          <w:highlight w:val="none"/>
        </w:rPr>
        <w:t>授权代表：</w:t>
      </w:r>
    </w:p>
    <w:p w14:paraId="4EBB54C3">
      <w:pPr>
        <w:adjustRightInd w:val="0"/>
        <w:snapToGrid w:val="0"/>
        <w:spacing w:line="312" w:lineRule="auto"/>
        <w:rPr>
          <w:rFonts w:ascii="宋体" w:hAnsi="宋体" w:cs="宋体"/>
          <w:sz w:val="28"/>
          <w:szCs w:val="28"/>
          <w:highlight w:val="none"/>
        </w:rPr>
      </w:pPr>
      <w:r>
        <w:rPr>
          <w:rFonts w:hint="eastAsia" w:ascii="宋体" w:hAnsi="宋体" w:cs="宋体"/>
          <w:sz w:val="28"/>
          <w:szCs w:val="28"/>
          <w:highlight w:val="none"/>
        </w:rPr>
        <w:t>联系电话：</w:t>
      </w:r>
    </w:p>
    <w:p w14:paraId="26074D46">
      <w:pPr>
        <w:adjustRightInd w:val="0"/>
        <w:snapToGrid w:val="0"/>
        <w:spacing w:line="312" w:lineRule="auto"/>
        <w:rPr>
          <w:rFonts w:ascii="宋体" w:hAnsi="宋体" w:cs="宋体"/>
          <w:sz w:val="28"/>
          <w:szCs w:val="28"/>
          <w:highlight w:val="none"/>
        </w:rPr>
      </w:pPr>
      <w:r>
        <w:rPr>
          <w:rFonts w:hint="eastAsia" w:ascii="宋体" w:hAnsi="宋体" w:cs="宋体"/>
          <w:sz w:val="28"/>
          <w:szCs w:val="28"/>
          <w:highlight w:val="none"/>
        </w:rPr>
        <w:t>地址：邮编：</w:t>
      </w:r>
    </w:p>
    <w:p w14:paraId="0B0438AD">
      <w:pPr>
        <w:adjustRightInd w:val="0"/>
        <w:snapToGrid w:val="0"/>
        <w:spacing w:line="312" w:lineRule="auto"/>
        <w:rPr>
          <w:rFonts w:ascii="宋体" w:hAnsi="宋体" w:cs="宋体"/>
          <w:bCs/>
          <w:sz w:val="28"/>
          <w:szCs w:val="28"/>
          <w:highlight w:val="none"/>
        </w:rPr>
      </w:pPr>
      <w:r>
        <w:rPr>
          <w:rFonts w:hint="eastAsia" w:ascii="宋体" w:hAnsi="宋体" w:cs="宋体"/>
          <w:bCs/>
          <w:sz w:val="28"/>
          <w:szCs w:val="28"/>
          <w:highlight w:val="none"/>
        </w:rPr>
        <w:t>二、质疑项目基本情况</w:t>
      </w:r>
    </w:p>
    <w:p w14:paraId="6B205FD2">
      <w:pPr>
        <w:adjustRightInd w:val="0"/>
        <w:snapToGrid w:val="0"/>
        <w:spacing w:line="312" w:lineRule="auto"/>
        <w:rPr>
          <w:rFonts w:ascii="宋体" w:hAnsi="宋体" w:cs="宋体"/>
          <w:sz w:val="28"/>
          <w:szCs w:val="28"/>
          <w:highlight w:val="none"/>
        </w:rPr>
      </w:pPr>
      <w:r>
        <w:rPr>
          <w:rFonts w:hint="eastAsia" w:ascii="宋体" w:hAnsi="宋体" w:cs="宋体"/>
          <w:sz w:val="28"/>
          <w:szCs w:val="28"/>
          <w:highlight w:val="none"/>
        </w:rPr>
        <w:t>质疑项目的名称：</w:t>
      </w:r>
    </w:p>
    <w:p w14:paraId="520640BF">
      <w:pPr>
        <w:adjustRightInd w:val="0"/>
        <w:snapToGrid w:val="0"/>
        <w:spacing w:line="312" w:lineRule="auto"/>
        <w:rPr>
          <w:rFonts w:ascii="宋体" w:hAnsi="宋体" w:cs="宋体"/>
          <w:sz w:val="28"/>
          <w:szCs w:val="28"/>
          <w:highlight w:val="none"/>
        </w:rPr>
      </w:pPr>
      <w:r>
        <w:rPr>
          <w:rFonts w:hint="eastAsia" w:ascii="宋体" w:hAnsi="宋体" w:cs="宋体"/>
          <w:sz w:val="28"/>
          <w:szCs w:val="28"/>
          <w:highlight w:val="none"/>
        </w:rPr>
        <w:t>质疑项目的编号：包号：</w:t>
      </w:r>
    </w:p>
    <w:p w14:paraId="05078712">
      <w:pPr>
        <w:adjustRightInd w:val="0"/>
        <w:snapToGrid w:val="0"/>
        <w:spacing w:line="312" w:lineRule="auto"/>
        <w:rPr>
          <w:rFonts w:ascii="宋体" w:hAnsi="宋体" w:cs="宋体"/>
          <w:sz w:val="28"/>
          <w:szCs w:val="28"/>
          <w:highlight w:val="none"/>
          <w:u w:val="dotted"/>
        </w:rPr>
      </w:pPr>
      <w:r>
        <w:rPr>
          <w:rFonts w:hint="eastAsia" w:ascii="宋体" w:hAnsi="宋体" w:cs="宋体"/>
          <w:sz w:val="28"/>
          <w:szCs w:val="28"/>
          <w:highlight w:val="none"/>
        </w:rPr>
        <w:t>采购人名称：</w:t>
      </w:r>
    </w:p>
    <w:p w14:paraId="7F635B61">
      <w:pPr>
        <w:adjustRightInd w:val="0"/>
        <w:snapToGrid w:val="0"/>
        <w:spacing w:line="312" w:lineRule="auto"/>
        <w:rPr>
          <w:rFonts w:ascii="宋体" w:hAnsi="宋体" w:cs="宋体"/>
          <w:sz w:val="28"/>
          <w:szCs w:val="28"/>
          <w:highlight w:val="none"/>
        </w:rPr>
      </w:pPr>
      <w:r>
        <w:rPr>
          <w:rFonts w:hint="eastAsia" w:ascii="宋体" w:hAnsi="宋体" w:cs="宋体"/>
          <w:sz w:val="28"/>
          <w:szCs w:val="28"/>
          <w:highlight w:val="none"/>
        </w:rPr>
        <w:t>采购文件获取日期：</w:t>
      </w:r>
    </w:p>
    <w:p w14:paraId="4467DFCE">
      <w:pPr>
        <w:adjustRightInd w:val="0"/>
        <w:snapToGrid w:val="0"/>
        <w:spacing w:line="312" w:lineRule="auto"/>
        <w:rPr>
          <w:rFonts w:ascii="宋体" w:hAnsi="宋体" w:cs="宋体"/>
          <w:bCs/>
          <w:sz w:val="28"/>
          <w:szCs w:val="28"/>
          <w:highlight w:val="none"/>
        </w:rPr>
      </w:pPr>
      <w:r>
        <w:rPr>
          <w:rFonts w:hint="eastAsia" w:ascii="宋体" w:hAnsi="宋体" w:cs="宋体"/>
          <w:bCs/>
          <w:sz w:val="28"/>
          <w:szCs w:val="28"/>
          <w:highlight w:val="none"/>
        </w:rPr>
        <w:t>三、质疑事项具体内容</w:t>
      </w:r>
    </w:p>
    <w:p w14:paraId="2CAEB057">
      <w:pPr>
        <w:adjustRightInd w:val="0"/>
        <w:snapToGrid w:val="0"/>
        <w:spacing w:line="312" w:lineRule="auto"/>
        <w:rPr>
          <w:rFonts w:ascii="宋体" w:hAnsi="宋体" w:cs="宋体"/>
          <w:sz w:val="28"/>
          <w:szCs w:val="28"/>
          <w:highlight w:val="none"/>
          <w:u w:val="dotted"/>
        </w:rPr>
      </w:pPr>
      <w:r>
        <w:rPr>
          <w:rFonts w:hint="eastAsia" w:ascii="宋体" w:hAnsi="宋体" w:cs="宋体"/>
          <w:sz w:val="28"/>
          <w:szCs w:val="28"/>
          <w:highlight w:val="none"/>
        </w:rPr>
        <w:t>质疑事项1：</w:t>
      </w:r>
    </w:p>
    <w:p w14:paraId="057575D7">
      <w:pPr>
        <w:adjustRightInd w:val="0"/>
        <w:snapToGrid w:val="0"/>
        <w:spacing w:line="312" w:lineRule="auto"/>
        <w:rPr>
          <w:rFonts w:ascii="宋体" w:hAnsi="宋体" w:cs="宋体"/>
          <w:sz w:val="28"/>
          <w:szCs w:val="28"/>
          <w:highlight w:val="none"/>
          <w:u w:val="dotted"/>
        </w:rPr>
      </w:pPr>
      <w:r>
        <w:rPr>
          <w:rFonts w:hint="eastAsia" w:ascii="宋体" w:hAnsi="宋体" w:cs="宋体"/>
          <w:sz w:val="28"/>
          <w:szCs w:val="28"/>
          <w:highlight w:val="none"/>
        </w:rPr>
        <w:t>事实依据：</w:t>
      </w:r>
    </w:p>
    <w:p w14:paraId="649048E1">
      <w:pPr>
        <w:adjustRightInd w:val="0"/>
        <w:snapToGrid w:val="0"/>
        <w:spacing w:line="312" w:lineRule="auto"/>
        <w:rPr>
          <w:rFonts w:ascii="宋体" w:hAnsi="宋体" w:cs="宋体"/>
          <w:sz w:val="28"/>
          <w:szCs w:val="28"/>
          <w:highlight w:val="none"/>
        </w:rPr>
      </w:pPr>
    </w:p>
    <w:p w14:paraId="3818DB31">
      <w:pPr>
        <w:adjustRightInd w:val="0"/>
        <w:snapToGrid w:val="0"/>
        <w:spacing w:line="312" w:lineRule="auto"/>
        <w:rPr>
          <w:rFonts w:ascii="宋体" w:hAnsi="宋体" w:cs="宋体"/>
          <w:sz w:val="28"/>
          <w:szCs w:val="28"/>
          <w:highlight w:val="none"/>
          <w:u w:val="dotted"/>
        </w:rPr>
      </w:pPr>
      <w:r>
        <w:rPr>
          <w:rFonts w:hint="eastAsia" w:ascii="宋体" w:hAnsi="宋体" w:cs="宋体"/>
          <w:sz w:val="28"/>
          <w:szCs w:val="28"/>
          <w:highlight w:val="none"/>
        </w:rPr>
        <w:t>法律依据：</w:t>
      </w:r>
    </w:p>
    <w:p w14:paraId="77DF7D54">
      <w:pPr>
        <w:adjustRightInd w:val="0"/>
        <w:snapToGrid w:val="0"/>
        <w:spacing w:line="312" w:lineRule="auto"/>
        <w:rPr>
          <w:rFonts w:ascii="宋体" w:hAnsi="宋体" w:cs="宋体"/>
          <w:sz w:val="28"/>
          <w:szCs w:val="28"/>
          <w:highlight w:val="none"/>
          <w:u w:val="dotted"/>
        </w:rPr>
      </w:pPr>
    </w:p>
    <w:p w14:paraId="646AC742">
      <w:pPr>
        <w:adjustRightInd w:val="0"/>
        <w:snapToGrid w:val="0"/>
        <w:spacing w:line="312" w:lineRule="auto"/>
        <w:rPr>
          <w:rFonts w:ascii="宋体" w:hAnsi="宋体" w:cs="宋体"/>
          <w:sz w:val="28"/>
          <w:szCs w:val="28"/>
          <w:highlight w:val="none"/>
          <w:u w:val="dotted"/>
        </w:rPr>
      </w:pPr>
      <w:r>
        <w:rPr>
          <w:rFonts w:hint="eastAsia" w:ascii="宋体" w:hAnsi="宋体" w:cs="宋体"/>
          <w:sz w:val="28"/>
          <w:szCs w:val="28"/>
          <w:highlight w:val="none"/>
        </w:rPr>
        <w:t>质疑事项2</w:t>
      </w:r>
    </w:p>
    <w:p w14:paraId="20A1B296">
      <w:pPr>
        <w:adjustRightInd w:val="0"/>
        <w:snapToGrid w:val="0"/>
        <w:spacing w:line="312" w:lineRule="auto"/>
        <w:rPr>
          <w:rFonts w:ascii="宋体" w:hAnsi="宋体" w:cs="宋体"/>
          <w:sz w:val="28"/>
          <w:szCs w:val="28"/>
          <w:highlight w:val="none"/>
        </w:rPr>
      </w:pPr>
      <w:r>
        <w:rPr>
          <w:rFonts w:hint="eastAsia" w:ascii="宋体" w:hAnsi="宋体" w:cs="宋体"/>
          <w:sz w:val="28"/>
          <w:szCs w:val="28"/>
          <w:highlight w:val="none"/>
        </w:rPr>
        <w:t>……</w:t>
      </w:r>
    </w:p>
    <w:p w14:paraId="06735DEF">
      <w:pPr>
        <w:adjustRightInd w:val="0"/>
        <w:snapToGrid w:val="0"/>
        <w:spacing w:line="312" w:lineRule="auto"/>
        <w:rPr>
          <w:rFonts w:ascii="宋体" w:hAnsi="宋体" w:cs="宋体"/>
          <w:bCs/>
          <w:sz w:val="28"/>
          <w:szCs w:val="28"/>
          <w:highlight w:val="none"/>
        </w:rPr>
      </w:pPr>
      <w:r>
        <w:rPr>
          <w:rFonts w:hint="eastAsia" w:ascii="宋体" w:hAnsi="宋体" w:cs="宋体"/>
          <w:bCs/>
          <w:sz w:val="28"/>
          <w:szCs w:val="28"/>
          <w:highlight w:val="none"/>
        </w:rPr>
        <w:t>四、与质疑事项相关的质疑请求</w:t>
      </w:r>
    </w:p>
    <w:p w14:paraId="699E0E4D">
      <w:pPr>
        <w:adjustRightInd w:val="0"/>
        <w:snapToGrid w:val="0"/>
        <w:spacing w:line="312" w:lineRule="auto"/>
        <w:rPr>
          <w:rFonts w:ascii="宋体" w:hAnsi="宋体" w:cs="宋体"/>
          <w:sz w:val="28"/>
          <w:szCs w:val="28"/>
          <w:highlight w:val="none"/>
          <w:u w:val="dotted"/>
        </w:rPr>
      </w:pPr>
      <w:r>
        <w:rPr>
          <w:rFonts w:hint="eastAsia" w:ascii="宋体" w:hAnsi="宋体" w:cs="宋体"/>
          <w:sz w:val="28"/>
          <w:szCs w:val="28"/>
          <w:highlight w:val="none"/>
        </w:rPr>
        <w:t>请求：</w:t>
      </w:r>
    </w:p>
    <w:p w14:paraId="43769FBE">
      <w:pPr>
        <w:spacing w:line="312" w:lineRule="auto"/>
        <w:rPr>
          <w:rFonts w:ascii="宋体" w:hAnsi="宋体" w:cs="宋体"/>
          <w:sz w:val="28"/>
          <w:szCs w:val="28"/>
          <w:highlight w:val="none"/>
        </w:rPr>
      </w:pPr>
      <w:r>
        <w:rPr>
          <w:rFonts w:hint="eastAsia" w:ascii="宋体" w:hAnsi="宋体" w:cs="宋体"/>
          <w:sz w:val="28"/>
          <w:szCs w:val="28"/>
          <w:highlight w:val="none"/>
        </w:rPr>
        <w:t xml:space="preserve">签字(签章)：                   公章：                      </w:t>
      </w:r>
    </w:p>
    <w:p w14:paraId="4C0D2E24">
      <w:pPr>
        <w:spacing w:line="312" w:lineRule="auto"/>
        <w:rPr>
          <w:rFonts w:ascii="宋体" w:hAnsi="宋体" w:cs="宋体"/>
          <w:sz w:val="28"/>
          <w:szCs w:val="28"/>
          <w:highlight w:val="none"/>
        </w:rPr>
      </w:pPr>
      <w:r>
        <w:rPr>
          <w:rFonts w:hint="eastAsia" w:ascii="宋体" w:hAnsi="宋体" w:cs="宋体"/>
          <w:sz w:val="28"/>
          <w:szCs w:val="28"/>
          <w:highlight w:val="none"/>
        </w:rPr>
        <w:t xml:space="preserve">日期：    </w:t>
      </w:r>
    </w:p>
    <w:p w14:paraId="2B93EBEE">
      <w:pPr>
        <w:adjustRightInd w:val="0"/>
        <w:snapToGrid w:val="0"/>
        <w:spacing w:line="288" w:lineRule="auto"/>
        <w:rPr>
          <w:rFonts w:ascii="宋体" w:hAnsi="宋体" w:cs="宋体"/>
          <w:sz w:val="28"/>
          <w:szCs w:val="28"/>
          <w:highlight w:val="none"/>
        </w:rPr>
      </w:pPr>
    </w:p>
    <w:p w14:paraId="12D24A69">
      <w:pPr>
        <w:rPr>
          <w:rFonts w:ascii="宋体" w:hAnsi="宋体" w:cs="宋体"/>
          <w:b/>
          <w:sz w:val="28"/>
          <w:szCs w:val="28"/>
          <w:highlight w:val="none"/>
        </w:rPr>
      </w:pPr>
      <w:r>
        <w:rPr>
          <w:rFonts w:hint="eastAsia" w:ascii="宋体" w:hAnsi="宋体" w:cs="宋体"/>
          <w:b/>
          <w:sz w:val="28"/>
          <w:szCs w:val="28"/>
          <w:highlight w:val="none"/>
        </w:rPr>
        <w:t>质疑函制作说明：</w:t>
      </w:r>
    </w:p>
    <w:p w14:paraId="54431680">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1.供应商提出质疑时，应提交质疑函和必要的证明材料。</w:t>
      </w:r>
    </w:p>
    <w:p w14:paraId="00F15A36">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2.质疑供应商若委托代理人进行质疑的，质疑函应按要求列明“授权代表”的有关内容，并在附件中提交由质疑</w:t>
      </w:r>
      <w:r>
        <w:rPr>
          <w:rFonts w:hint="eastAsia" w:ascii="宋体" w:hAnsi="宋体" w:cs="宋体"/>
          <w:kern w:val="0"/>
          <w:sz w:val="28"/>
          <w:szCs w:val="28"/>
          <w:highlight w:val="none"/>
        </w:rPr>
        <w:t>供应商签署的授权委托书。授权委托书应载明代理人的姓名或者名称、代理事项、具体权限、期限和相关事项。</w:t>
      </w:r>
    </w:p>
    <w:p w14:paraId="51B10C35">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3.质疑供应商若对项目的某一分包进行质疑，质疑函中应列明具体分包号。</w:t>
      </w:r>
    </w:p>
    <w:p w14:paraId="6B2EFC4C">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4.质疑函的质疑事项应具体、明确，并有必要的事实依据和法律依据。</w:t>
      </w:r>
    </w:p>
    <w:p w14:paraId="15A626AB">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5.质疑函的质疑请求应与质疑事项相关。</w:t>
      </w:r>
    </w:p>
    <w:p w14:paraId="209C940A">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6.质疑供应商为自然人的，质疑函应由本人签字；质疑供应商为法人或者其他组织的，质疑函应由法定代表人、主要负责人，或者其授权代表签字或者盖章，并加盖公章。</w:t>
      </w:r>
    </w:p>
    <w:p w14:paraId="177ED126">
      <w:pPr>
        <w:snapToGrid w:val="0"/>
        <w:spacing w:line="300" w:lineRule="auto"/>
        <w:outlineLvl w:val="0"/>
        <w:rPr>
          <w:rFonts w:ascii="宋体" w:hAnsi="宋体" w:cs="宋体"/>
          <w:sz w:val="28"/>
          <w:szCs w:val="28"/>
          <w:highlight w:val="none"/>
        </w:rPr>
      </w:pPr>
    </w:p>
    <w:p w14:paraId="3C4E2C4C">
      <w:pPr>
        <w:snapToGrid w:val="0"/>
        <w:spacing w:line="300" w:lineRule="auto"/>
        <w:outlineLvl w:val="0"/>
        <w:rPr>
          <w:rFonts w:ascii="宋体" w:hAnsi="宋体" w:cs="宋体"/>
          <w:sz w:val="28"/>
          <w:szCs w:val="28"/>
          <w:highlight w:val="none"/>
        </w:rPr>
      </w:pPr>
    </w:p>
    <w:p w14:paraId="714F3BCC">
      <w:pPr>
        <w:spacing w:line="312" w:lineRule="auto"/>
        <w:rPr>
          <w:rFonts w:ascii="宋体" w:hAnsi="宋体" w:cs="宋体"/>
          <w:sz w:val="28"/>
          <w:szCs w:val="28"/>
          <w:highlight w:val="none"/>
        </w:rPr>
      </w:pPr>
    </w:p>
    <w:sectPr>
      <w:pgSz w:w="11915" w:h="16840"/>
      <w:pgMar w:top="1440" w:right="1758" w:bottom="1440" w:left="1758" w:header="851" w:footer="850" w:gutter="0"/>
      <w:pgNumType w:start="133"/>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73FCC">
    <w:pPr>
      <w:pStyle w:val="9"/>
      <w:rPr>
        <w:rFonts w:ascii="Times New Roman" w:hAnsi="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3494F"/>
    <w:multiLevelType w:val="singleLevel"/>
    <w:tmpl w:val="9623494F"/>
    <w:lvl w:ilvl="0" w:tentative="0">
      <w:start w:val="2"/>
      <w:numFmt w:val="chineseCounting"/>
      <w:suff w:val="nothing"/>
      <w:lvlText w:val="%1、"/>
      <w:lvlJc w:val="left"/>
      <w:rPr>
        <w:rFonts w:hint="eastAsia"/>
      </w:rPr>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1ZjNlYzYxNDY0NDIxZjM3YjY5YTY5ZjI0ZjdiMTkifQ=="/>
  </w:docVars>
  <w:rsids>
    <w:rsidRoot w:val="72DA44FF"/>
    <w:rsid w:val="000031BB"/>
    <w:rsid w:val="000120F6"/>
    <w:rsid w:val="00013AEC"/>
    <w:rsid w:val="00023F33"/>
    <w:rsid w:val="00030D94"/>
    <w:rsid w:val="0005603F"/>
    <w:rsid w:val="00082B3E"/>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4771D"/>
    <w:rsid w:val="00151A61"/>
    <w:rsid w:val="00177C0D"/>
    <w:rsid w:val="00191835"/>
    <w:rsid w:val="001A44DD"/>
    <w:rsid w:val="001A768E"/>
    <w:rsid w:val="001D4F48"/>
    <w:rsid w:val="001E0D3F"/>
    <w:rsid w:val="001F141B"/>
    <w:rsid w:val="001F3BB0"/>
    <w:rsid w:val="001F68BD"/>
    <w:rsid w:val="00203E2B"/>
    <w:rsid w:val="00205D51"/>
    <w:rsid w:val="00207D4F"/>
    <w:rsid w:val="00210BA2"/>
    <w:rsid w:val="00217FBF"/>
    <w:rsid w:val="00236474"/>
    <w:rsid w:val="002378FE"/>
    <w:rsid w:val="00241ACF"/>
    <w:rsid w:val="00244DEB"/>
    <w:rsid w:val="002500D3"/>
    <w:rsid w:val="0025265F"/>
    <w:rsid w:val="00257691"/>
    <w:rsid w:val="00286C87"/>
    <w:rsid w:val="002B613D"/>
    <w:rsid w:val="002C0F03"/>
    <w:rsid w:val="002D5236"/>
    <w:rsid w:val="003037A3"/>
    <w:rsid w:val="00310D5F"/>
    <w:rsid w:val="003121C2"/>
    <w:rsid w:val="00315121"/>
    <w:rsid w:val="00322348"/>
    <w:rsid w:val="00323215"/>
    <w:rsid w:val="003364F4"/>
    <w:rsid w:val="00342187"/>
    <w:rsid w:val="00380875"/>
    <w:rsid w:val="003820DA"/>
    <w:rsid w:val="003A4DF6"/>
    <w:rsid w:val="003B0EC9"/>
    <w:rsid w:val="003B0F20"/>
    <w:rsid w:val="003C03B5"/>
    <w:rsid w:val="003C130D"/>
    <w:rsid w:val="003C21FD"/>
    <w:rsid w:val="003C50A5"/>
    <w:rsid w:val="003C693E"/>
    <w:rsid w:val="003C76E6"/>
    <w:rsid w:val="003F4FD8"/>
    <w:rsid w:val="004004D4"/>
    <w:rsid w:val="00421872"/>
    <w:rsid w:val="0043270D"/>
    <w:rsid w:val="00433C8F"/>
    <w:rsid w:val="004366FE"/>
    <w:rsid w:val="004378CD"/>
    <w:rsid w:val="004444FD"/>
    <w:rsid w:val="0044663C"/>
    <w:rsid w:val="004541EF"/>
    <w:rsid w:val="004570AF"/>
    <w:rsid w:val="00460E4A"/>
    <w:rsid w:val="0046257E"/>
    <w:rsid w:val="0047403B"/>
    <w:rsid w:val="00487902"/>
    <w:rsid w:val="00491D67"/>
    <w:rsid w:val="00497694"/>
    <w:rsid w:val="004A0780"/>
    <w:rsid w:val="004A7ADC"/>
    <w:rsid w:val="004C4933"/>
    <w:rsid w:val="004E5643"/>
    <w:rsid w:val="004F6F7F"/>
    <w:rsid w:val="0050377F"/>
    <w:rsid w:val="00513985"/>
    <w:rsid w:val="0052647E"/>
    <w:rsid w:val="00535E2F"/>
    <w:rsid w:val="00543DB1"/>
    <w:rsid w:val="00544FA2"/>
    <w:rsid w:val="0056132A"/>
    <w:rsid w:val="0056629C"/>
    <w:rsid w:val="00570FAB"/>
    <w:rsid w:val="00580847"/>
    <w:rsid w:val="005827AC"/>
    <w:rsid w:val="00585220"/>
    <w:rsid w:val="00590012"/>
    <w:rsid w:val="005962CC"/>
    <w:rsid w:val="005C55B7"/>
    <w:rsid w:val="005C5DCC"/>
    <w:rsid w:val="005D23AE"/>
    <w:rsid w:val="005D378A"/>
    <w:rsid w:val="005E605F"/>
    <w:rsid w:val="005F05EF"/>
    <w:rsid w:val="00602CBB"/>
    <w:rsid w:val="006050D1"/>
    <w:rsid w:val="006166DC"/>
    <w:rsid w:val="00616B83"/>
    <w:rsid w:val="00624A21"/>
    <w:rsid w:val="00635D3A"/>
    <w:rsid w:val="0067318C"/>
    <w:rsid w:val="00683185"/>
    <w:rsid w:val="006910F6"/>
    <w:rsid w:val="0069144B"/>
    <w:rsid w:val="00692BF4"/>
    <w:rsid w:val="006937C8"/>
    <w:rsid w:val="00695F81"/>
    <w:rsid w:val="006A3707"/>
    <w:rsid w:val="006A76F6"/>
    <w:rsid w:val="006B111D"/>
    <w:rsid w:val="006B386F"/>
    <w:rsid w:val="006B5AD4"/>
    <w:rsid w:val="006B7CD3"/>
    <w:rsid w:val="006C05FC"/>
    <w:rsid w:val="006C10CF"/>
    <w:rsid w:val="006C7881"/>
    <w:rsid w:val="006F435E"/>
    <w:rsid w:val="006F61CB"/>
    <w:rsid w:val="006F72CE"/>
    <w:rsid w:val="0071021D"/>
    <w:rsid w:val="00711944"/>
    <w:rsid w:val="00715C56"/>
    <w:rsid w:val="00734BD1"/>
    <w:rsid w:val="007412AA"/>
    <w:rsid w:val="00747FCA"/>
    <w:rsid w:val="00750954"/>
    <w:rsid w:val="00750D27"/>
    <w:rsid w:val="00751867"/>
    <w:rsid w:val="0076392A"/>
    <w:rsid w:val="0076663F"/>
    <w:rsid w:val="00781367"/>
    <w:rsid w:val="00793C13"/>
    <w:rsid w:val="007C4F8B"/>
    <w:rsid w:val="007D2FB6"/>
    <w:rsid w:val="007E1FC8"/>
    <w:rsid w:val="007E4447"/>
    <w:rsid w:val="00803D68"/>
    <w:rsid w:val="00806914"/>
    <w:rsid w:val="008076E2"/>
    <w:rsid w:val="00810BD0"/>
    <w:rsid w:val="00814356"/>
    <w:rsid w:val="00825213"/>
    <w:rsid w:val="0083002F"/>
    <w:rsid w:val="00835E9C"/>
    <w:rsid w:val="00852DE3"/>
    <w:rsid w:val="008617B9"/>
    <w:rsid w:val="008802F0"/>
    <w:rsid w:val="00893CDE"/>
    <w:rsid w:val="008B5DEC"/>
    <w:rsid w:val="008D4AE6"/>
    <w:rsid w:val="008D5924"/>
    <w:rsid w:val="008D7681"/>
    <w:rsid w:val="008F4E65"/>
    <w:rsid w:val="0091137A"/>
    <w:rsid w:val="00923838"/>
    <w:rsid w:val="009312BD"/>
    <w:rsid w:val="009469C4"/>
    <w:rsid w:val="00975836"/>
    <w:rsid w:val="00977060"/>
    <w:rsid w:val="009860DC"/>
    <w:rsid w:val="009937E8"/>
    <w:rsid w:val="009A58D1"/>
    <w:rsid w:val="009B1EFB"/>
    <w:rsid w:val="009B79B1"/>
    <w:rsid w:val="009C0E7F"/>
    <w:rsid w:val="009C3F85"/>
    <w:rsid w:val="009D047A"/>
    <w:rsid w:val="009E04A4"/>
    <w:rsid w:val="009F049D"/>
    <w:rsid w:val="009F5E2A"/>
    <w:rsid w:val="00A0044C"/>
    <w:rsid w:val="00A01372"/>
    <w:rsid w:val="00A019A2"/>
    <w:rsid w:val="00A02BBB"/>
    <w:rsid w:val="00A144A1"/>
    <w:rsid w:val="00A23CEC"/>
    <w:rsid w:val="00A23D2F"/>
    <w:rsid w:val="00A273B3"/>
    <w:rsid w:val="00A27C99"/>
    <w:rsid w:val="00A4744A"/>
    <w:rsid w:val="00A4748F"/>
    <w:rsid w:val="00A6197F"/>
    <w:rsid w:val="00A66D3B"/>
    <w:rsid w:val="00A70A9B"/>
    <w:rsid w:val="00A737C2"/>
    <w:rsid w:val="00A751DC"/>
    <w:rsid w:val="00A77BDF"/>
    <w:rsid w:val="00A818AF"/>
    <w:rsid w:val="00AD3E11"/>
    <w:rsid w:val="00B01D53"/>
    <w:rsid w:val="00B16617"/>
    <w:rsid w:val="00B61542"/>
    <w:rsid w:val="00B654EA"/>
    <w:rsid w:val="00B82506"/>
    <w:rsid w:val="00B9181B"/>
    <w:rsid w:val="00B94CE5"/>
    <w:rsid w:val="00BA2423"/>
    <w:rsid w:val="00BA611D"/>
    <w:rsid w:val="00BD6400"/>
    <w:rsid w:val="00BE5D54"/>
    <w:rsid w:val="00BE6F5B"/>
    <w:rsid w:val="00C00A45"/>
    <w:rsid w:val="00C01D06"/>
    <w:rsid w:val="00C01E89"/>
    <w:rsid w:val="00C212F4"/>
    <w:rsid w:val="00C23DFA"/>
    <w:rsid w:val="00C26813"/>
    <w:rsid w:val="00C46100"/>
    <w:rsid w:val="00C57D84"/>
    <w:rsid w:val="00C678A0"/>
    <w:rsid w:val="00C7080C"/>
    <w:rsid w:val="00C85DF0"/>
    <w:rsid w:val="00CB17F4"/>
    <w:rsid w:val="00CB3C17"/>
    <w:rsid w:val="00CC2E17"/>
    <w:rsid w:val="00CD6FDE"/>
    <w:rsid w:val="00CE346F"/>
    <w:rsid w:val="00D04F6A"/>
    <w:rsid w:val="00D07D82"/>
    <w:rsid w:val="00D112D6"/>
    <w:rsid w:val="00D114FD"/>
    <w:rsid w:val="00D24CF9"/>
    <w:rsid w:val="00D30BC0"/>
    <w:rsid w:val="00D35140"/>
    <w:rsid w:val="00D3580A"/>
    <w:rsid w:val="00D372DA"/>
    <w:rsid w:val="00D40E78"/>
    <w:rsid w:val="00D42457"/>
    <w:rsid w:val="00D75781"/>
    <w:rsid w:val="00D817F3"/>
    <w:rsid w:val="00D8449B"/>
    <w:rsid w:val="00D94BE9"/>
    <w:rsid w:val="00D97CD4"/>
    <w:rsid w:val="00DA7FDD"/>
    <w:rsid w:val="00DB0445"/>
    <w:rsid w:val="00DB19D8"/>
    <w:rsid w:val="00DB4CE7"/>
    <w:rsid w:val="00DD0017"/>
    <w:rsid w:val="00DD0B98"/>
    <w:rsid w:val="00DD1B55"/>
    <w:rsid w:val="00DD3CB2"/>
    <w:rsid w:val="00DD6AE4"/>
    <w:rsid w:val="00DE7AB0"/>
    <w:rsid w:val="00DF0125"/>
    <w:rsid w:val="00DF0F61"/>
    <w:rsid w:val="00DF2140"/>
    <w:rsid w:val="00DF7C9E"/>
    <w:rsid w:val="00E0598E"/>
    <w:rsid w:val="00E12985"/>
    <w:rsid w:val="00E27C07"/>
    <w:rsid w:val="00E30648"/>
    <w:rsid w:val="00E56192"/>
    <w:rsid w:val="00E57C52"/>
    <w:rsid w:val="00E612F6"/>
    <w:rsid w:val="00E66E9B"/>
    <w:rsid w:val="00E67873"/>
    <w:rsid w:val="00E90ABE"/>
    <w:rsid w:val="00EA05C0"/>
    <w:rsid w:val="00EA3731"/>
    <w:rsid w:val="00EA4BC5"/>
    <w:rsid w:val="00EA5A08"/>
    <w:rsid w:val="00EB4B03"/>
    <w:rsid w:val="00EC4009"/>
    <w:rsid w:val="00EF5DB7"/>
    <w:rsid w:val="00F21BDD"/>
    <w:rsid w:val="00F25735"/>
    <w:rsid w:val="00F34615"/>
    <w:rsid w:val="00F459CA"/>
    <w:rsid w:val="00F54BE6"/>
    <w:rsid w:val="00F7090D"/>
    <w:rsid w:val="00F9663B"/>
    <w:rsid w:val="00FA0D33"/>
    <w:rsid w:val="00FA62B9"/>
    <w:rsid w:val="00FC35B2"/>
    <w:rsid w:val="00FF2CF6"/>
    <w:rsid w:val="00FF4D3F"/>
    <w:rsid w:val="00FF6AE3"/>
    <w:rsid w:val="011B466A"/>
    <w:rsid w:val="01DF2B34"/>
    <w:rsid w:val="01F17356"/>
    <w:rsid w:val="020A533B"/>
    <w:rsid w:val="0221497E"/>
    <w:rsid w:val="02411B93"/>
    <w:rsid w:val="029D5C8D"/>
    <w:rsid w:val="02A816E8"/>
    <w:rsid w:val="03597303"/>
    <w:rsid w:val="03A3046B"/>
    <w:rsid w:val="03AF33C7"/>
    <w:rsid w:val="03FA1EE1"/>
    <w:rsid w:val="04231D23"/>
    <w:rsid w:val="04A8035C"/>
    <w:rsid w:val="04E5415B"/>
    <w:rsid w:val="053E3DFF"/>
    <w:rsid w:val="057B186A"/>
    <w:rsid w:val="05D215EF"/>
    <w:rsid w:val="06F207A1"/>
    <w:rsid w:val="07280DFC"/>
    <w:rsid w:val="074B6245"/>
    <w:rsid w:val="075020E6"/>
    <w:rsid w:val="07854867"/>
    <w:rsid w:val="07FD1C3E"/>
    <w:rsid w:val="085A3487"/>
    <w:rsid w:val="097B53AD"/>
    <w:rsid w:val="098E7095"/>
    <w:rsid w:val="09C040F9"/>
    <w:rsid w:val="0A821835"/>
    <w:rsid w:val="0A862501"/>
    <w:rsid w:val="0AC8596C"/>
    <w:rsid w:val="0B56577A"/>
    <w:rsid w:val="0B685928"/>
    <w:rsid w:val="0B700E0C"/>
    <w:rsid w:val="0B88487B"/>
    <w:rsid w:val="0BAA3813"/>
    <w:rsid w:val="0CC32F3E"/>
    <w:rsid w:val="0E3B3D37"/>
    <w:rsid w:val="0E867A2B"/>
    <w:rsid w:val="0E8D69FB"/>
    <w:rsid w:val="0EA754F6"/>
    <w:rsid w:val="0F52720A"/>
    <w:rsid w:val="0FFC0273"/>
    <w:rsid w:val="100F6863"/>
    <w:rsid w:val="101F6CD7"/>
    <w:rsid w:val="107C30FC"/>
    <w:rsid w:val="10DE1449"/>
    <w:rsid w:val="110F2985"/>
    <w:rsid w:val="112F78F5"/>
    <w:rsid w:val="11B63FAC"/>
    <w:rsid w:val="122216FE"/>
    <w:rsid w:val="127C39BF"/>
    <w:rsid w:val="12DB5A06"/>
    <w:rsid w:val="13255FEB"/>
    <w:rsid w:val="14593E59"/>
    <w:rsid w:val="15A8272D"/>
    <w:rsid w:val="16276709"/>
    <w:rsid w:val="164825DB"/>
    <w:rsid w:val="17151105"/>
    <w:rsid w:val="17A70B2D"/>
    <w:rsid w:val="17B500E2"/>
    <w:rsid w:val="19113420"/>
    <w:rsid w:val="1A126573"/>
    <w:rsid w:val="1A3B49D3"/>
    <w:rsid w:val="1A7E53C6"/>
    <w:rsid w:val="1AB26E57"/>
    <w:rsid w:val="1ADD4F36"/>
    <w:rsid w:val="1B525A3A"/>
    <w:rsid w:val="1B963ADC"/>
    <w:rsid w:val="1BD15BBA"/>
    <w:rsid w:val="1BF60EA2"/>
    <w:rsid w:val="1D6512B9"/>
    <w:rsid w:val="1D976424"/>
    <w:rsid w:val="1DFE3E65"/>
    <w:rsid w:val="1E405A74"/>
    <w:rsid w:val="1EA82360"/>
    <w:rsid w:val="2004056C"/>
    <w:rsid w:val="203846FD"/>
    <w:rsid w:val="204210C7"/>
    <w:rsid w:val="2059673D"/>
    <w:rsid w:val="20EA3839"/>
    <w:rsid w:val="210D5718"/>
    <w:rsid w:val="21411C9A"/>
    <w:rsid w:val="22A81D4C"/>
    <w:rsid w:val="22A9688E"/>
    <w:rsid w:val="22B967CD"/>
    <w:rsid w:val="233D3D5B"/>
    <w:rsid w:val="23A97579"/>
    <w:rsid w:val="242552B4"/>
    <w:rsid w:val="2526488E"/>
    <w:rsid w:val="256F266F"/>
    <w:rsid w:val="25A247EC"/>
    <w:rsid w:val="26061132"/>
    <w:rsid w:val="2624726E"/>
    <w:rsid w:val="270B6061"/>
    <w:rsid w:val="272C59BF"/>
    <w:rsid w:val="274A2B9A"/>
    <w:rsid w:val="274E68CF"/>
    <w:rsid w:val="27514924"/>
    <w:rsid w:val="286001FB"/>
    <w:rsid w:val="28AA0ECE"/>
    <w:rsid w:val="28FD7399"/>
    <w:rsid w:val="29950680"/>
    <w:rsid w:val="2AE92B8B"/>
    <w:rsid w:val="2B185933"/>
    <w:rsid w:val="2C0A4105"/>
    <w:rsid w:val="2C311191"/>
    <w:rsid w:val="2C416D72"/>
    <w:rsid w:val="2C9A7102"/>
    <w:rsid w:val="2D0F35DF"/>
    <w:rsid w:val="2D494239"/>
    <w:rsid w:val="2D6501FC"/>
    <w:rsid w:val="2D945E18"/>
    <w:rsid w:val="2E6C46A3"/>
    <w:rsid w:val="2EA72180"/>
    <w:rsid w:val="2ED6503B"/>
    <w:rsid w:val="2EDF2503"/>
    <w:rsid w:val="2F5C288F"/>
    <w:rsid w:val="2F9257C7"/>
    <w:rsid w:val="30653C62"/>
    <w:rsid w:val="311741D6"/>
    <w:rsid w:val="3182062E"/>
    <w:rsid w:val="318F2B68"/>
    <w:rsid w:val="32145A07"/>
    <w:rsid w:val="32456E89"/>
    <w:rsid w:val="32D44667"/>
    <w:rsid w:val="335350EB"/>
    <w:rsid w:val="33961874"/>
    <w:rsid w:val="348451A1"/>
    <w:rsid w:val="349C3C37"/>
    <w:rsid w:val="34AA1521"/>
    <w:rsid w:val="34D13685"/>
    <w:rsid w:val="356203CC"/>
    <w:rsid w:val="35C52022"/>
    <w:rsid w:val="35EF72F8"/>
    <w:rsid w:val="361E2B75"/>
    <w:rsid w:val="37896C52"/>
    <w:rsid w:val="38072EB2"/>
    <w:rsid w:val="38D34FF7"/>
    <w:rsid w:val="3908686F"/>
    <w:rsid w:val="39F71049"/>
    <w:rsid w:val="3A6D1C04"/>
    <w:rsid w:val="3AA23689"/>
    <w:rsid w:val="3AAC27E9"/>
    <w:rsid w:val="3AE856DE"/>
    <w:rsid w:val="3B1E5785"/>
    <w:rsid w:val="3C0B4511"/>
    <w:rsid w:val="3C477110"/>
    <w:rsid w:val="3C7945AF"/>
    <w:rsid w:val="3C7A326A"/>
    <w:rsid w:val="3CD3774B"/>
    <w:rsid w:val="3DB41ED8"/>
    <w:rsid w:val="3DBA7065"/>
    <w:rsid w:val="3DBB5DC7"/>
    <w:rsid w:val="3DC07595"/>
    <w:rsid w:val="3E611D45"/>
    <w:rsid w:val="3EC924E2"/>
    <w:rsid w:val="3F6902F3"/>
    <w:rsid w:val="3FAB3A69"/>
    <w:rsid w:val="3FEC1418"/>
    <w:rsid w:val="40A40D4F"/>
    <w:rsid w:val="40C96B6F"/>
    <w:rsid w:val="40F36293"/>
    <w:rsid w:val="419B2E13"/>
    <w:rsid w:val="41A06E90"/>
    <w:rsid w:val="41F30347"/>
    <w:rsid w:val="42201879"/>
    <w:rsid w:val="436D5ED7"/>
    <w:rsid w:val="43DD7B54"/>
    <w:rsid w:val="440B0B14"/>
    <w:rsid w:val="45284A5E"/>
    <w:rsid w:val="456B6431"/>
    <w:rsid w:val="457C66B9"/>
    <w:rsid w:val="465C23AC"/>
    <w:rsid w:val="47874EA9"/>
    <w:rsid w:val="47B44676"/>
    <w:rsid w:val="48034277"/>
    <w:rsid w:val="4803701A"/>
    <w:rsid w:val="48DA1F79"/>
    <w:rsid w:val="492D2391"/>
    <w:rsid w:val="49530312"/>
    <w:rsid w:val="49ED64C9"/>
    <w:rsid w:val="4A0E2E49"/>
    <w:rsid w:val="4A602A35"/>
    <w:rsid w:val="4AF36E2F"/>
    <w:rsid w:val="4B02766E"/>
    <w:rsid w:val="4B48499E"/>
    <w:rsid w:val="4B876D4C"/>
    <w:rsid w:val="4BDB5372"/>
    <w:rsid w:val="4C211C2E"/>
    <w:rsid w:val="4C4B5E97"/>
    <w:rsid w:val="4C7A32E7"/>
    <w:rsid w:val="4E023E15"/>
    <w:rsid w:val="4EB946C7"/>
    <w:rsid w:val="4F100820"/>
    <w:rsid w:val="4F55619D"/>
    <w:rsid w:val="4F9B0B94"/>
    <w:rsid w:val="507A635B"/>
    <w:rsid w:val="514207FD"/>
    <w:rsid w:val="51A73905"/>
    <w:rsid w:val="52C74869"/>
    <w:rsid w:val="52D01683"/>
    <w:rsid w:val="53BC7CB1"/>
    <w:rsid w:val="53DB2795"/>
    <w:rsid w:val="53EF6F5B"/>
    <w:rsid w:val="542974CF"/>
    <w:rsid w:val="54896BD1"/>
    <w:rsid w:val="54B631A4"/>
    <w:rsid w:val="54DB230D"/>
    <w:rsid w:val="55944C0E"/>
    <w:rsid w:val="576D3087"/>
    <w:rsid w:val="57D97DE1"/>
    <w:rsid w:val="581426D7"/>
    <w:rsid w:val="593A06B5"/>
    <w:rsid w:val="5A762450"/>
    <w:rsid w:val="5AC35A6B"/>
    <w:rsid w:val="5ADC3636"/>
    <w:rsid w:val="5BD111F4"/>
    <w:rsid w:val="5C933840"/>
    <w:rsid w:val="5CB729B4"/>
    <w:rsid w:val="5CC86EA4"/>
    <w:rsid w:val="5CE5193F"/>
    <w:rsid w:val="5DC733C2"/>
    <w:rsid w:val="5E3D507A"/>
    <w:rsid w:val="5E8E3E54"/>
    <w:rsid w:val="5EF62DCD"/>
    <w:rsid w:val="5F243677"/>
    <w:rsid w:val="5F4A16A1"/>
    <w:rsid w:val="5F9C69B7"/>
    <w:rsid w:val="60461699"/>
    <w:rsid w:val="609D5B69"/>
    <w:rsid w:val="60C35EC4"/>
    <w:rsid w:val="6130766C"/>
    <w:rsid w:val="61DC7186"/>
    <w:rsid w:val="621F0086"/>
    <w:rsid w:val="6230766F"/>
    <w:rsid w:val="623844F4"/>
    <w:rsid w:val="62766E03"/>
    <w:rsid w:val="631D305F"/>
    <w:rsid w:val="63531F8D"/>
    <w:rsid w:val="638C227F"/>
    <w:rsid w:val="639B7CD8"/>
    <w:rsid w:val="63B514A9"/>
    <w:rsid w:val="63F01943"/>
    <w:rsid w:val="64256973"/>
    <w:rsid w:val="647E0EAE"/>
    <w:rsid w:val="64901CDF"/>
    <w:rsid w:val="64E102CB"/>
    <w:rsid w:val="64E12312"/>
    <w:rsid w:val="65DB74FA"/>
    <w:rsid w:val="6736645D"/>
    <w:rsid w:val="68672FAC"/>
    <w:rsid w:val="68F22484"/>
    <w:rsid w:val="69B35505"/>
    <w:rsid w:val="69B705EC"/>
    <w:rsid w:val="6AF059AE"/>
    <w:rsid w:val="6B2955EB"/>
    <w:rsid w:val="6B442F1F"/>
    <w:rsid w:val="6B5A620B"/>
    <w:rsid w:val="6DA92E56"/>
    <w:rsid w:val="6DC57683"/>
    <w:rsid w:val="6E331948"/>
    <w:rsid w:val="6E39717B"/>
    <w:rsid w:val="6E867DC2"/>
    <w:rsid w:val="6F547DC8"/>
    <w:rsid w:val="6FCA2ACC"/>
    <w:rsid w:val="700F08C0"/>
    <w:rsid w:val="704F0ED7"/>
    <w:rsid w:val="705B714E"/>
    <w:rsid w:val="706F2E94"/>
    <w:rsid w:val="711969F5"/>
    <w:rsid w:val="713E0F09"/>
    <w:rsid w:val="714F52AF"/>
    <w:rsid w:val="71933005"/>
    <w:rsid w:val="719F653F"/>
    <w:rsid w:val="71AF7BF4"/>
    <w:rsid w:val="71D34078"/>
    <w:rsid w:val="71F070CF"/>
    <w:rsid w:val="72DA44FF"/>
    <w:rsid w:val="72EB15F3"/>
    <w:rsid w:val="737B6A68"/>
    <w:rsid w:val="73E01848"/>
    <w:rsid w:val="742762A4"/>
    <w:rsid w:val="74AB2123"/>
    <w:rsid w:val="74E0571E"/>
    <w:rsid w:val="74E22F5B"/>
    <w:rsid w:val="74E60521"/>
    <w:rsid w:val="750C2F61"/>
    <w:rsid w:val="75297601"/>
    <w:rsid w:val="75821800"/>
    <w:rsid w:val="75905540"/>
    <w:rsid w:val="75C23B52"/>
    <w:rsid w:val="77037899"/>
    <w:rsid w:val="777367F2"/>
    <w:rsid w:val="77AB445A"/>
    <w:rsid w:val="78570929"/>
    <w:rsid w:val="7901354B"/>
    <w:rsid w:val="79DD144C"/>
    <w:rsid w:val="7A2F16EC"/>
    <w:rsid w:val="7B076C5D"/>
    <w:rsid w:val="7BB52A0C"/>
    <w:rsid w:val="7C5B09E2"/>
    <w:rsid w:val="7DA10F30"/>
    <w:rsid w:val="7E4603A6"/>
    <w:rsid w:val="7EE97F06"/>
    <w:rsid w:val="7F756CC9"/>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3"/>
    <w:basedOn w:val="1"/>
    <w:next w:val="1"/>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qFormat/>
    <w:uiPriority w:val="0"/>
    <w:pPr>
      <w:keepNext/>
      <w:jc w:val="center"/>
      <w:outlineLvl w:val="3"/>
    </w:pPr>
    <w:rPr>
      <w:rFonts w:eastAsia="新宋体"/>
      <w:kern w:val="0"/>
      <w:sz w:val="30"/>
      <w:szCs w:val="21"/>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0"/>
    </w:rPr>
  </w:style>
  <w:style w:type="paragraph" w:styleId="6">
    <w:name w:val="Document Map"/>
    <w:basedOn w:val="1"/>
    <w:link w:val="37"/>
    <w:semiHidden/>
    <w:unhideWhenUsed/>
    <w:qFormat/>
    <w:uiPriority w:val="0"/>
    <w:rPr>
      <w:rFonts w:ascii="Microsoft YaHei UI" w:eastAsia="Microsoft YaHei UI"/>
      <w:sz w:val="18"/>
      <w:szCs w:val="18"/>
    </w:rPr>
  </w:style>
  <w:style w:type="paragraph" w:styleId="7">
    <w:name w:val="Body Text Indent"/>
    <w:basedOn w:val="1"/>
    <w:qFormat/>
    <w:uiPriority w:val="0"/>
    <w:pPr>
      <w:ind w:left="420" w:leftChars="200"/>
    </w:pPr>
  </w:style>
  <w:style w:type="paragraph" w:styleId="8">
    <w:name w:val="Plain Text"/>
    <w:basedOn w:val="1"/>
    <w:next w:val="1"/>
    <w:qFormat/>
    <w:uiPriority w:val="0"/>
    <w:rPr>
      <w:rFonts w:hint="eastAsia" w:ascii="宋体" w:hAnsi="Courier New"/>
      <w:szCs w:val="20"/>
    </w:rPr>
  </w:style>
  <w:style w:type="paragraph" w:styleId="9">
    <w:name w:val="footer"/>
    <w:basedOn w:val="1"/>
    <w:link w:val="34"/>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2">
    <w:name w:val="Body Text First Indent 2"/>
    <w:basedOn w:val="7"/>
    <w:next w:val="1"/>
    <w:qFormat/>
    <w:uiPriority w:val="0"/>
    <w:pPr>
      <w:spacing w:after="120"/>
      <w:ind w:firstLine="420" w:firstLineChars="200"/>
    </w:pPr>
    <w:rPr>
      <w:rFonts w:ascii="Times New Roman" w:hAnsi="Times New Roman"/>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qFormat/>
    <w:uiPriority w:val="0"/>
    <w:rPr>
      <w:color w:val="800080"/>
      <w:u w:val="none"/>
    </w:rPr>
  </w:style>
  <w:style w:type="character" w:styleId="17">
    <w:name w:val="HTML Definition"/>
    <w:basedOn w:val="15"/>
    <w:qFormat/>
    <w:uiPriority w:val="0"/>
  </w:style>
  <w:style w:type="character" w:styleId="18">
    <w:name w:val="HTML Typewriter"/>
    <w:basedOn w:val="15"/>
    <w:qFormat/>
    <w:uiPriority w:val="0"/>
    <w:rPr>
      <w:rFonts w:hint="default" w:ascii="monospace" w:hAnsi="monospace" w:eastAsia="monospace" w:cs="monospace"/>
      <w:sz w:val="20"/>
    </w:rPr>
  </w:style>
  <w:style w:type="character" w:styleId="19">
    <w:name w:val="HTML Acronym"/>
    <w:basedOn w:val="15"/>
    <w:qFormat/>
    <w:uiPriority w:val="0"/>
  </w:style>
  <w:style w:type="character" w:styleId="20">
    <w:name w:val="HTML Variable"/>
    <w:basedOn w:val="15"/>
    <w:qFormat/>
    <w:uiPriority w:val="0"/>
  </w:style>
  <w:style w:type="character" w:styleId="21">
    <w:name w:val="Hyperlink"/>
    <w:basedOn w:val="15"/>
    <w:qFormat/>
    <w:uiPriority w:val="0"/>
    <w:rPr>
      <w:color w:val="0000FF"/>
      <w:u w:val="none"/>
    </w:rPr>
  </w:style>
  <w:style w:type="character" w:styleId="22">
    <w:name w:val="HTML Code"/>
    <w:basedOn w:val="15"/>
    <w:qFormat/>
    <w:uiPriority w:val="0"/>
    <w:rPr>
      <w:rFonts w:ascii="monospace" w:hAnsi="monospace" w:eastAsia="monospace" w:cs="monospace"/>
      <w:sz w:val="20"/>
    </w:rPr>
  </w:style>
  <w:style w:type="character" w:styleId="23">
    <w:name w:val="HTML Cite"/>
    <w:basedOn w:val="15"/>
    <w:qFormat/>
    <w:uiPriority w:val="0"/>
  </w:style>
  <w:style w:type="character" w:styleId="24">
    <w:name w:val="HTML Keyboard"/>
    <w:basedOn w:val="15"/>
    <w:qFormat/>
    <w:uiPriority w:val="0"/>
    <w:rPr>
      <w:rFonts w:hint="default" w:ascii="monospace" w:hAnsi="monospace" w:eastAsia="monospace" w:cs="monospace"/>
      <w:sz w:val="20"/>
    </w:rPr>
  </w:style>
  <w:style w:type="character" w:styleId="25">
    <w:name w:val="HTML Sample"/>
    <w:basedOn w:val="15"/>
    <w:qFormat/>
    <w:uiPriority w:val="0"/>
    <w:rPr>
      <w:rFonts w:hint="default" w:ascii="monospace" w:hAnsi="monospace" w:eastAsia="monospace" w:cs="monospace"/>
    </w:rPr>
  </w:style>
  <w:style w:type="paragraph" w:customStyle="1" w:styleId="26">
    <w:name w:val="二级目录"/>
    <w:basedOn w:val="1"/>
    <w:next w:val="1"/>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7">
    <w:name w:val="首行缩进"/>
    <w:basedOn w:val="1"/>
    <w:qFormat/>
    <w:uiPriority w:val="0"/>
    <w:pPr>
      <w:spacing w:line="360" w:lineRule="auto"/>
      <w:ind w:firstLine="480" w:firstLineChars="200"/>
    </w:pPr>
    <w:rPr>
      <w:rFonts w:ascii="Times New Roman" w:hAnsi="Times New Roman"/>
      <w:szCs w:val="20"/>
    </w:rPr>
  </w:style>
  <w:style w:type="character" w:customStyle="1" w:styleId="28">
    <w:name w:val="first-child"/>
    <w:basedOn w:val="15"/>
    <w:qFormat/>
    <w:uiPriority w:val="0"/>
  </w:style>
  <w:style w:type="character" w:customStyle="1" w:styleId="29">
    <w:name w:val="hover2"/>
    <w:basedOn w:val="15"/>
    <w:qFormat/>
    <w:uiPriority w:val="0"/>
    <w:rPr>
      <w:color w:val="5FB878"/>
    </w:rPr>
  </w:style>
  <w:style w:type="character" w:customStyle="1" w:styleId="30">
    <w:name w:val="hover3"/>
    <w:basedOn w:val="15"/>
    <w:qFormat/>
    <w:uiPriority w:val="0"/>
    <w:rPr>
      <w:color w:val="5FB878"/>
    </w:rPr>
  </w:style>
  <w:style w:type="character" w:customStyle="1" w:styleId="31">
    <w:name w:val="hover4"/>
    <w:basedOn w:val="15"/>
    <w:qFormat/>
    <w:uiPriority w:val="0"/>
    <w:rPr>
      <w:color w:val="FFFFFF"/>
    </w:rPr>
  </w:style>
  <w:style w:type="character" w:customStyle="1" w:styleId="32">
    <w:name w:val="layui-this"/>
    <w:basedOn w:val="15"/>
    <w:qFormat/>
    <w:uiPriority w:val="0"/>
    <w:rPr>
      <w:bdr w:val="single" w:color="EEEEEE" w:sz="6" w:space="0"/>
      <w:shd w:val="clear" w:color="auto" w:fill="FFFFFF"/>
    </w:rPr>
  </w:style>
  <w:style w:type="paragraph" w:customStyle="1" w:styleId="3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4">
    <w:name w:val="页脚 字符"/>
    <w:basedOn w:val="15"/>
    <w:link w:val="9"/>
    <w:qFormat/>
    <w:uiPriority w:val="99"/>
    <w:rPr>
      <w:rFonts w:ascii="Calibri" w:hAnsi="Calibri"/>
      <w:kern w:val="2"/>
      <w:sz w:val="18"/>
      <w:szCs w:val="24"/>
    </w:rPr>
  </w:style>
  <w:style w:type="paragraph" w:styleId="35">
    <w:name w:val="List Paragraph"/>
    <w:basedOn w:val="1"/>
    <w:qFormat/>
    <w:uiPriority w:val="99"/>
    <w:pPr>
      <w:ind w:firstLine="420" w:firstLineChars="200"/>
    </w:pPr>
  </w:style>
  <w:style w:type="character" w:customStyle="1" w:styleId="36">
    <w:name w:val="标题 1 字符"/>
    <w:link w:val="3"/>
    <w:qFormat/>
    <w:uiPriority w:val="0"/>
    <w:rPr>
      <w:b/>
      <w:kern w:val="44"/>
      <w:sz w:val="44"/>
    </w:rPr>
  </w:style>
  <w:style w:type="character" w:customStyle="1" w:styleId="37">
    <w:name w:val="文档结构图 字符"/>
    <w:basedOn w:val="15"/>
    <w:link w:val="6"/>
    <w:semiHidden/>
    <w:qFormat/>
    <w:uiPriority w:val="0"/>
    <w:rPr>
      <w:rFonts w:ascii="Microsoft YaHei UI" w:hAnsi="Calibri" w:eastAsia="Microsoft YaHei U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14720</Words>
  <Characters>15409</Characters>
  <Lines>142</Lines>
  <Paragraphs>39</Paragraphs>
  <TotalTime>0</TotalTime>
  <ScaleCrop>false</ScaleCrop>
  <LinksUpToDate>false</LinksUpToDate>
  <CharactersWithSpaces>16059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9877</cp:lastModifiedBy>
  <cp:lastPrinted>2021-11-19T02:14:00Z</cp:lastPrinted>
  <dcterms:modified xsi:type="dcterms:W3CDTF">2025-05-19T01:56:05Z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B04AB27B0E3646F1AA67DF491C0A1590</vt:lpwstr>
  </property>
  <property fmtid="{D5CDD505-2E9C-101B-9397-08002B2CF9AE}" pid="4" name="KSOTemplateDocerSaveRecord">
    <vt:lpwstr>eyJoZGlkIjoiMWYyZDJlOWRlOGQ1NmEyOTgzOTU4NzI5OTY1MGZlMGIiLCJ1c2VySWQiOiIyMjM3NDM2MjUifQ==</vt:lpwstr>
  </property>
</Properties>
</file>