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B56D">
      <w:pPr>
        <w:tabs>
          <w:tab w:val="left" w:pos="7980"/>
        </w:tabs>
        <w:spacing w:before="57" w:line="399" w:lineRule="auto"/>
        <w:ind w:left="429" w:leftChars="0" w:right="623" w:hanging="9" w:firstLineChars="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eastAsia="zh-CN"/>
        </w:rPr>
        <w:t>启东市近海镇公益村2026年一事一议财政奖补-太阳能路灯采购与安装项目</w:t>
      </w:r>
    </w:p>
    <w:p w14:paraId="7768B755">
      <w:pPr>
        <w:spacing w:before="18" w:line="224" w:lineRule="auto"/>
        <w:ind w:left="3844" w:leftChars="0" w:hanging="3844" w:hangingChars="1194"/>
        <w:jc w:val="center"/>
        <w:outlineLvl w:val="0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6"/>
          <w:sz w:val="31"/>
          <w:szCs w:val="31"/>
        </w:rPr>
        <w:t>市场询价公告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</w:rPr>
        <w:t>第二次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</w:rPr>
        <w:t>）</w:t>
      </w:r>
    </w:p>
    <w:p w14:paraId="2AF4235B">
      <w:pPr>
        <w:spacing w:before="208" w:line="351" w:lineRule="auto"/>
        <w:ind w:right="568" w:firstLine="47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启东市近海镇公益村2026年一事一议财政奖补-太阳能路灯采购与安装项目</w:t>
      </w:r>
      <w:r>
        <w:rPr>
          <w:rFonts w:ascii="宋体" w:hAnsi="宋体" w:eastAsia="宋体" w:cs="宋体"/>
          <w:spacing w:val="-2"/>
          <w:sz w:val="24"/>
          <w:szCs w:val="24"/>
        </w:rPr>
        <w:t>即将实施，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现就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启东市近海镇公益村2026年一事一议财政奖补-太阳能路灯采购与安装项目</w:t>
      </w:r>
      <w:r>
        <w:rPr>
          <w:rFonts w:ascii="宋体" w:hAnsi="宋体" w:eastAsia="宋体" w:cs="宋体"/>
          <w:spacing w:val="-2"/>
          <w:sz w:val="24"/>
          <w:szCs w:val="24"/>
        </w:rPr>
        <w:t>进行市场询</w:t>
      </w:r>
      <w:r>
        <w:rPr>
          <w:rFonts w:ascii="宋体" w:hAnsi="宋体" w:eastAsia="宋体" w:cs="宋体"/>
          <w:spacing w:val="-3"/>
          <w:sz w:val="24"/>
          <w:szCs w:val="24"/>
        </w:rPr>
        <w:t>价调研。</w:t>
      </w:r>
    </w:p>
    <w:p w14:paraId="79515244">
      <w:pPr>
        <w:spacing w:before="3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一、采购需求：</w:t>
      </w:r>
    </w:p>
    <w:p w14:paraId="46A8FEB4">
      <w:pPr>
        <w:spacing w:line="67" w:lineRule="exact"/>
      </w:pPr>
    </w:p>
    <w:tbl>
      <w:tblPr>
        <w:tblStyle w:val="5"/>
        <w:tblW w:w="11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01"/>
        <w:gridCol w:w="5993"/>
        <w:gridCol w:w="600"/>
        <w:gridCol w:w="612"/>
        <w:gridCol w:w="2057"/>
      </w:tblGrid>
      <w:tr w14:paraId="1CA5E7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72" w:type="dxa"/>
            <w:vAlign w:val="center"/>
          </w:tcPr>
          <w:p w14:paraId="539C4A93">
            <w:pPr>
              <w:pStyle w:val="9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序号</w:t>
            </w:r>
          </w:p>
        </w:tc>
        <w:tc>
          <w:tcPr>
            <w:tcW w:w="1301" w:type="dxa"/>
            <w:vAlign w:val="center"/>
          </w:tcPr>
          <w:p w14:paraId="0458D7F9">
            <w:pPr>
              <w:pStyle w:val="9"/>
              <w:spacing w:before="62" w:line="229" w:lineRule="auto"/>
              <w:jc w:val="center"/>
              <w:rPr>
                <w:rFonts w:hint="default" w:eastAsia="宋体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993" w:type="dxa"/>
            <w:vAlign w:val="center"/>
          </w:tcPr>
          <w:p w14:paraId="11DE5634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600" w:type="dxa"/>
            <w:vAlign w:val="center"/>
          </w:tcPr>
          <w:p w14:paraId="78E568AB">
            <w:pPr>
              <w:pStyle w:val="9"/>
              <w:spacing w:before="62" w:line="229" w:lineRule="auto"/>
              <w:jc w:val="center"/>
              <w:rPr>
                <w:rFonts w:hint="eastAsia" w:eastAsia="宋体"/>
                <w:b/>
                <w:bCs/>
                <w:spacing w:val="6"/>
                <w:sz w:val="19"/>
                <w:szCs w:val="19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spacing w:val="6"/>
                <w:sz w:val="19"/>
                <w:szCs w:val="19"/>
                <w:highlight w:val="none"/>
                <w:lang w:val="en-US" w:eastAsia="zh-CN"/>
              </w:rPr>
              <w:t>单位</w:t>
            </w:r>
          </w:p>
        </w:tc>
        <w:tc>
          <w:tcPr>
            <w:tcW w:w="612" w:type="dxa"/>
            <w:vAlign w:val="center"/>
          </w:tcPr>
          <w:p w14:paraId="6D872E72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b/>
                <w:bCs/>
                <w:spacing w:val="6"/>
                <w:sz w:val="19"/>
                <w:szCs w:val="19"/>
                <w:highlight w:val="none"/>
              </w:rPr>
              <w:t>数量</w:t>
            </w:r>
          </w:p>
        </w:tc>
        <w:tc>
          <w:tcPr>
            <w:tcW w:w="2057" w:type="dxa"/>
            <w:vAlign w:val="center"/>
          </w:tcPr>
          <w:p w14:paraId="4D19D77D">
            <w:pPr>
              <w:pStyle w:val="9"/>
              <w:spacing w:before="62" w:line="229" w:lineRule="auto"/>
              <w:jc w:val="center"/>
              <w:rPr>
                <w:b/>
                <w:bCs/>
                <w:spacing w:val="6"/>
                <w:sz w:val="19"/>
                <w:szCs w:val="19"/>
                <w:highlight w:val="no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参考图片</w:t>
            </w:r>
          </w:p>
        </w:tc>
      </w:tr>
      <w:tr w14:paraId="3C945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572" w:type="dxa"/>
            <w:vAlign w:val="center"/>
          </w:tcPr>
          <w:p w14:paraId="7D85C39F">
            <w:pPr>
              <w:pStyle w:val="9"/>
              <w:spacing w:before="62" w:line="288" w:lineRule="auto"/>
              <w:ind w:right="178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</w:t>
            </w:r>
          </w:p>
        </w:tc>
        <w:tc>
          <w:tcPr>
            <w:tcW w:w="1301" w:type="dxa"/>
            <w:vAlign w:val="center"/>
          </w:tcPr>
          <w:p w14:paraId="6DDBF0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太阳能路灯</w:t>
            </w:r>
          </w:p>
          <w:p w14:paraId="2B2B65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（抱箍式）</w:t>
            </w:r>
          </w:p>
        </w:tc>
        <w:tc>
          <w:tcPr>
            <w:tcW w:w="5993" w:type="dxa"/>
            <w:vAlign w:val="top"/>
          </w:tcPr>
          <w:p w14:paraId="23B8F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1、灯杆：借杆（材质等供应商自行踏勘现场）</w:t>
            </w:r>
          </w:p>
          <w:p w14:paraId="53C5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2、灯臂材质、规格：壁厚≥2.0mm，壁长1.2m，材质为热镀锌镀锌钢满足国标GB/T 13912-2020要求，底部焊接固定底座；整体热镀锌，静电喷塑防腐处理，含太阳能支架、抱箍、配件等。</w:t>
            </w:r>
          </w:p>
          <w:p w14:paraId="3B97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3、灯具：</w:t>
            </w:r>
          </w:p>
          <w:p w14:paraId="789D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光源功率30W(±1W）。</w:t>
            </w:r>
          </w:p>
          <w:p w14:paraId="2406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整灯光效≥120Lm/W，</w:t>
            </w:r>
          </w:p>
          <w:p w14:paraId="7C77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显色指数≥70，</w:t>
            </w:r>
          </w:p>
          <w:p w14:paraId="15DEF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色温≥5700K，</w:t>
            </w:r>
          </w:p>
          <w:p w14:paraId="3C199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功率因数≥0.90，</w:t>
            </w:r>
          </w:p>
          <w:p w14:paraId="7E55B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灯具尺寸560*220*74mm（灯具长度允许偏差范围120mm，宽度允许偏差范围60mm，厚度允许偏差范围30mm）</w:t>
            </w:r>
          </w:p>
          <w:p w14:paraId="13C3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防护等级IP≥65。</w:t>
            </w:r>
          </w:p>
          <w:p w14:paraId="14BC9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500小时盐雾检测结果：灯具上无明显腐蚀。</w:t>
            </w:r>
          </w:p>
          <w:p w14:paraId="7724F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灯具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灯体材质：灯具外壳整体一次全铝压铸成型减少结构固定，提高散热效率。灯具外壳需经过防腐喷塑处理，紧固件采用不锈钢高强度耐腐蚀材料 。太阳能板通过支架直接固定在灯具壳体，简洁美观；灯具光学角度要求：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透镜为PC材料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加钢化玻璃，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稳定性好，折射率高</w:t>
            </w:r>
          </w:p>
          <w:p w14:paraId="4FDC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平均寿命＞50000小时。光衰＜3%，性能稳定。</w:t>
            </w:r>
          </w:p>
          <w:p w14:paraId="7C97C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4、太阳能光伏板：功率≥100W。</w:t>
            </w:r>
          </w:p>
          <w:p w14:paraId="6FE1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单晶硅转换率＞18%，多时段控制功能，可变功率，有过充过放及防反接功能，平均寿命≥10年；</w:t>
            </w:r>
          </w:p>
          <w:p w14:paraId="1B0FD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5、太阳能专用锂电池：额定容量50-80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AH（±5%）。</w:t>
            </w:r>
          </w:p>
          <w:p w14:paraId="073C8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灯头内置，寿命≥10年，全功率亮灯时间12小时（阴雨天续航时间确保2天），锂电池采用全新磷酸铁锂电池，控制器采用最大功率跟踪调制，电池充放次数达到3000次（确保足够的光源且常温保持在25℃）；</w:t>
            </w:r>
          </w:p>
          <w:p w14:paraId="39FF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原有路灯及配线等附件全部拆除（具体以采购单位要求为准）</w:t>
            </w:r>
          </w:p>
          <w:p w14:paraId="19C4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拆除后按采购单位要求在指定位置堆放整齐</w:t>
            </w:r>
          </w:p>
          <w:p w14:paraId="2B493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拆除的灯及配线等附件全部归采购单位所有。</w:t>
            </w:r>
          </w:p>
        </w:tc>
        <w:tc>
          <w:tcPr>
            <w:tcW w:w="600" w:type="dxa"/>
            <w:vAlign w:val="center"/>
          </w:tcPr>
          <w:p w14:paraId="12D1A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盏</w:t>
            </w:r>
          </w:p>
        </w:tc>
        <w:tc>
          <w:tcPr>
            <w:tcW w:w="612" w:type="dxa"/>
            <w:vAlign w:val="center"/>
          </w:tcPr>
          <w:p w14:paraId="3DC0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2057" w:type="dxa"/>
            <w:vAlign w:val="center"/>
          </w:tcPr>
          <w:p w14:paraId="53E4F5E3">
            <w:pPr>
              <w:spacing w:line="491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51280" cy="954405"/>
                  <wp:effectExtent l="0" t="0" r="1270" b="17145"/>
                  <wp:docPr id="1" name="图片 1" descr="1745737079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4573707939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280" cy="954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102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1135" w:type="dxa"/>
            <w:gridSpan w:val="6"/>
          </w:tcPr>
          <w:p w14:paraId="2FACF53B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备注：1、请供应商实地考察现场，综合考虑各种因素后报价。</w:t>
            </w:r>
          </w:p>
        </w:tc>
      </w:tr>
    </w:tbl>
    <w:p w14:paraId="5B25F6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6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二、报价供应商的要求：</w:t>
      </w:r>
    </w:p>
    <w:p w14:paraId="31B272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8" w:right="1683" w:rightChars="0" w:firstLine="2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1.满足《中华人民共和国政府采购法》第二十二条规定 </w:t>
      </w:r>
    </w:p>
    <w:p w14:paraId="481355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78" w:right="1683" w:rightChars="0" w:firstLine="2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2.具有有效的营业执照</w:t>
      </w:r>
    </w:p>
    <w:p w14:paraId="5AAA67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2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三、约定事项</w:t>
      </w:r>
    </w:p>
    <w:p w14:paraId="0B40A10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5" w:right="81" w:firstLine="575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1.质保要求：项目要求整体质保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年，本项目所有货物必须提供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年上门服务及全免费质保等售后服务。</w:t>
      </w:r>
    </w:p>
    <w:p w14:paraId="462D7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3" w:right="44" w:firstLine="557"/>
        <w:jc w:val="both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2.售后服务要求：在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年免费保修期内，成交供应商在接到用户单位电话维 修通知后，供应商到达现场不超过 2 小时，一般质量问题在 3 小时内负责修复， 确保不影响用户单位实际使用。12 小时内不能排除故障的，在 24 小时内提供备 用设备供用户方使用。质保期内，同一商品、同一质量问题连续两次维修仍无法 正常使用，成交供应商应无条件给予全套更新，更换后的部件质保期自更换之日起重新计算。</w:t>
      </w:r>
    </w:p>
    <w:p w14:paraId="589747B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83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3.供货安装周期与货物验收：签订合同之日起30日历天内完成安装。</w:t>
      </w:r>
    </w:p>
    <w:p w14:paraId="4F03B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72" w:firstLineChars="200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4.参与报价的单位需将法人营业执照复印件、市场询价表于 2026年5月28日17:00前，送或寄或发送电子邮件，联系地址：启东市南苑路国动产业园18号楼 501，联系人：陈燕，联系电话：18932203970，邮箱：514361830@qq.com。</w:t>
      </w:r>
    </w:p>
    <w:p w14:paraId="27EBFB0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6" w:firstLine="558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5.拟定支付方式及期限：合同签订后，货物运送到采购方指定地点安装完成，并经业主组织验收通过合格后一个月内付合同价款90%，余款待质保期（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年，从验收合格之日算起）满时提供使用单位出具的无质量问题后付清（不计利息）。</w:t>
      </w:r>
    </w:p>
    <w:p w14:paraId="3F9545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2" w:right="81" w:firstLine="561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6.其他：⑴请报价单位认真核算、如实报价，如发现虚假报价的，报上级主 管部门；⑵本次报价仅作为市场调研用，因此价格仅供参考；⑶本次调研询价不 接收质疑函，只接收对本项目的建议。</w:t>
      </w:r>
    </w:p>
    <w:p w14:paraId="13862C1E">
      <w:pPr>
        <w:spacing w:line="251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67FD683D">
      <w:pPr>
        <w:spacing w:line="251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</w:p>
    <w:p w14:paraId="1E4451B4">
      <w:pPr>
        <w:pStyle w:val="2"/>
        <w:spacing w:before="78" w:line="230" w:lineRule="auto"/>
        <w:ind w:left="6354" w:right="81" w:hanging="1860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</w:pP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启东市近海镇公益村集体经济组织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 xml:space="preserve"> 202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25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t>日</w:t>
      </w:r>
    </w:p>
    <w:p w14:paraId="51692CB4">
      <w:pPr>
        <w:spacing w:line="230" w:lineRule="auto"/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4"/>
          <w:szCs w:val="24"/>
          <w:lang w:val="en-US" w:eastAsia="zh-CN" w:bidi="ar-SA"/>
        </w:rPr>
        <w:sectPr>
          <w:pgSz w:w="11906" w:h="16839"/>
          <w:pgMar w:top="1431" w:right="1718" w:bottom="1376" w:left="1785" w:header="0" w:footer="1212" w:gutter="0"/>
          <w:cols w:space="720" w:num="1"/>
        </w:sectPr>
      </w:pPr>
    </w:p>
    <w:p w14:paraId="04985188">
      <w:pPr>
        <w:pStyle w:val="2"/>
        <w:spacing w:before="101" w:line="224" w:lineRule="auto"/>
        <w:ind w:left="2799"/>
        <w:rPr>
          <w:sz w:val="31"/>
          <w:szCs w:val="31"/>
        </w:rPr>
      </w:pPr>
      <w:r>
        <w:rPr>
          <w:rFonts w:hint="eastAsia"/>
          <w:spacing w:val="9"/>
          <w:sz w:val="31"/>
          <w:szCs w:val="31"/>
          <w:lang w:eastAsia="zh-CN"/>
        </w:rPr>
        <w:t>启东市近海镇公益村2026年一事一议财政奖补-太阳能路灯采购与安装项目</w:t>
      </w:r>
      <w:r>
        <w:rPr>
          <w:spacing w:val="9"/>
          <w:sz w:val="31"/>
          <w:szCs w:val="31"/>
        </w:rPr>
        <w:t>报价表</w:t>
      </w:r>
    </w:p>
    <w:p w14:paraId="7B9A0F2B">
      <w:pPr>
        <w:spacing w:before="49"/>
      </w:pPr>
    </w:p>
    <w:tbl>
      <w:tblPr>
        <w:tblStyle w:val="5"/>
        <w:tblW w:w="126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080"/>
        <w:gridCol w:w="7080"/>
        <w:gridCol w:w="710"/>
        <w:gridCol w:w="775"/>
        <w:gridCol w:w="775"/>
        <w:gridCol w:w="775"/>
        <w:gridCol w:w="775"/>
      </w:tblGrid>
      <w:tr w14:paraId="204D4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F9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BE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设备名称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12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技术参数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05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129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885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拟用品牌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61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B4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合价</w:t>
            </w:r>
          </w:p>
        </w:tc>
      </w:tr>
      <w:tr w14:paraId="6859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76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8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太阳能路灯</w:t>
            </w:r>
          </w:p>
          <w:p w14:paraId="65DD0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（抱箍式）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B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1、灯杆：借杆（材质等供应商自行踏勘现场）</w:t>
            </w:r>
          </w:p>
          <w:p w14:paraId="5B4B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2、灯臂材质、规格：壁厚≥2.0mm，壁长1.2m，材质为热镀锌镀锌钢满足国标GB/T 13912-2020要求，底部焊接固定底座；整体热镀锌，静电喷塑防腐处理，含太阳能支架、抱箍、配件等。</w:t>
            </w:r>
          </w:p>
          <w:p w14:paraId="0416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3、灯具：</w:t>
            </w:r>
          </w:p>
          <w:p w14:paraId="4C60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光源功率30W(±1W）。</w:t>
            </w:r>
          </w:p>
          <w:p w14:paraId="036D9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整灯光效≥120Lm/W，</w:t>
            </w:r>
          </w:p>
          <w:p w14:paraId="22BF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显色指数≥70，</w:t>
            </w:r>
          </w:p>
          <w:p w14:paraId="7371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色温≥5700K，</w:t>
            </w:r>
          </w:p>
          <w:p w14:paraId="0140D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功率因数≥0.90，</w:t>
            </w:r>
          </w:p>
          <w:p w14:paraId="2C93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灯具尺寸560*220*74mm（灯具长度允许偏差范围120mm，宽度允许偏差范围60mm，厚度允许偏差范围30mm）</w:t>
            </w:r>
          </w:p>
          <w:p w14:paraId="2F2C8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防护等级IP≥65。</w:t>
            </w:r>
          </w:p>
          <w:p w14:paraId="0A90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500小时盐雾检测结果：灯具上无明显腐蚀。</w:t>
            </w:r>
          </w:p>
          <w:p w14:paraId="5CC8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灯具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灯体材质：灯具外壳整体一次全铝压铸成型减少结构固定，提高散热效率。灯具外壳需经过防腐喷塑处理，紧固件采用不锈钢高强度耐腐蚀材料 。太阳能板通过支架直接固定在灯具壳体，简洁美观；灯具光学角度要求：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透镜为PC材料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加钢化玻璃，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稳定性好，折射率高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3677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平均寿命＞50000小时。光衰＜3%，性能稳定。</w:t>
            </w:r>
          </w:p>
          <w:p w14:paraId="039D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4、太阳能光伏板：功率≥100W。</w:t>
            </w:r>
          </w:p>
          <w:p w14:paraId="3291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单晶硅转换率＞18%，多时段控制功能，可变功率，有过充过放及防反接功能，平均寿命≥10年；</w:t>
            </w:r>
          </w:p>
          <w:p w14:paraId="11E0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5、太阳能专用锂电池：额定容量50-80AH（±5%）。</w:t>
            </w:r>
          </w:p>
          <w:p w14:paraId="4889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灯头内置，寿命≥10年，全功率亮灯时间12小时（阴雨天续航时间确保2天），锂电池采用全新磷酸铁锂电池，控制器采用最大功率跟踪调制，电池充放次数达到3000次（确保足够的光源且常温保持在25℃）；</w:t>
            </w:r>
          </w:p>
          <w:p w14:paraId="0F949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原有路灯及配线等附件全部拆除（具体以采购单位要求为准）</w:t>
            </w:r>
          </w:p>
          <w:p w14:paraId="206E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textAlignment w:val="baseline"/>
              <w:rPr>
                <w:rFonts w:hint="default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拆除后按采购单位要求在指定位置堆放整齐</w:t>
            </w:r>
          </w:p>
          <w:p w14:paraId="566E0C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  <w:t>拆除的灯及配线等附件全部归采购单位所有。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6C5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55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C9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</w:tbl>
    <w:p w14:paraId="3A4C66F6">
      <w:pPr>
        <w:widowControl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70CDB2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default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附营业执照</w:t>
      </w:r>
    </w:p>
    <w:p w14:paraId="5A1808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08768E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报价单位：</w:t>
      </w:r>
    </w:p>
    <w:p w14:paraId="3C24DA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4EF1D7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联系人：</w:t>
      </w:r>
    </w:p>
    <w:p w14:paraId="34A82B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1DBCA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联系电话：</w:t>
      </w:r>
    </w:p>
    <w:p w14:paraId="5BD2F7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firstLine="1680" w:firstLineChars="700"/>
        <w:jc w:val="left"/>
        <w:textAlignment w:val="center"/>
        <w:rPr>
          <w:sz w:val="31"/>
          <w:szCs w:val="3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>日期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 w:bidi="ar"/>
        </w:rPr>
        <w:t>：</w:t>
      </w:r>
    </w:p>
    <w:sectPr>
      <w:footerReference r:id="rId5" w:type="default"/>
      <w:pgSz w:w="16839" w:h="11906"/>
      <w:pgMar w:top="850" w:right="410" w:bottom="1134" w:left="409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93B5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0738A"/>
    <w:rsid w:val="00C84172"/>
    <w:rsid w:val="0193616B"/>
    <w:rsid w:val="03E07A24"/>
    <w:rsid w:val="044216AA"/>
    <w:rsid w:val="04DB2DA0"/>
    <w:rsid w:val="04E822E3"/>
    <w:rsid w:val="064622A9"/>
    <w:rsid w:val="06E33D11"/>
    <w:rsid w:val="08004070"/>
    <w:rsid w:val="09821FA3"/>
    <w:rsid w:val="0A803E88"/>
    <w:rsid w:val="0B64718D"/>
    <w:rsid w:val="0BBC48D3"/>
    <w:rsid w:val="0C64466B"/>
    <w:rsid w:val="0CF5184F"/>
    <w:rsid w:val="0D7250DA"/>
    <w:rsid w:val="0DA7707B"/>
    <w:rsid w:val="0E2C74AD"/>
    <w:rsid w:val="0EA02820"/>
    <w:rsid w:val="105F1A99"/>
    <w:rsid w:val="12812878"/>
    <w:rsid w:val="12AE05D3"/>
    <w:rsid w:val="147461E9"/>
    <w:rsid w:val="16135A37"/>
    <w:rsid w:val="16F80011"/>
    <w:rsid w:val="17193298"/>
    <w:rsid w:val="17D832B9"/>
    <w:rsid w:val="18740DA6"/>
    <w:rsid w:val="19CF0E02"/>
    <w:rsid w:val="1AC403B5"/>
    <w:rsid w:val="1C161DDD"/>
    <w:rsid w:val="1E0805C3"/>
    <w:rsid w:val="1EF15D79"/>
    <w:rsid w:val="20E17B23"/>
    <w:rsid w:val="217A36BF"/>
    <w:rsid w:val="237D7B68"/>
    <w:rsid w:val="23D46F96"/>
    <w:rsid w:val="2419303C"/>
    <w:rsid w:val="24F54377"/>
    <w:rsid w:val="24FC0B39"/>
    <w:rsid w:val="2632281D"/>
    <w:rsid w:val="269D7630"/>
    <w:rsid w:val="26C73765"/>
    <w:rsid w:val="27282EE2"/>
    <w:rsid w:val="277A0619"/>
    <w:rsid w:val="28086671"/>
    <w:rsid w:val="28302256"/>
    <w:rsid w:val="283E4ED3"/>
    <w:rsid w:val="285E470C"/>
    <w:rsid w:val="28E60DAA"/>
    <w:rsid w:val="28F8449E"/>
    <w:rsid w:val="295916B6"/>
    <w:rsid w:val="2B0102AF"/>
    <w:rsid w:val="2C1B6F9C"/>
    <w:rsid w:val="2C745660"/>
    <w:rsid w:val="2EA035F0"/>
    <w:rsid w:val="2EAC6D51"/>
    <w:rsid w:val="2ED6181F"/>
    <w:rsid w:val="30D119AE"/>
    <w:rsid w:val="3174713F"/>
    <w:rsid w:val="31C91985"/>
    <w:rsid w:val="32F83D6F"/>
    <w:rsid w:val="33634D15"/>
    <w:rsid w:val="33D4063A"/>
    <w:rsid w:val="33FA2993"/>
    <w:rsid w:val="34D13E25"/>
    <w:rsid w:val="37911AA6"/>
    <w:rsid w:val="379F0F1F"/>
    <w:rsid w:val="391159AF"/>
    <w:rsid w:val="3A2A39FB"/>
    <w:rsid w:val="3C943B6C"/>
    <w:rsid w:val="3E312412"/>
    <w:rsid w:val="3EB20FC9"/>
    <w:rsid w:val="3F3D531C"/>
    <w:rsid w:val="3F7D4697"/>
    <w:rsid w:val="409018AF"/>
    <w:rsid w:val="409E016F"/>
    <w:rsid w:val="40CF2A93"/>
    <w:rsid w:val="41072643"/>
    <w:rsid w:val="430B6756"/>
    <w:rsid w:val="43885D92"/>
    <w:rsid w:val="442D0F7F"/>
    <w:rsid w:val="48D52555"/>
    <w:rsid w:val="49352F56"/>
    <w:rsid w:val="49A87C69"/>
    <w:rsid w:val="4AF05FE3"/>
    <w:rsid w:val="4B591BA3"/>
    <w:rsid w:val="4D7E765F"/>
    <w:rsid w:val="4E023D7D"/>
    <w:rsid w:val="4EA8070C"/>
    <w:rsid w:val="4F6273C0"/>
    <w:rsid w:val="51053FD6"/>
    <w:rsid w:val="51B46720"/>
    <w:rsid w:val="52025AE9"/>
    <w:rsid w:val="52360531"/>
    <w:rsid w:val="53CB2ED2"/>
    <w:rsid w:val="5492046C"/>
    <w:rsid w:val="54C8268A"/>
    <w:rsid w:val="55054689"/>
    <w:rsid w:val="55200136"/>
    <w:rsid w:val="57696EE6"/>
    <w:rsid w:val="57C32112"/>
    <w:rsid w:val="594B3A6D"/>
    <w:rsid w:val="595B24F9"/>
    <w:rsid w:val="59611F42"/>
    <w:rsid w:val="59C45DB4"/>
    <w:rsid w:val="59E45D5C"/>
    <w:rsid w:val="5E964974"/>
    <w:rsid w:val="6131633F"/>
    <w:rsid w:val="62FA7330"/>
    <w:rsid w:val="635D1E54"/>
    <w:rsid w:val="637374F1"/>
    <w:rsid w:val="64462A04"/>
    <w:rsid w:val="64983ADD"/>
    <w:rsid w:val="65015F10"/>
    <w:rsid w:val="661924EE"/>
    <w:rsid w:val="667B2536"/>
    <w:rsid w:val="672F2624"/>
    <w:rsid w:val="67BE0636"/>
    <w:rsid w:val="685B154A"/>
    <w:rsid w:val="6B25626E"/>
    <w:rsid w:val="6C2373DC"/>
    <w:rsid w:val="6C34419F"/>
    <w:rsid w:val="6D4F6152"/>
    <w:rsid w:val="6D995A16"/>
    <w:rsid w:val="6DA32372"/>
    <w:rsid w:val="6DBD2325"/>
    <w:rsid w:val="72727AFB"/>
    <w:rsid w:val="769D78BF"/>
    <w:rsid w:val="77205412"/>
    <w:rsid w:val="79766B8D"/>
    <w:rsid w:val="7BC07FAC"/>
    <w:rsid w:val="7BF63C2B"/>
    <w:rsid w:val="7DD02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2029</Words>
  <Characters>2269</Characters>
  <TotalTime>0</TotalTime>
  <ScaleCrop>false</ScaleCrop>
  <LinksUpToDate>false</LinksUpToDate>
  <CharactersWithSpaces>2291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2024-11-28T11:35:00Z</dcterms:created>
  <dc:creator>wang</dc:creator>
  <cp:lastModifiedBy>9877</cp:lastModifiedBy>
  <dcterms:modified xsi:type="dcterms:W3CDTF">2026-05-25T02:18:05Z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2024-12-11T09:53:49Z</vt:filetime>
  </property>
  <property fmtid="{D5CDD505-2E9C-101B-9397-08002B2CF9AE}" pid="4" name="KSOProductBuildVer">
    <vt:lpwstr>2052-12.1.0.26375</vt:lpwstr>
  </property>
  <property fmtid="{D5CDD505-2E9C-101B-9397-08002B2CF9AE}" pid="5" name="ICV">
    <vt:lpwstr>637F4C6926594D4FB23D70B03F423325_13</vt:lpwstr>
  </property>
  <property fmtid="{D5CDD505-2E9C-101B-9397-08002B2CF9AE}" pid="6" name="KSOTemplateDocerSaveRecord">
    <vt:lpwstr>eyJoZGlkIjoiMWYyZDJlOWRlOGQ1NmEyOTgzOTU4NzI5OTY1MGZlMGIiLCJ1c2VySWQiOiIyMjM3NDM2MjUifQ==</vt:lpwstr>
  </property>
</Properties>
</file>