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hint="eastAsia" w:ascii="Times New Roman" w:hAnsi="Times New Roman" w:cs="Times New Roman"/>
          <w:color w:val="auto"/>
          <w:sz w:val="32"/>
          <w:szCs w:val="32"/>
          <w:shd w:val="clear" w:color="auto" w:fill="FFFFFF"/>
          <w:lang w:eastAsia="zh-CN"/>
        </w:rPr>
      </w:pPr>
      <w:r>
        <w:rPr>
          <w:rFonts w:hint="eastAsia" w:ascii="Times New Roman" w:hAnsi="Times New Roman" w:cs="Times New Roman"/>
          <w:color w:val="auto"/>
          <w:sz w:val="32"/>
          <w:szCs w:val="32"/>
          <w:shd w:val="clear" w:color="auto" w:fill="FFFFFF"/>
          <w:lang w:eastAsia="zh-CN"/>
        </w:rPr>
        <w:t>启东市高新区智创园屋顶分布式光伏发电项目</w:t>
      </w:r>
    </w:p>
    <w:p>
      <w:pPr>
        <w:ind w:firstLine="640" w:firstLineChars="200"/>
        <w:jc w:val="center"/>
        <w:rPr>
          <w:rFonts w:hint="eastAsia" w:ascii="Times New Roman" w:hAnsi="Times New Roman" w:cs="Times New Roman"/>
          <w:color w:val="auto"/>
          <w:sz w:val="32"/>
          <w:szCs w:val="32"/>
          <w:shd w:val="clear" w:color="auto" w:fill="FFFFFF"/>
          <w:lang w:eastAsia="zh-CN"/>
        </w:rPr>
      </w:pPr>
      <w:r>
        <w:rPr>
          <w:rFonts w:hint="eastAsia" w:ascii="Times New Roman" w:hAnsi="Times New Roman" w:cs="Times New Roman"/>
          <w:color w:val="auto"/>
          <w:sz w:val="32"/>
          <w:szCs w:val="32"/>
          <w:shd w:val="clear" w:color="auto" w:fill="FFFFFF"/>
          <w:lang w:eastAsia="zh-CN"/>
        </w:rPr>
        <w:t>市场询价公告</w:t>
      </w:r>
    </w:p>
    <w:p>
      <w:pPr>
        <w:spacing w:line="360" w:lineRule="auto"/>
        <w:ind w:firstLine="480" w:firstLineChars="200"/>
        <w:rPr>
          <w:rFonts w:ascii="Times New Roman" w:hAnsi="Times New Roman" w:cs="Times New Roman"/>
          <w:color w:val="auto"/>
          <w:sz w:val="24"/>
          <w:szCs w:val="24"/>
          <w:shd w:val="clear" w:color="auto" w:fill="FFFFFF"/>
        </w:rPr>
      </w:pPr>
      <w:r>
        <w:rPr>
          <w:rFonts w:hint="eastAsia" w:ascii="Times New Roman" w:hAnsi="Times New Roman" w:cs="Times New Roman"/>
          <w:color w:val="auto"/>
          <w:sz w:val="24"/>
          <w:szCs w:val="24"/>
          <w:shd w:val="clear" w:color="auto" w:fill="FFFFFF"/>
          <w:lang w:eastAsia="zh-CN"/>
        </w:rPr>
        <w:t>启东市高新区智创园屋顶分布式光伏发电项目</w:t>
      </w:r>
      <w:r>
        <w:rPr>
          <w:rFonts w:ascii="Times New Roman" w:hAnsi="Times New Roman" w:cs="Times New Roman"/>
          <w:color w:val="auto"/>
          <w:sz w:val="24"/>
          <w:szCs w:val="24"/>
          <w:shd w:val="clear" w:color="auto" w:fill="FFFFFF"/>
        </w:rPr>
        <w:t>即将实施，现就</w:t>
      </w:r>
      <w:r>
        <w:rPr>
          <w:rFonts w:hint="eastAsia" w:ascii="Times New Roman" w:hAnsi="Times New Roman" w:cs="Times New Roman"/>
          <w:color w:val="auto"/>
          <w:sz w:val="24"/>
          <w:szCs w:val="24"/>
          <w:shd w:val="clear" w:color="auto" w:fill="FFFFFF"/>
          <w:lang w:eastAsia="zh-CN"/>
        </w:rPr>
        <w:t>启东市高新区智创园屋顶分布式光伏发电项目</w:t>
      </w:r>
      <w:r>
        <w:rPr>
          <w:rFonts w:ascii="Times New Roman" w:hAnsi="Times New Roman" w:cs="Times New Roman"/>
          <w:color w:val="auto"/>
          <w:sz w:val="24"/>
          <w:szCs w:val="24"/>
          <w:shd w:val="clear" w:color="auto" w:fill="FFFFFF"/>
        </w:rPr>
        <w:t>进行市场询价调研。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color w:val="auto"/>
          <w:sz w:val="24"/>
          <w:szCs w:val="24"/>
          <w:shd w:val="clear" w:color="auto" w:fill="FFFFFF"/>
          <w:lang w:val="en-US" w:eastAsia="zh-CN"/>
        </w:rPr>
      </w:pPr>
      <w:r>
        <w:rPr>
          <w:rFonts w:hint="eastAsia" w:ascii="Times New Roman" w:hAnsi="Times New Roman" w:cs="Times New Roman"/>
          <w:color w:val="auto"/>
          <w:sz w:val="24"/>
          <w:szCs w:val="24"/>
          <w:lang w:val="en-US" w:eastAsia="zh-CN"/>
        </w:rPr>
        <w:t>一、采购内</w:t>
      </w:r>
      <w:r>
        <w:rPr>
          <w:rFonts w:hint="eastAsia" w:ascii="Times New Roman" w:hAnsi="Times New Roman" w:cs="Times New Roman"/>
          <w:color w:val="auto"/>
          <w:sz w:val="24"/>
          <w:szCs w:val="24"/>
          <w:shd w:val="clear" w:color="auto" w:fill="FFFFFF"/>
          <w:lang w:val="en-US" w:eastAsia="zh-CN"/>
        </w:rPr>
        <w:t>容</w:t>
      </w:r>
      <w:r>
        <w:rPr>
          <w:rFonts w:hint="eastAsia" w:ascii="Times New Roman" w:hAnsi="Times New Roman" w:cs="Times New Roman"/>
          <w:color w:val="auto"/>
          <w:sz w:val="24"/>
          <w:szCs w:val="24"/>
          <w:shd w:val="clear" w:color="auto" w:fill="FFFFFF"/>
          <w:lang w:eastAsia="zh-CN"/>
        </w:rPr>
        <w:t>：</w:t>
      </w:r>
      <w:r>
        <w:rPr>
          <w:rFonts w:hint="eastAsia" w:ascii="Times New Roman" w:hAnsi="Times New Roman" w:cs="Times New Roman"/>
          <w:color w:val="auto"/>
          <w:sz w:val="24"/>
          <w:szCs w:val="24"/>
          <w:shd w:val="clear" w:color="auto" w:fill="FFFFFF"/>
          <w:lang w:val="en-US" w:eastAsia="zh-CN"/>
        </w:rPr>
        <w:t>项目建设要求详见附件-高新区智创园科技屋面1980kW光伏发电系统项目技术规格书。</w:t>
      </w:r>
    </w:p>
    <w:tbl>
      <w:tblPr>
        <w:tblStyle w:val="15"/>
        <w:tblW w:w="10115" w:type="dxa"/>
        <w:jc w:val="center"/>
        <w:tblLayout w:type="autofit"/>
        <w:tblCellMar>
          <w:top w:w="15" w:type="dxa"/>
          <w:left w:w="15" w:type="dxa"/>
          <w:bottom w:w="15" w:type="dxa"/>
          <w:right w:w="15" w:type="dxa"/>
        </w:tblCellMar>
      </w:tblPr>
      <w:tblGrid>
        <w:gridCol w:w="611"/>
        <w:gridCol w:w="1519"/>
        <w:gridCol w:w="2603"/>
        <w:gridCol w:w="688"/>
        <w:gridCol w:w="933"/>
        <w:gridCol w:w="3761"/>
      </w:tblGrid>
      <w:tr>
        <w:tblPrEx>
          <w:tblCellMar>
            <w:top w:w="15" w:type="dxa"/>
            <w:left w:w="15" w:type="dxa"/>
            <w:bottom w:w="15" w:type="dxa"/>
            <w:right w:w="15" w:type="dxa"/>
          </w:tblCellMar>
        </w:tblPrEx>
        <w:trPr>
          <w:trHeight w:val="525" w:hRule="atLeast"/>
          <w:jc w:val="center"/>
        </w:trPr>
        <w:tc>
          <w:tcPr>
            <w:tcW w:w="1011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21"/>
                <w:szCs w:val="21"/>
                <w:highlight w:val="none"/>
              </w:rPr>
            </w:pPr>
            <w:r>
              <w:rPr>
                <w:rFonts w:hint="eastAsia" w:ascii="宋体" w:hAnsi="宋体" w:eastAsia="宋体" w:cs="宋体"/>
                <w:color w:val="000000"/>
                <w:kern w:val="0"/>
                <w:sz w:val="21"/>
                <w:szCs w:val="21"/>
                <w:highlight w:val="none"/>
                <w:lang w:val="en-US" w:eastAsia="zh-CN" w:bidi="ar"/>
              </w:rPr>
              <w:t>光伏发电设备</w:t>
            </w:r>
            <w:r>
              <w:rPr>
                <w:rFonts w:hint="eastAsia" w:ascii="宋体" w:hAnsi="宋体" w:eastAsia="宋体" w:cs="宋体"/>
                <w:color w:val="000000"/>
                <w:kern w:val="0"/>
                <w:sz w:val="21"/>
                <w:szCs w:val="21"/>
                <w:highlight w:val="none"/>
                <w:lang w:bidi="ar"/>
              </w:rPr>
              <w:t>项目清单</w:t>
            </w:r>
          </w:p>
        </w:tc>
      </w:tr>
      <w:tr>
        <w:tblPrEx>
          <w:tblCellMar>
            <w:top w:w="15" w:type="dxa"/>
            <w:left w:w="15" w:type="dxa"/>
            <w:bottom w:w="15" w:type="dxa"/>
            <w:right w:w="15" w:type="dxa"/>
          </w:tblCellMar>
        </w:tblPrEx>
        <w:trPr>
          <w:trHeight w:val="375"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序号</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名称</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技术参数</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单位</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数量</w:t>
            </w:r>
          </w:p>
        </w:tc>
        <w:tc>
          <w:tcPr>
            <w:tcW w:w="3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备注</w:t>
            </w:r>
          </w:p>
        </w:tc>
      </w:tr>
      <w:tr>
        <w:tblPrEx>
          <w:tblCellMar>
            <w:top w:w="15" w:type="dxa"/>
            <w:left w:w="15" w:type="dxa"/>
            <w:bottom w:w="15" w:type="dxa"/>
            <w:right w:w="15" w:type="dxa"/>
          </w:tblCellMar>
        </w:tblPrEx>
        <w:trPr>
          <w:trHeight w:val="450"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组件</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核心产品</w:t>
            </w:r>
            <w:r>
              <w:rPr>
                <w:rFonts w:hint="eastAsia" w:ascii="宋体" w:hAnsi="宋体" w:eastAsia="宋体" w:cs="宋体"/>
                <w:color w:val="auto"/>
                <w:kern w:val="0"/>
                <w:sz w:val="21"/>
                <w:szCs w:val="21"/>
                <w:highlight w:val="none"/>
                <w:lang w:eastAsia="zh-CN" w:bidi="ar"/>
              </w:rPr>
              <w:t>）</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单晶硅</w:t>
            </w:r>
            <w:r>
              <w:rPr>
                <w:rFonts w:hint="eastAsia" w:ascii="宋体" w:hAnsi="宋体" w:eastAsia="宋体" w:cs="宋体"/>
                <w:color w:val="auto"/>
                <w:kern w:val="0"/>
                <w:sz w:val="21"/>
                <w:szCs w:val="21"/>
                <w:highlight w:val="none"/>
                <w:lang w:val="en-US" w:eastAsia="zh-CN" w:bidi="ar"/>
              </w:rPr>
              <w:t>600W，详见附件</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块</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3300</w:t>
            </w:r>
          </w:p>
        </w:tc>
        <w:tc>
          <w:tcPr>
            <w:tcW w:w="37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50"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MC端子</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highlight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项</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37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585"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支架</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bidi="ar"/>
              </w:rPr>
              <w:t>铝合金</w:t>
            </w:r>
            <w:r>
              <w:rPr>
                <w:rFonts w:hint="eastAsia" w:ascii="宋体" w:hAnsi="宋体" w:eastAsia="宋体" w:cs="宋体"/>
                <w:color w:val="000000"/>
                <w:kern w:val="0"/>
                <w:sz w:val="21"/>
                <w:szCs w:val="21"/>
                <w:highlight w:val="none"/>
                <w:lang w:val="en-US" w:eastAsia="zh-CN" w:bidi="ar"/>
              </w:rPr>
              <w:t>光伏专用固定材料</w:t>
            </w:r>
            <w:r>
              <w:rPr>
                <w:rFonts w:hint="eastAsia" w:ascii="宋体" w:hAnsi="宋体" w:eastAsia="宋体" w:cs="宋体"/>
                <w:color w:val="auto"/>
                <w:kern w:val="0"/>
                <w:sz w:val="21"/>
                <w:szCs w:val="21"/>
                <w:highlight w:val="none"/>
                <w:lang w:val="en-US" w:eastAsia="zh-CN" w:bidi="ar"/>
              </w:rPr>
              <w:t>，详见附件</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3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570"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逆变器</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10</w:t>
            </w:r>
            <w:r>
              <w:rPr>
                <w:rFonts w:hint="eastAsia" w:ascii="宋体" w:hAnsi="宋体" w:eastAsia="宋体" w:cs="宋体"/>
                <w:color w:val="000000"/>
                <w:kern w:val="0"/>
                <w:sz w:val="21"/>
                <w:szCs w:val="21"/>
                <w:highlight w:val="none"/>
                <w:lang w:bidi="ar"/>
              </w:rPr>
              <w:t>KW</w:t>
            </w:r>
            <w:r>
              <w:rPr>
                <w:rFonts w:hint="eastAsia" w:ascii="宋体" w:hAnsi="宋体" w:eastAsia="宋体" w:cs="宋体"/>
                <w:color w:val="auto"/>
                <w:kern w:val="0"/>
                <w:sz w:val="21"/>
                <w:szCs w:val="21"/>
                <w:highlight w:val="none"/>
                <w:lang w:val="en-US" w:eastAsia="zh-CN" w:bidi="ar"/>
              </w:rPr>
              <w:t>，详见附件</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台</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15</w:t>
            </w:r>
          </w:p>
        </w:tc>
        <w:tc>
          <w:tcPr>
            <w:tcW w:w="3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组串式400V</w:t>
            </w:r>
          </w:p>
        </w:tc>
      </w:tr>
      <w:tr>
        <w:tblPrEx>
          <w:tblCellMar>
            <w:top w:w="15" w:type="dxa"/>
            <w:left w:w="15" w:type="dxa"/>
            <w:bottom w:w="15" w:type="dxa"/>
            <w:right w:w="15" w:type="dxa"/>
          </w:tblCellMar>
        </w:tblPrEx>
        <w:trPr>
          <w:trHeight w:val="570"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5</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逆变器</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bidi="ar"/>
              </w:rPr>
              <w:t>0KW</w:t>
            </w:r>
            <w:r>
              <w:rPr>
                <w:rFonts w:hint="eastAsia" w:ascii="宋体" w:hAnsi="宋体" w:eastAsia="宋体" w:cs="宋体"/>
                <w:color w:val="auto"/>
                <w:kern w:val="0"/>
                <w:sz w:val="21"/>
                <w:szCs w:val="21"/>
                <w:highlight w:val="none"/>
                <w:lang w:val="en-US" w:eastAsia="zh-CN" w:bidi="ar"/>
              </w:rPr>
              <w:t>，详见附件</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台</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5</w:t>
            </w:r>
          </w:p>
        </w:tc>
        <w:tc>
          <w:tcPr>
            <w:tcW w:w="3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组串式400V</w:t>
            </w:r>
          </w:p>
        </w:tc>
      </w:tr>
      <w:tr>
        <w:tblPrEx>
          <w:tblCellMar>
            <w:top w:w="15" w:type="dxa"/>
            <w:left w:w="15" w:type="dxa"/>
            <w:bottom w:w="15" w:type="dxa"/>
            <w:right w:w="15" w:type="dxa"/>
          </w:tblCellMar>
        </w:tblPrEx>
        <w:trPr>
          <w:trHeight w:val="585"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6</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数据采集设备</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GPRS</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台</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20</w:t>
            </w:r>
          </w:p>
        </w:tc>
        <w:tc>
          <w:tcPr>
            <w:tcW w:w="3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p>
        </w:tc>
      </w:tr>
      <w:tr>
        <w:tblPrEx>
          <w:tblCellMar>
            <w:top w:w="15" w:type="dxa"/>
            <w:left w:w="15" w:type="dxa"/>
            <w:bottom w:w="15" w:type="dxa"/>
            <w:right w:w="15" w:type="dxa"/>
          </w:tblCellMar>
        </w:tblPrEx>
        <w:trPr>
          <w:trHeight w:val="585"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7</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配电柜</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GGD</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台</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5</w:t>
            </w:r>
          </w:p>
        </w:tc>
        <w:tc>
          <w:tcPr>
            <w:tcW w:w="3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配置根据供电公司接入要求</w:t>
            </w:r>
          </w:p>
        </w:tc>
      </w:tr>
      <w:tr>
        <w:tblPrEx>
          <w:tblCellMar>
            <w:top w:w="15" w:type="dxa"/>
            <w:left w:w="15" w:type="dxa"/>
            <w:bottom w:w="15" w:type="dxa"/>
            <w:right w:w="15" w:type="dxa"/>
          </w:tblCellMar>
        </w:tblPrEx>
        <w:trPr>
          <w:trHeight w:val="570"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8</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光伏专用电缆</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PV1-F 1*4</w:t>
            </w:r>
            <w:r>
              <w:rPr>
                <w:rFonts w:hint="eastAsia" w:ascii="宋体" w:hAnsi="宋体" w:eastAsia="宋体" w:cs="宋体"/>
                <w:color w:val="auto"/>
                <w:kern w:val="0"/>
                <w:sz w:val="21"/>
                <w:szCs w:val="21"/>
                <w:highlight w:val="none"/>
                <w:lang w:val="en-US" w:eastAsia="zh-CN" w:bidi="ar"/>
              </w:rPr>
              <w:t>，详见附件</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m</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若干</w:t>
            </w:r>
          </w:p>
        </w:tc>
        <w:tc>
          <w:tcPr>
            <w:tcW w:w="3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可根据项目实际情况优化</w:t>
            </w:r>
          </w:p>
        </w:tc>
      </w:tr>
      <w:tr>
        <w:tblPrEx>
          <w:tblCellMar>
            <w:top w:w="15" w:type="dxa"/>
            <w:left w:w="15" w:type="dxa"/>
            <w:bottom w:w="15" w:type="dxa"/>
            <w:right w:w="15" w:type="dxa"/>
          </w:tblCellMar>
        </w:tblPrEx>
        <w:trPr>
          <w:trHeight w:val="480"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9</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低压交流电缆</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ZRC-YJV22</w:t>
            </w:r>
            <w:r>
              <w:rPr>
                <w:rFonts w:hint="eastAsia" w:ascii="宋体" w:hAnsi="宋体" w:eastAsia="宋体" w:cs="宋体"/>
                <w:color w:val="auto"/>
                <w:kern w:val="0"/>
                <w:sz w:val="21"/>
                <w:szCs w:val="21"/>
                <w:highlight w:val="none"/>
                <w:lang w:val="en-US" w:eastAsia="zh-CN" w:bidi="ar"/>
              </w:rPr>
              <w:t>，详见附件</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m</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若干</w:t>
            </w:r>
          </w:p>
        </w:tc>
        <w:tc>
          <w:tcPr>
            <w:tcW w:w="3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可根据项目实际情况优化</w:t>
            </w:r>
          </w:p>
        </w:tc>
      </w:tr>
      <w:tr>
        <w:tblPrEx>
          <w:tblCellMar>
            <w:top w:w="15" w:type="dxa"/>
            <w:left w:w="15" w:type="dxa"/>
            <w:bottom w:w="15" w:type="dxa"/>
            <w:right w:w="15" w:type="dxa"/>
          </w:tblCellMar>
        </w:tblPrEx>
        <w:trPr>
          <w:trHeight w:val="585"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10</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组件接地线</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ZC-BVR 1*4</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项</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1</w:t>
            </w:r>
          </w:p>
        </w:tc>
        <w:tc>
          <w:tcPr>
            <w:tcW w:w="37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2"/>
                <w:sz w:val="21"/>
                <w:szCs w:val="21"/>
                <w:highlight w:val="none"/>
                <w:lang w:val="en-US" w:eastAsia="zh-CN" w:bidi="ar-SA"/>
              </w:rPr>
            </w:pPr>
          </w:p>
        </w:tc>
      </w:tr>
      <w:tr>
        <w:tblPrEx>
          <w:tblCellMar>
            <w:top w:w="15" w:type="dxa"/>
            <w:left w:w="15" w:type="dxa"/>
            <w:bottom w:w="15" w:type="dxa"/>
            <w:right w:w="15" w:type="dxa"/>
          </w:tblCellMar>
        </w:tblPrEx>
        <w:trPr>
          <w:trHeight w:val="585"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11</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桥架</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热镀锌封闭式电缆线槽</w:t>
            </w:r>
            <w:r>
              <w:rPr>
                <w:rFonts w:hint="eastAsia" w:ascii="宋体" w:hAnsi="宋体" w:eastAsia="宋体" w:cs="宋体"/>
                <w:color w:val="auto"/>
                <w:kern w:val="0"/>
                <w:sz w:val="21"/>
                <w:szCs w:val="21"/>
                <w:highlight w:val="none"/>
                <w:lang w:val="en-US" w:eastAsia="zh-CN" w:bidi="ar"/>
              </w:rPr>
              <w:t>，详见附件</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项</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1</w:t>
            </w:r>
          </w:p>
        </w:tc>
        <w:tc>
          <w:tcPr>
            <w:tcW w:w="3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数量已包含桥架弯头，板材厚≥1.2mm、带盖板、镀锌层厚度≥65μm</w:t>
            </w:r>
          </w:p>
        </w:tc>
      </w:tr>
      <w:tr>
        <w:tblPrEx>
          <w:tblCellMar>
            <w:top w:w="15" w:type="dxa"/>
            <w:left w:w="15" w:type="dxa"/>
            <w:bottom w:w="15" w:type="dxa"/>
            <w:right w:w="15" w:type="dxa"/>
          </w:tblCellMar>
        </w:tblPrEx>
        <w:trPr>
          <w:trHeight w:val="585"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12</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厂房加固</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详见附件</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项</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w:t>
            </w:r>
          </w:p>
        </w:tc>
        <w:tc>
          <w:tcPr>
            <w:tcW w:w="3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r>
      <w:tr>
        <w:tblPrEx>
          <w:tblCellMar>
            <w:top w:w="15" w:type="dxa"/>
            <w:left w:w="15" w:type="dxa"/>
            <w:bottom w:w="15" w:type="dxa"/>
            <w:right w:w="15" w:type="dxa"/>
          </w:tblCellMar>
        </w:tblPrEx>
        <w:trPr>
          <w:trHeight w:val="585"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13</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屋面清洗系统</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详见附件</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项</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w:t>
            </w:r>
          </w:p>
        </w:tc>
        <w:tc>
          <w:tcPr>
            <w:tcW w:w="3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r>
      <w:tr>
        <w:tblPrEx>
          <w:tblCellMar>
            <w:top w:w="15" w:type="dxa"/>
            <w:left w:w="15" w:type="dxa"/>
            <w:bottom w:w="15" w:type="dxa"/>
            <w:right w:w="15" w:type="dxa"/>
          </w:tblCellMar>
        </w:tblPrEx>
        <w:trPr>
          <w:trHeight w:val="585"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14</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监控装置</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详见附件</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项</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w:t>
            </w:r>
          </w:p>
        </w:tc>
        <w:tc>
          <w:tcPr>
            <w:tcW w:w="3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r>
      <w:tr>
        <w:tblPrEx>
          <w:tblCellMar>
            <w:top w:w="15" w:type="dxa"/>
            <w:left w:w="15" w:type="dxa"/>
            <w:bottom w:w="15" w:type="dxa"/>
            <w:right w:w="15" w:type="dxa"/>
          </w:tblCellMar>
        </w:tblPrEx>
        <w:trPr>
          <w:trHeight w:val="585"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15</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屋面检修通道</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详见附件</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m</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若干</w:t>
            </w:r>
          </w:p>
        </w:tc>
        <w:tc>
          <w:tcPr>
            <w:tcW w:w="3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r>
      <w:tr>
        <w:tblPrEx>
          <w:tblCellMar>
            <w:top w:w="15" w:type="dxa"/>
            <w:left w:w="15" w:type="dxa"/>
            <w:bottom w:w="15" w:type="dxa"/>
            <w:right w:w="15" w:type="dxa"/>
          </w:tblCellMar>
        </w:tblPrEx>
        <w:trPr>
          <w:trHeight w:val="585"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16</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接地防雷装置</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详见附件</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套</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w:t>
            </w:r>
          </w:p>
        </w:tc>
        <w:tc>
          <w:tcPr>
            <w:tcW w:w="3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r>
      <w:tr>
        <w:tblPrEx>
          <w:tblCellMar>
            <w:top w:w="15" w:type="dxa"/>
            <w:left w:w="15" w:type="dxa"/>
            <w:bottom w:w="15" w:type="dxa"/>
            <w:right w:w="15" w:type="dxa"/>
          </w:tblCellMar>
        </w:tblPrEx>
        <w:trPr>
          <w:trHeight w:val="585"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w:t>
            </w:r>
            <w:r>
              <w:rPr>
                <w:rFonts w:hint="eastAsia" w:ascii="宋体" w:hAnsi="宋体" w:cs="宋体"/>
                <w:color w:val="000000"/>
                <w:kern w:val="0"/>
                <w:sz w:val="21"/>
                <w:szCs w:val="21"/>
                <w:highlight w:val="none"/>
                <w:lang w:val="en-US" w:eastAsia="zh-CN" w:bidi="ar"/>
              </w:rPr>
              <w:t>7</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光伏运维</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详见附件</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年</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cs="宋体"/>
                <w:color w:val="000000"/>
                <w:kern w:val="0"/>
                <w:sz w:val="21"/>
                <w:szCs w:val="21"/>
                <w:highlight w:val="none"/>
                <w:lang w:val="en-US" w:eastAsia="zh-CN" w:bidi="ar"/>
              </w:rPr>
              <w:t>3</w:t>
            </w:r>
          </w:p>
        </w:tc>
        <w:tc>
          <w:tcPr>
            <w:tcW w:w="3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r>
      <w:tr>
        <w:tblPrEx>
          <w:tblCellMar>
            <w:top w:w="15" w:type="dxa"/>
            <w:left w:w="15" w:type="dxa"/>
            <w:bottom w:w="15" w:type="dxa"/>
            <w:right w:w="15" w:type="dxa"/>
          </w:tblCellMar>
        </w:tblPrEx>
        <w:trPr>
          <w:trHeight w:val="585" w:hRule="atLeast"/>
          <w:jc w:val="center"/>
        </w:trPr>
        <w:tc>
          <w:tcPr>
            <w:tcW w:w="1011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备注：最终清单以设计院方案为准，结算时以实际清单为准。</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cs="Times New Roman" w:eastAsiaTheme="minorEastAsia"/>
          <w:color w:val="auto"/>
          <w:kern w:val="2"/>
          <w:sz w:val="24"/>
          <w:szCs w:val="24"/>
          <w:highlight w:val="none"/>
          <w:lang w:val="en-US" w:eastAsia="zh-CN" w:bidi="ar-SA"/>
        </w:rPr>
        <w:t>（二）成交供应商成交后按下列推荐品牌之一采购相关材料设备：</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94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16" w:type="dxa"/>
            <w:noWrap w:val="0"/>
            <w:vAlign w:val="top"/>
          </w:tcPr>
          <w:p>
            <w:pPr>
              <w:adjustRightInd w:val="0"/>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943" w:type="dxa"/>
            <w:noWrap w:val="0"/>
            <w:vAlign w:val="top"/>
          </w:tcPr>
          <w:p>
            <w:pPr>
              <w:adjustRightInd w:val="0"/>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rPr>
              <w:t>设备材料名称</w:t>
            </w:r>
          </w:p>
        </w:tc>
        <w:tc>
          <w:tcPr>
            <w:tcW w:w="5669" w:type="dxa"/>
            <w:noWrap w:val="0"/>
            <w:vAlign w:val="top"/>
          </w:tcPr>
          <w:p>
            <w:pPr>
              <w:adjustRightInd w:val="0"/>
              <w:snapToGrid w:val="0"/>
              <w:spacing w:line="5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Hans"/>
              </w:rPr>
              <w:t>品牌</w:t>
            </w:r>
            <w:r>
              <w:rPr>
                <w:rFonts w:hint="eastAsia" w:ascii="宋体" w:hAnsi="宋体" w:eastAsia="宋体" w:cs="宋体"/>
                <w:sz w:val="21"/>
                <w:szCs w:val="21"/>
                <w:lang w:val="en-US" w:eastAsia="zh-CN"/>
              </w:rPr>
              <w:t>/厂家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16" w:type="dxa"/>
            <w:noWrap w:val="0"/>
            <w:vAlign w:val="center"/>
          </w:tcPr>
          <w:p>
            <w:pPr>
              <w:adjustRightInd w:val="0"/>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943" w:type="dxa"/>
            <w:noWrap w:val="0"/>
            <w:vAlign w:val="center"/>
          </w:tcPr>
          <w:p>
            <w:pPr>
              <w:adjustRightInd w:val="0"/>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lang w:eastAsia="zh-Hans"/>
              </w:rPr>
              <w:t>常规</w:t>
            </w:r>
            <w:r>
              <w:rPr>
                <w:rFonts w:hint="eastAsia" w:ascii="宋体" w:hAnsi="宋体" w:eastAsia="宋体" w:cs="宋体"/>
                <w:sz w:val="21"/>
                <w:szCs w:val="21"/>
              </w:rPr>
              <w:t>光伏组件</w:t>
            </w:r>
          </w:p>
        </w:tc>
        <w:tc>
          <w:tcPr>
            <w:tcW w:w="5669" w:type="dxa"/>
            <w:noWrap w:val="0"/>
            <w:vAlign w:val="center"/>
          </w:tcPr>
          <w:p>
            <w:pPr>
              <w:adjustRightInd w:val="0"/>
              <w:snapToGrid w:val="0"/>
              <w:spacing w:line="5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天合</w:t>
            </w:r>
            <w:r>
              <w:rPr>
                <w:rFonts w:hint="eastAsia" w:ascii="宋体" w:hAnsi="宋体" w:eastAsia="宋体" w:cs="宋体"/>
                <w:sz w:val="21"/>
                <w:szCs w:val="21"/>
                <w:lang w:eastAsia="zh-CN"/>
              </w:rPr>
              <w:t>、晶科能源</w:t>
            </w:r>
            <w:r>
              <w:rPr>
                <w:rFonts w:hint="eastAsia" w:ascii="宋体" w:hAnsi="宋体" w:cs="宋体"/>
                <w:sz w:val="21"/>
                <w:szCs w:val="21"/>
                <w:lang w:eastAsia="zh-CN"/>
              </w:rPr>
              <w:t>、</w:t>
            </w:r>
            <w:r>
              <w:rPr>
                <w:rFonts w:hint="eastAsia" w:ascii="宋体" w:hAnsi="宋体" w:cs="宋体"/>
                <w:sz w:val="21"/>
                <w:szCs w:val="21"/>
                <w:lang w:val="en-US" w:eastAsia="zh-CN"/>
              </w:rPr>
              <w:t>晶澳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916" w:type="dxa"/>
            <w:noWrap w:val="0"/>
            <w:vAlign w:val="top"/>
          </w:tcPr>
          <w:p>
            <w:pPr>
              <w:adjustRightInd w:val="0"/>
              <w:snapToGrid w:val="0"/>
              <w:spacing w:line="50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943" w:type="dxa"/>
            <w:noWrap w:val="0"/>
            <w:vAlign w:val="top"/>
          </w:tcPr>
          <w:p>
            <w:pPr>
              <w:adjustRightInd w:val="0"/>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rPr>
              <w:t>组串式逆变器</w:t>
            </w:r>
          </w:p>
        </w:tc>
        <w:tc>
          <w:tcPr>
            <w:tcW w:w="5669" w:type="dxa"/>
            <w:noWrap w:val="0"/>
            <w:vAlign w:val="top"/>
          </w:tcPr>
          <w:p>
            <w:pPr>
              <w:adjustRightInd w:val="0"/>
              <w:snapToGrid w:val="0"/>
              <w:spacing w:line="5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rPr>
              <w:t>阳光、华为、</w:t>
            </w:r>
            <w:r>
              <w:rPr>
                <w:rFonts w:hint="eastAsia" w:ascii="宋体" w:hAnsi="宋体" w:cs="宋体"/>
                <w:sz w:val="21"/>
                <w:szCs w:val="21"/>
                <w:lang w:val="en-US" w:eastAsia="zh-CN"/>
              </w:rPr>
              <w:t>古瑞瓦特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16" w:type="dxa"/>
            <w:noWrap w:val="0"/>
            <w:vAlign w:val="top"/>
          </w:tcPr>
          <w:p>
            <w:pPr>
              <w:adjustRightInd w:val="0"/>
              <w:snapToGrid w:val="0"/>
              <w:spacing w:line="50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943" w:type="dxa"/>
            <w:noWrap w:val="0"/>
            <w:vAlign w:val="top"/>
          </w:tcPr>
          <w:p>
            <w:pPr>
              <w:adjustRightInd w:val="0"/>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rPr>
              <w:t>开关</w:t>
            </w:r>
          </w:p>
        </w:tc>
        <w:tc>
          <w:tcPr>
            <w:tcW w:w="5669" w:type="dxa"/>
            <w:noWrap w:val="0"/>
            <w:vAlign w:val="top"/>
          </w:tcPr>
          <w:p>
            <w:pPr>
              <w:adjustRightInd w:val="0"/>
              <w:snapToGrid w:val="0"/>
              <w:spacing w:line="5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Hans"/>
              </w:rPr>
              <w:t>正泰</w:t>
            </w:r>
            <w:r>
              <w:rPr>
                <w:rFonts w:hint="eastAsia" w:ascii="宋体" w:hAnsi="宋体" w:eastAsia="宋体" w:cs="宋体"/>
                <w:sz w:val="21"/>
                <w:szCs w:val="21"/>
                <w:lang w:eastAsia="zh-CN"/>
              </w:rPr>
              <w:t>、施耐德、西门子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16" w:type="dxa"/>
            <w:noWrap w:val="0"/>
            <w:vAlign w:val="top"/>
          </w:tcPr>
          <w:p>
            <w:pPr>
              <w:adjustRightInd w:val="0"/>
              <w:snapToGrid w:val="0"/>
              <w:spacing w:line="50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943" w:type="dxa"/>
            <w:noWrap w:val="0"/>
            <w:vAlign w:val="top"/>
          </w:tcPr>
          <w:p>
            <w:pPr>
              <w:adjustRightInd w:val="0"/>
              <w:snapToGrid w:val="0"/>
              <w:spacing w:line="500" w:lineRule="exact"/>
              <w:jc w:val="center"/>
              <w:rPr>
                <w:rFonts w:hint="eastAsia" w:ascii="宋体" w:hAnsi="宋体" w:eastAsia="宋体" w:cs="宋体"/>
                <w:sz w:val="21"/>
                <w:szCs w:val="21"/>
              </w:rPr>
            </w:pPr>
            <w:r>
              <w:rPr>
                <w:rFonts w:hint="eastAsia" w:ascii="宋体" w:hAnsi="宋体" w:eastAsia="宋体" w:cs="宋体"/>
                <w:sz w:val="21"/>
                <w:szCs w:val="21"/>
              </w:rPr>
              <w:t>电缆</w:t>
            </w:r>
          </w:p>
        </w:tc>
        <w:tc>
          <w:tcPr>
            <w:tcW w:w="5669" w:type="dxa"/>
            <w:noWrap w:val="0"/>
            <w:vAlign w:val="top"/>
          </w:tcPr>
          <w:p>
            <w:pPr>
              <w:adjustRightInd w:val="0"/>
              <w:snapToGrid w:val="0"/>
              <w:spacing w:line="5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rPr>
              <w:t>远东电缆、</w:t>
            </w:r>
            <w:r>
              <w:rPr>
                <w:rFonts w:hint="eastAsia" w:ascii="宋体" w:hAnsi="宋体" w:eastAsia="宋体" w:cs="宋体"/>
                <w:sz w:val="21"/>
                <w:szCs w:val="21"/>
                <w:lang w:val="en-US" w:eastAsia="zh-CN"/>
              </w:rPr>
              <w:t>无锡江南</w:t>
            </w:r>
            <w:r>
              <w:rPr>
                <w:rFonts w:hint="eastAsia" w:ascii="宋体" w:hAnsi="宋体" w:cs="宋体"/>
                <w:sz w:val="21"/>
                <w:szCs w:val="21"/>
                <w:lang w:val="en-US" w:eastAsia="zh-CN"/>
              </w:rPr>
              <w:t>、万达</w:t>
            </w:r>
          </w:p>
        </w:tc>
      </w:tr>
    </w:tbl>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注：投标人如拟投产品不在参考品牌之列的，拟投品牌不得低于参考的品牌，并将拟投产品的技术资料及相关证明材料在开标五天前报招标人，招标人经专家论证同意后，以补充文件的形式重新公示参考品牌。</w:t>
      </w:r>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bookmarkStart w:id="0" w:name="_Toc421519552"/>
      <w:bookmarkStart w:id="1" w:name="_Toc20050"/>
      <w:r>
        <w:rPr>
          <w:rFonts w:hint="eastAsia" w:ascii="Times New Roman" w:hAnsi="Times New Roman" w:cs="Times New Roman"/>
          <w:color w:val="auto"/>
          <w:kern w:val="2"/>
          <w:szCs w:val="24"/>
          <w:highlight w:val="none"/>
          <w:lang w:val="zh-CN" w:eastAsia="zh-CN"/>
        </w:rPr>
        <w:t>二</w:t>
      </w:r>
      <w:bookmarkEnd w:id="0"/>
      <w:bookmarkEnd w:id="1"/>
      <w:r>
        <w:rPr>
          <w:rFonts w:hint="eastAsia" w:ascii="Times New Roman" w:hAnsi="Times New Roman" w:cs="Times New Roman"/>
          <w:color w:val="auto"/>
          <w:kern w:val="2"/>
          <w:szCs w:val="24"/>
          <w:highlight w:val="none"/>
          <w:lang w:val="en-US" w:eastAsia="zh-CN"/>
        </w:rPr>
        <w:t>、报价供应商的要求：</w:t>
      </w:r>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1.满足《中华人民共和国政府采购法》第二十二条规定</w:t>
      </w:r>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2.落实政府采购政策需满足的资格要求：无</w:t>
      </w:r>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3.本项目的特定资格要求：供应商应具有承装（修、试）电力设施许可证五级（或以上）同时具有安全生产许可证。</w:t>
      </w:r>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三、约定事项</w:t>
      </w:r>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1、本项目光伏系统（包括所有设备及材料）免费质保期为贰年，自项目竣工验收合格之日起计算，质保期满后进入运维期，运维期为贰拾叁年，运维期的服务费包含在投标报价中。</w:t>
      </w:r>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2、设备、材料、零部件或软件在项目竣工验收后，连续6个月之内运行期出现两次故障（除不可抗力因素外），则该设备、材料、零部件或软件的质保期自第二个修复日起重新计算。</w:t>
      </w:r>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3、本项目设备组件的发电功率：保证设备实际功率输出在前5年内不低于标称值的95%，自第5年至第10年内设备实际功率输出不低于标称值的90%，自第10年至第25年内设备实际功率输出不低于标称值的80%；采购人可在任一时间对设备组建进行随机抽检，检测单位为光伏组件行业认可的第三方检测机构，对于第三方检测结果确认属于供应商责任的产品质量问题，或因安装不当因素引起的产品破损、功率低下、发电异常等情况，供应商应在15日历天内完成维修更换，相应维修更换费用,及检测和退换货运输等相关费用均由供应商承担；对于第三方检测结果确认因不可抗力因素引起的产品破损、功率低下、发电异常等情况，由供应商在15日历天内完成维修更换，相应维修更换费用,及检测和退换货运输等相关费用均由采购人承担。</w:t>
      </w:r>
    </w:p>
    <w:p>
      <w:pPr>
        <w:pStyle w:val="13"/>
        <w:widowControl/>
        <w:spacing w:line="360" w:lineRule="auto"/>
        <w:ind w:firstLine="560"/>
        <w:jc w:val="both"/>
        <w:rPr>
          <w:rFonts w:hint="default"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4、在项目安装过程及运维期内，因供应商原因导致第三方财产损失或人身伤亡的由供应商全权负责，与采购人无关。</w:t>
      </w:r>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5、免费质保期及运维期内，供应商须按规定完成以下工作：</w:t>
      </w:r>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（1）提供免费维修服务、零配件的更换及安装。</w:t>
      </w:r>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（2）在接到使用单位维修通知的4个小时内做出答复，并提出处理意见和维修措施。</w:t>
      </w:r>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（3）在接到用户关于运行故障的通知，首先采取远程指导（如电话、短信、邮件等）排除故障，远程指导无效的24小时内须上门维修、服务。</w:t>
      </w:r>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（4）</w:t>
      </w:r>
      <w:r>
        <w:rPr>
          <w:rFonts w:hint="eastAsia" w:ascii="Times New Roman" w:hAnsi="Times New Roman" w:cs="Times New Roman"/>
          <w:color w:val="auto"/>
          <w:kern w:val="2"/>
          <w:szCs w:val="24"/>
          <w:highlight w:val="none"/>
          <w:lang w:val="en-US" w:eastAsia="zh-Hans"/>
        </w:rPr>
        <w:t>自并网发电的第一个月起</w:t>
      </w:r>
      <w:r>
        <w:rPr>
          <w:rFonts w:hint="default" w:ascii="Times New Roman" w:hAnsi="Times New Roman" w:cs="Times New Roman"/>
          <w:color w:val="auto"/>
          <w:kern w:val="2"/>
          <w:szCs w:val="24"/>
          <w:highlight w:val="none"/>
          <w:lang w:val="en-US" w:eastAsia="zh-Hans"/>
        </w:rPr>
        <w:t>，</w:t>
      </w:r>
      <w:r>
        <w:rPr>
          <w:rFonts w:hint="eastAsia" w:ascii="Times New Roman" w:hAnsi="Times New Roman" w:cs="Times New Roman"/>
          <w:color w:val="auto"/>
          <w:kern w:val="2"/>
          <w:szCs w:val="24"/>
          <w:highlight w:val="none"/>
          <w:lang w:val="en-US" w:eastAsia="zh-Hans"/>
        </w:rPr>
        <w:t>每月对电站进行点检</w:t>
      </w:r>
      <w:r>
        <w:rPr>
          <w:rFonts w:hint="default" w:ascii="Times New Roman" w:hAnsi="Times New Roman" w:cs="Times New Roman"/>
          <w:color w:val="auto"/>
          <w:kern w:val="2"/>
          <w:szCs w:val="24"/>
          <w:highlight w:val="none"/>
          <w:lang w:val="en-US" w:eastAsia="zh-Hans"/>
        </w:rPr>
        <w:t>、</w:t>
      </w:r>
      <w:r>
        <w:rPr>
          <w:rFonts w:hint="eastAsia" w:ascii="Times New Roman" w:hAnsi="Times New Roman" w:cs="Times New Roman"/>
          <w:color w:val="auto"/>
          <w:kern w:val="2"/>
          <w:szCs w:val="24"/>
          <w:highlight w:val="none"/>
          <w:lang w:val="en-US" w:eastAsia="zh-Hans"/>
        </w:rPr>
        <w:t>清洗</w:t>
      </w:r>
      <w:r>
        <w:rPr>
          <w:rFonts w:hint="default" w:ascii="Times New Roman" w:hAnsi="Times New Roman" w:cs="Times New Roman"/>
          <w:color w:val="auto"/>
          <w:kern w:val="2"/>
          <w:szCs w:val="24"/>
          <w:highlight w:val="none"/>
          <w:lang w:val="en-US" w:eastAsia="zh-Hans"/>
        </w:rPr>
        <w:t>、</w:t>
      </w:r>
      <w:r>
        <w:rPr>
          <w:rFonts w:hint="eastAsia" w:ascii="Times New Roman" w:hAnsi="Times New Roman" w:cs="Times New Roman"/>
          <w:color w:val="auto"/>
          <w:kern w:val="2"/>
          <w:szCs w:val="24"/>
          <w:highlight w:val="none"/>
          <w:lang w:val="en-US" w:eastAsia="zh-Hans"/>
        </w:rPr>
        <w:t>故障排除</w:t>
      </w:r>
      <w:r>
        <w:rPr>
          <w:rFonts w:hint="default" w:ascii="Times New Roman" w:hAnsi="Times New Roman" w:cs="Times New Roman"/>
          <w:color w:val="auto"/>
          <w:kern w:val="2"/>
          <w:szCs w:val="24"/>
          <w:highlight w:val="none"/>
          <w:lang w:val="en-US" w:eastAsia="zh-Hans"/>
        </w:rPr>
        <w:t>、</w:t>
      </w:r>
      <w:r>
        <w:rPr>
          <w:rFonts w:hint="eastAsia" w:ascii="Times New Roman" w:hAnsi="Times New Roman" w:cs="Times New Roman"/>
          <w:color w:val="auto"/>
          <w:kern w:val="2"/>
          <w:szCs w:val="24"/>
          <w:highlight w:val="none"/>
          <w:lang w:val="en-US" w:eastAsia="zh-Hans"/>
        </w:rPr>
        <w:t>发电量确保等一系列电站运营维护</w:t>
      </w:r>
      <w:r>
        <w:rPr>
          <w:rFonts w:hint="eastAsia" w:ascii="Times New Roman" w:hAnsi="Times New Roman" w:cs="Times New Roman"/>
          <w:color w:val="auto"/>
          <w:kern w:val="2"/>
          <w:szCs w:val="24"/>
          <w:highlight w:val="none"/>
          <w:lang w:val="en-US" w:eastAsia="zh-CN"/>
        </w:rPr>
        <w:t>。</w:t>
      </w:r>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（5）按保修约定进行保养。</w:t>
      </w:r>
    </w:p>
    <w:p>
      <w:pPr>
        <w:pStyle w:val="13"/>
        <w:widowControl/>
        <w:spacing w:line="360" w:lineRule="auto"/>
        <w:ind w:firstLine="560"/>
        <w:jc w:val="both"/>
        <w:rPr>
          <w:rFonts w:hint="default"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6、承诺光伏支架安装后屋面无渗水、漏水现象。</w:t>
      </w:r>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7、项目的培训方案：中标后由供应商提供日常运行、维护、保养等基础知识培训方案，并对用户进行专业培训。</w:t>
      </w:r>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8、上述采购要求为最低要求，不得负偏离，否则视为无效报价。</w:t>
      </w:r>
    </w:p>
    <w:p>
      <w:pPr>
        <w:pStyle w:val="13"/>
        <w:widowControl/>
        <w:spacing w:line="360" w:lineRule="auto"/>
        <w:ind w:firstLine="560"/>
        <w:jc w:val="both"/>
        <w:rPr>
          <w:rFonts w:hint="default"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9、报价费用说明：供应商须对本项目中的所有货物和运维服务进行报价，不得拆开报价或只对其中的部分内容进行报价，否则作无效投标处理。投标总价包括：设备费、材料费、基础费、运输装卸费、安装及调试费、保险费、质保费、人工费、运维费、培训费、管理费、措施费、辅材、深化设计费、验收费、货物本身已支付或将支付的各种税费以及其它交付用户使用前所产生的所有费用。</w:t>
      </w:r>
    </w:p>
    <w:p>
      <w:pPr>
        <w:pStyle w:val="13"/>
        <w:widowControl/>
        <w:spacing w:line="360" w:lineRule="auto"/>
        <w:ind w:firstLine="560"/>
        <w:jc w:val="both"/>
        <w:rPr>
          <w:rFonts w:hint="eastAsia" w:ascii="Times New Roman" w:hAnsi="Times New Roman"/>
          <w:color w:val="auto"/>
          <w:kern w:val="2"/>
          <w:szCs w:val="24"/>
          <w:highlight w:val="none"/>
        </w:rPr>
      </w:pPr>
      <w:r>
        <w:rPr>
          <w:rFonts w:hint="eastAsia" w:ascii="Times New Roman" w:hAnsi="Times New Roman"/>
          <w:color w:val="auto"/>
          <w:kern w:val="2"/>
          <w:szCs w:val="24"/>
          <w:highlight w:val="none"/>
          <w:lang w:val="en-US" w:eastAsia="zh-CN"/>
        </w:rPr>
        <w:t>10、</w:t>
      </w:r>
      <w:r>
        <w:rPr>
          <w:rFonts w:hint="eastAsia" w:ascii="Times New Roman" w:hAnsi="Times New Roman"/>
          <w:color w:val="auto"/>
          <w:kern w:val="2"/>
          <w:szCs w:val="24"/>
          <w:highlight w:val="none"/>
        </w:rPr>
        <w:t>参与报价的单位需将法人营业执照复印件</w:t>
      </w:r>
      <w:r>
        <w:rPr>
          <w:rFonts w:hint="eastAsia" w:ascii="Times New Roman" w:hAnsi="Times New Roman"/>
          <w:color w:val="auto"/>
          <w:kern w:val="2"/>
          <w:szCs w:val="24"/>
          <w:highlight w:val="none"/>
          <w:lang w:eastAsia="zh-CN"/>
        </w:rPr>
        <w:t>、</w:t>
      </w:r>
      <w:r>
        <w:rPr>
          <w:rFonts w:hint="eastAsia" w:ascii="Times New Roman" w:hAnsi="Times New Roman" w:cs="Times New Roman"/>
          <w:color w:val="auto"/>
          <w:kern w:val="2"/>
          <w:szCs w:val="24"/>
          <w:highlight w:val="none"/>
          <w:lang w:val="en-US" w:eastAsia="zh-CN"/>
        </w:rPr>
        <w:t>市场询价表于2024年5月   13日17:00前，送或寄或发送电子邮件，联系地址：启东市南苑路国动产业园18号楼501，联系人：陈燕，联系电话：18932203970，邮箱：514361830@qq.</w:t>
      </w:r>
      <w:r>
        <w:rPr>
          <w:rFonts w:hint="eastAsia" w:ascii="Times New Roman" w:hAnsi="Times New Roman"/>
          <w:color w:val="auto"/>
          <w:kern w:val="2"/>
          <w:szCs w:val="24"/>
          <w:highlight w:val="none"/>
          <w:lang w:val="en-US" w:eastAsia="zh-CN"/>
        </w:rPr>
        <w:t>com</w:t>
      </w:r>
      <w:r>
        <w:rPr>
          <w:rFonts w:hint="eastAsia" w:ascii="Times New Roman" w:hAnsi="Times New Roman"/>
          <w:color w:val="auto"/>
          <w:kern w:val="2"/>
          <w:szCs w:val="24"/>
          <w:highlight w:val="none"/>
        </w:rPr>
        <w:t>。</w:t>
      </w:r>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11、拟定支付方式及期限：</w:t>
      </w:r>
      <w:bookmarkStart w:id="7" w:name="_GoBack"/>
      <w:bookmarkEnd w:id="7"/>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11.1合同签订后3个工作日内，供应商</w:t>
      </w:r>
      <w:r>
        <w:rPr>
          <w:rFonts w:hint="eastAsia" w:ascii="Times New Roman" w:hAnsi="Times New Roman" w:cs="Times New Roman"/>
          <w:color w:val="auto"/>
          <w:kern w:val="2"/>
          <w:szCs w:val="24"/>
          <w:highlight w:val="none"/>
          <w:lang w:val="en-US" w:eastAsia="zh-Hans"/>
        </w:rPr>
        <w:t>需提供本</w:t>
      </w:r>
      <w:r>
        <w:rPr>
          <w:rFonts w:hint="eastAsia" w:ascii="Times New Roman" w:hAnsi="Times New Roman" w:cs="Times New Roman"/>
          <w:color w:val="auto"/>
          <w:kern w:val="2"/>
          <w:szCs w:val="24"/>
          <w:highlight w:val="none"/>
          <w:lang w:val="en-US" w:eastAsia="zh-CN"/>
        </w:rPr>
        <w:t>项目</w:t>
      </w:r>
      <w:r>
        <w:rPr>
          <w:rFonts w:hint="eastAsia" w:ascii="Times New Roman" w:hAnsi="Times New Roman" w:cs="Times New Roman"/>
          <w:color w:val="auto"/>
          <w:kern w:val="2"/>
          <w:szCs w:val="24"/>
          <w:highlight w:val="none"/>
          <w:lang w:val="en-US" w:eastAsia="zh-Hans"/>
        </w:rPr>
        <w:t>的总施工设计图纸</w:t>
      </w:r>
      <w:r>
        <w:rPr>
          <w:rFonts w:hint="eastAsia" w:ascii="Times New Roman" w:hAnsi="Times New Roman" w:cs="Times New Roman"/>
          <w:color w:val="auto"/>
          <w:kern w:val="2"/>
          <w:szCs w:val="24"/>
          <w:highlight w:val="none"/>
          <w:lang w:val="en-US" w:eastAsia="zh-CN"/>
        </w:rPr>
        <w:t>；光伏支架</w:t>
      </w:r>
      <w:r>
        <w:rPr>
          <w:rFonts w:hint="default" w:ascii="Times New Roman" w:hAnsi="Times New Roman" w:cs="Times New Roman"/>
          <w:color w:val="auto"/>
          <w:kern w:val="2"/>
          <w:szCs w:val="24"/>
          <w:highlight w:val="none"/>
          <w:lang w:val="en-US" w:eastAsia="zh-CN"/>
        </w:rPr>
        <w:t>、</w:t>
      </w:r>
      <w:r>
        <w:rPr>
          <w:rFonts w:hint="eastAsia" w:ascii="Times New Roman" w:hAnsi="Times New Roman" w:cs="Times New Roman"/>
          <w:color w:val="auto"/>
          <w:kern w:val="2"/>
          <w:szCs w:val="24"/>
          <w:highlight w:val="none"/>
          <w:lang w:val="en-US" w:eastAsia="zh-CN"/>
        </w:rPr>
        <w:t>光伏组件材料到场后，</w:t>
      </w:r>
      <w:r>
        <w:rPr>
          <w:rFonts w:hint="eastAsia" w:ascii="Times New Roman" w:hAnsi="Times New Roman" w:cs="Times New Roman"/>
          <w:color w:val="auto"/>
          <w:kern w:val="2"/>
          <w:szCs w:val="24"/>
          <w:highlight w:val="none"/>
          <w:lang w:val="en-US" w:eastAsia="zh-Hans"/>
        </w:rPr>
        <w:t>提前三天通知</w:t>
      </w:r>
      <w:r>
        <w:rPr>
          <w:rFonts w:hint="eastAsia" w:ascii="Times New Roman" w:hAnsi="Times New Roman" w:cs="Times New Roman"/>
          <w:color w:val="auto"/>
          <w:kern w:val="2"/>
          <w:szCs w:val="24"/>
          <w:highlight w:val="none"/>
          <w:lang w:val="en-US" w:eastAsia="zh-CN"/>
        </w:rPr>
        <w:t>采购人</w:t>
      </w:r>
      <w:r>
        <w:rPr>
          <w:rFonts w:hint="eastAsia" w:ascii="Times New Roman" w:hAnsi="Times New Roman" w:cs="Times New Roman"/>
          <w:color w:val="auto"/>
          <w:kern w:val="2"/>
          <w:szCs w:val="24"/>
          <w:highlight w:val="none"/>
          <w:lang w:val="en-US" w:eastAsia="zh-Hans"/>
        </w:rPr>
        <w:t>材料到场</w:t>
      </w:r>
      <w:r>
        <w:rPr>
          <w:rFonts w:hint="default" w:ascii="Times New Roman" w:hAnsi="Times New Roman" w:cs="Times New Roman"/>
          <w:color w:val="auto"/>
          <w:kern w:val="2"/>
          <w:szCs w:val="24"/>
          <w:highlight w:val="none"/>
          <w:lang w:val="en-US" w:eastAsia="zh-Hans"/>
        </w:rPr>
        <w:t>，</w:t>
      </w:r>
      <w:r>
        <w:rPr>
          <w:rFonts w:hint="eastAsia" w:ascii="Times New Roman" w:hAnsi="Times New Roman" w:cs="Times New Roman"/>
          <w:color w:val="auto"/>
          <w:kern w:val="2"/>
          <w:szCs w:val="24"/>
          <w:highlight w:val="none"/>
          <w:lang w:val="en-US" w:eastAsia="zh-CN"/>
        </w:rPr>
        <w:t>采购人</w:t>
      </w:r>
      <w:r>
        <w:rPr>
          <w:rFonts w:hint="eastAsia" w:ascii="Times New Roman" w:hAnsi="Times New Roman" w:cs="Times New Roman"/>
          <w:color w:val="auto"/>
          <w:kern w:val="2"/>
          <w:szCs w:val="24"/>
          <w:highlight w:val="none"/>
          <w:lang w:val="en-US" w:eastAsia="zh-Hans"/>
        </w:rPr>
        <w:t>对材料验收合格后</w:t>
      </w:r>
      <w:r>
        <w:rPr>
          <w:rFonts w:hint="eastAsia" w:ascii="Times New Roman" w:hAnsi="Times New Roman" w:cs="Times New Roman"/>
          <w:color w:val="auto"/>
          <w:kern w:val="2"/>
          <w:szCs w:val="24"/>
          <w:highlight w:val="none"/>
          <w:lang w:val="en-US" w:eastAsia="zh-CN"/>
        </w:rPr>
        <w:t>50个工作日内向供应商支付合同暂估总价的20%</w:t>
      </w:r>
      <w:r>
        <w:rPr>
          <w:rFonts w:hint="default" w:ascii="Times New Roman" w:hAnsi="Times New Roman" w:cs="Times New Roman"/>
          <w:color w:val="auto"/>
          <w:kern w:val="2"/>
          <w:szCs w:val="24"/>
          <w:highlight w:val="none"/>
          <w:lang w:val="en-US" w:eastAsia="zh-CN"/>
        </w:rPr>
        <w:t>；</w:t>
      </w:r>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11.2所有项目系统安装完毕</w:t>
      </w:r>
      <w:r>
        <w:rPr>
          <w:rFonts w:hint="eastAsia" w:ascii="Times New Roman" w:hAnsi="Times New Roman" w:cs="Times New Roman"/>
          <w:color w:val="auto"/>
          <w:kern w:val="2"/>
          <w:szCs w:val="24"/>
          <w:highlight w:val="none"/>
          <w:lang w:val="en-US" w:eastAsia="zh-Hans"/>
        </w:rPr>
        <w:t>且</w:t>
      </w:r>
      <w:r>
        <w:rPr>
          <w:rFonts w:hint="eastAsia" w:ascii="Times New Roman" w:hAnsi="Times New Roman" w:cs="Times New Roman"/>
          <w:color w:val="auto"/>
          <w:kern w:val="2"/>
          <w:szCs w:val="24"/>
          <w:highlight w:val="none"/>
          <w:lang w:val="en-US" w:eastAsia="zh-CN"/>
        </w:rPr>
        <w:t>并网发电</w:t>
      </w:r>
      <w:r>
        <w:rPr>
          <w:rFonts w:hint="eastAsia" w:ascii="Times New Roman" w:hAnsi="Times New Roman" w:cs="Times New Roman"/>
          <w:color w:val="auto"/>
          <w:kern w:val="2"/>
          <w:szCs w:val="24"/>
          <w:highlight w:val="none"/>
          <w:lang w:val="en-US" w:eastAsia="zh-Hans"/>
        </w:rPr>
        <w:t>后</w:t>
      </w:r>
      <w:r>
        <w:rPr>
          <w:rFonts w:hint="eastAsia" w:ascii="Times New Roman" w:hAnsi="Times New Roman" w:cs="Times New Roman"/>
          <w:color w:val="auto"/>
          <w:kern w:val="2"/>
          <w:szCs w:val="24"/>
          <w:highlight w:val="none"/>
          <w:lang w:val="en-US" w:eastAsia="zh-CN"/>
        </w:rPr>
        <w:t>15个工作日内</w:t>
      </w:r>
      <w:r>
        <w:rPr>
          <w:rFonts w:hint="default" w:ascii="Times New Roman" w:hAnsi="Times New Roman" w:cs="Times New Roman"/>
          <w:color w:val="auto"/>
          <w:kern w:val="2"/>
          <w:szCs w:val="24"/>
          <w:highlight w:val="none"/>
          <w:lang w:val="en-US" w:eastAsia="zh-Hans"/>
        </w:rPr>
        <w:t>，</w:t>
      </w:r>
      <w:r>
        <w:rPr>
          <w:rFonts w:hint="eastAsia" w:ascii="Times New Roman" w:hAnsi="Times New Roman" w:cs="Times New Roman"/>
          <w:color w:val="auto"/>
          <w:kern w:val="2"/>
          <w:szCs w:val="24"/>
          <w:highlight w:val="none"/>
          <w:lang w:val="en-US" w:eastAsia="zh-CN"/>
        </w:rPr>
        <w:t>采购人向供应商付至合同暂估总价的5</w:t>
      </w:r>
      <w:r>
        <w:rPr>
          <w:rFonts w:hint="default" w:ascii="Times New Roman" w:hAnsi="Times New Roman" w:cs="Times New Roman"/>
          <w:color w:val="auto"/>
          <w:kern w:val="2"/>
          <w:szCs w:val="24"/>
          <w:highlight w:val="none"/>
          <w:lang w:val="en-US" w:eastAsia="zh-CN"/>
        </w:rPr>
        <w:t>0</w:t>
      </w:r>
      <w:r>
        <w:rPr>
          <w:rFonts w:hint="eastAsia" w:ascii="Times New Roman" w:hAnsi="Times New Roman" w:cs="Times New Roman"/>
          <w:color w:val="auto"/>
          <w:kern w:val="2"/>
          <w:szCs w:val="24"/>
          <w:highlight w:val="none"/>
          <w:lang w:val="en-US" w:eastAsia="zh-CN"/>
        </w:rPr>
        <w:t>%</w:t>
      </w:r>
      <w:r>
        <w:rPr>
          <w:rFonts w:hint="default" w:ascii="Times New Roman" w:hAnsi="Times New Roman" w:cs="Times New Roman"/>
          <w:color w:val="auto"/>
          <w:kern w:val="2"/>
          <w:szCs w:val="24"/>
          <w:highlight w:val="none"/>
          <w:lang w:val="en-US" w:eastAsia="zh-CN"/>
        </w:rPr>
        <w:t>；</w:t>
      </w:r>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11.3</w:t>
      </w:r>
      <w:r>
        <w:rPr>
          <w:rFonts w:hint="eastAsia" w:ascii="Times New Roman" w:hAnsi="Times New Roman" w:cs="Times New Roman"/>
          <w:color w:val="auto"/>
          <w:kern w:val="2"/>
          <w:szCs w:val="24"/>
          <w:highlight w:val="none"/>
          <w:lang w:val="en-US" w:eastAsia="zh-Hans"/>
        </w:rPr>
        <w:t>采购人验收合格</w:t>
      </w:r>
      <w:r>
        <w:rPr>
          <w:rFonts w:hint="eastAsia" w:ascii="Times New Roman" w:hAnsi="Times New Roman" w:cs="Times New Roman"/>
          <w:color w:val="auto"/>
          <w:kern w:val="2"/>
          <w:szCs w:val="24"/>
          <w:highlight w:val="none"/>
          <w:lang w:val="en-US" w:eastAsia="zh-CN"/>
        </w:rPr>
        <w:t>且审计结束后7个工作日内，采购人向供应商付至审定价的80%（备注：上述付款待专项资金到账后拨付）；</w:t>
      </w:r>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11.4剩余审定价的20%为23年运维服务费，（运维期第一年释放3%，第二年释放1%，第三年释放1%，第十年释放5%，第二十年释放5%，第二十三年释放5%）；</w:t>
      </w:r>
    </w:p>
    <w:p>
      <w:pPr>
        <w:pStyle w:val="13"/>
        <w:widowControl/>
        <w:spacing w:line="360" w:lineRule="auto"/>
        <w:ind w:firstLine="560"/>
        <w:jc w:val="both"/>
        <w:rPr>
          <w:rFonts w:hint="eastAsia" w:ascii="Times New Roman" w:hAnsi="Times New Roman" w:cs="Times New Roman"/>
          <w:color w:val="auto"/>
          <w:kern w:val="2"/>
          <w:szCs w:val="24"/>
          <w:highlight w:val="none"/>
          <w:lang w:val="en-US" w:eastAsia="zh-CN"/>
        </w:rPr>
      </w:pPr>
      <w:r>
        <w:rPr>
          <w:rFonts w:hint="eastAsia" w:ascii="Times New Roman" w:hAnsi="Times New Roman" w:cs="Times New Roman"/>
          <w:color w:val="auto"/>
          <w:kern w:val="2"/>
          <w:szCs w:val="24"/>
          <w:highlight w:val="none"/>
          <w:lang w:val="en-US" w:eastAsia="zh-CN"/>
        </w:rPr>
        <w:t>12、其他：⑴请报价单位认真核算、如实报价，如发现虚假报价的，报上级主管部门；⑵本次报价仅作为市场调研用，因此价格仅供参考；⑶本次调研询价不接收质疑函，只接收对本项目的建议。</w:t>
      </w:r>
    </w:p>
    <w:p>
      <w:pPr>
        <w:ind w:firstLine="5520" w:firstLineChars="2300"/>
        <w:rPr>
          <w:rFonts w:ascii="Times New Roman" w:hAnsi="Times New Roman" w:cs="Times New Roman"/>
          <w:color w:val="auto"/>
          <w:sz w:val="24"/>
          <w:szCs w:val="24"/>
        </w:rPr>
      </w:pPr>
    </w:p>
    <w:p>
      <w:pPr>
        <w:ind w:firstLine="5520" w:firstLineChars="2300"/>
        <w:rPr>
          <w:rFonts w:ascii="Times New Roman" w:hAnsi="Times New Roman" w:cs="Times New Roman"/>
          <w:color w:val="auto"/>
          <w:sz w:val="24"/>
          <w:szCs w:val="24"/>
        </w:rPr>
      </w:pPr>
    </w:p>
    <w:p>
      <w:pPr>
        <w:ind w:firstLine="480"/>
        <w:jc w:val="right"/>
        <w:rPr>
          <w:rFonts w:ascii="Times New Roman" w:hAnsi="Times New Roman" w:cs="Times New Roman"/>
          <w:color w:val="auto"/>
          <w:sz w:val="24"/>
          <w:szCs w:val="24"/>
        </w:rPr>
      </w:pPr>
      <w:r>
        <w:rPr>
          <w:rFonts w:hint="eastAsia" w:ascii="Times New Roman" w:hAnsi="Times New Roman" w:cs="Times New Roman"/>
          <w:color w:val="auto"/>
          <w:sz w:val="24"/>
          <w:szCs w:val="24"/>
          <w:lang w:eastAsia="zh-CN"/>
        </w:rPr>
        <w:t>启东市高海建设发展有限公司</w:t>
      </w:r>
      <w:r>
        <w:rPr>
          <w:rFonts w:ascii="Times New Roman" w:hAnsi="Times New Roman" w:cs="Times New Roman"/>
          <w:color w:val="auto"/>
          <w:sz w:val="24"/>
          <w:szCs w:val="24"/>
        </w:rPr>
        <w:t xml:space="preserve">                                    </w:t>
      </w:r>
    </w:p>
    <w:p>
      <w:pPr>
        <w:ind w:firstLine="480"/>
        <w:jc w:val="right"/>
        <w:rPr>
          <w:rFonts w:hint="eastAsia" w:ascii="Times New Roman" w:hAnsi="Times New Roman" w:cs="Times New Roman"/>
          <w:color w:val="auto"/>
          <w:sz w:val="24"/>
          <w:szCs w:val="24"/>
          <w:lang w:val="en-US" w:eastAsia="zh-CN"/>
        </w:rPr>
        <w:sectPr>
          <w:pgSz w:w="11906" w:h="16838"/>
          <w:pgMar w:top="1440" w:right="1800" w:bottom="1440" w:left="1800" w:header="851" w:footer="992" w:gutter="0"/>
          <w:cols w:space="425" w:num="1"/>
          <w:docGrid w:type="lines" w:linePitch="312" w:charSpace="0"/>
        </w:sectPr>
      </w:pPr>
      <w:r>
        <w:rPr>
          <w:rFonts w:ascii="Times New Roman" w:hAnsi="Times New Roman" w:cs="Times New Roman"/>
          <w:color w:val="auto"/>
          <w:sz w:val="24"/>
          <w:szCs w:val="24"/>
        </w:rPr>
        <w:t xml:space="preserve">       202</w:t>
      </w:r>
      <w:r>
        <w:rPr>
          <w:rFonts w:hint="eastAsia" w:ascii="Times New Roman" w:hAnsi="Times New Roman" w:cs="Times New Roman"/>
          <w:color w:val="auto"/>
          <w:sz w:val="24"/>
          <w:szCs w:val="24"/>
          <w:lang w:val="en-US" w:eastAsia="zh-CN"/>
        </w:rPr>
        <w:t>4</w:t>
      </w:r>
      <w:r>
        <w:rPr>
          <w:rFonts w:ascii="Times New Roman" w:hAnsi="Times New Roman" w:cs="Times New Roman"/>
          <w:color w:val="auto"/>
          <w:sz w:val="24"/>
          <w:szCs w:val="24"/>
        </w:rPr>
        <w:t>年</w:t>
      </w:r>
      <w:r>
        <w:rPr>
          <w:rFonts w:hint="eastAsia" w:ascii="Times New Roman" w:hAnsi="Times New Roman" w:cs="Times New Roman"/>
          <w:color w:val="auto"/>
          <w:sz w:val="24"/>
          <w:szCs w:val="24"/>
          <w:lang w:val="en-US" w:eastAsia="zh-CN"/>
        </w:rPr>
        <w:t>5</w:t>
      </w:r>
      <w:r>
        <w:rPr>
          <w:rFonts w:ascii="Times New Roman" w:hAnsi="Times New Roman" w:cs="Times New Roman"/>
          <w:color w:val="auto"/>
          <w:sz w:val="24"/>
          <w:szCs w:val="24"/>
        </w:rPr>
        <w:t>月</w:t>
      </w:r>
      <w:r>
        <w:rPr>
          <w:rFonts w:hint="eastAsia" w:ascii="Times New Roman" w:hAnsi="Times New Roman" w:cs="Times New Roman"/>
          <w:color w:val="auto"/>
          <w:sz w:val="24"/>
          <w:szCs w:val="24"/>
          <w:lang w:val="en-US" w:eastAsia="zh-CN"/>
        </w:rPr>
        <w:t>10日</w:t>
      </w:r>
    </w:p>
    <w:p>
      <w:pPr>
        <w:pStyle w:val="2"/>
        <w:ind w:left="0" w:leftChars="0" w:firstLine="0" w:firstLineChars="0"/>
        <w:jc w:val="left"/>
        <w:rPr>
          <w:rFonts w:hint="eastAsia" w:ascii="仿宋" w:hAnsi="仿宋" w:eastAsia="仿宋" w:cs="仿宋"/>
          <w:color w:val="auto"/>
          <w:kern w:val="2"/>
          <w:sz w:val="28"/>
          <w:szCs w:val="28"/>
          <w:shd w:val="clear" w:color="auto" w:fill="FFFFFF"/>
          <w:lang w:val="en-US" w:eastAsia="zh-CN" w:bidi="ar-SA"/>
        </w:rPr>
      </w:pPr>
      <w:r>
        <w:rPr>
          <w:rFonts w:hint="eastAsia" w:ascii="仿宋" w:hAnsi="仿宋" w:eastAsia="仿宋" w:cs="仿宋"/>
          <w:color w:val="auto"/>
          <w:kern w:val="2"/>
          <w:sz w:val="28"/>
          <w:szCs w:val="28"/>
          <w:shd w:val="clear" w:color="auto" w:fill="FFFFFF"/>
          <w:lang w:val="en-US" w:eastAsia="zh-CN" w:bidi="ar-SA"/>
        </w:rPr>
        <w:t>启东市高新区智创园屋顶分布式光伏发电项目相关设备技术参数附件</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2" w:firstLineChars="200"/>
        <w:jc w:val="left"/>
        <w:textAlignment w:val="auto"/>
        <w:rPr>
          <w:rFonts w:hint="eastAsia" w:ascii="仿宋" w:hAnsi="仿宋" w:eastAsia="仿宋" w:cs="仿宋"/>
          <w:b/>
          <w:bCs/>
          <w:color w:val="auto"/>
          <w:sz w:val="24"/>
          <w:szCs w:val="24"/>
          <w:shd w:val="clear" w:color="auto" w:fill="FFFFFF"/>
          <w:lang w:eastAsia="zh-CN"/>
        </w:rPr>
      </w:pPr>
      <w:r>
        <w:rPr>
          <w:rFonts w:hint="eastAsia" w:ascii="仿宋" w:hAnsi="仿宋" w:eastAsia="仿宋" w:cs="仿宋"/>
          <w:b/>
          <w:bCs/>
          <w:color w:val="auto"/>
          <w:sz w:val="24"/>
          <w:szCs w:val="24"/>
          <w:shd w:val="clear" w:color="auto" w:fill="FFFFFF"/>
          <w:lang w:val="en-US" w:eastAsia="zh-CN"/>
        </w:rPr>
        <w:t>一、</w:t>
      </w:r>
      <w:r>
        <w:rPr>
          <w:rFonts w:hint="eastAsia" w:ascii="仿宋" w:hAnsi="仿宋" w:eastAsia="仿宋" w:cs="仿宋"/>
          <w:b/>
          <w:bCs/>
          <w:color w:val="auto"/>
          <w:sz w:val="24"/>
          <w:szCs w:val="24"/>
          <w:shd w:val="clear" w:color="auto" w:fill="FFFFFF"/>
          <w:lang w:eastAsia="zh-CN"/>
        </w:rPr>
        <w:t>组件（</w:t>
      </w:r>
      <w:r>
        <w:rPr>
          <w:rFonts w:hint="eastAsia" w:ascii="仿宋" w:hAnsi="仿宋" w:eastAsia="仿宋" w:cs="仿宋"/>
          <w:b/>
          <w:bCs/>
          <w:color w:val="auto"/>
          <w:sz w:val="24"/>
          <w:szCs w:val="24"/>
          <w:shd w:val="clear" w:color="auto" w:fill="FFFFFF"/>
          <w:lang w:val="en-US" w:eastAsia="zh-CN"/>
        </w:rPr>
        <w:t>核心产品</w:t>
      </w:r>
      <w:r>
        <w:rPr>
          <w:rFonts w:hint="eastAsia" w:ascii="仿宋" w:hAnsi="仿宋" w:eastAsia="仿宋" w:cs="仿宋"/>
          <w:b/>
          <w:bCs/>
          <w:color w:val="auto"/>
          <w:sz w:val="24"/>
          <w:szCs w:val="24"/>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color w:val="auto"/>
          <w:kern w:val="2"/>
          <w:sz w:val="24"/>
          <w:szCs w:val="24"/>
          <w:shd w:val="clear" w:color="auto" w:fill="FFFFFF"/>
          <w:lang w:val="en-US" w:eastAsia="zh-CN" w:bidi="ar-SA"/>
        </w:rPr>
        <w:t>1.所选组件应为高性能A片。</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color w:val="auto"/>
          <w:kern w:val="2"/>
          <w:sz w:val="24"/>
          <w:szCs w:val="24"/>
          <w:shd w:val="clear" w:color="auto" w:fill="FFFFFF"/>
          <w:lang w:val="en-US" w:eastAsia="zh-CN" w:bidi="ar-SA"/>
        </w:rPr>
        <w:t>2.寿命及功率衰减：太阳能电池组件的使用寿命＞25年，首年功率衰减率≤2%，第二年开始发电效率衰减率（平均衰减率） ≤0.55%，25年后系统效率≥80%。</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color w:val="auto"/>
          <w:kern w:val="2"/>
          <w:sz w:val="24"/>
          <w:szCs w:val="24"/>
          <w:shd w:val="clear" w:color="auto" w:fill="FFFFFF"/>
          <w:lang w:val="en-US" w:eastAsia="zh-CN" w:bidi="ar-SA"/>
        </w:rPr>
        <w:t>3.单晶硅组件转换效率（含边框）≥21.3%。</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color w:val="auto"/>
          <w:kern w:val="2"/>
          <w:sz w:val="24"/>
          <w:szCs w:val="24"/>
          <w:shd w:val="clear" w:color="auto" w:fill="FFFFFF"/>
          <w:lang w:val="en-US" w:eastAsia="zh-CN" w:bidi="ar-SA"/>
        </w:rPr>
        <w:t>4.光伏组件年故障率≤0.01%。</w:t>
      </w:r>
    </w:p>
    <w:p>
      <w:pPr>
        <w:pStyle w:val="26"/>
        <w:keepNext w:val="0"/>
        <w:keepLines w:val="0"/>
        <w:pageBreakBefore w:val="0"/>
        <w:widowControl w:val="0"/>
        <w:kinsoku/>
        <w:wordWrap/>
        <w:overflowPunct/>
        <w:topLinePunct w:val="0"/>
        <w:autoSpaceDE/>
        <w:autoSpaceDN/>
        <w:bidi w:val="0"/>
        <w:adjustRightInd/>
        <w:spacing w:after="0" w:line="460" w:lineRule="exact"/>
        <w:ind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kern w:val="2"/>
          <w:sz w:val="24"/>
          <w:szCs w:val="24"/>
          <w:shd w:val="clear" w:color="auto" w:fill="FFFFFF"/>
          <w:lang w:val="en-US" w:eastAsia="zh-CN" w:bidi="ar-SA"/>
        </w:rPr>
        <w:t xml:space="preserve"> </w:t>
      </w:r>
      <w:r>
        <w:rPr>
          <w:rFonts w:hint="eastAsia" w:ascii="仿宋" w:hAnsi="仿宋" w:eastAsia="仿宋" w:cs="仿宋"/>
          <w:b/>
          <w:bCs/>
          <w:color w:val="auto"/>
          <w:sz w:val="24"/>
          <w:szCs w:val="24"/>
          <w:shd w:val="clear" w:color="auto" w:fill="FFFFFF"/>
          <w:lang w:val="en-US" w:eastAsia="zh-CN"/>
        </w:rPr>
        <w:t>二、支架</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1.固定式安装钢结构支架为室外安装，须具有良好的耐侯性，能在室外严酷的环境下长期稳定可靠地运行，并不得低于在下述条件下连续工作满足其所有性能指标，当地气象指标为准：</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1.2. 50年一遇风压：0.45kN/m2；</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1.3. 50年一遇雪压：0.4kN/m2；</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2.抗震设防烈度: 8;</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设计基本地震加速度值：0.2g。</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3.特征周期：0.35。</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bookmarkStart w:id="2" w:name="_bookmark5"/>
      <w:bookmarkEnd w:id="2"/>
      <w:r>
        <w:rPr>
          <w:rFonts w:hint="eastAsia" w:ascii="仿宋" w:hAnsi="仿宋" w:eastAsia="仿宋" w:cs="仿宋"/>
          <w:color w:val="auto"/>
          <w:sz w:val="24"/>
          <w:szCs w:val="24"/>
          <w:shd w:val="clear" w:color="auto" w:fill="FFFFFF"/>
          <w:lang w:val="en-US" w:eastAsia="zh-CN"/>
        </w:rPr>
        <w:t>4.铝合金支架：铝合金支架由夹具、铝合金导轨等组成。</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5.夹具和压块材质选用强度不低于 6063-T6，铝导轨及导轨连接件材质选用强度不低于 6063-T6，表面阳级氧化，氧化膜平均厚度≥ 15μm。</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6.铝合金要求：铝导轨外侧壁厚和内部壁厚≥ 1.2mm，不允许有负偏差，截面≥40x30mm；</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6.1材质要求：材质一般选用 6063-T6；</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6.2力学性能要求：所选用铝型材的基材质量、化学成分、力学性能必须符合国家相关规定；</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6.3表面处理须满足国家技术要求；</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6.4型材的外观质量符合国家规定，型材表面应整洁、光滑，不允许有裂纹、起皮、腐蚀和气泡等严重缺陷存在。</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7.彩钢瓦夹具壁厚≥3.5mm，不允许有负偏差，长度≥60mm，螺栓需采用双螺栓固定，夹具抗拉拔力≥2.0KN。</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8.铝导轨连接件长度不宜＜120mm，两侧各安装 4 颗自攻钉。</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9.组件与檩条连接处需配置防雷垫片，防雷垫片具有刺破檩条氧化膜功能。</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10.所用螺栓副和防雷垫片均采用304不锈钢。</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11.提供的支架应功能完整，技术先进成熟，并能满足人身安全和劳动保护条件。承包人所供支架在业主提供的各种荷载工况下均能满足安全和持续运行的要求。</w:t>
      </w:r>
    </w:p>
    <w:p>
      <w:pPr>
        <w:pStyle w:val="3"/>
        <w:widowControl w:val="0"/>
        <w:numPr>
          <w:ilvl w:val="0"/>
          <w:numId w:val="0"/>
        </w:numPr>
        <w:snapToGrid w:val="0"/>
        <w:jc w:val="both"/>
        <w:rPr>
          <w:rFonts w:hint="default" w:ascii="宋体" w:hAnsi="宋体" w:eastAsia="宋体" w:cs="宋体"/>
          <w:color w:val="000000"/>
          <w:kern w:val="0"/>
          <w:sz w:val="21"/>
          <w:szCs w:val="21"/>
          <w:highlight w:val="none"/>
          <w:lang w:val="en-US" w:eastAsia="zh-CN" w:bidi="ar"/>
        </w:rPr>
      </w:pPr>
    </w:p>
    <w:p>
      <w:pPr>
        <w:pStyle w:val="3"/>
        <w:widowControl w:val="0"/>
        <w:numPr>
          <w:ilvl w:val="0"/>
          <w:numId w:val="0"/>
        </w:numPr>
        <w:snapToGrid w:val="0"/>
        <w:jc w:val="both"/>
        <w:rPr>
          <w:rFonts w:hint="default" w:ascii="宋体" w:hAnsi="宋体" w:eastAsia="宋体" w:cs="宋体"/>
          <w:color w:val="000000"/>
          <w:kern w:val="0"/>
          <w:sz w:val="21"/>
          <w:szCs w:val="21"/>
          <w:highlight w:val="none"/>
          <w:lang w:val="en-US" w:eastAsia="zh-CN" w:bidi="ar"/>
        </w:rPr>
      </w:pP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2" w:firstLineChars="200"/>
        <w:jc w:val="left"/>
        <w:textAlignment w:val="auto"/>
        <w:rPr>
          <w:rFonts w:hint="eastAsia" w:ascii="仿宋" w:hAnsi="仿宋" w:eastAsia="仿宋" w:cs="仿宋"/>
          <w:b/>
          <w:bCs/>
          <w:color w:val="auto"/>
          <w:sz w:val="24"/>
          <w:szCs w:val="24"/>
          <w:shd w:val="clear" w:color="auto" w:fill="FFFFFF"/>
          <w:lang w:val="en-US" w:eastAsia="zh-CN"/>
        </w:rPr>
      </w:pPr>
      <w:r>
        <w:rPr>
          <w:rFonts w:hint="eastAsia" w:ascii="仿宋" w:hAnsi="仿宋" w:eastAsia="仿宋" w:cs="仿宋"/>
          <w:b/>
          <w:bCs/>
          <w:color w:val="auto"/>
          <w:sz w:val="24"/>
          <w:szCs w:val="24"/>
          <w:shd w:val="clear" w:color="auto" w:fill="FFFFFF"/>
          <w:lang w:val="en-US" w:eastAsia="zh-CN"/>
        </w:rPr>
        <w:t>三、逆变器</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1.设备使用环境条件</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1.1极端最高气温光伏逆变器应在下述条件下连续工作满足其所有性能指标：</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1.2环境温度：－40℃～＋70℃；</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1.3相对湿度：≤95%；</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1.4组串逆变器应满足-40℃～50℃环境下的存储运输要求，防护等级IP66；</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1.5最高转换效率≥98.3%。</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1.6单台逆变器的额定容量</w:t>
      </w:r>
      <w:bookmarkStart w:id="3" w:name="_Toc436383282"/>
      <w:r>
        <w:rPr>
          <w:rFonts w:hint="eastAsia" w:ascii="仿宋" w:hAnsi="仿宋" w:eastAsia="仿宋" w:cs="仿宋"/>
          <w:color w:val="auto"/>
          <w:sz w:val="24"/>
          <w:szCs w:val="24"/>
          <w:shd w:val="clear" w:color="auto" w:fill="FFFFFF"/>
          <w:lang w:val="en-US" w:eastAsia="zh-CN"/>
        </w:rPr>
        <w:t>配比≤1.1。</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2.逆变器的额定容量：50~110KW。</w:t>
      </w:r>
    </w:p>
    <w:bookmarkEnd w:id="3"/>
    <w:p>
      <w:pPr>
        <w:pStyle w:val="3"/>
        <w:widowControl w:val="0"/>
        <w:numPr>
          <w:ilvl w:val="0"/>
          <w:numId w:val="0"/>
        </w:numPr>
        <w:snapToGrid w:val="0"/>
        <w:jc w:val="both"/>
        <w:rPr>
          <w:rFonts w:hint="default" w:ascii="宋体" w:hAnsi="宋体" w:eastAsia="宋体" w:cs="宋体"/>
          <w:color w:val="000000"/>
          <w:kern w:val="0"/>
          <w:sz w:val="21"/>
          <w:szCs w:val="21"/>
          <w:highlight w:val="none"/>
          <w:lang w:val="en-US" w:eastAsia="zh-CN" w:bidi="ar"/>
        </w:rPr>
      </w:pPr>
    </w:p>
    <w:p>
      <w:pPr>
        <w:pStyle w:val="3"/>
        <w:widowControl w:val="0"/>
        <w:numPr>
          <w:ilvl w:val="0"/>
          <w:numId w:val="0"/>
        </w:numPr>
        <w:snapToGrid w:val="0"/>
        <w:jc w:val="both"/>
        <w:rPr>
          <w:rFonts w:hint="default" w:ascii="宋体" w:hAnsi="宋体" w:eastAsia="宋体" w:cs="宋体"/>
          <w:color w:val="000000"/>
          <w:kern w:val="0"/>
          <w:sz w:val="21"/>
          <w:szCs w:val="21"/>
          <w:highlight w:val="none"/>
          <w:lang w:val="en-US" w:eastAsia="zh-CN" w:bidi="ar"/>
        </w:rPr>
      </w:pP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2" w:firstLineChars="200"/>
        <w:jc w:val="left"/>
        <w:textAlignment w:val="auto"/>
        <w:rPr>
          <w:rFonts w:hint="eastAsia" w:ascii="仿宋" w:hAnsi="仿宋" w:eastAsia="仿宋" w:cs="仿宋"/>
          <w:b/>
          <w:bCs/>
          <w:color w:val="auto"/>
          <w:sz w:val="24"/>
          <w:szCs w:val="24"/>
          <w:shd w:val="clear" w:color="auto" w:fill="FFFFFF"/>
          <w:lang w:val="en-US" w:eastAsia="zh-CN"/>
        </w:rPr>
      </w:pPr>
      <w:r>
        <w:rPr>
          <w:rFonts w:hint="eastAsia" w:ascii="仿宋" w:hAnsi="仿宋" w:eastAsia="仿宋" w:cs="仿宋"/>
          <w:b/>
          <w:bCs/>
          <w:color w:val="auto"/>
          <w:sz w:val="24"/>
          <w:szCs w:val="24"/>
          <w:shd w:val="clear" w:color="auto" w:fill="FFFFFF"/>
          <w:lang w:val="en-US" w:eastAsia="zh-CN"/>
        </w:rPr>
        <w:t>四、光伏专用电缆</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zh-CN" w:eastAsia="zh-CN"/>
        </w:rPr>
      </w:pPr>
      <w:r>
        <w:rPr>
          <w:rFonts w:hint="eastAsia" w:ascii="仿宋" w:hAnsi="仿宋" w:eastAsia="仿宋" w:cs="仿宋"/>
          <w:color w:val="auto"/>
          <w:sz w:val="24"/>
          <w:szCs w:val="24"/>
          <w:shd w:val="clear" w:color="auto" w:fill="FFFFFF"/>
          <w:lang w:val="en-US" w:eastAsia="zh-CN"/>
        </w:rPr>
        <w:t>1.</w:t>
      </w:r>
      <w:r>
        <w:rPr>
          <w:rFonts w:hint="eastAsia" w:ascii="仿宋" w:hAnsi="仿宋" w:eastAsia="仿宋" w:cs="仿宋"/>
          <w:color w:val="auto"/>
          <w:sz w:val="24"/>
          <w:szCs w:val="24"/>
          <w:shd w:val="clear" w:color="auto" w:fill="FFFFFF"/>
          <w:lang w:val="zh-CN" w:eastAsia="zh-CN"/>
        </w:rPr>
        <w:t>电缆导体材质要求为铜电缆，电缆导体的长期允许最高工作温度为120℃，短路温度 200℃(5 秒)。电缆耐受环境温度：-40℃～90℃。</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zh-CN" w:eastAsia="zh-CN"/>
        </w:rPr>
      </w:pPr>
      <w:r>
        <w:rPr>
          <w:rFonts w:hint="eastAsia" w:ascii="仿宋" w:hAnsi="仿宋" w:eastAsia="仿宋" w:cs="仿宋"/>
          <w:color w:val="auto"/>
          <w:sz w:val="24"/>
          <w:szCs w:val="24"/>
          <w:shd w:val="clear" w:color="auto" w:fill="FFFFFF"/>
          <w:lang w:val="en-US" w:eastAsia="zh-CN"/>
        </w:rPr>
        <w:t>2.</w:t>
      </w:r>
      <w:r>
        <w:rPr>
          <w:rFonts w:hint="eastAsia" w:ascii="仿宋" w:hAnsi="仿宋" w:eastAsia="仿宋" w:cs="仿宋"/>
          <w:color w:val="auto"/>
          <w:sz w:val="24"/>
          <w:szCs w:val="24"/>
          <w:shd w:val="clear" w:color="auto" w:fill="FFFFFF"/>
          <w:lang w:val="zh-CN" w:eastAsia="zh-CN"/>
        </w:rPr>
        <w:t>阻燃等级不低于C级，设计方案等需明确标识电缆阻燃等级、型号等相关信息。</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zh-CN" w:eastAsia="zh-CN"/>
        </w:rPr>
      </w:pPr>
      <w:r>
        <w:rPr>
          <w:rFonts w:hint="eastAsia" w:ascii="仿宋" w:hAnsi="仿宋" w:eastAsia="仿宋" w:cs="仿宋"/>
          <w:color w:val="auto"/>
          <w:sz w:val="24"/>
          <w:szCs w:val="24"/>
          <w:shd w:val="clear" w:color="auto" w:fill="FFFFFF"/>
          <w:lang w:val="en-US" w:eastAsia="zh-CN"/>
        </w:rPr>
        <w:t>3.</w:t>
      </w:r>
      <w:r>
        <w:rPr>
          <w:rFonts w:hint="eastAsia" w:ascii="仿宋" w:hAnsi="仿宋" w:eastAsia="仿宋" w:cs="仿宋"/>
          <w:color w:val="auto"/>
          <w:sz w:val="24"/>
          <w:szCs w:val="24"/>
          <w:shd w:val="clear" w:color="auto" w:fill="FFFFFF"/>
          <w:lang w:val="zh-CN" w:eastAsia="zh-CN"/>
        </w:rPr>
        <w:t>电缆导体的材料应符合国家相关的规定。</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zh-CN" w:eastAsia="zh-CN"/>
        </w:rPr>
      </w:pPr>
      <w:r>
        <w:rPr>
          <w:rFonts w:hint="eastAsia" w:ascii="仿宋" w:hAnsi="仿宋" w:eastAsia="仿宋" w:cs="仿宋"/>
          <w:color w:val="auto"/>
          <w:sz w:val="24"/>
          <w:szCs w:val="24"/>
          <w:shd w:val="clear" w:color="auto" w:fill="FFFFFF"/>
          <w:lang w:val="en-US" w:eastAsia="zh-CN"/>
        </w:rPr>
        <w:t>4.</w:t>
      </w:r>
      <w:r>
        <w:rPr>
          <w:rFonts w:hint="eastAsia" w:ascii="仿宋" w:hAnsi="仿宋" w:eastAsia="仿宋" w:cs="仿宋"/>
          <w:color w:val="auto"/>
          <w:sz w:val="24"/>
          <w:szCs w:val="24"/>
          <w:shd w:val="clear" w:color="auto" w:fill="FFFFFF"/>
          <w:lang w:val="zh-CN" w:eastAsia="zh-CN"/>
        </w:rPr>
        <w:t>导体的结构、性能及外观应表面光洁、无油污、无损伤绝缘的毛刺、锐边以及凸起或断裂的单线。</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5.绝缘要求：</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zh-CN" w:eastAsia="zh-CN"/>
        </w:rPr>
      </w:pPr>
      <w:r>
        <w:rPr>
          <w:rFonts w:hint="eastAsia" w:ascii="仿宋" w:hAnsi="仿宋" w:eastAsia="仿宋" w:cs="仿宋"/>
          <w:color w:val="auto"/>
          <w:sz w:val="24"/>
          <w:szCs w:val="24"/>
          <w:shd w:val="clear" w:color="auto" w:fill="FFFFFF"/>
          <w:lang w:val="en-US" w:eastAsia="zh-CN"/>
        </w:rPr>
        <w:t>5.1</w:t>
      </w:r>
      <w:r>
        <w:rPr>
          <w:rFonts w:hint="eastAsia" w:ascii="仿宋" w:hAnsi="仿宋" w:eastAsia="仿宋" w:cs="仿宋"/>
          <w:color w:val="auto"/>
          <w:sz w:val="24"/>
          <w:szCs w:val="24"/>
          <w:shd w:val="clear" w:color="auto" w:fill="FFFFFF"/>
          <w:lang w:val="zh-CN" w:eastAsia="zh-CN"/>
        </w:rPr>
        <w:t>绝缘为挤出而成的无卤材料。</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zh-CN" w:eastAsia="zh-CN"/>
        </w:rPr>
      </w:pPr>
      <w:r>
        <w:rPr>
          <w:rFonts w:hint="eastAsia" w:ascii="仿宋" w:hAnsi="仿宋" w:eastAsia="仿宋" w:cs="仿宋"/>
          <w:color w:val="auto"/>
          <w:sz w:val="24"/>
          <w:szCs w:val="24"/>
          <w:shd w:val="clear" w:color="auto" w:fill="FFFFFF"/>
          <w:lang w:val="en-US" w:eastAsia="zh-CN"/>
        </w:rPr>
        <w:t>5.2</w:t>
      </w:r>
      <w:r>
        <w:rPr>
          <w:rFonts w:hint="eastAsia" w:ascii="仿宋" w:hAnsi="仿宋" w:eastAsia="仿宋" w:cs="仿宋"/>
          <w:color w:val="auto"/>
          <w:sz w:val="24"/>
          <w:szCs w:val="24"/>
          <w:shd w:val="clear" w:color="auto" w:fill="FFFFFF"/>
          <w:lang w:val="zh-CN" w:eastAsia="zh-CN"/>
        </w:rPr>
        <w:t>绝缘应材质均匀，在剥离绝缘时不应损伤导体或镀锡层。</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default"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5.3</w:t>
      </w:r>
      <w:r>
        <w:rPr>
          <w:rFonts w:hint="eastAsia" w:ascii="仿宋" w:hAnsi="仿宋" w:eastAsia="仿宋" w:cs="仿宋"/>
          <w:color w:val="auto"/>
          <w:sz w:val="24"/>
          <w:szCs w:val="24"/>
          <w:shd w:val="clear" w:color="auto" w:fill="FFFFFF"/>
          <w:lang w:val="zh-CN" w:eastAsia="zh-CN"/>
        </w:rPr>
        <w:t>电缆的绝缘最薄点厚度≥ 0.5mm。</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zh-CN" w:eastAsia="zh-CN"/>
        </w:rPr>
      </w:pPr>
      <w:r>
        <w:rPr>
          <w:rFonts w:hint="eastAsia" w:ascii="仿宋" w:hAnsi="仿宋" w:eastAsia="仿宋" w:cs="仿宋"/>
          <w:color w:val="auto"/>
          <w:sz w:val="24"/>
          <w:szCs w:val="24"/>
          <w:shd w:val="clear" w:color="auto" w:fill="FFFFFF"/>
          <w:lang w:val="en-US" w:eastAsia="zh-CN"/>
        </w:rPr>
        <w:t>5.4</w:t>
      </w:r>
      <w:r>
        <w:rPr>
          <w:rFonts w:hint="eastAsia" w:ascii="仿宋" w:hAnsi="仿宋" w:eastAsia="仿宋" w:cs="仿宋"/>
          <w:color w:val="auto"/>
          <w:sz w:val="24"/>
          <w:szCs w:val="24"/>
          <w:shd w:val="clear" w:color="auto" w:fill="FFFFFF"/>
          <w:lang w:val="zh-CN" w:eastAsia="zh-CN"/>
        </w:rPr>
        <w:t>绝缘应紧密挤包在导体上，断面应无目力可见的气泡和杂质，外观圆整，容易剥离且不损伤导体。</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zh-CN" w:eastAsia="zh-CN"/>
        </w:rPr>
      </w:pPr>
      <w:r>
        <w:rPr>
          <w:rFonts w:hint="eastAsia" w:ascii="仿宋" w:hAnsi="仿宋" w:eastAsia="仿宋" w:cs="仿宋"/>
          <w:color w:val="auto"/>
          <w:sz w:val="24"/>
          <w:szCs w:val="24"/>
          <w:shd w:val="clear" w:color="auto" w:fill="FFFFFF"/>
          <w:lang w:val="en-US" w:eastAsia="zh-CN"/>
        </w:rPr>
        <w:t>5.5</w:t>
      </w:r>
      <w:r>
        <w:rPr>
          <w:rFonts w:hint="eastAsia" w:ascii="仿宋" w:hAnsi="仿宋" w:eastAsia="仿宋" w:cs="仿宋"/>
          <w:color w:val="auto"/>
          <w:sz w:val="24"/>
          <w:szCs w:val="24"/>
          <w:shd w:val="clear" w:color="auto" w:fill="FFFFFF"/>
          <w:lang w:val="zh-CN" w:eastAsia="zh-CN"/>
        </w:rPr>
        <w:t>绝缘线芯应能经受交流为 50Hz</w:t>
      </w:r>
      <w:r>
        <w:rPr>
          <w:rFonts w:hint="eastAsia" w:ascii="仿宋" w:hAnsi="仿宋" w:eastAsia="仿宋" w:cs="仿宋"/>
          <w:color w:val="auto"/>
          <w:sz w:val="24"/>
          <w:szCs w:val="24"/>
          <w:shd w:val="clear" w:color="auto" w:fill="FFFFFF"/>
          <w:lang w:val="zh-CN" w:eastAsia="zh-CN"/>
        </w:rPr>
        <w:tab/>
      </w:r>
      <w:r>
        <w:rPr>
          <w:rFonts w:hint="eastAsia" w:ascii="仿宋" w:hAnsi="仿宋" w:eastAsia="仿宋" w:cs="仿宋"/>
          <w:color w:val="auto"/>
          <w:sz w:val="24"/>
          <w:szCs w:val="24"/>
          <w:shd w:val="clear" w:color="auto" w:fill="FFFFFF"/>
          <w:lang w:val="zh-CN" w:eastAsia="zh-CN"/>
        </w:rPr>
        <w:t>6kV 试验电压的火花试验（作为中间检查）。</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6.护套要求：</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zh-CN" w:eastAsia="zh-CN"/>
        </w:rPr>
      </w:pPr>
      <w:r>
        <w:rPr>
          <w:rFonts w:hint="eastAsia" w:ascii="仿宋" w:hAnsi="仿宋" w:eastAsia="仿宋" w:cs="仿宋"/>
          <w:color w:val="auto"/>
          <w:sz w:val="24"/>
          <w:szCs w:val="24"/>
          <w:shd w:val="clear" w:color="auto" w:fill="FFFFFF"/>
          <w:lang w:val="en-US" w:eastAsia="zh-CN"/>
        </w:rPr>
        <w:t>6.1</w:t>
      </w:r>
      <w:r>
        <w:rPr>
          <w:rFonts w:hint="eastAsia" w:ascii="仿宋" w:hAnsi="仿宋" w:eastAsia="仿宋" w:cs="仿宋"/>
          <w:color w:val="auto"/>
          <w:sz w:val="24"/>
          <w:szCs w:val="24"/>
          <w:shd w:val="clear" w:color="auto" w:fill="FFFFFF"/>
          <w:lang w:val="zh-CN" w:eastAsia="zh-CN"/>
        </w:rPr>
        <w:t>护套应为挤出而成的无卤材料。</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zh-CN" w:eastAsia="zh-CN"/>
        </w:rPr>
      </w:pPr>
      <w:r>
        <w:rPr>
          <w:rFonts w:hint="eastAsia" w:ascii="仿宋" w:hAnsi="仿宋" w:eastAsia="仿宋" w:cs="仿宋"/>
          <w:color w:val="auto"/>
          <w:sz w:val="24"/>
          <w:szCs w:val="24"/>
          <w:shd w:val="clear" w:color="auto" w:fill="FFFFFF"/>
          <w:lang w:val="en-US" w:eastAsia="zh-CN"/>
        </w:rPr>
        <w:t>6.2</w:t>
      </w:r>
      <w:r>
        <w:rPr>
          <w:rFonts w:hint="eastAsia" w:ascii="仿宋" w:hAnsi="仿宋" w:eastAsia="仿宋" w:cs="仿宋"/>
          <w:color w:val="auto"/>
          <w:sz w:val="24"/>
          <w:szCs w:val="24"/>
          <w:shd w:val="clear" w:color="auto" w:fill="FFFFFF"/>
          <w:lang w:val="zh-CN" w:eastAsia="zh-CN"/>
        </w:rPr>
        <w:t>护套表面光滑、圆整、色泽均匀且应光洁、无气泡、焦粒等缺陷。光伏电缆详细技术参数如下表所示。</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7.光伏电缆技术参数表</w:t>
      </w:r>
    </w:p>
    <w:tbl>
      <w:tblPr>
        <w:tblStyle w:val="15"/>
        <w:tblW w:w="8324" w:type="dxa"/>
        <w:tblInd w:w="-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9"/>
        <w:gridCol w:w="889"/>
        <w:gridCol w:w="5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名称</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单位</w:t>
            </w: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参考标准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产品标准</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产品型号</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PV1-F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额定电压</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0.6/1kV AC,1800V DC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额定温度</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w:t>
            </w: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-40~+125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324" w:type="dxa"/>
            <w:gridSpan w:val="3"/>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弯曲半径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固定安装</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&gt; 4×Cable OD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间或移动</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&gt; 5×Cable OD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使用寿命(-40℃～+90℃)</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年</w:t>
            </w: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24" w:type="dxa"/>
            <w:gridSpan w:val="3"/>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结构及材料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导体材料</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w:t>
            </w: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镀锡软铜线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导体截面</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mm2</w:t>
            </w: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导体结构</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N/mm</w:t>
            </w: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56/0.3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导体外径</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mm</w:t>
            </w: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绝缘、护套材料</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w:t>
            </w: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辐照型低烟无卤交联聚烯烃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电缆外径</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mm</w:t>
            </w: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6±0.2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护套颜色</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正红-负黑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最大载流量(at 60℃)</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A</w:t>
            </w: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试验电压</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kV/min</w:t>
            </w: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6.5/5，50HZ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导体最大直流电阻(at20℃)</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Ω/km</w:t>
            </w: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≤5.09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绝缘电阻(at 20℃)</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Ω cm</w:t>
            </w: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PH 值</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w:t>
            </w: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≥4.3（IEC 60754）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电导率</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uS/mm</w:t>
            </w: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≤10（IEC 60754）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防火性能</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w:t>
            </w: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IEC 60332-1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耐酸碱试验</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EN 60811-2-1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烟雾排放</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IEC 61034；EN50268-2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低火灾荷载</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DIN51900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耐日光试验</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HD 605/A1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39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RoHS</w:t>
            </w:r>
          </w:p>
        </w:tc>
        <w:tc>
          <w:tcPr>
            <w:tcW w:w="889"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p>
        </w:tc>
        <w:tc>
          <w:tcPr>
            <w:tcW w:w="5036" w:type="dxa"/>
            <w:noWrap w:val="0"/>
            <w:vAlign w:val="top"/>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2002/95/EC</w:t>
            </w:r>
          </w:p>
        </w:tc>
      </w:tr>
    </w:tbl>
    <w:p>
      <w:pPr>
        <w:pStyle w:val="3"/>
        <w:widowControl w:val="0"/>
        <w:numPr>
          <w:ilvl w:val="0"/>
          <w:numId w:val="0"/>
        </w:numPr>
        <w:snapToGrid w:val="0"/>
        <w:jc w:val="both"/>
        <w:rPr>
          <w:rFonts w:hint="default" w:ascii="宋体" w:hAnsi="宋体" w:eastAsia="宋体" w:cs="宋体"/>
          <w:color w:val="000000"/>
          <w:kern w:val="0"/>
          <w:sz w:val="21"/>
          <w:szCs w:val="21"/>
          <w:highlight w:val="none"/>
          <w:lang w:val="en-US" w:eastAsia="zh-CN" w:bidi="ar"/>
        </w:rPr>
      </w:pPr>
    </w:p>
    <w:p>
      <w:pPr>
        <w:pStyle w:val="3"/>
        <w:widowControl w:val="0"/>
        <w:numPr>
          <w:ilvl w:val="0"/>
          <w:numId w:val="0"/>
        </w:numPr>
        <w:snapToGrid w:val="0"/>
        <w:jc w:val="both"/>
        <w:rPr>
          <w:rFonts w:hint="default" w:ascii="宋体" w:hAnsi="宋体" w:eastAsia="宋体" w:cs="宋体"/>
          <w:color w:val="000000"/>
          <w:kern w:val="0"/>
          <w:sz w:val="21"/>
          <w:szCs w:val="21"/>
          <w:highlight w:val="none"/>
          <w:lang w:val="en-US" w:eastAsia="zh-CN" w:bidi="ar"/>
        </w:rPr>
      </w:pPr>
    </w:p>
    <w:p>
      <w:pPr>
        <w:pStyle w:val="3"/>
        <w:widowControl w:val="0"/>
        <w:numPr>
          <w:ilvl w:val="0"/>
          <w:numId w:val="0"/>
        </w:numPr>
        <w:snapToGrid w:val="0"/>
        <w:jc w:val="both"/>
        <w:rPr>
          <w:rFonts w:hint="default" w:ascii="宋体" w:hAnsi="宋体" w:eastAsia="宋体" w:cs="宋体"/>
          <w:color w:val="000000"/>
          <w:kern w:val="0"/>
          <w:sz w:val="21"/>
          <w:szCs w:val="21"/>
          <w:highlight w:val="none"/>
          <w:lang w:val="en-US" w:eastAsia="zh-CN" w:bidi="ar"/>
        </w:rPr>
      </w:pP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2" w:firstLineChars="200"/>
        <w:jc w:val="left"/>
        <w:textAlignment w:val="auto"/>
        <w:rPr>
          <w:rFonts w:hint="eastAsia" w:ascii="仿宋" w:hAnsi="仿宋" w:eastAsia="仿宋" w:cs="仿宋"/>
          <w:b/>
          <w:bCs/>
          <w:color w:val="auto"/>
          <w:sz w:val="24"/>
          <w:szCs w:val="24"/>
          <w:shd w:val="clear" w:color="auto" w:fill="FFFFFF"/>
          <w:lang w:val="en-US" w:eastAsia="zh-CN"/>
        </w:rPr>
      </w:pPr>
      <w:r>
        <w:rPr>
          <w:rFonts w:hint="eastAsia" w:ascii="仿宋" w:hAnsi="仿宋" w:eastAsia="仿宋" w:cs="仿宋"/>
          <w:b/>
          <w:bCs/>
          <w:color w:val="auto"/>
          <w:sz w:val="24"/>
          <w:szCs w:val="24"/>
          <w:shd w:val="clear" w:color="auto" w:fill="FFFFFF"/>
          <w:lang w:val="en-US" w:eastAsia="zh-CN"/>
        </w:rPr>
        <w:t>五、低压交流电缆</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zh-CN" w:eastAsia="zh-CN"/>
        </w:rPr>
      </w:pPr>
      <w:r>
        <w:rPr>
          <w:rFonts w:hint="eastAsia" w:ascii="仿宋" w:hAnsi="仿宋" w:eastAsia="仿宋" w:cs="仿宋"/>
          <w:color w:val="auto"/>
          <w:sz w:val="24"/>
          <w:szCs w:val="24"/>
          <w:shd w:val="clear" w:color="auto" w:fill="FFFFFF"/>
          <w:lang w:val="en-US" w:eastAsia="zh-CN"/>
        </w:rPr>
        <w:t>1.</w:t>
      </w:r>
      <w:r>
        <w:rPr>
          <w:rFonts w:hint="eastAsia" w:ascii="仿宋" w:hAnsi="仿宋" w:eastAsia="仿宋" w:cs="仿宋"/>
          <w:color w:val="auto"/>
          <w:sz w:val="24"/>
          <w:szCs w:val="24"/>
          <w:shd w:val="clear" w:color="auto" w:fill="FFFFFF"/>
          <w:lang w:val="zh-CN" w:eastAsia="zh-CN"/>
        </w:rPr>
        <w:t>导体：高低压电缆导体材质要求为铜电缆，导体表面应光洁、无油污、无损伤屏蔽及绝缘的毛刺、锐边，无凸起或断裂的单线。导体应为绞合紧压，紧压系数≥ 0.9，其他应符合</w:t>
      </w:r>
      <w:r>
        <w:rPr>
          <w:rFonts w:hint="eastAsia" w:ascii="仿宋" w:hAnsi="仿宋" w:eastAsia="仿宋" w:cs="仿宋"/>
          <w:color w:val="auto"/>
          <w:sz w:val="24"/>
          <w:szCs w:val="24"/>
          <w:shd w:val="clear" w:color="auto" w:fill="FFFFFF"/>
          <w:lang w:val="en-US" w:eastAsia="zh-CN"/>
        </w:rPr>
        <w:t>国家</w:t>
      </w:r>
      <w:r>
        <w:rPr>
          <w:rFonts w:hint="eastAsia" w:ascii="仿宋" w:hAnsi="仿宋" w:eastAsia="仿宋" w:cs="仿宋"/>
          <w:color w:val="auto"/>
          <w:sz w:val="24"/>
          <w:szCs w:val="24"/>
          <w:shd w:val="clear" w:color="auto" w:fill="FFFFFF"/>
          <w:lang w:val="zh-CN" w:eastAsia="zh-CN"/>
        </w:rPr>
        <w:t>规定。</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zh-CN" w:eastAsia="zh-CN"/>
        </w:rPr>
      </w:pPr>
      <w:r>
        <w:rPr>
          <w:rFonts w:hint="eastAsia" w:ascii="仿宋" w:hAnsi="仿宋" w:eastAsia="仿宋" w:cs="仿宋"/>
          <w:color w:val="auto"/>
          <w:sz w:val="24"/>
          <w:szCs w:val="24"/>
          <w:shd w:val="clear" w:color="auto" w:fill="FFFFFF"/>
          <w:lang w:val="en-US" w:eastAsia="zh-CN"/>
        </w:rPr>
        <w:t>1.2</w:t>
      </w:r>
      <w:r>
        <w:rPr>
          <w:rFonts w:hint="eastAsia" w:ascii="仿宋" w:hAnsi="仿宋" w:eastAsia="仿宋" w:cs="仿宋"/>
          <w:color w:val="auto"/>
          <w:sz w:val="24"/>
          <w:szCs w:val="24"/>
          <w:shd w:val="clear" w:color="auto" w:fill="FFFFFF"/>
          <w:lang w:val="zh-CN" w:eastAsia="zh-CN"/>
        </w:rPr>
        <w:t>绝缘绝缘料采用交联聚乙烯料，绝缘标称厚度符合</w:t>
      </w:r>
      <w:r>
        <w:rPr>
          <w:rFonts w:hint="eastAsia" w:ascii="仿宋" w:hAnsi="仿宋" w:eastAsia="仿宋" w:cs="仿宋"/>
          <w:color w:val="auto"/>
          <w:sz w:val="24"/>
          <w:szCs w:val="24"/>
          <w:shd w:val="clear" w:color="auto" w:fill="FFFFFF"/>
          <w:lang w:val="en-US" w:eastAsia="zh-CN"/>
        </w:rPr>
        <w:t>国家</w:t>
      </w:r>
      <w:r>
        <w:rPr>
          <w:rFonts w:hint="eastAsia" w:ascii="仿宋" w:hAnsi="仿宋" w:eastAsia="仿宋" w:cs="仿宋"/>
          <w:color w:val="auto"/>
          <w:sz w:val="24"/>
          <w:szCs w:val="24"/>
          <w:shd w:val="clear" w:color="auto" w:fill="FFFFFF"/>
          <w:lang w:val="zh-CN" w:eastAsia="zh-CN"/>
        </w:rPr>
        <w:t>规定，绝缘厚度平均值应≥标称值，任一点最小测量厚度应≥标称厚度tn的90%。任一断面的偏心率［（最大测量厚度－最小测量厚度）/最大测量厚度］应不大于10%。</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zh-CN" w:eastAsia="zh-CN"/>
        </w:rPr>
      </w:pPr>
      <w:r>
        <w:rPr>
          <w:rFonts w:hint="eastAsia" w:ascii="仿宋" w:hAnsi="仿宋" w:eastAsia="仿宋" w:cs="仿宋"/>
          <w:color w:val="auto"/>
          <w:sz w:val="24"/>
          <w:szCs w:val="24"/>
          <w:shd w:val="clear" w:color="auto" w:fill="FFFFFF"/>
          <w:lang w:val="en-US" w:eastAsia="zh-CN"/>
        </w:rPr>
        <w:t>1.3</w:t>
      </w:r>
      <w:r>
        <w:rPr>
          <w:rFonts w:hint="eastAsia" w:ascii="仿宋" w:hAnsi="仿宋" w:eastAsia="仿宋" w:cs="仿宋"/>
          <w:color w:val="auto"/>
          <w:sz w:val="24"/>
          <w:szCs w:val="24"/>
          <w:shd w:val="clear" w:color="auto" w:fill="FFFFFF"/>
          <w:lang w:val="zh-CN" w:eastAsia="zh-CN"/>
        </w:rPr>
        <w:t>电缆的绝缘偏心度应符合下式规定： (tmax</w:t>
      </w:r>
      <w:r>
        <w:rPr>
          <w:rFonts w:hint="eastAsia" w:ascii="仿宋" w:hAnsi="仿宋" w:eastAsia="仿宋" w:cs="仿宋"/>
          <w:color w:val="auto"/>
          <w:sz w:val="24"/>
          <w:szCs w:val="24"/>
          <w:shd w:val="clear" w:color="auto" w:fill="FFFFFF"/>
          <w:lang w:val="zh-CN" w:eastAsia="zh-CN"/>
        </w:rPr>
        <w:tab/>
      </w:r>
      <w:r>
        <w:rPr>
          <w:rFonts w:hint="eastAsia" w:ascii="仿宋" w:hAnsi="仿宋" w:eastAsia="仿宋" w:cs="仿宋"/>
          <w:color w:val="auto"/>
          <w:sz w:val="24"/>
          <w:szCs w:val="24"/>
          <w:shd w:val="clear" w:color="auto" w:fill="FFFFFF"/>
          <w:lang w:val="zh-CN" w:eastAsia="zh-CN"/>
        </w:rPr>
        <w:t>tmin)/tmax≤10%</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zh-CN" w:eastAsia="zh-CN"/>
        </w:rPr>
      </w:pPr>
      <w:r>
        <w:rPr>
          <w:rFonts w:hint="eastAsia" w:ascii="仿宋" w:hAnsi="仿宋" w:eastAsia="仿宋" w:cs="仿宋"/>
          <w:color w:val="auto"/>
          <w:sz w:val="24"/>
          <w:szCs w:val="24"/>
          <w:shd w:val="clear" w:color="auto" w:fill="FFFFFF"/>
          <w:lang w:val="zh-CN" w:eastAsia="zh-CN"/>
        </w:rPr>
        <w:t>式中tmax ——绝缘最大厚度，mm； tmin ——绝缘最小厚度，mm。tmax 和 tmin 在绝缘同一断面上测得。</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zh-CN" w:eastAsia="zh-CN"/>
        </w:rPr>
      </w:pPr>
      <w:r>
        <w:rPr>
          <w:rFonts w:hint="eastAsia" w:ascii="仿宋" w:hAnsi="仿宋" w:eastAsia="仿宋" w:cs="仿宋"/>
          <w:color w:val="auto"/>
          <w:sz w:val="24"/>
          <w:szCs w:val="24"/>
          <w:shd w:val="clear" w:color="auto" w:fill="FFFFFF"/>
          <w:lang w:val="en-US" w:eastAsia="zh-CN"/>
        </w:rPr>
        <w:t>1.4</w:t>
      </w:r>
      <w:r>
        <w:rPr>
          <w:rFonts w:hint="eastAsia" w:ascii="仿宋" w:hAnsi="仿宋" w:eastAsia="仿宋" w:cs="仿宋"/>
          <w:color w:val="auto"/>
          <w:sz w:val="24"/>
          <w:szCs w:val="24"/>
          <w:shd w:val="clear" w:color="auto" w:fill="FFFFFF"/>
          <w:lang w:val="zh-CN" w:eastAsia="zh-CN"/>
        </w:rPr>
        <w:t>密封和牵引头：电缆两端应用防水密封套密封，密封套和电缆的重叠长度应≥200mm。如有要求安装牵引头，牵引头应与线芯采用围压的连接方式并与电缆可靠密封，在运输、储存、敷设过程中保证电缆密封不失效。</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zh-CN" w:eastAsia="zh-CN"/>
        </w:rPr>
      </w:pPr>
      <w:r>
        <w:rPr>
          <w:rFonts w:hint="eastAsia" w:ascii="仿宋" w:hAnsi="仿宋" w:eastAsia="仿宋" w:cs="仿宋"/>
          <w:color w:val="auto"/>
          <w:sz w:val="24"/>
          <w:szCs w:val="24"/>
          <w:shd w:val="clear" w:color="auto" w:fill="FFFFFF"/>
          <w:lang w:val="en-US" w:eastAsia="zh-CN"/>
        </w:rPr>
        <w:t>1.5</w:t>
      </w:r>
      <w:r>
        <w:rPr>
          <w:rFonts w:hint="eastAsia" w:ascii="仿宋" w:hAnsi="仿宋" w:eastAsia="仿宋" w:cs="仿宋"/>
          <w:color w:val="auto"/>
          <w:sz w:val="24"/>
          <w:szCs w:val="24"/>
          <w:shd w:val="clear" w:color="auto" w:fill="FFFFFF"/>
          <w:lang w:val="zh-CN" w:eastAsia="zh-CN"/>
        </w:rPr>
        <w:t>电缆桥架内线缆垂直敷设时，在缆线的上端和每隔1.5m处应固定在桥架的支架上，水平敷设时，在缆线的首、尾、转弯及每隔3-5m处进行固定。</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1.6电站系统单回路直流电缆的线损不得超过2%，单根三相交流电缆线损不得超过3%。电站系统所有电力电缆均应使用铜芯电缆。</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1.7太阳能组件至逆变器电缆采用沿组件钢支架敷设，站内光伏组件阵列逆变器至并网柜电缆采用直埋方式敷设。</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2电缆选用原则：</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2.1高压出线电缆如采用单芯电缆须采用非磁性钢带铠装电缆。</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2.2组串至逆变器的电缆使用光伏专用电缆。</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2.3进入计算机系统的控制电缆采用屏蔽电缆。</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2.4通讯电缆采用铠装屏蔽双绞线。</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2.5所有直埋电缆全部选用阻燃电缆。</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snapToGrid/>
          <w:color w:val="auto"/>
          <w:sz w:val="24"/>
          <w:szCs w:val="24"/>
          <w:highlight w:val="lightGray"/>
          <w:lang w:val="en-US" w:eastAsia="zh-CN"/>
        </w:rPr>
      </w:pPr>
      <w:r>
        <w:rPr>
          <w:rFonts w:hint="eastAsia" w:ascii="仿宋" w:hAnsi="仿宋" w:eastAsia="仿宋" w:cs="仿宋"/>
          <w:color w:val="auto"/>
          <w:sz w:val="24"/>
          <w:szCs w:val="24"/>
          <w:shd w:val="clear" w:color="auto" w:fill="FFFFFF"/>
          <w:lang w:val="en-US" w:eastAsia="zh-CN"/>
        </w:rPr>
        <w:t>3.线损：单根直流电缆损耗≤2%；单根交流电缆损耗≤3%；</w:t>
      </w:r>
    </w:p>
    <w:p>
      <w:pPr>
        <w:pStyle w:val="3"/>
        <w:widowControl w:val="0"/>
        <w:numPr>
          <w:ilvl w:val="0"/>
          <w:numId w:val="0"/>
        </w:numPr>
        <w:snapToGrid w:val="0"/>
        <w:jc w:val="both"/>
        <w:rPr>
          <w:rFonts w:hint="default" w:ascii="宋体" w:hAnsi="宋体" w:eastAsia="宋体" w:cs="宋体"/>
          <w:color w:val="000000"/>
          <w:kern w:val="0"/>
          <w:sz w:val="21"/>
          <w:szCs w:val="21"/>
          <w:highlight w:val="none"/>
          <w:lang w:val="en-US" w:eastAsia="zh-CN" w:bidi="ar"/>
        </w:rPr>
      </w:pPr>
    </w:p>
    <w:p>
      <w:pPr>
        <w:pStyle w:val="3"/>
        <w:widowControl w:val="0"/>
        <w:numPr>
          <w:ilvl w:val="0"/>
          <w:numId w:val="0"/>
        </w:numPr>
        <w:snapToGrid w:val="0"/>
        <w:jc w:val="both"/>
        <w:rPr>
          <w:rFonts w:hint="default" w:ascii="宋体" w:hAnsi="宋体" w:eastAsia="宋体" w:cs="宋体"/>
          <w:color w:val="000000"/>
          <w:kern w:val="0"/>
          <w:sz w:val="21"/>
          <w:szCs w:val="21"/>
          <w:highlight w:val="none"/>
          <w:lang w:val="en-US" w:eastAsia="zh-CN" w:bidi="ar"/>
        </w:rPr>
      </w:pPr>
    </w:p>
    <w:p>
      <w:pPr>
        <w:pStyle w:val="3"/>
        <w:widowControl w:val="0"/>
        <w:numPr>
          <w:ilvl w:val="0"/>
          <w:numId w:val="0"/>
        </w:numPr>
        <w:snapToGrid w:val="0"/>
        <w:jc w:val="both"/>
        <w:rPr>
          <w:rFonts w:hint="default" w:ascii="宋体" w:hAnsi="宋体" w:eastAsia="宋体" w:cs="宋体"/>
          <w:color w:val="000000"/>
          <w:kern w:val="0"/>
          <w:sz w:val="21"/>
          <w:szCs w:val="21"/>
          <w:highlight w:val="none"/>
          <w:lang w:val="en-US" w:eastAsia="zh-CN" w:bidi="ar"/>
        </w:rPr>
      </w:pP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2" w:firstLineChars="200"/>
        <w:jc w:val="left"/>
        <w:textAlignment w:val="auto"/>
        <w:rPr>
          <w:rFonts w:hint="eastAsia" w:ascii="仿宋" w:hAnsi="仿宋" w:eastAsia="仿宋" w:cs="仿宋"/>
          <w:b/>
          <w:bCs/>
          <w:color w:val="auto"/>
          <w:sz w:val="24"/>
          <w:szCs w:val="24"/>
          <w:shd w:val="clear" w:color="auto" w:fill="FFFFFF"/>
          <w:lang w:val="en-US" w:eastAsia="zh-CN"/>
        </w:rPr>
      </w:pPr>
      <w:r>
        <w:rPr>
          <w:rFonts w:hint="eastAsia" w:ascii="仿宋" w:hAnsi="仿宋" w:eastAsia="仿宋" w:cs="仿宋"/>
          <w:b/>
          <w:bCs/>
          <w:color w:val="auto"/>
          <w:sz w:val="24"/>
          <w:szCs w:val="24"/>
          <w:shd w:val="clear" w:color="auto" w:fill="FFFFFF"/>
          <w:lang w:val="en-US" w:eastAsia="zh-CN"/>
        </w:rPr>
        <w:t>六、桥架</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1.线缆管道对于组串间长度短于1.5米的，使用带塑钢波纹软管，其余使用热浸镀锌钢管。</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2.桥架采用铝合金电缆桥架，最小板厚≥1.2mm。铝合金阳极氧化膜≥8μm。</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2.1桥架采用热浸锌电缆桥架，最小板厚≥2mm。热浸锌平均值≥ 45 μm。局部≥35μm。</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3.桥架连接件固定螺丝需采用 304 不锈钢螺栓固定。桥架跨接接地需采用毛刺垫片或 4mm²黄绿铜线，固定螺栓采用 304 不锈钢标准件。</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4.电缆桥架全长不大于30m时，与接地网相连不应少于2处，全长大于30m时，应每隔20m增加与接地网的连接点，接地网连接点需采用16mm²黄绿铜线连接。</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5.桥架安装应按规范要求，转弯处需做过渡弯。</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6.桥架敷设应有支墩或支架做支撑，不得直接敷设于建筑物表面。交直流电缆桥架需分开设计敷设。</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7.桥架盖板固定：屋顶或其他区域水平铺设部分，需用不锈钢抱箍固定；下墙等垂直安装桥架需使有桥架自身锁扣加不锈钢抱箍双重固定，每块桥架盖板需用不少于2道不锈钢抱箍固定。</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8.配电室、逆变器小室设置电缆沟道，电缆沟道内采用角钢支架敷设电缆。电缆沟至设备电缆采用镀锌管防护。</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9.支架导轨采用热镀锌碳钢、铝合金、不锈钢，材质要求根据不同基地所在地区国家标准及地方标准，择优选用；桥架采用热浸镀锌槽钢材料，热浸镀应是连续无锌区、凸瘤和波纹的总面积不得超过零件面积的0.5%，对于大型零件（如立柱、横梁或表面积超过2×105mm²），不得超过过渡件总面积的0.1%。桥架厚度不低于2mm。</w:t>
      </w:r>
    </w:p>
    <w:p>
      <w:pPr>
        <w:pStyle w:val="3"/>
        <w:widowControl w:val="0"/>
        <w:numPr>
          <w:ilvl w:val="0"/>
          <w:numId w:val="0"/>
        </w:numPr>
        <w:snapToGrid w:val="0"/>
        <w:jc w:val="both"/>
        <w:rPr>
          <w:rFonts w:hint="default" w:ascii="宋体" w:hAnsi="宋体" w:eastAsia="宋体" w:cs="宋体"/>
          <w:color w:val="000000"/>
          <w:kern w:val="0"/>
          <w:sz w:val="21"/>
          <w:szCs w:val="21"/>
          <w:highlight w:val="none"/>
          <w:lang w:val="en-US" w:eastAsia="zh-CN" w:bidi="ar"/>
        </w:rPr>
      </w:pPr>
    </w:p>
    <w:p>
      <w:pPr>
        <w:pStyle w:val="3"/>
        <w:widowControl w:val="0"/>
        <w:numPr>
          <w:ilvl w:val="0"/>
          <w:numId w:val="0"/>
        </w:numPr>
        <w:snapToGrid w:val="0"/>
        <w:jc w:val="both"/>
        <w:rPr>
          <w:rFonts w:hint="default" w:ascii="宋体" w:hAnsi="宋体" w:eastAsia="宋体" w:cs="宋体"/>
          <w:color w:val="000000"/>
          <w:kern w:val="0"/>
          <w:sz w:val="21"/>
          <w:szCs w:val="21"/>
          <w:highlight w:val="none"/>
          <w:lang w:val="en-US" w:eastAsia="zh-CN" w:bidi="ar"/>
        </w:rPr>
      </w:pPr>
    </w:p>
    <w:p>
      <w:pPr>
        <w:pStyle w:val="3"/>
        <w:widowControl w:val="0"/>
        <w:numPr>
          <w:ilvl w:val="0"/>
          <w:numId w:val="0"/>
        </w:numPr>
        <w:snapToGrid w:val="0"/>
        <w:jc w:val="both"/>
        <w:rPr>
          <w:rFonts w:hint="default" w:ascii="宋体" w:hAnsi="宋体" w:eastAsia="宋体" w:cs="宋体"/>
          <w:color w:val="000000"/>
          <w:kern w:val="0"/>
          <w:sz w:val="21"/>
          <w:szCs w:val="21"/>
          <w:highlight w:val="none"/>
          <w:lang w:val="en-US" w:eastAsia="zh-CN" w:bidi="ar"/>
        </w:rPr>
      </w:pP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2" w:firstLineChars="200"/>
        <w:jc w:val="left"/>
        <w:textAlignment w:val="auto"/>
        <w:rPr>
          <w:rFonts w:hint="eastAsia" w:ascii="仿宋" w:hAnsi="仿宋" w:eastAsia="仿宋" w:cs="仿宋"/>
          <w:b/>
          <w:bCs/>
          <w:color w:val="auto"/>
          <w:sz w:val="24"/>
          <w:szCs w:val="24"/>
          <w:shd w:val="clear" w:color="auto" w:fill="FFFFFF"/>
          <w:lang w:val="en-US" w:eastAsia="zh-CN"/>
        </w:rPr>
      </w:pPr>
      <w:r>
        <w:rPr>
          <w:rFonts w:hint="eastAsia" w:ascii="仿宋" w:hAnsi="仿宋" w:eastAsia="仿宋" w:cs="仿宋"/>
          <w:b/>
          <w:bCs/>
          <w:color w:val="auto"/>
          <w:sz w:val="24"/>
          <w:szCs w:val="24"/>
          <w:shd w:val="clear" w:color="auto" w:fill="FFFFFF"/>
          <w:lang w:val="en-US" w:eastAsia="zh-CN"/>
        </w:rPr>
        <w:t>七、厂房加固</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1.加固材料：根据具体情况选择合适的加固材料，如钢材、混凝土等。确保加固材料的强度、稳定性和耐久性符合要求。</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2.连接件：使用高强度、耐腐蚀的连接件，确保连接稳固可靠。</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3.施工质量：严格按照施工图纸和技术要求进行施工，确保加固工程的质量和安全。特别注意施工现场的安全措施，避免人员意外伤害和事故发生。</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4.在进行光伏屋顶加固时，还需要考虑到防水和绝缘的问题，以确保光伏系统的安全运行和屋顶结构的保护。</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5.光伏屋顶加固工程应符合相关的国家标准和规范，如《建筑抗震设计规范》（GB50011-2010）、《建筑结构荷载标准》（GB50009-2012）等。遵守这些标准和规范，可以确保加固工程的质量和安全性。</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6.完成光伏屋顶加固后，需要进行定期的检测和维护工作，确保加固效果和系统的稳定性。定期检查光伏组件、连接件和支撑结构的状态，及时发现并修复潜在问题。</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snapToGrid/>
          <w:color w:val="auto"/>
          <w:sz w:val="24"/>
          <w:szCs w:val="24"/>
          <w:highlight w:val="lightGray"/>
          <w:lang w:val="en-US" w:eastAsia="zh-CN"/>
        </w:rPr>
      </w:pPr>
      <w:r>
        <w:rPr>
          <w:rFonts w:hint="eastAsia" w:ascii="仿宋" w:hAnsi="仿宋" w:eastAsia="仿宋" w:cs="仿宋"/>
          <w:color w:val="auto"/>
          <w:sz w:val="24"/>
          <w:szCs w:val="24"/>
          <w:shd w:val="clear" w:color="auto" w:fill="FFFFFF"/>
          <w:lang w:val="en-US" w:eastAsia="zh-CN"/>
        </w:rPr>
        <w:t>7.建议屋顶檀条加固方式采用简支改连续，钢架采用增设斜撑及系杆的加固方案，加固方式与加固量最终以投标方实地踏勘测算为准。</w:t>
      </w:r>
    </w:p>
    <w:p>
      <w:pPr>
        <w:pStyle w:val="3"/>
        <w:widowControl w:val="0"/>
        <w:numPr>
          <w:ilvl w:val="0"/>
          <w:numId w:val="0"/>
        </w:numPr>
        <w:snapToGrid w:val="0"/>
        <w:jc w:val="both"/>
        <w:rPr>
          <w:rFonts w:hint="eastAsia" w:ascii="仿宋" w:hAnsi="仿宋" w:eastAsia="仿宋" w:cs="仿宋"/>
          <w:snapToGrid/>
          <w:color w:val="auto"/>
          <w:sz w:val="24"/>
          <w:szCs w:val="24"/>
          <w:highlight w:val="lightGray"/>
          <w:lang w:val="en-US" w:eastAsia="zh-CN"/>
        </w:rPr>
      </w:pPr>
    </w:p>
    <w:p>
      <w:pPr>
        <w:pStyle w:val="3"/>
        <w:widowControl w:val="0"/>
        <w:numPr>
          <w:ilvl w:val="0"/>
          <w:numId w:val="0"/>
        </w:numPr>
        <w:snapToGrid w:val="0"/>
        <w:jc w:val="both"/>
        <w:rPr>
          <w:rFonts w:hint="eastAsia" w:ascii="仿宋" w:hAnsi="仿宋" w:eastAsia="仿宋" w:cs="仿宋"/>
          <w:snapToGrid/>
          <w:color w:val="auto"/>
          <w:sz w:val="24"/>
          <w:szCs w:val="24"/>
          <w:highlight w:val="lightGray"/>
          <w:lang w:val="en-US" w:eastAsia="zh-CN"/>
        </w:rPr>
      </w:pP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2" w:firstLineChars="200"/>
        <w:jc w:val="left"/>
        <w:textAlignment w:val="auto"/>
        <w:rPr>
          <w:rFonts w:hint="eastAsia" w:ascii="仿宋" w:hAnsi="仿宋" w:eastAsia="仿宋" w:cs="仿宋"/>
          <w:b/>
          <w:bCs/>
          <w:color w:val="auto"/>
          <w:sz w:val="24"/>
          <w:szCs w:val="24"/>
          <w:shd w:val="clear" w:color="auto" w:fill="FFFFFF"/>
          <w:lang w:val="en-US" w:eastAsia="zh-CN"/>
        </w:rPr>
      </w:pPr>
      <w:r>
        <w:rPr>
          <w:rFonts w:hint="eastAsia" w:ascii="仿宋" w:hAnsi="仿宋" w:eastAsia="仿宋" w:cs="仿宋"/>
          <w:b/>
          <w:bCs/>
          <w:color w:val="auto"/>
          <w:sz w:val="24"/>
          <w:szCs w:val="24"/>
          <w:shd w:val="clear" w:color="auto" w:fill="FFFFFF"/>
          <w:lang w:val="en-US" w:eastAsia="zh-CN"/>
        </w:rPr>
        <w:t>八、屋面清洗系统</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每个屋顶光伏组件敷设区域每300平米需配置≥1处带开关阀门的水源点（即以后期清洗软管15米计，水管清洗半径为15米），屋面水管使用快速插接头，安装位置应满足以上需求。清洗管道采用热浸镀锌钢管，管道外层应有保温防冻处理措施，清洗系统应包括增压泵、供电及水表。</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default" w:ascii="仿宋" w:hAnsi="仿宋" w:eastAsia="仿宋" w:cs="仿宋"/>
          <w:color w:val="auto"/>
          <w:sz w:val="24"/>
          <w:szCs w:val="24"/>
          <w:shd w:val="clear" w:color="auto" w:fill="FFFFFF"/>
          <w:lang w:val="en-US" w:eastAsia="zh-CN"/>
        </w:rPr>
      </w:pPr>
    </w:p>
    <w:p>
      <w:pPr>
        <w:pStyle w:val="3"/>
        <w:widowControl w:val="0"/>
        <w:numPr>
          <w:ilvl w:val="0"/>
          <w:numId w:val="0"/>
        </w:numPr>
        <w:snapToGrid w:val="0"/>
        <w:jc w:val="both"/>
        <w:rPr>
          <w:rFonts w:hint="default" w:ascii="宋体" w:hAnsi="宋体" w:eastAsia="宋体" w:cs="宋体"/>
          <w:color w:val="000000"/>
          <w:kern w:val="2"/>
          <w:sz w:val="21"/>
          <w:szCs w:val="21"/>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2" w:firstLineChars="200"/>
        <w:jc w:val="left"/>
        <w:textAlignment w:val="auto"/>
        <w:rPr>
          <w:rFonts w:hint="eastAsia" w:ascii="仿宋" w:hAnsi="仿宋" w:eastAsia="仿宋" w:cs="仿宋"/>
          <w:b/>
          <w:bCs/>
          <w:color w:val="auto"/>
          <w:sz w:val="24"/>
          <w:szCs w:val="24"/>
          <w:shd w:val="clear" w:color="auto" w:fill="FFFFFF"/>
          <w:lang w:val="en-US" w:eastAsia="zh-CN"/>
        </w:rPr>
      </w:pPr>
      <w:r>
        <w:rPr>
          <w:rFonts w:hint="eastAsia" w:ascii="仿宋" w:hAnsi="仿宋" w:eastAsia="仿宋" w:cs="仿宋"/>
          <w:b/>
          <w:bCs/>
          <w:color w:val="auto"/>
          <w:sz w:val="24"/>
          <w:szCs w:val="24"/>
          <w:shd w:val="clear" w:color="auto" w:fill="FFFFFF"/>
          <w:lang w:val="en-US" w:eastAsia="zh-CN"/>
        </w:rPr>
        <w:t>九、监控装置</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监控系统包括发电数据监控和电站安防监控。监控系统主要监测汇流箱、逆变器、变压器（低压项目不适用）、并网柜、环境监测仪等，监控系统需具备集中控制和数据采集功能，且具有遥测、遥信功能；包括后台及云平台能监测到设备工作状态及相关性能参数。监测数据具备存储查询功能，记录时长连续存储不低于1年。</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bookmarkStart w:id="4" w:name="_Toc107327596"/>
      <w:r>
        <w:rPr>
          <w:rFonts w:hint="eastAsia" w:ascii="仿宋" w:hAnsi="仿宋" w:eastAsia="仿宋" w:cs="仿宋"/>
          <w:color w:val="auto"/>
          <w:sz w:val="24"/>
          <w:szCs w:val="24"/>
          <w:shd w:val="clear" w:color="auto" w:fill="FFFFFF"/>
          <w:lang w:val="en-US" w:eastAsia="zh-CN"/>
        </w:rPr>
        <w:t>1.本地数据监控</w:t>
      </w:r>
      <w:bookmarkEnd w:id="4"/>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1.1本地监控应满足全站所有数据转发至云平台的要求。</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1.2视频监控硬盘录像机应至少预留一个LAN口，以便外网访问。</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1.3需配置一台硬盘录像机，按一个月的数据存储容量配置硬盘容量，且硬盘容量不得小于4TB。</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1.4实时显示电站的当前发电总功率、日总发电量、累计总发电量、累计CO2总减排量以及每天发电功率曲线图；可查看每台逆变器的运行参数和运行状态。</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1.5监控软件具有集成环境监测功能，能实现环境监测功能，主要包括日照强度、风速、风向、室外温度、室内温度等参量。</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1.6可通过监控软件对逆变器进行控制。</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1.7要提供多种远端故障报警方式。</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1.8提供对外的以太网接口，用户可以通过网络方式，异地实时查看并网逆变系统的实时数据、运行数据以及历史数据和故障数据。</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default" w:ascii="仿宋" w:hAnsi="仿宋" w:eastAsia="仿宋" w:cs="仿宋"/>
          <w:color w:val="auto"/>
          <w:sz w:val="24"/>
          <w:szCs w:val="24"/>
          <w:shd w:val="clear" w:color="auto" w:fill="FFFFFF"/>
          <w:lang w:val="en-US" w:eastAsia="zh-CN"/>
        </w:rPr>
      </w:pPr>
      <w:bookmarkStart w:id="5" w:name="_Toc32274"/>
      <w:r>
        <w:rPr>
          <w:rFonts w:hint="eastAsia" w:ascii="仿宋" w:hAnsi="仿宋" w:eastAsia="仿宋" w:cs="仿宋"/>
          <w:color w:val="auto"/>
          <w:sz w:val="24"/>
          <w:szCs w:val="24"/>
          <w:shd w:val="clear" w:color="auto" w:fill="FFFFFF"/>
          <w:lang w:val="en-US" w:eastAsia="zh-CN"/>
        </w:rPr>
        <w:t>1.9监控系统能根据天气变化预测光伏电站功率，与气象站要求等同。</w:t>
      </w:r>
      <w:bookmarkEnd w:id="5"/>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1.10整个屋顶光伏场区需加装视频监控，监控范围需覆盖整个组件铺设区</w:t>
      </w:r>
      <w:bookmarkStart w:id="6" w:name="_Toc107327597"/>
      <w:r>
        <w:rPr>
          <w:rFonts w:hint="eastAsia" w:ascii="仿宋" w:hAnsi="仿宋" w:eastAsia="仿宋" w:cs="仿宋"/>
          <w:color w:val="auto"/>
          <w:sz w:val="24"/>
          <w:szCs w:val="24"/>
          <w:shd w:val="clear" w:color="auto" w:fill="FFFFFF"/>
          <w:lang w:val="en-US" w:eastAsia="zh-CN"/>
        </w:rPr>
        <w:t>。</w:t>
      </w:r>
    </w:p>
    <w:bookmarkEnd w:id="6"/>
    <w:p>
      <w:pPr>
        <w:pStyle w:val="3"/>
        <w:widowControl w:val="0"/>
        <w:numPr>
          <w:ilvl w:val="0"/>
          <w:numId w:val="0"/>
        </w:numPr>
        <w:snapToGrid w:val="0"/>
        <w:jc w:val="both"/>
        <w:rPr>
          <w:rFonts w:hint="default" w:ascii="宋体" w:hAnsi="宋体" w:eastAsia="宋体" w:cs="宋体"/>
          <w:color w:val="000000"/>
          <w:kern w:val="2"/>
          <w:sz w:val="21"/>
          <w:szCs w:val="21"/>
          <w:highlight w:val="none"/>
          <w:lang w:val="en-US" w:eastAsia="zh-CN" w:bidi="ar-SA"/>
        </w:rPr>
      </w:pPr>
    </w:p>
    <w:p>
      <w:pPr>
        <w:pStyle w:val="3"/>
        <w:widowControl w:val="0"/>
        <w:numPr>
          <w:ilvl w:val="0"/>
          <w:numId w:val="0"/>
        </w:numPr>
        <w:snapToGrid w:val="0"/>
        <w:jc w:val="both"/>
        <w:rPr>
          <w:rFonts w:hint="default" w:ascii="宋体" w:hAnsi="宋体" w:eastAsia="宋体" w:cs="宋体"/>
          <w:color w:val="000000"/>
          <w:kern w:val="2"/>
          <w:sz w:val="21"/>
          <w:szCs w:val="21"/>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2" w:firstLineChars="200"/>
        <w:jc w:val="left"/>
        <w:textAlignment w:val="auto"/>
        <w:rPr>
          <w:rFonts w:hint="eastAsia" w:ascii="仿宋" w:hAnsi="仿宋" w:eastAsia="仿宋" w:cs="仿宋"/>
          <w:b/>
          <w:bCs/>
          <w:color w:val="auto"/>
          <w:sz w:val="24"/>
          <w:szCs w:val="24"/>
          <w:shd w:val="clear" w:color="auto" w:fill="FFFFFF"/>
          <w:lang w:val="en-US" w:eastAsia="zh-CN"/>
        </w:rPr>
      </w:pPr>
      <w:r>
        <w:rPr>
          <w:rFonts w:hint="eastAsia" w:ascii="仿宋" w:hAnsi="仿宋" w:eastAsia="仿宋" w:cs="仿宋"/>
          <w:b/>
          <w:bCs/>
          <w:color w:val="auto"/>
          <w:sz w:val="24"/>
          <w:szCs w:val="24"/>
          <w:shd w:val="clear" w:color="auto" w:fill="FFFFFF"/>
          <w:lang w:val="en-US" w:eastAsia="zh-CN"/>
        </w:rPr>
        <w:t>十、屋面检修通道</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1.为方便项目运行维护（如清洗组件、紧固螺栓），方阵宜采用2块×n排布置，方阵间通道（</w:t>
      </w:r>
      <w:r>
        <w:rPr>
          <w:rFonts w:hint="eastAsia" w:ascii="仿宋" w:hAnsi="仿宋" w:eastAsia="仿宋" w:cs="仿宋"/>
          <w:color w:val="auto"/>
          <w:sz w:val="24"/>
          <w:szCs w:val="24"/>
          <w:shd w:val="clear" w:color="auto" w:fill="FFFFFF"/>
          <w:lang w:val="en-US" w:eastAsia="zh-CN"/>
        </w:rPr>
        <w:fldChar w:fldCharType="begin"/>
      </w:r>
      <w:r>
        <w:rPr>
          <w:rFonts w:hint="eastAsia" w:ascii="仿宋" w:hAnsi="仿宋" w:eastAsia="仿宋" w:cs="仿宋"/>
          <w:color w:val="auto"/>
          <w:sz w:val="24"/>
          <w:szCs w:val="24"/>
          <w:shd w:val="clear" w:color="auto" w:fill="FFFFFF"/>
          <w:lang w:val="en-US" w:eastAsia="zh-CN"/>
        </w:rPr>
        <w:instrText xml:space="preserve"> HYPERLINK "file:///C:\\Users\\g\\Desktop\\分布式光伏设计要求\\分布式光伏设计要求参考资料\\参考照片" </w:instrText>
      </w:r>
      <w:r>
        <w:rPr>
          <w:rFonts w:hint="eastAsia" w:ascii="仿宋" w:hAnsi="仿宋" w:eastAsia="仿宋" w:cs="仿宋"/>
          <w:color w:val="auto"/>
          <w:sz w:val="24"/>
          <w:szCs w:val="24"/>
          <w:shd w:val="clear" w:color="auto" w:fill="FFFFFF"/>
          <w:lang w:val="en-US" w:eastAsia="zh-CN"/>
        </w:rPr>
        <w:fldChar w:fldCharType="separate"/>
      </w:r>
      <w:r>
        <w:rPr>
          <w:rFonts w:hint="eastAsia" w:ascii="仿宋" w:hAnsi="仿宋" w:eastAsia="仿宋" w:cs="仿宋"/>
          <w:color w:val="auto"/>
          <w:sz w:val="24"/>
          <w:szCs w:val="24"/>
          <w:shd w:val="clear" w:color="auto" w:fill="FFFFFF"/>
          <w:lang w:val="en-US" w:eastAsia="zh-CN"/>
        </w:rPr>
        <w:t>检修通道</w:t>
      </w:r>
      <w:r>
        <w:rPr>
          <w:rFonts w:hint="eastAsia" w:ascii="仿宋" w:hAnsi="仿宋" w:eastAsia="仿宋" w:cs="仿宋"/>
          <w:color w:val="auto"/>
          <w:sz w:val="24"/>
          <w:szCs w:val="24"/>
          <w:shd w:val="clear" w:color="auto" w:fill="FFFFFF"/>
          <w:lang w:val="en-US" w:eastAsia="zh-CN"/>
        </w:rPr>
        <w:fldChar w:fldCharType="end"/>
      </w:r>
      <w:r>
        <w:rPr>
          <w:rFonts w:hint="eastAsia" w:ascii="仿宋" w:hAnsi="仿宋" w:eastAsia="仿宋" w:cs="仿宋"/>
          <w:color w:val="auto"/>
          <w:sz w:val="24"/>
          <w:szCs w:val="24"/>
          <w:shd w:val="clear" w:color="auto" w:fill="FFFFFF"/>
          <w:lang w:val="en-US" w:eastAsia="zh-CN"/>
        </w:rPr>
        <w:t>）宽度≥0.5m。屋面需安装运维检修通道，材质采用玻璃钢格栅，规格宽400mm*厚35mm，要求贯穿整个屋面，并通到屋面上每台设备且每台设备处有检修平台。</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2.运维通道要求环屋面组件排布一周，当屋面长度或宽度某一边超出60m，需沿短边增加一道可以贯穿屋面的通道，以此类推，每额外增加60m增加一条贯穿通道；</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3.组件卡具应优先选用不对屋面结构或屋面防水产生破损的型式。</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4.配置安装永久性上下屋面爬梯通道，且爬梯需加装安全护栏，加装安全护栏离地距离需达到安全防护要求，爬梯及护栏进行防锈处理，护栏半径≥ 30cm，爬梯口应设立“禁止攀爬”“防止坠落”等安全标示牌。</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5.对无护栏的屋顶，应加装高度不低于1.2m的永久围栏，栏杆材质为热浸镀锌钢或铝合金，或同等使用寿命的材质且需经甲方认可的围栏，围栏立柱之间的间距不得大于2m。</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6.当屋顶坡面角度≤5°时，需在屋顶边缘设置护栏，或在边缘向内3m处设置警示线。</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7.当屋顶坡面角度 ＞5°时，需在屋顶边缘设置护栏。</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8.护栏需设置上中下三道横梁，上横梁高度为1.2m，中横梁高度为0.5m，下横梁高度为0.1m。</w:t>
      </w:r>
    </w:p>
    <w:p>
      <w:pPr>
        <w:pStyle w:val="3"/>
        <w:widowControl w:val="0"/>
        <w:numPr>
          <w:ilvl w:val="0"/>
          <w:numId w:val="0"/>
        </w:numPr>
        <w:snapToGrid w:val="0"/>
        <w:jc w:val="both"/>
        <w:rPr>
          <w:rFonts w:hint="default" w:ascii="宋体" w:hAnsi="宋体" w:eastAsia="宋体" w:cs="宋体"/>
          <w:color w:val="000000"/>
          <w:kern w:val="2"/>
          <w:sz w:val="21"/>
          <w:szCs w:val="21"/>
          <w:highlight w:val="none"/>
          <w:lang w:val="en-US" w:eastAsia="zh-CN" w:bidi="ar-SA"/>
        </w:rPr>
      </w:pPr>
    </w:p>
    <w:p>
      <w:pPr>
        <w:pStyle w:val="3"/>
        <w:widowControl w:val="0"/>
        <w:numPr>
          <w:ilvl w:val="0"/>
          <w:numId w:val="0"/>
        </w:numPr>
        <w:snapToGrid w:val="0"/>
        <w:jc w:val="both"/>
        <w:rPr>
          <w:rFonts w:hint="default" w:ascii="宋体" w:hAnsi="宋体" w:eastAsia="宋体" w:cs="宋体"/>
          <w:color w:val="000000"/>
          <w:kern w:val="2"/>
          <w:sz w:val="21"/>
          <w:szCs w:val="21"/>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2" w:firstLineChars="200"/>
        <w:jc w:val="left"/>
        <w:textAlignment w:val="auto"/>
        <w:rPr>
          <w:rFonts w:hint="eastAsia" w:ascii="仿宋" w:hAnsi="仿宋" w:eastAsia="仿宋" w:cs="仿宋"/>
          <w:b/>
          <w:bCs/>
          <w:color w:val="auto"/>
          <w:sz w:val="24"/>
          <w:szCs w:val="24"/>
          <w:shd w:val="clear" w:color="auto" w:fill="FFFFFF"/>
          <w:lang w:val="en-US" w:eastAsia="zh-CN"/>
        </w:rPr>
      </w:pPr>
      <w:r>
        <w:rPr>
          <w:rFonts w:hint="eastAsia" w:ascii="仿宋" w:hAnsi="仿宋" w:eastAsia="仿宋" w:cs="仿宋"/>
          <w:b/>
          <w:bCs/>
          <w:color w:val="auto"/>
          <w:sz w:val="24"/>
          <w:szCs w:val="24"/>
          <w:shd w:val="clear" w:color="auto" w:fill="FFFFFF"/>
          <w:lang w:val="en-US" w:eastAsia="zh-CN"/>
        </w:rPr>
        <w:t>十一、接地防雷装置</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1.新建光伏系统接地网采用水平接地体为主，辅以垂直接地的应符合接地网并与原有建筑网连接。</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default"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2.接地扁钢规格不低于40x4热浸镀锌钢，与建筑防雷网连接。逆变器采用独立接地，不与屋面接地系统相连接。配电房新增电气柜与原有系统进行连接。</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default" w:ascii="仿宋" w:hAnsi="仿宋" w:eastAsia="仿宋" w:cs="仿宋"/>
          <w:color w:val="auto"/>
          <w:sz w:val="24"/>
          <w:szCs w:val="24"/>
          <w:shd w:val="clear" w:color="auto" w:fill="FFFFFF"/>
          <w:lang w:val="en-US" w:eastAsia="zh-CN"/>
        </w:rPr>
      </w:pP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2" w:firstLineChars="200"/>
        <w:jc w:val="left"/>
        <w:textAlignment w:val="auto"/>
        <w:rPr>
          <w:rFonts w:hint="eastAsia" w:ascii="仿宋" w:hAnsi="仿宋" w:eastAsia="仿宋" w:cs="仿宋"/>
          <w:b/>
          <w:bCs/>
          <w:color w:val="auto"/>
          <w:sz w:val="24"/>
          <w:szCs w:val="24"/>
          <w:shd w:val="clear" w:color="auto" w:fill="FFFFFF"/>
          <w:lang w:val="en-US" w:eastAsia="zh-CN"/>
        </w:rPr>
      </w:pPr>
      <w:r>
        <w:rPr>
          <w:rFonts w:hint="eastAsia" w:ascii="仿宋" w:hAnsi="仿宋" w:eastAsia="仿宋" w:cs="仿宋"/>
          <w:b/>
          <w:bCs/>
          <w:color w:val="auto"/>
          <w:sz w:val="24"/>
          <w:szCs w:val="24"/>
          <w:shd w:val="clear" w:color="auto" w:fill="FFFFFF"/>
          <w:lang w:val="en-US" w:eastAsia="zh-CN"/>
        </w:rPr>
        <w:t>十二、光伏运维</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1、光伏组件</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巡检内容：光伏组件是否存在玻璃破碎、背板灼焦、明显的颜色变化；巡检标准：光伏组件不存在玻璃破碎、背板灼焦、明显的颜色变化；巡检周期：6个月/次；</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巡检内容：光伏组件是否存在与组件边缘或任何电路之间形成连通通道的气泡；巡检标准：光伏组件不件存在与组件边缘或任何电路之间形成连通通道的气泡；巡检周期：6个月/次；</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default"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巡检内容：光伏组件是否存在接线盒变形、扭曲、开裂或烧毁、接线端子没有良好连接；巡检标准：光伏组件不存在接线盒变形、扭曲、开裂或烧毁、接线端子良好连接；巡检周期：6个月/次；</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default"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巡检内容：光伏组件表面是否有鸟粪、灰尘；巡检标准：电站配备可伸缩铲，对光伏组件表面的鸟粪应及时铲掉，无明显的灰尘.；巡检周期：每月/次；</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default"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巡检内容：有杂物、泥沙遮挡组件；巡检标准：电站配备相应工具,巡检发现类似问题及时处理；巡检周期：每月/次；</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default"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巡检内容：组件清洗；巡检标准：光伏组件表面是否有鸟粪、灰尘；巡检周期：3个月/次；</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2、支架</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巡检内容：支架的所有螺栓、焊缝和支架连接是否牢固可靠，表面的防腐涂层,是否出现开裂和脱落现象；巡检标准：支架的所有螺栓、焊缝和支架连接应牢固可靠，表面的防腐涂层，不出现开裂和脱落现象；巡检周期：3个月/次；</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default"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3、低压配电柜</w:t>
      </w:r>
    </w:p>
    <w:p>
      <w:pPr>
        <w:pStyle w:val="2"/>
        <w:keepNext w:val="0"/>
        <w:keepLines w:val="0"/>
        <w:pageBreakBefore w:val="0"/>
        <w:widowControl w:val="0"/>
        <w:kinsoku/>
        <w:wordWrap/>
        <w:overflowPunct/>
        <w:topLinePunct w:val="0"/>
        <w:autoSpaceDE/>
        <w:autoSpaceDN/>
        <w:bidi w:val="0"/>
        <w:adjustRightInd/>
        <w:spacing w:after="0" w:line="460" w:lineRule="exact"/>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3.1巡检内容：母线电压、电流表计是否完整,指示是否正确；巡检标准：母线电压、电流表计完整，指示正确；巡检周期：每月/次；</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3.2巡检内容：一次保险无熔断、保险座有无损坏；巡检标准：一次保险无熔断、保险座无损坏；巡检周期：每月/次；</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3.3巡检内容：检查开关分、合位置指示是否正确；巡检标准：开关分、合位置指示正确；巡检周期：每月/次；</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3.4巡检内容：红、绿灯指示是否正确；巡检标准：红、绿灯指示正确；巡检周期：每月/次；</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3.5巡检内容：开关有无异音、异味；巡检标准：开关无异音，无异味；巡检周期：每月/次；</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3.6巡检内容：合闸操作手柄是否完整，位置指示是否正确；巡检标准：合闸操作手柄完整，位置指示正确；巡检周期：每月/次；</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3.7巡检内容：面板按钮齐全，红、绿灯指示是否正确；巡检标准：面板按钮齐全，红、绿灯指示正确；巡检周期：每月/次；</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4、厂房变压器</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巡检内容：变压器上方有无漏水、外壳有无变形，声音有无异常；巡检标准：变压器上方无漏水，外壳无变形，声音无异常；巡检周期：每月/次；</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5、直埋电缆</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巡检内容：直埋电缆路面是否正常,有无挖掘现象；巡检标准：路面正常，无挖掘现象；巡检周期：每月/次；</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巡检内容：线路标桩是否完整无缺；巡检标准：线路标桩完整无缺；巡检周期：每月/次；</w:t>
      </w:r>
    </w:p>
    <w:p>
      <w:pPr>
        <w:pStyle w:val="2"/>
        <w:keepNext w:val="0"/>
        <w:keepLines w:val="0"/>
        <w:pageBreakBefore w:val="0"/>
        <w:widowControl w:val="0"/>
        <w:kinsoku/>
        <w:wordWrap/>
        <w:overflowPunct/>
        <w:topLinePunct w:val="0"/>
        <w:autoSpaceDE/>
        <w:autoSpaceDN/>
        <w:bidi w:val="0"/>
        <w:adjustRightInd/>
        <w:spacing w:after="0" w:line="460" w:lineRule="exact"/>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6、逆变器</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巡检内容：逆变器除尘；巡检标准：逆变器停电，用吹风机吹扫干净；巡检周期：3个月/次；</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7、配电室</w:t>
      </w:r>
    </w:p>
    <w:p>
      <w:pPr>
        <w:pStyle w:val="2"/>
        <w:keepNext w:val="0"/>
        <w:keepLines w:val="0"/>
        <w:pageBreakBefore w:val="0"/>
        <w:widowControl w:val="0"/>
        <w:kinsoku/>
        <w:wordWrap/>
        <w:overflowPunct/>
        <w:topLinePunct w:val="0"/>
        <w:autoSpaceDE/>
        <w:autoSpaceDN/>
        <w:bidi w:val="0"/>
        <w:adjustRightInd/>
        <w:spacing w:after="0" w:line="460" w:lineRule="exact"/>
        <w:ind w:left="0" w:leftChars="0" w:firstLine="480" w:firstLineChars="200"/>
        <w:jc w:val="left"/>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巡检内容：地面卫生清扫；巡检标准：地面清扫干净，无明显积灰；巡检周期：3个月/次；</w:t>
      </w:r>
    </w:p>
    <w:p>
      <w:pPr>
        <w:pStyle w:val="2"/>
        <w:keepNext w:val="0"/>
        <w:keepLines w:val="0"/>
        <w:pageBreakBefore w:val="0"/>
        <w:widowControl w:val="0"/>
        <w:kinsoku/>
        <w:wordWrap/>
        <w:overflowPunct/>
        <w:topLinePunct w:val="0"/>
        <w:autoSpaceDE/>
        <w:autoSpaceDN/>
        <w:bidi w:val="0"/>
        <w:adjustRightInd/>
        <w:spacing w:after="0" w:line="460" w:lineRule="exact"/>
        <w:jc w:val="left"/>
        <w:textAlignment w:val="auto"/>
        <w:rPr>
          <w:rFonts w:hint="default"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8、配电室设备</w:t>
      </w:r>
    </w:p>
    <w:p>
      <w:pPr>
        <w:rPr>
          <w:rFonts w:hint="eastAsia"/>
        </w:rPr>
      </w:pPr>
      <w:r>
        <w:rPr>
          <w:rFonts w:hint="eastAsia" w:ascii="仿宋" w:hAnsi="仿宋" w:eastAsia="仿宋" w:cs="仿宋"/>
          <w:color w:val="auto"/>
          <w:sz w:val="24"/>
          <w:szCs w:val="24"/>
          <w:shd w:val="clear" w:color="auto" w:fill="FFFFFF"/>
          <w:lang w:val="en-US" w:eastAsia="zh-CN"/>
        </w:rPr>
        <w:t>巡检内容：配电室设备、开关除尘；巡检标准：设备停电，用吹风机吹扫干净；巡检周期：4个月/次；</w:t>
      </w:r>
    </w:p>
    <w:p>
      <w:pPr>
        <w:pStyle w:val="2"/>
        <w:rPr>
          <w:rFonts w:hint="eastAsia" w:ascii="Times New Roman" w:hAnsi="Times New Roman" w:cs="Times New Roman"/>
          <w:color w:val="auto"/>
          <w:sz w:val="32"/>
          <w:szCs w:val="32"/>
          <w:shd w:val="clear" w:color="auto" w:fill="FFFFFF"/>
          <w:lang w:eastAsia="zh-CN"/>
        </w:rPr>
        <w:sectPr>
          <w:pgSz w:w="11906" w:h="16838"/>
          <w:pgMar w:top="1440" w:right="1800" w:bottom="1440" w:left="1800" w:header="851" w:footer="992" w:gutter="0"/>
          <w:cols w:space="425" w:num="1"/>
          <w:docGrid w:type="lines" w:linePitch="312" w:charSpace="0"/>
        </w:sectPr>
      </w:pPr>
    </w:p>
    <w:p>
      <w:pPr>
        <w:pStyle w:val="2"/>
        <w:rPr>
          <w:rFonts w:hint="default"/>
          <w:lang w:val="en-US" w:eastAsia="zh-CN"/>
        </w:rPr>
      </w:pPr>
      <w:r>
        <w:rPr>
          <w:rFonts w:hint="eastAsia" w:ascii="Times New Roman" w:hAnsi="Times New Roman" w:cs="Times New Roman"/>
          <w:color w:val="auto"/>
          <w:sz w:val="32"/>
          <w:szCs w:val="32"/>
          <w:shd w:val="clear" w:color="auto" w:fill="FFFFFF"/>
          <w:lang w:eastAsia="zh-CN"/>
        </w:rPr>
        <w:t>启东市高新区智创园屋顶分布式光伏发电项目</w:t>
      </w:r>
      <w:r>
        <w:rPr>
          <w:rFonts w:hint="eastAsia" w:ascii="Times New Roman" w:hAnsi="Times New Roman" w:cs="Times New Roman"/>
          <w:color w:val="auto"/>
          <w:sz w:val="32"/>
          <w:szCs w:val="32"/>
          <w:shd w:val="clear" w:color="auto" w:fill="FFFFFF"/>
          <w:lang w:val="en-US" w:eastAsia="zh-CN"/>
        </w:rPr>
        <w:t>报价表</w:t>
      </w:r>
    </w:p>
    <w:tbl>
      <w:tblPr>
        <w:tblStyle w:val="15"/>
        <w:tblW w:w="4997" w:type="pct"/>
        <w:jc w:val="center"/>
        <w:tblLayout w:type="autofit"/>
        <w:tblCellMar>
          <w:top w:w="15" w:type="dxa"/>
          <w:left w:w="15" w:type="dxa"/>
          <w:bottom w:w="15" w:type="dxa"/>
          <w:right w:w="15" w:type="dxa"/>
        </w:tblCellMar>
      </w:tblPr>
      <w:tblGrid>
        <w:gridCol w:w="285"/>
        <w:gridCol w:w="1529"/>
        <w:gridCol w:w="1555"/>
        <w:gridCol w:w="872"/>
        <w:gridCol w:w="954"/>
        <w:gridCol w:w="750"/>
        <w:gridCol w:w="610"/>
        <w:gridCol w:w="1776"/>
      </w:tblGrid>
      <w:tr>
        <w:trPr>
          <w:trHeight w:val="375"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序号</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名称</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规格型号</w:t>
            </w:r>
          </w:p>
        </w:tc>
        <w:tc>
          <w:tcPr>
            <w:tcW w:w="5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单位</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数量</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单价</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合价</w:t>
            </w: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备注</w:t>
            </w:r>
          </w:p>
        </w:tc>
      </w:tr>
      <w:tr>
        <w:tblPrEx>
          <w:tblCellMar>
            <w:top w:w="15" w:type="dxa"/>
            <w:left w:w="15" w:type="dxa"/>
            <w:bottom w:w="15" w:type="dxa"/>
            <w:right w:w="15" w:type="dxa"/>
          </w:tblCellMar>
        </w:tblPrEx>
        <w:trPr>
          <w:trHeight w:val="45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组件</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核心产品</w:t>
            </w:r>
            <w:r>
              <w:rPr>
                <w:rFonts w:hint="eastAsia" w:ascii="宋体" w:hAnsi="宋体" w:eastAsia="宋体" w:cs="宋体"/>
                <w:color w:val="auto"/>
                <w:kern w:val="0"/>
                <w:sz w:val="21"/>
                <w:szCs w:val="21"/>
                <w:highlight w:val="none"/>
                <w:lang w:eastAsia="zh-CN" w:bidi="ar"/>
              </w:rPr>
              <w:t>）</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单晶硅</w:t>
            </w:r>
            <w:r>
              <w:rPr>
                <w:rFonts w:hint="eastAsia" w:ascii="宋体" w:hAnsi="宋体" w:eastAsia="宋体" w:cs="宋体"/>
                <w:color w:val="auto"/>
                <w:kern w:val="0"/>
                <w:sz w:val="21"/>
                <w:szCs w:val="21"/>
                <w:highlight w:val="none"/>
                <w:lang w:val="en-US" w:eastAsia="zh-CN" w:bidi="ar"/>
              </w:rPr>
              <w:t>600W，详见附件</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块</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3300</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highlight w:val="none"/>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highlight w:val="none"/>
              </w:rPr>
            </w:pP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5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MC端子</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highlight w:val="none"/>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项</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highlight w:val="none"/>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highlight w:val="none"/>
              </w:rPr>
            </w:pP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585"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支架</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bidi="ar"/>
              </w:rPr>
              <w:t>铝合金</w:t>
            </w:r>
            <w:r>
              <w:rPr>
                <w:rFonts w:hint="eastAsia" w:ascii="宋体" w:hAnsi="宋体" w:eastAsia="宋体" w:cs="宋体"/>
                <w:color w:val="000000"/>
                <w:kern w:val="0"/>
                <w:sz w:val="21"/>
                <w:szCs w:val="21"/>
                <w:highlight w:val="none"/>
                <w:lang w:val="en-US" w:eastAsia="zh-CN" w:bidi="ar"/>
              </w:rPr>
              <w:t>光伏专用固定材料</w:t>
            </w:r>
            <w:r>
              <w:rPr>
                <w:rFonts w:hint="eastAsia" w:ascii="宋体" w:hAnsi="宋体" w:eastAsia="宋体" w:cs="宋体"/>
                <w:color w:val="auto"/>
                <w:kern w:val="0"/>
                <w:sz w:val="21"/>
                <w:szCs w:val="21"/>
                <w:highlight w:val="none"/>
                <w:lang w:val="en-US" w:eastAsia="zh-CN" w:bidi="ar"/>
              </w:rPr>
              <w:t>，详见附件</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57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逆变器</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10</w:t>
            </w:r>
            <w:r>
              <w:rPr>
                <w:rFonts w:hint="eastAsia" w:ascii="宋体" w:hAnsi="宋体" w:eastAsia="宋体" w:cs="宋体"/>
                <w:color w:val="000000"/>
                <w:kern w:val="0"/>
                <w:sz w:val="21"/>
                <w:szCs w:val="21"/>
                <w:highlight w:val="none"/>
                <w:lang w:bidi="ar"/>
              </w:rPr>
              <w:t>KW</w:t>
            </w:r>
            <w:r>
              <w:rPr>
                <w:rFonts w:hint="eastAsia" w:ascii="宋体" w:hAnsi="宋体" w:eastAsia="宋体" w:cs="宋体"/>
                <w:color w:val="auto"/>
                <w:kern w:val="0"/>
                <w:sz w:val="21"/>
                <w:szCs w:val="21"/>
                <w:highlight w:val="none"/>
                <w:lang w:val="en-US" w:eastAsia="zh-CN" w:bidi="ar"/>
              </w:rPr>
              <w:t>，详见附件</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台</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15</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bidi="ar"/>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bidi="ar"/>
              </w:rPr>
            </w:pP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组串式400V</w:t>
            </w:r>
          </w:p>
        </w:tc>
      </w:tr>
      <w:tr>
        <w:tblPrEx>
          <w:tblCellMar>
            <w:top w:w="15" w:type="dxa"/>
            <w:left w:w="15" w:type="dxa"/>
            <w:bottom w:w="15" w:type="dxa"/>
            <w:right w:w="15" w:type="dxa"/>
          </w:tblCellMar>
        </w:tblPrEx>
        <w:trPr>
          <w:trHeight w:val="57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5</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逆变器</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bidi="ar"/>
              </w:rPr>
              <w:t>0KW</w:t>
            </w:r>
            <w:r>
              <w:rPr>
                <w:rFonts w:hint="eastAsia" w:ascii="宋体" w:hAnsi="宋体" w:eastAsia="宋体" w:cs="宋体"/>
                <w:color w:val="auto"/>
                <w:kern w:val="0"/>
                <w:sz w:val="21"/>
                <w:szCs w:val="21"/>
                <w:highlight w:val="none"/>
                <w:lang w:val="en-US" w:eastAsia="zh-CN" w:bidi="ar"/>
              </w:rPr>
              <w:t>，详见附件</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台</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5</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bidi="ar"/>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bidi="ar"/>
              </w:rPr>
            </w:pP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组串式400V</w:t>
            </w:r>
          </w:p>
        </w:tc>
      </w:tr>
      <w:tr>
        <w:tblPrEx>
          <w:tblCellMar>
            <w:top w:w="15" w:type="dxa"/>
            <w:left w:w="15" w:type="dxa"/>
            <w:bottom w:w="15" w:type="dxa"/>
            <w:right w:w="15" w:type="dxa"/>
          </w:tblCellMar>
        </w:tblPrEx>
        <w:trPr>
          <w:trHeight w:val="585"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6</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数据采集设备</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GPRS</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台</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20</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p>
        </w:tc>
      </w:tr>
      <w:tr>
        <w:tblPrEx>
          <w:tblCellMar>
            <w:top w:w="15" w:type="dxa"/>
            <w:left w:w="15" w:type="dxa"/>
            <w:bottom w:w="15" w:type="dxa"/>
            <w:right w:w="15" w:type="dxa"/>
          </w:tblCellMar>
        </w:tblPrEx>
        <w:trPr>
          <w:trHeight w:val="585"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7</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配电柜</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GGD</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台</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5</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bidi="ar"/>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bidi="ar"/>
              </w:rPr>
            </w:pP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配置根据供电公司接入要求</w:t>
            </w:r>
          </w:p>
        </w:tc>
      </w:tr>
      <w:tr>
        <w:tblPrEx>
          <w:tblCellMar>
            <w:top w:w="15" w:type="dxa"/>
            <w:left w:w="15" w:type="dxa"/>
            <w:bottom w:w="15" w:type="dxa"/>
            <w:right w:w="15" w:type="dxa"/>
          </w:tblCellMar>
        </w:tblPrEx>
        <w:trPr>
          <w:trHeight w:val="57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8</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光伏专用电缆</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PV1-F 1*4</w:t>
            </w:r>
            <w:r>
              <w:rPr>
                <w:rFonts w:hint="eastAsia" w:ascii="宋体" w:hAnsi="宋体" w:eastAsia="宋体" w:cs="宋体"/>
                <w:color w:val="auto"/>
                <w:kern w:val="0"/>
                <w:sz w:val="21"/>
                <w:szCs w:val="21"/>
                <w:highlight w:val="none"/>
                <w:lang w:val="en-US" w:eastAsia="zh-CN" w:bidi="ar"/>
              </w:rPr>
              <w:t>，详见附件</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m</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若干</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bidi="ar"/>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bidi="ar"/>
              </w:rPr>
            </w:pP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可根据项目实际情况优化</w:t>
            </w:r>
          </w:p>
        </w:tc>
      </w:tr>
      <w:tr>
        <w:tblPrEx>
          <w:tblCellMar>
            <w:top w:w="15" w:type="dxa"/>
            <w:left w:w="15" w:type="dxa"/>
            <w:bottom w:w="15" w:type="dxa"/>
            <w:right w:w="15" w:type="dxa"/>
          </w:tblCellMar>
        </w:tblPrEx>
        <w:trPr>
          <w:trHeight w:val="48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9</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低压交流电缆</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ZRC-YJV22</w:t>
            </w:r>
            <w:r>
              <w:rPr>
                <w:rFonts w:hint="eastAsia" w:ascii="宋体" w:hAnsi="宋体" w:eastAsia="宋体" w:cs="宋体"/>
                <w:color w:val="auto"/>
                <w:kern w:val="0"/>
                <w:sz w:val="21"/>
                <w:szCs w:val="21"/>
                <w:highlight w:val="none"/>
                <w:lang w:val="en-US" w:eastAsia="zh-CN" w:bidi="ar"/>
              </w:rPr>
              <w:t>，详见附件</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m</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若干</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bidi="ar"/>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bidi="ar"/>
              </w:rPr>
            </w:pP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可根据项目实际情况优化</w:t>
            </w:r>
          </w:p>
        </w:tc>
      </w:tr>
      <w:tr>
        <w:tblPrEx>
          <w:tblCellMar>
            <w:top w:w="15" w:type="dxa"/>
            <w:left w:w="15" w:type="dxa"/>
            <w:bottom w:w="15" w:type="dxa"/>
            <w:right w:w="15" w:type="dxa"/>
          </w:tblCellMar>
        </w:tblPrEx>
        <w:trPr>
          <w:trHeight w:val="585"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10</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组件接地线</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ZC-BVR 1*4</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项</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1</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2"/>
                <w:sz w:val="21"/>
                <w:szCs w:val="21"/>
                <w:highlight w:val="none"/>
                <w:lang w:val="en-US" w:eastAsia="zh-CN" w:bidi="ar-SA"/>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2"/>
                <w:sz w:val="21"/>
                <w:szCs w:val="21"/>
                <w:highlight w:val="none"/>
                <w:lang w:val="en-US" w:eastAsia="zh-CN" w:bidi="ar-SA"/>
              </w:rPr>
            </w:pP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2"/>
                <w:sz w:val="21"/>
                <w:szCs w:val="21"/>
                <w:highlight w:val="none"/>
                <w:lang w:val="en-US" w:eastAsia="zh-CN" w:bidi="ar-SA"/>
              </w:rPr>
            </w:pPr>
          </w:p>
        </w:tc>
      </w:tr>
      <w:tr>
        <w:tblPrEx>
          <w:tblCellMar>
            <w:top w:w="15" w:type="dxa"/>
            <w:left w:w="15" w:type="dxa"/>
            <w:bottom w:w="15" w:type="dxa"/>
            <w:right w:w="15" w:type="dxa"/>
          </w:tblCellMar>
        </w:tblPrEx>
        <w:trPr>
          <w:trHeight w:val="585"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11</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桥架</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热镀锌封闭式电缆线槽</w:t>
            </w:r>
            <w:r>
              <w:rPr>
                <w:rFonts w:hint="eastAsia" w:ascii="宋体" w:hAnsi="宋体" w:eastAsia="宋体" w:cs="宋体"/>
                <w:color w:val="auto"/>
                <w:kern w:val="0"/>
                <w:sz w:val="21"/>
                <w:szCs w:val="21"/>
                <w:highlight w:val="none"/>
                <w:lang w:val="en-US" w:eastAsia="zh-CN" w:bidi="ar"/>
              </w:rPr>
              <w:t>，详见附件</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项</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1</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bidi="ar"/>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bidi="ar"/>
              </w:rPr>
            </w:pP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数量已包含桥架弯头，板材厚≥1.2mm、带盖板、镀锌层厚度≥65μm</w:t>
            </w:r>
          </w:p>
        </w:tc>
      </w:tr>
      <w:tr>
        <w:tblPrEx>
          <w:tblCellMar>
            <w:top w:w="15" w:type="dxa"/>
            <w:left w:w="15" w:type="dxa"/>
            <w:bottom w:w="15" w:type="dxa"/>
            <w:right w:w="15" w:type="dxa"/>
          </w:tblCellMar>
        </w:tblPrEx>
        <w:trPr>
          <w:trHeight w:val="585"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12</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厂房加固</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详见附件</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项</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r>
      <w:tr>
        <w:tblPrEx>
          <w:tblCellMar>
            <w:top w:w="15" w:type="dxa"/>
            <w:left w:w="15" w:type="dxa"/>
            <w:bottom w:w="15" w:type="dxa"/>
            <w:right w:w="15" w:type="dxa"/>
          </w:tblCellMar>
        </w:tblPrEx>
        <w:trPr>
          <w:trHeight w:val="585"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13</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屋面清洗系统</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详见附件</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项</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r>
      <w:tr>
        <w:tblPrEx>
          <w:tblCellMar>
            <w:top w:w="15" w:type="dxa"/>
            <w:left w:w="15" w:type="dxa"/>
            <w:bottom w:w="15" w:type="dxa"/>
            <w:right w:w="15" w:type="dxa"/>
          </w:tblCellMar>
        </w:tblPrEx>
        <w:trPr>
          <w:trHeight w:val="585"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14</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监控装置</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详见附件</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项</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r>
      <w:tr>
        <w:tblPrEx>
          <w:tblCellMar>
            <w:top w:w="15" w:type="dxa"/>
            <w:left w:w="15" w:type="dxa"/>
            <w:bottom w:w="15" w:type="dxa"/>
            <w:right w:w="15" w:type="dxa"/>
          </w:tblCellMar>
        </w:tblPrEx>
        <w:trPr>
          <w:trHeight w:val="585"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15</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屋面检修通道</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详见附件</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m</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若干</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r>
      <w:tr>
        <w:tblPrEx>
          <w:tblCellMar>
            <w:top w:w="15" w:type="dxa"/>
            <w:left w:w="15" w:type="dxa"/>
            <w:bottom w:w="15" w:type="dxa"/>
            <w:right w:w="15" w:type="dxa"/>
          </w:tblCellMar>
        </w:tblPrEx>
        <w:trPr>
          <w:trHeight w:val="585"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16</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接地防雷装置</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详见附件</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套</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r>
      <w:tr>
        <w:tblPrEx>
          <w:tblCellMar>
            <w:top w:w="15" w:type="dxa"/>
            <w:left w:w="15" w:type="dxa"/>
            <w:bottom w:w="15" w:type="dxa"/>
            <w:right w:w="15" w:type="dxa"/>
          </w:tblCellMar>
        </w:tblPrEx>
        <w:trPr>
          <w:trHeight w:val="585"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w:t>
            </w:r>
            <w:r>
              <w:rPr>
                <w:rFonts w:hint="eastAsia" w:ascii="宋体" w:hAnsi="宋体" w:cs="宋体"/>
                <w:color w:val="000000"/>
                <w:kern w:val="0"/>
                <w:sz w:val="21"/>
                <w:szCs w:val="21"/>
                <w:highlight w:val="none"/>
                <w:lang w:val="en-US" w:eastAsia="zh-CN" w:bidi="ar"/>
              </w:rPr>
              <w:t>7</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光伏运维</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详见附件</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年</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cs="宋体"/>
                <w:color w:val="000000"/>
                <w:kern w:val="0"/>
                <w:sz w:val="21"/>
                <w:szCs w:val="21"/>
                <w:highlight w:val="none"/>
                <w:lang w:val="en-US" w:eastAsia="zh-CN" w:bidi="ar"/>
              </w:rPr>
              <w:t>3</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r>
      <w:tr>
        <w:tblPrEx>
          <w:tblCellMar>
            <w:top w:w="15" w:type="dxa"/>
            <w:left w:w="15" w:type="dxa"/>
            <w:bottom w:w="15" w:type="dxa"/>
            <w:right w:w="15" w:type="dxa"/>
          </w:tblCellMar>
        </w:tblPrEx>
        <w:trPr>
          <w:trHeight w:val="465"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18</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合计</w:t>
            </w:r>
          </w:p>
        </w:tc>
        <w:tc>
          <w:tcPr>
            <w:tcW w:w="93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c>
          <w:tcPr>
            <w:tcW w:w="106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highlight w:val="none"/>
                <w:lang w:val="en-US" w:eastAsia="zh-CN" w:bidi="ar-SA"/>
              </w:rPr>
            </w:pPr>
          </w:p>
        </w:tc>
      </w:tr>
    </w:tbl>
    <w:p>
      <w:pPr>
        <w:pStyle w:val="3"/>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1A9A6F31-EC3E-42D8-9964-30F441F991C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YmI5MWVlMGJlN2QwOTY3MThmZmVhNmUyYWM5MDIifQ=="/>
  </w:docVars>
  <w:rsids>
    <w:rsidRoot w:val="00CE500D"/>
    <w:rsid w:val="00017D04"/>
    <w:rsid w:val="0023679F"/>
    <w:rsid w:val="002E440A"/>
    <w:rsid w:val="0034394B"/>
    <w:rsid w:val="00401700"/>
    <w:rsid w:val="005615DA"/>
    <w:rsid w:val="00620764"/>
    <w:rsid w:val="007D419D"/>
    <w:rsid w:val="008E5996"/>
    <w:rsid w:val="00B86DAD"/>
    <w:rsid w:val="00BD4640"/>
    <w:rsid w:val="00C14B91"/>
    <w:rsid w:val="00C541DA"/>
    <w:rsid w:val="00CE500D"/>
    <w:rsid w:val="00D50A04"/>
    <w:rsid w:val="00E36B5B"/>
    <w:rsid w:val="00EF5C0A"/>
    <w:rsid w:val="02664544"/>
    <w:rsid w:val="029029F1"/>
    <w:rsid w:val="03566A31"/>
    <w:rsid w:val="035D3D0B"/>
    <w:rsid w:val="0448715B"/>
    <w:rsid w:val="046337FC"/>
    <w:rsid w:val="05EA4F77"/>
    <w:rsid w:val="073562D9"/>
    <w:rsid w:val="08202AE5"/>
    <w:rsid w:val="084927FF"/>
    <w:rsid w:val="08D23161"/>
    <w:rsid w:val="09AD03A9"/>
    <w:rsid w:val="0A383E93"/>
    <w:rsid w:val="0AA96DC2"/>
    <w:rsid w:val="0B352404"/>
    <w:rsid w:val="0B507B40"/>
    <w:rsid w:val="0B951A25"/>
    <w:rsid w:val="0BA36998"/>
    <w:rsid w:val="0BD90538"/>
    <w:rsid w:val="0BF202F5"/>
    <w:rsid w:val="0C71390F"/>
    <w:rsid w:val="0C8C0749"/>
    <w:rsid w:val="0D7506A7"/>
    <w:rsid w:val="0DB51860"/>
    <w:rsid w:val="0DB528E8"/>
    <w:rsid w:val="0E965DAB"/>
    <w:rsid w:val="0EDD34DE"/>
    <w:rsid w:val="0EDD4E67"/>
    <w:rsid w:val="0FE443F8"/>
    <w:rsid w:val="10293E54"/>
    <w:rsid w:val="102E203C"/>
    <w:rsid w:val="108217FC"/>
    <w:rsid w:val="11423ACC"/>
    <w:rsid w:val="11C42C96"/>
    <w:rsid w:val="127E0EA0"/>
    <w:rsid w:val="130E0083"/>
    <w:rsid w:val="13A463FB"/>
    <w:rsid w:val="14214E0F"/>
    <w:rsid w:val="148F7029"/>
    <w:rsid w:val="14BA0E4B"/>
    <w:rsid w:val="14BF0032"/>
    <w:rsid w:val="15035321"/>
    <w:rsid w:val="15E46F00"/>
    <w:rsid w:val="160142ED"/>
    <w:rsid w:val="16583648"/>
    <w:rsid w:val="16F07406"/>
    <w:rsid w:val="17345B41"/>
    <w:rsid w:val="17541253"/>
    <w:rsid w:val="1776627E"/>
    <w:rsid w:val="1780076B"/>
    <w:rsid w:val="190B6E9A"/>
    <w:rsid w:val="193C7053"/>
    <w:rsid w:val="1A227F8F"/>
    <w:rsid w:val="1A74631B"/>
    <w:rsid w:val="1AC96A7A"/>
    <w:rsid w:val="1AF35C55"/>
    <w:rsid w:val="1B4474E1"/>
    <w:rsid w:val="1B830F69"/>
    <w:rsid w:val="1C5E5533"/>
    <w:rsid w:val="1C651DCF"/>
    <w:rsid w:val="1C683FA7"/>
    <w:rsid w:val="1C9E19D9"/>
    <w:rsid w:val="1DA653E3"/>
    <w:rsid w:val="1DB44028"/>
    <w:rsid w:val="1DCE71A7"/>
    <w:rsid w:val="1EC441A4"/>
    <w:rsid w:val="1ECC360E"/>
    <w:rsid w:val="1F3D6340"/>
    <w:rsid w:val="1F625134"/>
    <w:rsid w:val="200A3A07"/>
    <w:rsid w:val="216D06F2"/>
    <w:rsid w:val="222334A6"/>
    <w:rsid w:val="235A2EF8"/>
    <w:rsid w:val="235F5FD0"/>
    <w:rsid w:val="24A25583"/>
    <w:rsid w:val="256E4A38"/>
    <w:rsid w:val="26091816"/>
    <w:rsid w:val="267D1A87"/>
    <w:rsid w:val="27AE4F55"/>
    <w:rsid w:val="27CB43C4"/>
    <w:rsid w:val="27D32EF7"/>
    <w:rsid w:val="289A1F6E"/>
    <w:rsid w:val="29001E4B"/>
    <w:rsid w:val="291B42C9"/>
    <w:rsid w:val="293D22C4"/>
    <w:rsid w:val="29431856"/>
    <w:rsid w:val="295C39EB"/>
    <w:rsid w:val="29A40E8F"/>
    <w:rsid w:val="29B03871"/>
    <w:rsid w:val="2AB83733"/>
    <w:rsid w:val="2AC3489E"/>
    <w:rsid w:val="2AC9434F"/>
    <w:rsid w:val="2B0C2C48"/>
    <w:rsid w:val="2B4A32E9"/>
    <w:rsid w:val="2C0734F1"/>
    <w:rsid w:val="2C357E1F"/>
    <w:rsid w:val="2CD5539D"/>
    <w:rsid w:val="2D4A7B39"/>
    <w:rsid w:val="2DF87CBF"/>
    <w:rsid w:val="2EA15273"/>
    <w:rsid w:val="2EC706F7"/>
    <w:rsid w:val="2F5B427F"/>
    <w:rsid w:val="2FCB2C94"/>
    <w:rsid w:val="307C26FF"/>
    <w:rsid w:val="30F77FD8"/>
    <w:rsid w:val="311345EC"/>
    <w:rsid w:val="31381208"/>
    <w:rsid w:val="31AA0A84"/>
    <w:rsid w:val="31F26845"/>
    <w:rsid w:val="31F767B3"/>
    <w:rsid w:val="326351F9"/>
    <w:rsid w:val="32870EE7"/>
    <w:rsid w:val="32EA3795"/>
    <w:rsid w:val="33775400"/>
    <w:rsid w:val="33AD7074"/>
    <w:rsid w:val="33D6447B"/>
    <w:rsid w:val="34665881"/>
    <w:rsid w:val="348B49DE"/>
    <w:rsid w:val="34AB35F2"/>
    <w:rsid w:val="34BF3FDB"/>
    <w:rsid w:val="35755789"/>
    <w:rsid w:val="360311CD"/>
    <w:rsid w:val="36930523"/>
    <w:rsid w:val="369B7657"/>
    <w:rsid w:val="36F328CD"/>
    <w:rsid w:val="37971BCD"/>
    <w:rsid w:val="37C55F0F"/>
    <w:rsid w:val="37D41ABC"/>
    <w:rsid w:val="37E1553E"/>
    <w:rsid w:val="38A26A7B"/>
    <w:rsid w:val="38CF7906"/>
    <w:rsid w:val="39C05C8E"/>
    <w:rsid w:val="3A0664FA"/>
    <w:rsid w:val="3A614714"/>
    <w:rsid w:val="3A6A03E3"/>
    <w:rsid w:val="3A993EAE"/>
    <w:rsid w:val="3B0E7411"/>
    <w:rsid w:val="3B451940"/>
    <w:rsid w:val="3B4B7349"/>
    <w:rsid w:val="3BD123D9"/>
    <w:rsid w:val="3C2E0626"/>
    <w:rsid w:val="3D212820"/>
    <w:rsid w:val="3E1F2A71"/>
    <w:rsid w:val="3F6A5E19"/>
    <w:rsid w:val="3FE71217"/>
    <w:rsid w:val="40356CCC"/>
    <w:rsid w:val="409470BD"/>
    <w:rsid w:val="40D02AF3"/>
    <w:rsid w:val="411F034E"/>
    <w:rsid w:val="4132718C"/>
    <w:rsid w:val="41986C6D"/>
    <w:rsid w:val="42D77C69"/>
    <w:rsid w:val="42FC76D0"/>
    <w:rsid w:val="43076734"/>
    <w:rsid w:val="437C581A"/>
    <w:rsid w:val="437F7C84"/>
    <w:rsid w:val="43993170"/>
    <w:rsid w:val="43AF64F0"/>
    <w:rsid w:val="44C815D8"/>
    <w:rsid w:val="46010751"/>
    <w:rsid w:val="461B1C23"/>
    <w:rsid w:val="46294959"/>
    <w:rsid w:val="4632038F"/>
    <w:rsid w:val="4657693C"/>
    <w:rsid w:val="467D0B27"/>
    <w:rsid w:val="469F33D0"/>
    <w:rsid w:val="47066A1D"/>
    <w:rsid w:val="47426409"/>
    <w:rsid w:val="483658F6"/>
    <w:rsid w:val="485B27A2"/>
    <w:rsid w:val="48CB3DCC"/>
    <w:rsid w:val="49121BEA"/>
    <w:rsid w:val="495140F2"/>
    <w:rsid w:val="496164DE"/>
    <w:rsid w:val="49C76CAB"/>
    <w:rsid w:val="4B610403"/>
    <w:rsid w:val="4BEA0B83"/>
    <w:rsid w:val="4BF43ADF"/>
    <w:rsid w:val="4C6F0237"/>
    <w:rsid w:val="4C721578"/>
    <w:rsid w:val="4D861753"/>
    <w:rsid w:val="4D9F1383"/>
    <w:rsid w:val="4D9F759E"/>
    <w:rsid w:val="4E2C6806"/>
    <w:rsid w:val="50010D46"/>
    <w:rsid w:val="51396725"/>
    <w:rsid w:val="51D05FAF"/>
    <w:rsid w:val="5248342C"/>
    <w:rsid w:val="52632A25"/>
    <w:rsid w:val="52F757BE"/>
    <w:rsid w:val="53486019"/>
    <w:rsid w:val="536966BB"/>
    <w:rsid w:val="54881B71"/>
    <w:rsid w:val="54AF45A2"/>
    <w:rsid w:val="554E7420"/>
    <w:rsid w:val="56077D18"/>
    <w:rsid w:val="567846D4"/>
    <w:rsid w:val="56DB78D0"/>
    <w:rsid w:val="57744952"/>
    <w:rsid w:val="57D554B0"/>
    <w:rsid w:val="57FF7D17"/>
    <w:rsid w:val="5806097D"/>
    <w:rsid w:val="581E3FA7"/>
    <w:rsid w:val="584D395F"/>
    <w:rsid w:val="586743E3"/>
    <w:rsid w:val="58A843CB"/>
    <w:rsid w:val="58DF760E"/>
    <w:rsid w:val="59170968"/>
    <w:rsid w:val="595B5175"/>
    <w:rsid w:val="597F5032"/>
    <w:rsid w:val="59B120AB"/>
    <w:rsid w:val="59E86007"/>
    <w:rsid w:val="5B124A58"/>
    <w:rsid w:val="5BFB631F"/>
    <w:rsid w:val="5C9546B7"/>
    <w:rsid w:val="5CE56791"/>
    <w:rsid w:val="5CFA4BA6"/>
    <w:rsid w:val="5D0B4022"/>
    <w:rsid w:val="5D347D3A"/>
    <w:rsid w:val="5D496DBF"/>
    <w:rsid w:val="5D8F082D"/>
    <w:rsid w:val="5DA046A0"/>
    <w:rsid w:val="5DFA3980"/>
    <w:rsid w:val="5E8E347A"/>
    <w:rsid w:val="5F0C439F"/>
    <w:rsid w:val="5F7F1015"/>
    <w:rsid w:val="614F7FD9"/>
    <w:rsid w:val="61706974"/>
    <w:rsid w:val="61D52C5F"/>
    <w:rsid w:val="625E7607"/>
    <w:rsid w:val="63343EC4"/>
    <w:rsid w:val="63CB1194"/>
    <w:rsid w:val="64654C7D"/>
    <w:rsid w:val="648C220A"/>
    <w:rsid w:val="648E1560"/>
    <w:rsid w:val="64D43BB1"/>
    <w:rsid w:val="658E3D60"/>
    <w:rsid w:val="66287D10"/>
    <w:rsid w:val="66FA5A64"/>
    <w:rsid w:val="672A0689"/>
    <w:rsid w:val="6773320D"/>
    <w:rsid w:val="678E44EB"/>
    <w:rsid w:val="67EE31DB"/>
    <w:rsid w:val="68046A6D"/>
    <w:rsid w:val="68164CDF"/>
    <w:rsid w:val="687D052C"/>
    <w:rsid w:val="68882099"/>
    <w:rsid w:val="688D02FE"/>
    <w:rsid w:val="69353554"/>
    <w:rsid w:val="697B45FB"/>
    <w:rsid w:val="6BDF75DB"/>
    <w:rsid w:val="6BF04907"/>
    <w:rsid w:val="6CB247D7"/>
    <w:rsid w:val="6D9E74AD"/>
    <w:rsid w:val="6DC5053A"/>
    <w:rsid w:val="6EBF1CCD"/>
    <w:rsid w:val="6F5B6D78"/>
    <w:rsid w:val="6FBD5AE6"/>
    <w:rsid w:val="6FD66A2F"/>
    <w:rsid w:val="7078466A"/>
    <w:rsid w:val="707E4338"/>
    <w:rsid w:val="708E10B8"/>
    <w:rsid w:val="70F73101"/>
    <w:rsid w:val="70F8420D"/>
    <w:rsid w:val="71F326B3"/>
    <w:rsid w:val="727E5E54"/>
    <w:rsid w:val="72AC1CC9"/>
    <w:rsid w:val="731F4041"/>
    <w:rsid w:val="734A24D4"/>
    <w:rsid w:val="7365626F"/>
    <w:rsid w:val="73727BB8"/>
    <w:rsid w:val="73A52518"/>
    <w:rsid w:val="750A2372"/>
    <w:rsid w:val="755C79D6"/>
    <w:rsid w:val="756F3EAF"/>
    <w:rsid w:val="75714B4A"/>
    <w:rsid w:val="763E532E"/>
    <w:rsid w:val="768C502E"/>
    <w:rsid w:val="78B76110"/>
    <w:rsid w:val="78BF49FB"/>
    <w:rsid w:val="78E5724B"/>
    <w:rsid w:val="794778C4"/>
    <w:rsid w:val="79A100AE"/>
    <w:rsid w:val="79C20308"/>
    <w:rsid w:val="7A4F1871"/>
    <w:rsid w:val="7A9674E6"/>
    <w:rsid w:val="7B430CF1"/>
    <w:rsid w:val="7B5B24DE"/>
    <w:rsid w:val="7B7B492E"/>
    <w:rsid w:val="7BDD38E4"/>
    <w:rsid w:val="7C4D1E27"/>
    <w:rsid w:val="7D802572"/>
    <w:rsid w:val="7DDB3462"/>
    <w:rsid w:val="7E1437E9"/>
    <w:rsid w:val="7E5C0773"/>
    <w:rsid w:val="7E66206B"/>
    <w:rsid w:val="7EBC7738"/>
    <w:rsid w:val="7F0D7F93"/>
    <w:rsid w:val="7FAE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spacing w:after="120"/>
      <w:ind w:left="420" w:leftChars="200"/>
    </w:pPr>
  </w:style>
  <w:style w:type="paragraph" w:styleId="3">
    <w:name w:val="envelope return"/>
    <w:basedOn w:val="1"/>
    <w:autoRedefine/>
    <w:qFormat/>
    <w:uiPriority w:val="99"/>
    <w:pPr>
      <w:snapToGrid w:val="0"/>
    </w:pPr>
    <w:rPr>
      <w:rFonts w:ascii="Arial" w:hAnsi="Arial" w:cs="Arial"/>
    </w:rPr>
  </w:style>
  <w:style w:type="paragraph" w:styleId="4">
    <w:name w:val="Normal Indent"/>
    <w:basedOn w:val="1"/>
    <w:autoRedefine/>
    <w:qFormat/>
    <w:uiPriority w:val="0"/>
    <w:pPr>
      <w:adjustRightInd w:val="0"/>
      <w:spacing w:line="360" w:lineRule="atLeast"/>
      <w:ind w:firstLine="482"/>
      <w:textAlignment w:val="baseline"/>
    </w:pPr>
    <w:rPr>
      <w:kern w:val="0"/>
      <w:sz w:val="24"/>
    </w:rPr>
  </w:style>
  <w:style w:type="paragraph" w:styleId="5">
    <w:name w:val="index 5"/>
    <w:basedOn w:val="1"/>
    <w:next w:val="1"/>
    <w:autoRedefine/>
    <w:unhideWhenUsed/>
    <w:qFormat/>
    <w:uiPriority w:val="99"/>
    <w:pPr>
      <w:ind w:left="1050" w:hanging="210" w:firstLineChars="200"/>
      <w:jc w:val="left"/>
    </w:pPr>
    <w:rPr>
      <w:sz w:val="18"/>
      <w:szCs w:val="18"/>
      <w:lang w:eastAsia="zh-TW"/>
    </w:rPr>
  </w:style>
  <w:style w:type="paragraph" w:styleId="6">
    <w:name w:val="annotation text"/>
    <w:basedOn w:val="1"/>
    <w:autoRedefine/>
    <w:qFormat/>
    <w:uiPriority w:val="0"/>
    <w:pPr>
      <w:jc w:val="left"/>
    </w:pPr>
  </w:style>
  <w:style w:type="paragraph" w:styleId="7">
    <w:name w:val="Body Text"/>
    <w:basedOn w:val="1"/>
    <w:next w:val="1"/>
    <w:autoRedefine/>
    <w:qFormat/>
    <w:uiPriority w:val="99"/>
    <w:pPr>
      <w:spacing w:after="120"/>
    </w:pPr>
    <w:rPr>
      <w:rFonts w:ascii="Times New Roman" w:hAnsi="Times New Roman" w:eastAsia="宋体" w:cs="Times New Roman"/>
      <w:kern w:val="0"/>
      <w:sz w:val="24"/>
    </w:rPr>
  </w:style>
  <w:style w:type="paragraph" w:styleId="8">
    <w:name w:val="index 4"/>
    <w:basedOn w:val="1"/>
    <w:next w:val="1"/>
    <w:autoRedefine/>
    <w:unhideWhenUsed/>
    <w:qFormat/>
    <w:uiPriority w:val="99"/>
    <w:pPr>
      <w:ind w:left="600" w:leftChars="600"/>
    </w:pPr>
    <w:rPr>
      <w:rFonts w:ascii="Times New Roman" w:hAnsi="Times New Roman" w:eastAsia="宋体" w:cs="Times New Roman"/>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5"/>
    <w:autoRedefine/>
    <w:qFormat/>
    <w:uiPriority w:val="0"/>
    <w:pPr>
      <w:adjustRightInd w:val="0"/>
      <w:spacing w:line="312" w:lineRule="atLeast"/>
      <w:jc w:val="left"/>
      <w:textAlignment w:val="baseline"/>
    </w:pPr>
    <w:rPr>
      <w:kern w:val="0"/>
      <w:sz w:val="18"/>
      <w:szCs w:val="20"/>
    </w:rPr>
  </w:style>
  <w:style w:type="paragraph" w:styleId="1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13">
    <w:name w:val="Normal (Web)"/>
    <w:basedOn w:val="1"/>
    <w:autoRedefine/>
    <w:qFormat/>
    <w:uiPriority w:val="0"/>
    <w:pPr>
      <w:jc w:val="left"/>
    </w:pPr>
    <w:rPr>
      <w:rFonts w:cs="Times New Roman"/>
      <w:kern w:val="0"/>
      <w:sz w:val="24"/>
    </w:rPr>
  </w:style>
  <w:style w:type="paragraph" w:styleId="14">
    <w:name w:val="Body Text First Indent 2"/>
    <w:basedOn w:val="2"/>
    <w:autoRedefine/>
    <w:qFormat/>
    <w:uiPriority w:val="99"/>
    <w:pPr>
      <w:ind w:firstLine="420" w:firstLineChars="200"/>
    </w:p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页眉 Char"/>
    <w:basedOn w:val="17"/>
    <w:link w:val="10"/>
    <w:autoRedefine/>
    <w:qFormat/>
    <w:uiPriority w:val="99"/>
    <w:rPr>
      <w:sz w:val="18"/>
      <w:szCs w:val="18"/>
    </w:rPr>
  </w:style>
  <w:style w:type="character" w:customStyle="1" w:styleId="19">
    <w:name w:val="页脚 Char"/>
    <w:basedOn w:val="17"/>
    <w:link w:val="9"/>
    <w:autoRedefine/>
    <w:qFormat/>
    <w:uiPriority w:val="99"/>
    <w:rPr>
      <w:sz w:val="18"/>
      <w:szCs w:val="18"/>
    </w:rPr>
  </w:style>
  <w:style w:type="character" w:customStyle="1" w:styleId="20">
    <w:name w:val="font71"/>
    <w:basedOn w:val="17"/>
    <w:autoRedefine/>
    <w:qFormat/>
    <w:uiPriority w:val="0"/>
    <w:rPr>
      <w:rFonts w:hint="eastAsia" w:ascii="宋体" w:hAnsi="宋体" w:eastAsia="宋体" w:cs="宋体"/>
      <w:color w:val="000000"/>
      <w:sz w:val="18"/>
      <w:szCs w:val="18"/>
      <w:u w:val="none"/>
    </w:rPr>
  </w:style>
  <w:style w:type="character" w:customStyle="1" w:styleId="21">
    <w:name w:val="font11"/>
    <w:basedOn w:val="17"/>
    <w:autoRedefine/>
    <w:qFormat/>
    <w:uiPriority w:val="0"/>
    <w:rPr>
      <w:rFonts w:hint="eastAsia" w:ascii="宋体" w:hAnsi="宋体" w:eastAsia="宋体" w:cs="宋体"/>
      <w:color w:val="FF0000"/>
      <w:sz w:val="18"/>
      <w:szCs w:val="18"/>
      <w:u w:val="none"/>
    </w:rPr>
  </w:style>
  <w:style w:type="paragraph" w:customStyle="1" w:styleId="22">
    <w:name w:val="表格文字"/>
    <w:basedOn w:val="2"/>
    <w:next w:val="7"/>
    <w:autoRedefine/>
    <w:qFormat/>
    <w:uiPriority w:val="0"/>
    <w:pPr>
      <w:spacing w:before="60" w:after="60"/>
      <w:ind w:left="0" w:leftChars="0"/>
    </w:pPr>
    <w:rPr>
      <w:sz w:val="24"/>
    </w:rPr>
  </w:style>
  <w:style w:type="character" w:customStyle="1" w:styleId="23">
    <w:name w:val="font51"/>
    <w:basedOn w:val="17"/>
    <w:autoRedefine/>
    <w:qFormat/>
    <w:uiPriority w:val="0"/>
    <w:rPr>
      <w:rFonts w:hint="eastAsia" w:ascii="宋体" w:hAnsi="宋体" w:eastAsia="宋体" w:cs="宋体"/>
      <w:color w:val="000000"/>
      <w:sz w:val="20"/>
      <w:szCs w:val="20"/>
      <w:u w:val="none"/>
    </w:rPr>
  </w:style>
  <w:style w:type="character" w:customStyle="1" w:styleId="24">
    <w:name w:val="font31"/>
    <w:basedOn w:val="17"/>
    <w:autoRedefine/>
    <w:qFormat/>
    <w:uiPriority w:val="0"/>
    <w:rPr>
      <w:rFonts w:hint="eastAsia" w:ascii="宋体" w:hAnsi="宋体" w:eastAsia="宋体" w:cs="宋体"/>
      <w:color w:val="FF0000"/>
      <w:sz w:val="20"/>
      <w:szCs w:val="20"/>
      <w:u w:val="none"/>
    </w:rPr>
  </w:style>
  <w:style w:type="character" w:customStyle="1" w:styleId="25">
    <w:name w:val="font01"/>
    <w:basedOn w:val="17"/>
    <w:autoRedefine/>
    <w:qFormat/>
    <w:uiPriority w:val="0"/>
    <w:rPr>
      <w:rFonts w:hint="eastAsia" w:ascii="宋体" w:hAnsi="宋体" w:eastAsia="宋体" w:cs="宋体"/>
      <w:color w:val="000000"/>
      <w:sz w:val="36"/>
      <w:szCs w:val="36"/>
      <w:u w:val="none"/>
    </w:rPr>
  </w:style>
  <w:style w:type="paragraph" w:customStyle="1" w:styleId="26">
    <w:name w:val="正文首行缩进1"/>
    <w:basedOn w:val="7"/>
    <w:autoRedefine/>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24060</Words>
  <Characters>27775</Characters>
  <Lines>11</Lines>
  <Paragraphs>3</Paragraphs>
  <TotalTime>2</TotalTime>
  <ScaleCrop>false</ScaleCrop>
  <LinksUpToDate>false</LinksUpToDate>
  <CharactersWithSpaces>37807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2022-08-23T03:20:00Z</dcterms:created>
  <dc:creator>wang</dc:creator>
  <cp:lastModifiedBy>aaa</cp:lastModifiedBy>
  <cp:lastPrinted>2023-04-20T07:14:00Z</cp:lastPrinted>
  <dcterms:modified xsi:type="dcterms:W3CDTF">2024-05-09T07:42:23Z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66E5BB1BB32343149BFB378676856CF1</vt:lpwstr>
  </property>
</Properties>
</file>