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8B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594" w:firstLineChars="200"/>
        <w:jc w:val="center"/>
        <w:textAlignment w:val="auto"/>
        <w:rPr>
          <w:rFonts w:hint="eastAsia" w:ascii="宋体" w:hAnsi="宋体" w:eastAsia="宋体" w:cs="宋体"/>
          <w:b/>
          <w:bCs/>
          <w:spacing w:val="-2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30"/>
          <w:szCs w:val="30"/>
          <w:highlight w:val="none"/>
          <w:lang w:eastAsia="en-US"/>
        </w:rPr>
        <w:t>启东市近海镇川流港村川西路北延2026年一事一议财政奖补(太阳能光伏路灯采购与安装)项目市场询价公告</w:t>
      </w:r>
    </w:p>
    <w:p w14:paraId="0456D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72" w:firstLineChars="200"/>
        <w:jc w:val="both"/>
        <w:textAlignment w:val="auto"/>
        <w:rPr>
          <w:rFonts w:hint="eastAsia" w:ascii="宋体" w:hAnsi="宋体" w:cs="宋体"/>
          <w:kern w:val="0"/>
          <w:sz w:val="24"/>
          <w:szCs w:val="24"/>
        </w:rPr>
      </w:pPr>
      <w:bookmarkStart w:id="0" w:name="OLE_LINK5"/>
      <w:bookmarkStart w:id="1" w:name="OLE_LINK7"/>
      <w:bookmarkStart w:id="2" w:name="OLE_LINK8"/>
      <w:bookmarkStart w:id="3" w:name="OLE_LINK6"/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启东市近海镇川流港村集体经济组织的</w:t>
      </w:r>
      <w:bookmarkEnd w:id="0"/>
      <w:bookmarkEnd w:id="1"/>
      <w:bookmarkEnd w:id="2"/>
      <w:bookmarkEnd w:id="3"/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en-US" w:bidi="ar-SA"/>
        </w:rPr>
        <w:t>启东市近海镇川流港村川西路北延2026年一事一议财政奖补(太阳能光伏路灯采购与安装)</w:t>
      </w: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项目即将实施，现就</w:t>
      </w: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en-US" w:bidi="ar-SA"/>
        </w:rPr>
        <w:t>启东市近海镇川流港村川西路北延2026年一事一议财政奖补(太阳能光伏路灯采购与安装)</w:t>
      </w: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项目进行前期的市场询价</w:t>
      </w:r>
      <w:r>
        <w:rPr>
          <w:rFonts w:hint="eastAsia" w:ascii="宋体" w:hAnsi="宋体" w:cs="宋体"/>
          <w:kern w:val="0"/>
          <w:sz w:val="24"/>
          <w:szCs w:val="24"/>
        </w:rPr>
        <w:t>（●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</w:rPr>
        <w:t>备注：本次仅为招标前的市场询价，非正式招标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</w:p>
    <w:p w14:paraId="795152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72" w:firstLineChars="200"/>
        <w:jc w:val="both"/>
        <w:textAlignment w:val="auto"/>
        <w:rPr>
          <w:rFonts w:ascii="宋体" w:hAnsi="宋体" w:eastAsia="宋体" w:cs="宋体"/>
          <w:spacing w:val="-2"/>
          <w:sz w:val="24"/>
          <w:szCs w:val="24"/>
          <w:highlight w:val="none"/>
        </w:rPr>
      </w:pPr>
      <w:r>
        <w:rPr>
          <w:rFonts w:ascii="宋体" w:hAnsi="宋体" w:eastAsia="宋体" w:cs="宋体"/>
          <w:spacing w:val="-2"/>
          <w:sz w:val="24"/>
          <w:szCs w:val="24"/>
          <w:highlight w:val="none"/>
        </w:rPr>
        <w:t>采购需求：</w:t>
      </w:r>
    </w:p>
    <w:tbl>
      <w:tblPr>
        <w:tblStyle w:val="3"/>
        <w:tblW w:w="96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80"/>
        <w:gridCol w:w="6360"/>
        <w:gridCol w:w="675"/>
        <w:gridCol w:w="885"/>
      </w:tblGrid>
      <w:tr w14:paraId="427F0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63BED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3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1、原有路灯及配线等附件全部拆除（具体以采购人要求为准）。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2、拆除后按采购人要求在指定位置堆放整齐。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3、拆下来的灯及配线等附件全部归采购人所有。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11BAC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太阳能路灯(抱箍式)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3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1、灯臂：主杆壁厚≥2.0m，壁长1m，材质为Q235。底部焊接固定底座；整体热镀锌，静电喷塑防腐处理，含太阳能支架、抱箍、配件等。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2、灯头：</w:t>
            </w:r>
            <w:r>
              <w:rPr>
                <w:rStyle w:val="9"/>
                <w:lang w:val="en-US" w:eastAsia="zh-CN" w:bidi="ar"/>
              </w:rPr>
              <w:t>★光源功率35W(±1W)。显色指数＞80。色温6500K(±100K)。 灯具尺寸：515*210*80mm。防护等级IP65。符合 GB7000.203（GB7000.1）标准耐久性和热试验。</w:t>
            </w:r>
            <w:r>
              <w:rPr>
                <w:rStyle w:val="10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外壳采用全铝压铸、全密封构、外表 光滑，灯具结构设计合理、强度高。平均寿命＞50000小时。光衰＜3%，性能稳定。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3、太阳能光伏板： </w:t>
            </w:r>
            <w:r>
              <w:rPr>
                <w:rStyle w:val="9"/>
                <w:lang w:val="en-US" w:eastAsia="zh-CN" w:bidi="ar"/>
              </w:rPr>
              <w:t>★功率60W（+5%内）。</w:t>
            </w:r>
            <w:r>
              <w:rPr>
                <w:rStyle w:val="10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多晶硅，转换率＞18%，4时段控制功能。可变功率，有过充过放及防反接功能，平均寿命≥10年。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4、太阳能专用锂电池：</w:t>
            </w:r>
            <w:r>
              <w:rPr>
                <w:rStyle w:val="9"/>
                <w:lang w:val="en-US" w:eastAsia="zh-CN" w:bidi="ar"/>
              </w:rPr>
              <w:t xml:space="preserve">★额定容量≥45AH（+5%内）。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灯头内置，寿命≥10年。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亮灯时间：12小时。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45C1A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太阳能路灯(立杆式)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F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1、灯杆：灯杆高6米，材质为Q235,主杆上口径60mm，下口径140mm，壁厚2.5mm。出臂1米。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2、灯头：</w:t>
            </w:r>
            <w:r>
              <w:rPr>
                <w:rStyle w:val="9"/>
                <w:lang w:val="en-US" w:eastAsia="zh-CN" w:bidi="ar"/>
              </w:rPr>
              <w:t xml:space="preserve">★光源功率35W(±1W)。显色指数＞80。色温6500K(±100K)。灯具尺寸：515*210*80mm。防护等级IP65。符合 GB7000.203（GB7000.1）标准耐久性和热试验。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外壳采用全铝压铸、全密封构、外表 光滑，灯具结构设计合理、强度高。平均寿命＞50000小时。光衰＜3%，性能稳定。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3、太阳能光伏板：</w:t>
            </w:r>
            <w:r>
              <w:rPr>
                <w:rStyle w:val="9"/>
                <w:lang w:val="en-US" w:eastAsia="zh-CN" w:bidi="ar"/>
              </w:rPr>
              <w:t>★功率60W（+5%内）。</w:t>
            </w:r>
            <w:r>
              <w:rPr>
                <w:rStyle w:val="10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多晶硅，转换率＞18%，4时段控制功能。可变功率，有过充过放及防反接功能，平均寿命≥10年。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4、太阳能专用锂电池：</w:t>
            </w:r>
            <w:r>
              <w:rPr>
                <w:rStyle w:val="9"/>
                <w:lang w:val="en-US" w:eastAsia="zh-CN" w:bidi="ar"/>
              </w:rPr>
              <w:t>★额定容量≥45AH（+5%内）。</w:t>
            </w:r>
            <w:r>
              <w:rPr>
                <w:rStyle w:val="10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灯头内置，寿命≥10年。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亮灯时间：12小时。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5、基础：500*500*800mm（最终以灯具厂家尺寸为准）。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6、含灯具内护套线及法兰等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7、做法详见施工图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8、含C30基础及挖填土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</w:tbl>
    <w:p w14:paraId="5B25F6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二、报价供应商的要求：</w:t>
      </w:r>
    </w:p>
    <w:p w14:paraId="31B272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 xml:space="preserve">1.满足《中华人民共和国政府采购法》第二十二条规定 </w:t>
      </w:r>
    </w:p>
    <w:p w14:paraId="481355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2.具有有效的营业执照</w:t>
      </w:r>
    </w:p>
    <w:p w14:paraId="5AAA67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三、约定事项</w:t>
      </w:r>
    </w:p>
    <w:p w14:paraId="67D8A6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1.质保要求：项目要求整体质保</w:t>
      </w:r>
      <w:r>
        <w:rPr>
          <w:rFonts w:hint="eastAsia" w:cs="宋体"/>
          <w:spacing w:val="-2"/>
          <w:kern w:val="2"/>
          <w:sz w:val="24"/>
          <w:szCs w:val="24"/>
          <w:highlight w:val="none"/>
          <w:lang w:val="en-US" w:eastAsia="zh-CN" w:bidi="ar-SA"/>
        </w:rPr>
        <w:t>四</w:t>
      </w: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年，本项目所有货物必须提供</w:t>
      </w:r>
      <w:r>
        <w:rPr>
          <w:rFonts w:hint="eastAsia" w:cs="宋体"/>
          <w:spacing w:val="-2"/>
          <w:kern w:val="2"/>
          <w:sz w:val="24"/>
          <w:szCs w:val="24"/>
          <w:highlight w:val="none"/>
          <w:lang w:val="en-US" w:eastAsia="zh-CN" w:bidi="ar-SA"/>
        </w:rPr>
        <w:t>四</w:t>
      </w: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年上门服务及全免费质保等售后服务。</w:t>
      </w:r>
    </w:p>
    <w:p w14:paraId="575760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jc w:val="both"/>
        <w:textAlignment w:val="baseline"/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2.售后服务要求：在</w:t>
      </w:r>
      <w:r>
        <w:rPr>
          <w:rFonts w:hint="eastAsia" w:cs="宋体"/>
          <w:spacing w:val="-2"/>
          <w:kern w:val="2"/>
          <w:sz w:val="24"/>
          <w:szCs w:val="24"/>
          <w:highlight w:val="none"/>
          <w:lang w:val="en-US" w:eastAsia="zh-CN" w:bidi="ar-SA"/>
        </w:rPr>
        <w:t>四</w:t>
      </w: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年免费保修期内，成交供应商在接到用户单位电话维修通知后，供应商到达现场不超过</w:t>
      </w:r>
      <w:r>
        <w:rPr>
          <w:rFonts w:hint="eastAsia" w:cs="宋体"/>
          <w:spacing w:val="-2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小时，一般质量问题在</w:t>
      </w:r>
      <w:r>
        <w:rPr>
          <w:rFonts w:hint="eastAsia" w:cs="宋体"/>
          <w:spacing w:val="-2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小时内负责修复， 确保不影响用户单位实际使用。12 小时内不能排除故障的，在24小时内提供备用设备供用户方使用。质保期内，同一商品、同一质量问题连续两次维修仍无法正常使用，成交供应商应无条件给予全套更新，更换后的部件质保期自更换之日起重新计算。</w:t>
      </w:r>
    </w:p>
    <w:p w14:paraId="589747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3.供货安装周期与货物验收：签订合同之日起</w:t>
      </w:r>
      <w:r>
        <w:rPr>
          <w:rFonts w:hint="eastAsia" w:cs="宋体"/>
          <w:spacing w:val="-2"/>
          <w:kern w:val="2"/>
          <w:sz w:val="24"/>
          <w:szCs w:val="24"/>
          <w:highlight w:val="none"/>
          <w:lang w:val="en-US" w:eastAsia="zh-CN" w:bidi="ar-SA"/>
        </w:rPr>
        <w:t>20</w:t>
      </w: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日历天内完成安装。</w:t>
      </w:r>
    </w:p>
    <w:p w14:paraId="4F03B3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4.参与报价的供应商于2026年5</w:t>
      </w: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月11</w:t>
      </w: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日17:00前，需将市场询价表及营业执照复印件等加盖单位公章扫描发送至792426985</w:t>
      </w: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@qq.com，联系人：袁冬燕</w:t>
      </w: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，联系方式：0513-83868896</w:t>
      </w: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593A1D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5.拟定支付方式及期限：合同签订后，货物运送到采购方指定地点安装完成，并经业主组织验收通过合格后一个月内付合同价款90%，余款待质保期（四年，从验收合格之日算起）满时提供使用单位出具的无质量问题后付清（不计利息）。</w:t>
      </w:r>
    </w:p>
    <w:p w14:paraId="3F9545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  <w:t>6.其他：⑴请报价单位认真核算、如实报价，如发现虚假报价的，报上级主管部门；⑵本次报价仅作为市场调研用，因此价格仅供参考；⑶本次调研询价不接收质疑函，只接收对本项目的建议。</w:t>
      </w:r>
    </w:p>
    <w:p w14:paraId="2EFCA9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pacing w:val="-2"/>
          <w:kern w:val="2"/>
          <w:sz w:val="24"/>
          <w:szCs w:val="24"/>
          <w:highlight w:val="none"/>
          <w:lang w:val="en-US" w:eastAsia="zh-CN" w:bidi="ar-SA"/>
        </w:rPr>
      </w:pPr>
    </w:p>
    <w:p w14:paraId="3F873FCF">
      <w:pPr>
        <w:pStyle w:val="2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highlight w:val="none"/>
          <w:lang w:val="en-US" w:eastAsia="zh-CN" w:bidi="ar-SA"/>
        </w:rPr>
      </w:pPr>
    </w:p>
    <w:p w14:paraId="266F7B2B">
      <w:pPr>
        <w:pStyle w:val="2"/>
        <w:spacing w:before="78" w:line="230" w:lineRule="auto"/>
        <w:ind w:left="6354" w:right="81" w:hanging="1860"/>
        <w:jc w:val="right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spacing w:val="-2"/>
          <w:kern w:val="2"/>
          <w:sz w:val="24"/>
          <w:szCs w:val="24"/>
          <w:highlight w:val="none"/>
          <w:lang w:val="en-US" w:eastAsia="zh-CN" w:bidi="ar-SA"/>
        </w:rPr>
        <w:t>启东市近海镇川流港村集体经济组织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6A55E225">
      <w:pPr>
        <w:pStyle w:val="2"/>
        <w:spacing w:before="78" w:line="230" w:lineRule="auto"/>
        <w:ind w:left="6354" w:right="81" w:hanging="1860"/>
        <w:jc w:val="right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highlight w:val="none"/>
          <w:lang w:val="en-US" w:eastAsia="zh-CN" w:bidi="ar-SA"/>
        </w:rPr>
      </w:pPr>
      <w:bookmarkStart w:id="4" w:name="_GoBack"/>
      <w:bookmarkEnd w:id="4"/>
    </w:p>
    <w:p w14:paraId="1E4451B4">
      <w:pPr>
        <w:pStyle w:val="2"/>
        <w:spacing w:before="78" w:line="230" w:lineRule="auto"/>
        <w:ind w:left="6354" w:right="81" w:hanging="1860"/>
        <w:jc w:val="right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highlight w:val="none"/>
          <w:lang w:val="en-US" w:eastAsia="zh-CN" w:bidi="ar-SA"/>
        </w:rPr>
        <w:t>202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highlight w:val="none"/>
          <w:lang w:val="en-US" w:eastAsia="zh-CN" w:bidi="ar-SA"/>
        </w:rPr>
        <w:t>日</w:t>
      </w:r>
    </w:p>
    <w:p w14:paraId="51692CB4">
      <w:pPr>
        <w:spacing w:line="230" w:lineRule="auto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highlight w:val="none"/>
          <w:lang w:val="en-US" w:eastAsia="zh-CN" w:bidi="ar-SA"/>
        </w:rPr>
        <w:sectPr>
          <w:pgSz w:w="11906" w:h="16839"/>
          <w:pgMar w:top="1020" w:right="1080" w:bottom="1020" w:left="1080" w:header="0" w:footer="1212" w:gutter="0"/>
          <w:cols w:space="720" w:num="1"/>
        </w:sectPr>
      </w:pPr>
    </w:p>
    <w:p w14:paraId="0FA4B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30"/>
          <w:szCs w:val="30"/>
          <w:highlight w:val="none"/>
          <w:lang w:val="en-US" w:eastAsia="en-US"/>
        </w:rPr>
        <w:t>启东市近海镇川流港村川西路北延2026年一事一议财政奖补(太阳能光伏路灯采购与安装)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30"/>
          <w:szCs w:val="30"/>
          <w:highlight w:val="none"/>
          <w:lang w:eastAsia="en-US"/>
        </w:rPr>
        <w:t>项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30"/>
          <w:szCs w:val="30"/>
          <w:highlight w:val="none"/>
          <w:lang w:val="en-US" w:eastAsia="en-US"/>
        </w:rPr>
        <w:t>目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30"/>
          <w:szCs w:val="30"/>
          <w:highlight w:val="none"/>
          <w:lang w:val="en-US" w:eastAsia="zh-CN"/>
        </w:rPr>
        <w:t>报价表</w:t>
      </w:r>
    </w:p>
    <w:tbl>
      <w:tblPr>
        <w:tblStyle w:val="4"/>
        <w:tblW w:w="60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907"/>
        <w:gridCol w:w="5883"/>
        <w:gridCol w:w="608"/>
        <w:gridCol w:w="506"/>
        <w:gridCol w:w="842"/>
        <w:gridCol w:w="846"/>
      </w:tblGrid>
      <w:tr w14:paraId="23ED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 w14:paraId="778ADB5C">
            <w:pPr>
              <w:pStyle w:val="7"/>
              <w:spacing w:before="62" w:line="229" w:lineRule="auto"/>
              <w:jc w:val="center"/>
              <w:rPr>
                <w:rFonts w:hint="eastAsia" w:ascii="Arial" w:hAnsi="Arial" w:eastAsia="宋体" w:cs="Arial"/>
                <w:b/>
                <w:bCs/>
                <w:spacing w:val="6"/>
                <w:kern w:val="2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/>
                <w:b/>
                <w:bCs/>
                <w:spacing w:val="6"/>
                <w:sz w:val="19"/>
                <w:szCs w:val="19"/>
                <w:highlight w:val="none"/>
                <w:lang w:val="en-US" w:eastAsia="zh-CN"/>
              </w:rPr>
              <w:t>序号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2814AEAA">
            <w:pPr>
              <w:pStyle w:val="7"/>
              <w:spacing w:before="62" w:line="229" w:lineRule="auto"/>
              <w:jc w:val="center"/>
              <w:rPr>
                <w:rFonts w:hint="eastAsia"/>
                <w:b/>
                <w:bCs/>
                <w:spacing w:val="6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pacing w:val="6"/>
                <w:sz w:val="19"/>
                <w:szCs w:val="19"/>
                <w:highlight w:val="none"/>
                <w:lang w:val="en-US" w:eastAsia="zh-CN"/>
              </w:rPr>
              <w:t>材料</w:t>
            </w:r>
          </w:p>
          <w:p w14:paraId="311A97DF">
            <w:pPr>
              <w:pStyle w:val="7"/>
              <w:spacing w:before="62" w:line="229" w:lineRule="auto"/>
              <w:jc w:val="center"/>
              <w:rPr>
                <w:rFonts w:hint="default" w:ascii="Arial" w:hAnsi="Arial" w:eastAsia="宋体" w:cs="Arial"/>
                <w:b/>
                <w:bCs/>
                <w:spacing w:val="6"/>
                <w:kern w:val="2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/>
                <w:b/>
                <w:bCs/>
                <w:spacing w:val="6"/>
                <w:sz w:val="19"/>
                <w:szCs w:val="19"/>
                <w:highlight w:val="none"/>
                <w:lang w:val="en-US" w:eastAsia="zh-CN"/>
              </w:rPr>
              <w:t>名称</w:t>
            </w:r>
          </w:p>
        </w:tc>
        <w:tc>
          <w:tcPr>
            <w:tcW w:w="2873" w:type="pct"/>
            <w:shd w:val="clear" w:color="auto" w:fill="auto"/>
            <w:vAlign w:val="center"/>
          </w:tcPr>
          <w:p w14:paraId="6F17E3E1">
            <w:pPr>
              <w:pStyle w:val="7"/>
              <w:spacing w:before="62" w:line="229" w:lineRule="auto"/>
              <w:jc w:val="center"/>
              <w:rPr>
                <w:rFonts w:ascii="Arial" w:hAnsi="Arial" w:eastAsia="Arial" w:cs="Arial"/>
                <w:b/>
                <w:bCs/>
                <w:spacing w:val="6"/>
                <w:kern w:val="2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b/>
                <w:bCs/>
                <w:spacing w:val="6"/>
                <w:sz w:val="19"/>
                <w:szCs w:val="19"/>
                <w:highlight w:val="none"/>
              </w:rPr>
              <w:t>规格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B1A1021">
            <w:pPr>
              <w:pStyle w:val="7"/>
              <w:spacing w:before="62" w:line="229" w:lineRule="auto"/>
              <w:jc w:val="center"/>
              <w:rPr>
                <w:rFonts w:hint="eastAsia" w:ascii="Arial" w:hAnsi="Arial" w:eastAsia="宋体" w:cs="Arial"/>
                <w:b/>
                <w:bCs/>
                <w:spacing w:val="6"/>
                <w:kern w:val="2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rFonts w:hint="eastAsia"/>
                <w:b/>
                <w:bCs/>
                <w:spacing w:val="6"/>
                <w:sz w:val="19"/>
                <w:szCs w:val="19"/>
                <w:highlight w:val="none"/>
                <w:lang w:val="en-US" w:eastAsia="zh-CN"/>
              </w:rPr>
              <w:t>单位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32886327">
            <w:pPr>
              <w:pStyle w:val="7"/>
              <w:spacing w:before="62" w:line="229" w:lineRule="auto"/>
              <w:jc w:val="center"/>
              <w:rPr>
                <w:rFonts w:ascii="Arial" w:hAnsi="Arial" w:eastAsia="Arial" w:cs="Arial"/>
                <w:b/>
                <w:bCs/>
                <w:spacing w:val="6"/>
                <w:kern w:val="2"/>
                <w:sz w:val="19"/>
                <w:szCs w:val="19"/>
                <w:highlight w:val="none"/>
                <w:lang w:val="en-US" w:eastAsia="en-US" w:bidi="ar-SA"/>
              </w:rPr>
            </w:pPr>
            <w:r>
              <w:rPr>
                <w:b/>
                <w:bCs/>
                <w:spacing w:val="6"/>
                <w:sz w:val="19"/>
                <w:szCs w:val="19"/>
                <w:highlight w:val="none"/>
              </w:rPr>
              <w:t>数量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48EE30E">
            <w:pPr>
              <w:pStyle w:val="7"/>
              <w:spacing w:before="62" w:line="229" w:lineRule="auto"/>
              <w:jc w:val="center"/>
              <w:rPr>
                <w:rFonts w:hint="eastAsia" w:eastAsia="宋体"/>
                <w:b/>
                <w:bCs/>
                <w:spacing w:val="6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pacing w:val="6"/>
                <w:sz w:val="19"/>
                <w:szCs w:val="19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80DE97D">
            <w:pPr>
              <w:pStyle w:val="7"/>
              <w:spacing w:before="62" w:line="229" w:lineRule="auto"/>
              <w:jc w:val="center"/>
              <w:rPr>
                <w:rFonts w:hint="default" w:eastAsia="宋体"/>
                <w:b/>
                <w:bCs/>
                <w:spacing w:val="6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pacing w:val="6"/>
                <w:sz w:val="19"/>
                <w:szCs w:val="19"/>
                <w:highlight w:val="none"/>
                <w:lang w:val="en-US" w:eastAsia="zh-CN"/>
              </w:rPr>
              <w:t>合价（元）</w:t>
            </w:r>
          </w:p>
        </w:tc>
      </w:tr>
      <w:tr w14:paraId="32DD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 w14:paraId="7C83ADF3">
            <w:pPr>
              <w:pStyle w:val="7"/>
              <w:spacing w:before="62" w:line="22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5E6C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</w:t>
            </w:r>
          </w:p>
        </w:tc>
        <w:tc>
          <w:tcPr>
            <w:tcW w:w="2873" w:type="pct"/>
            <w:shd w:val="clear" w:color="auto" w:fill="auto"/>
            <w:vAlign w:val="center"/>
          </w:tcPr>
          <w:p w14:paraId="715C6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1、原有路灯及配线等附件全部拆除（具体以采购人要求为准）。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2、拆除后按采购人要求在指定位置堆放整齐。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3、拆下来的灯及配线等附件全部归采购人所有。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51F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78A7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A2E307D">
            <w:pPr>
              <w:pStyle w:val="7"/>
              <w:spacing w:before="62" w:line="22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6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52F37008">
            <w:pPr>
              <w:pStyle w:val="7"/>
              <w:spacing w:before="62" w:line="22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6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F55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 w14:paraId="2D7B3B69">
            <w:pPr>
              <w:pStyle w:val="7"/>
              <w:spacing w:before="62" w:line="229" w:lineRule="auto"/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0AA5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太阳能路灯(抱箍式)</w:t>
            </w:r>
          </w:p>
        </w:tc>
        <w:tc>
          <w:tcPr>
            <w:tcW w:w="2873" w:type="pct"/>
            <w:shd w:val="clear" w:color="auto" w:fill="auto"/>
            <w:vAlign w:val="center"/>
          </w:tcPr>
          <w:p w14:paraId="24AB3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1、灯臂：主杆壁厚≥2.0m，壁长1m，材质为Q235。底部焊接固定底座；整体热镀锌，静电喷塑防腐处理，含太阳能支架、抱箍、配件等。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2、灯头：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★光源功率35W(±1W)。显色指数＞80。色温6500K(±100K)。 灯具尺寸：515*210*80mm。防护等级IP65。符合 GB7000.203（GB7000.1）标准耐久性和热试验。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外壳采用全铝压铸、全密封构、外表 光滑，灯具结构设计合理、强度高。平均寿命＞50000小时。光衰＜3%，性能稳定。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3、太阳能光伏板：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★功率60W（+5%内）。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多晶硅，转换率＞18%，4时段控制功能。可变功率，有过充过放及防反接功能，平均寿命≥10年。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4、太阳能专用锂电池：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 xml:space="preserve">★额定容量≥45AH（+5%内）。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灯头内置，寿命≥10年。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亮灯时间：12小时。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2E8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7120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C347D5E">
            <w:pPr>
              <w:pStyle w:val="7"/>
              <w:spacing w:before="62" w:line="22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6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2BCA6C20">
            <w:pPr>
              <w:pStyle w:val="7"/>
              <w:spacing w:before="62" w:line="22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6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C5C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 w14:paraId="37E4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5679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太阳能路灯(立杆式)</w:t>
            </w:r>
          </w:p>
        </w:tc>
        <w:tc>
          <w:tcPr>
            <w:tcW w:w="2873" w:type="pct"/>
            <w:shd w:val="clear" w:color="auto" w:fill="auto"/>
            <w:vAlign w:val="center"/>
          </w:tcPr>
          <w:p w14:paraId="0284F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1、灯杆：灯杆高6米，材质为Q235,主杆上口径60mm，下口径140mm，壁厚2.5mm。出臂1米。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2、灯头：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 xml:space="preserve">★光源功率35W(±1W)。显色指数＞80。色温6500K(±100K)。灯具尺寸：515*210*80mm。防护等级IP65。符合 GB7000.203（GB7000.1）标准耐久性和热试验。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外壳采用全铝压铸、全密封构、外表 光滑，灯具结构设计合理、强度高。平均寿命＞50000小时。光衰＜3%，性能稳定。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3、太阳能光伏板：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★功率60W（+5%内）。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多晶硅，转换率＞18%，4时段控制功能。可变功率，有过充过放及防反接功能，平均寿命≥10年。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4、太阳能专用锂电池：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★额定容量≥45AH（+5%内）。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灯头内置，寿命≥10年。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亮灯时间：12小时。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5、基础：500*500*800mm（最终以灯具厂家尺寸为准）。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6、含灯具内护套线及法兰等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7、做法详见施工图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8、含C30基础及挖填土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594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5282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B8D16A0">
            <w:pPr>
              <w:pStyle w:val="7"/>
              <w:spacing w:before="62" w:line="22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6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3A25A84D">
            <w:pPr>
              <w:pStyle w:val="7"/>
              <w:spacing w:before="62" w:line="22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6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6A8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58" w:type="pct"/>
            <w:gridSpan w:val="2"/>
            <w:shd w:val="clear" w:color="auto" w:fill="auto"/>
            <w:vAlign w:val="center"/>
          </w:tcPr>
          <w:p w14:paraId="6F59A584">
            <w:pPr>
              <w:pStyle w:val="7"/>
              <w:spacing w:before="62" w:line="229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  <w:t>总计</w:t>
            </w:r>
          </w:p>
        </w:tc>
        <w:tc>
          <w:tcPr>
            <w:tcW w:w="4241" w:type="pct"/>
            <w:gridSpan w:val="5"/>
            <w:shd w:val="clear" w:color="auto" w:fill="auto"/>
            <w:vAlign w:val="center"/>
          </w:tcPr>
          <w:p w14:paraId="57C11499">
            <w:pPr>
              <w:pStyle w:val="7"/>
              <w:spacing w:before="62" w:line="229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pacing w:val="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1"/>
                <w:szCs w:val="21"/>
                <w:highlight w:val="none"/>
                <w:lang w:val="en-US" w:eastAsia="zh-CN"/>
              </w:rPr>
              <w:t>大写：               小写：</w:t>
            </w:r>
          </w:p>
        </w:tc>
      </w:tr>
    </w:tbl>
    <w:p w14:paraId="6A818352">
      <w:pPr>
        <w:autoSpaceDE w:val="0"/>
        <w:spacing w:line="480" w:lineRule="auto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附：营业执照</w:t>
      </w:r>
    </w:p>
    <w:p w14:paraId="1CB0C467">
      <w:pPr>
        <w:autoSpaceDE w:val="0"/>
        <w:spacing w:line="480" w:lineRule="auto"/>
        <w:ind w:firstLine="723" w:firstLineChars="30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报价单位（盖章）：</w:t>
      </w:r>
    </w:p>
    <w:p w14:paraId="75F7EE83">
      <w:pPr>
        <w:autoSpaceDE w:val="0"/>
        <w:spacing w:line="480" w:lineRule="auto"/>
        <w:ind w:firstLine="723" w:firstLineChars="3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联系人：</w:t>
      </w:r>
    </w:p>
    <w:p w14:paraId="01FCAE1A">
      <w:pPr>
        <w:autoSpaceDE w:val="0"/>
        <w:spacing w:line="480" w:lineRule="auto"/>
        <w:ind w:firstLine="723" w:firstLineChars="3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联系电话：</w:t>
      </w:r>
    </w:p>
    <w:p w14:paraId="6E13BB54">
      <w:pPr>
        <w:autoSpaceDE w:val="0"/>
        <w:spacing w:line="480" w:lineRule="auto"/>
        <w:ind w:firstLine="723" w:firstLineChars="300"/>
        <w:rPr>
          <w:highlight w:val="none"/>
          <w:lang w:eastAsia="en-US"/>
        </w:rPr>
      </w:pPr>
      <w:r>
        <w:rPr>
          <w:rFonts w:hint="eastAsia" w:ascii="宋体" w:hAnsi="宋体" w:cs="宋体"/>
          <w:b/>
          <w:bCs/>
          <w:sz w:val="24"/>
        </w:rPr>
        <w:t>时间：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                 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3930B3"/>
    <w:multiLevelType w:val="singleLevel"/>
    <w:tmpl w:val="733930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81BD2"/>
    <w:rsid w:val="00715FD7"/>
    <w:rsid w:val="043774CE"/>
    <w:rsid w:val="082803F3"/>
    <w:rsid w:val="0C407D61"/>
    <w:rsid w:val="0F44747F"/>
    <w:rsid w:val="1697334C"/>
    <w:rsid w:val="17E65B24"/>
    <w:rsid w:val="1A97305A"/>
    <w:rsid w:val="213501BE"/>
    <w:rsid w:val="22B4674A"/>
    <w:rsid w:val="23DC50BB"/>
    <w:rsid w:val="27581BD2"/>
    <w:rsid w:val="27AA7AA0"/>
    <w:rsid w:val="2F127422"/>
    <w:rsid w:val="329C73B4"/>
    <w:rsid w:val="32A37827"/>
    <w:rsid w:val="32CD6091"/>
    <w:rsid w:val="39742CFE"/>
    <w:rsid w:val="3C666012"/>
    <w:rsid w:val="3DB64A21"/>
    <w:rsid w:val="3F0C734A"/>
    <w:rsid w:val="45225520"/>
    <w:rsid w:val="469452B4"/>
    <w:rsid w:val="4FEC5304"/>
    <w:rsid w:val="51472E8E"/>
    <w:rsid w:val="556E1EDC"/>
    <w:rsid w:val="5660327F"/>
    <w:rsid w:val="570F63E7"/>
    <w:rsid w:val="61F854E6"/>
    <w:rsid w:val="63020DE5"/>
    <w:rsid w:val="67DF4668"/>
    <w:rsid w:val="6A9B056F"/>
    <w:rsid w:val="6AA12051"/>
    <w:rsid w:val="6FDB68AF"/>
    <w:rsid w:val="71C360D3"/>
    <w:rsid w:val="72872B45"/>
    <w:rsid w:val="73196BB0"/>
    <w:rsid w:val="73D62213"/>
    <w:rsid w:val="79AC3E96"/>
    <w:rsid w:val="7C9F5482"/>
    <w:rsid w:val="7CC703AD"/>
    <w:rsid w:val="7F5A23C2"/>
    <w:rsid w:val="7FA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1636</Words>
  <Characters>1866</Characters>
  <Lines>0</Lines>
  <Paragraphs>0</Paragraphs>
  <TotalTime>0</TotalTime>
  <ScaleCrop>false</ScaleCrop>
  <LinksUpToDate>false</LinksUpToDate>
  <CharactersWithSpaces>1889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2026-02-05T01:40:00Z</dcterms:created>
  <dc:creator>小雨</dc:creator>
  <cp:lastModifiedBy>马世鑫</cp:lastModifiedBy>
  <dcterms:modified xsi:type="dcterms:W3CDTF">2026-05-06T02:30:31Z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52CAC9E9020E4A6FAEF2F169AA96D5A6_11</vt:lpwstr>
  </property>
  <property fmtid="{D5CDD505-2E9C-101B-9397-08002B2CF9AE}" pid="4" name="KSOTemplateDocerSaveRecord">
    <vt:lpwstr>eyJoZGlkIjoiMGQzNDNjNDM0YjFjMmMzZDE5NzZiNDQzZjgwZTM4Y2UiLCJ1c2VySWQiOiIyNDcwMzg0NTUifQ==</vt:lpwstr>
  </property>
</Properties>
</file>