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48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成交结果公告</w:t>
      </w:r>
    </w:p>
    <w:p w14:paraId="6485AA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40" w:firstLineChars="20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启东高新技术产业开发区管理委员会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根据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启东市政府分散采购管理的有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关规定，就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启东高新区（近海镇）2025年垃圾集中清运服务项目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进行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，现就本次采购的成交结果公告如下： </w:t>
      </w:r>
    </w:p>
    <w:p w14:paraId="42BD4C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</w:rPr>
        <w:t>一、采购单位名称、地址、联系方式</w:t>
      </w:r>
    </w:p>
    <w:p w14:paraId="214F25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采购单位：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启东高新技术产业开发区管理委员会</w:t>
      </w:r>
    </w:p>
    <w:p w14:paraId="20899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顾江赛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　</w:t>
      </w:r>
    </w:p>
    <w:p w14:paraId="5E48F4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18351388845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　</w:t>
      </w:r>
    </w:p>
    <w:p w14:paraId="1D23FF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</w:rPr>
        <w:t>二、项目名称及开标日期</w:t>
      </w:r>
    </w:p>
    <w:p w14:paraId="45D419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项目名称：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启东高新区（近海镇）2025年垃圾集中清运服务项目</w:t>
      </w:r>
    </w:p>
    <w:p w14:paraId="63AC30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开标日期：202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日</w:t>
      </w:r>
    </w:p>
    <w:p w14:paraId="748FF3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</w:rPr>
        <w:t>三、成交供应商名称、地址、成交金额</w:t>
      </w:r>
    </w:p>
    <w:p w14:paraId="45B018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一标段：</w:t>
      </w:r>
    </w:p>
    <w:p w14:paraId="694AC3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成交供应商名称：劲旅环境科技股份有限公司</w:t>
      </w:r>
    </w:p>
    <w:p w14:paraId="09289F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成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交供应商地址：安徽省合肥市新站区综合开发试验区工业园</w:t>
      </w:r>
    </w:p>
    <w:p w14:paraId="451321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成交金额：</w:t>
      </w:r>
    </w:p>
    <w:tbl>
      <w:tblPr>
        <w:tblStyle w:val="5"/>
        <w:tblW w:w="5177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00"/>
        <w:gridCol w:w="1362"/>
        <w:gridCol w:w="1300"/>
        <w:gridCol w:w="3374"/>
      </w:tblGrid>
      <w:tr w14:paraId="75DE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38DF2A30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1107" w:type="pct"/>
            <w:noWrap w:val="0"/>
            <w:vAlign w:val="center"/>
          </w:tcPr>
          <w:p w14:paraId="7EF1D797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企业规模</w:t>
            </w:r>
          </w:p>
        </w:tc>
        <w:tc>
          <w:tcPr>
            <w:tcW w:w="754" w:type="pct"/>
            <w:noWrap w:val="0"/>
            <w:vAlign w:val="center"/>
          </w:tcPr>
          <w:p w14:paraId="6E86B969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19" w:type="pct"/>
            <w:noWrap w:val="0"/>
            <w:vAlign w:val="center"/>
          </w:tcPr>
          <w:p w14:paraId="1B0676F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报价（元）</w:t>
            </w:r>
          </w:p>
        </w:tc>
        <w:tc>
          <w:tcPr>
            <w:tcW w:w="1868" w:type="pct"/>
            <w:noWrap w:val="0"/>
            <w:vAlign w:val="center"/>
          </w:tcPr>
          <w:p w14:paraId="708A01FD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备注</w:t>
            </w:r>
          </w:p>
        </w:tc>
      </w:tr>
      <w:tr w14:paraId="20AF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restart"/>
            <w:noWrap w:val="0"/>
            <w:vAlign w:val="center"/>
          </w:tcPr>
          <w:p w14:paraId="5C7B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生活垃圾</w:t>
            </w:r>
          </w:p>
        </w:tc>
        <w:tc>
          <w:tcPr>
            <w:tcW w:w="1107" w:type="pct"/>
            <w:noWrap w:val="0"/>
            <w:vAlign w:val="center"/>
          </w:tcPr>
          <w:p w14:paraId="52A33CB7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50人以下</w:t>
            </w:r>
          </w:p>
        </w:tc>
        <w:tc>
          <w:tcPr>
            <w:tcW w:w="754" w:type="pct"/>
            <w:noWrap w:val="0"/>
            <w:vAlign w:val="center"/>
          </w:tcPr>
          <w:p w14:paraId="3DB783F7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6A1E3EA2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868" w:type="pct"/>
            <w:vMerge w:val="restart"/>
            <w:noWrap w:val="0"/>
            <w:vAlign w:val="center"/>
          </w:tcPr>
          <w:p w14:paraId="02ED635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生活垃圾是指在生活区域、办公区域产生的所有垃圾。（包括一次性饭盒）</w:t>
            </w:r>
          </w:p>
        </w:tc>
      </w:tr>
      <w:tr w14:paraId="1367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035B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0DDCFBF2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50（含）-100人</w:t>
            </w:r>
          </w:p>
        </w:tc>
        <w:tc>
          <w:tcPr>
            <w:tcW w:w="754" w:type="pct"/>
            <w:noWrap w:val="0"/>
            <w:vAlign w:val="center"/>
          </w:tcPr>
          <w:p w14:paraId="76512FAD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3E1EFE8C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3522A6A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D35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1BEC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53F3376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100（含）-200人</w:t>
            </w:r>
          </w:p>
        </w:tc>
        <w:tc>
          <w:tcPr>
            <w:tcW w:w="754" w:type="pct"/>
            <w:noWrap w:val="0"/>
            <w:vAlign w:val="center"/>
          </w:tcPr>
          <w:p w14:paraId="492F8630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73DA5AAD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43831EFD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ACA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2619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346445F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200（含）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-500人</w:t>
            </w:r>
          </w:p>
        </w:tc>
        <w:tc>
          <w:tcPr>
            <w:tcW w:w="754" w:type="pct"/>
            <w:noWrap w:val="0"/>
            <w:vAlign w:val="center"/>
          </w:tcPr>
          <w:p w14:paraId="65C4943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01B1C697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04751C5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49A6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5487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04911C8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500（含）-1000人</w:t>
            </w:r>
          </w:p>
        </w:tc>
        <w:tc>
          <w:tcPr>
            <w:tcW w:w="754" w:type="pct"/>
            <w:noWrap w:val="0"/>
            <w:vAlign w:val="center"/>
          </w:tcPr>
          <w:p w14:paraId="798EB87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3C824D2E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5027254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5EA2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9" w:type="pct"/>
            <w:vMerge w:val="continue"/>
            <w:noWrap w:val="0"/>
            <w:vAlign w:val="center"/>
          </w:tcPr>
          <w:p w14:paraId="3E0A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46B43F43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1000（含）人以上</w:t>
            </w:r>
          </w:p>
        </w:tc>
        <w:tc>
          <w:tcPr>
            <w:tcW w:w="754" w:type="pct"/>
            <w:noWrap w:val="0"/>
            <w:vAlign w:val="center"/>
          </w:tcPr>
          <w:p w14:paraId="5261506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2C277CCE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58C31E3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028F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07F2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工业垃圾</w:t>
            </w:r>
          </w:p>
        </w:tc>
        <w:tc>
          <w:tcPr>
            <w:tcW w:w="1107" w:type="pct"/>
            <w:noWrap w:val="0"/>
            <w:vAlign w:val="center"/>
          </w:tcPr>
          <w:p w14:paraId="23C0E7AE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3BE8861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719" w:type="pct"/>
            <w:noWrap w:val="0"/>
            <w:vAlign w:val="center"/>
          </w:tcPr>
          <w:p w14:paraId="31105862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868" w:type="pct"/>
            <w:noWrap w:val="0"/>
            <w:vAlign w:val="center"/>
          </w:tcPr>
          <w:p w14:paraId="6DFE53DB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工业垃圾是指在厂区生产过程中产生的不可回收的垃圾。（包括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废玻璃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、各类包装物等）</w:t>
            </w:r>
          </w:p>
        </w:tc>
      </w:tr>
      <w:tr w14:paraId="481F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3F7BC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建筑垃圾</w:t>
            </w:r>
          </w:p>
        </w:tc>
        <w:tc>
          <w:tcPr>
            <w:tcW w:w="1107" w:type="pct"/>
            <w:noWrap w:val="0"/>
            <w:vAlign w:val="center"/>
          </w:tcPr>
          <w:p w14:paraId="648A9DD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37C02E1E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719" w:type="pct"/>
            <w:noWrap w:val="0"/>
            <w:vAlign w:val="center"/>
          </w:tcPr>
          <w:p w14:paraId="3688AA9E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100/350</w:t>
            </w:r>
          </w:p>
        </w:tc>
        <w:tc>
          <w:tcPr>
            <w:tcW w:w="1868" w:type="pct"/>
            <w:noWrap w:val="0"/>
            <w:vAlign w:val="center"/>
          </w:tcPr>
          <w:p w14:paraId="4A60E40C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运至第三方垃圾处理厂进行无害处理的按350元/吨</w:t>
            </w:r>
          </w:p>
          <w:p w14:paraId="4E398864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采用其他方式无害处理的按照100元/吨结算</w:t>
            </w:r>
          </w:p>
        </w:tc>
      </w:tr>
      <w:tr w14:paraId="1A7E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9" w:type="pct"/>
            <w:noWrap w:val="0"/>
            <w:vAlign w:val="center"/>
          </w:tcPr>
          <w:p w14:paraId="183F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公用部分（北）</w:t>
            </w:r>
          </w:p>
        </w:tc>
        <w:tc>
          <w:tcPr>
            <w:tcW w:w="1107" w:type="pct"/>
            <w:noWrap w:val="0"/>
            <w:vAlign w:val="center"/>
          </w:tcPr>
          <w:p w14:paraId="1A33F56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1C879DE8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719" w:type="pct"/>
            <w:noWrap w:val="0"/>
            <w:vAlign w:val="center"/>
          </w:tcPr>
          <w:p w14:paraId="54E40250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150000</w:t>
            </w:r>
          </w:p>
        </w:tc>
        <w:tc>
          <w:tcPr>
            <w:tcW w:w="1868" w:type="pct"/>
            <w:noWrap w:val="0"/>
            <w:vAlign w:val="center"/>
          </w:tcPr>
          <w:p w14:paraId="7DB4F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生活垃圾、工业垃圾、建筑垃圾清运</w:t>
            </w:r>
          </w:p>
        </w:tc>
      </w:tr>
    </w:tbl>
    <w:p w14:paraId="1A3FC9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二标段：</w:t>
      </w:r>
    </w:p>
    <w:p w14:paraId="482099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成交供应商名称：南通鹏顺环保科技有限公司</w:t>
      </w:r>
    </w:p>
    <w:p w14:paraId="59D89C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成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交供应商地址：启东市近海镇（原向阳工业区）（启东华辉机械有限公司内）</w:t>
      </w:r>
    </w:p>
    <w:p w14:paraId="72552A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成交金额：</w:t>
      </w:r>
    </w:p>
    <w:tbl>
      <w:tblPr>
        <w:tblStyle w:val="5"/>
        <w:tblW w:w="5177" w:type="pct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00"/>
        <w:gridCol w:w="1362"/>
        <w:gridCol w:w="1300"/>
        <w:gridCol w:w="3374"/>
      </w:tblGrid>
      <w:tr w14:paraId="0B5B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6C17C0D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1107" w:type="pct"/>
            <w:noWrap w:val="0"/>
            <w:vAlign w:val="center"/>
          </w:tcPr>
          <w:p w14:paraId="2BFF3C89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企业规模</w:t>
            </w:r>
          </w:p>
        </w:tc>
        <w:tc>
          <w:tcPr>
            <w:tcW w:w="754" w:type="pct"/>
            <w:noWrap w:val="0"/>
            <w:vAlign w:val="center"/>
          </w:tcPr>
          <w:p w14:paraId="7206681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19" w:type="pct"/>
            <w:noWrap w:val="0"/>
            <w:vAlign w:val="center"/>
          </w:tcPr>
          <w:p w14:paraId="5A8F394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报价（元）</w:t>
            </w:r>
          </w:p>
        </w:tc>
        <w:tc>
          <w:tcPr>
            <w:tcW w:w="1868" w:type="pct"/>
            <w:noWrap w:val="0"/>
            <w:vAlign w:val="center"/>
          </w:tcPr>
          <w:p w14:paraId="20C1F617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备注</w:t>
            </w:r>
          </w:p>
        </w:tc>
      </w:tr>
      <w:tr w14:paraId="5B7F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restart"/>
            <w:noWrap w:val="0"/>
            <w:vAlign w:val="center"/>
          </w:tcPr>
          <w:p w14:paraId="749C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生活垃圾</w:t>
            </w:r>
          </w:p>
        </w:tc>
        <w:tc>
          <w:tcPr>
            <w:tcW w:w="1107" w:type="pct"/>
            <w:noWrap w:val="0"/>
            <w:vAlign w:val="center"/>
          </w:tcPr>
          <w:p w14:paraId="4A5B1761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50人以下</w:t>
            </w:r>
          </w:p>
        </w:tc>
        <w:tc>
          <w:tcPr>
            <w:tcW w:w="754" w:type="pct"/>
            <w:noWrap w:val="0"/>
            <w:vAlign w:val="center"/>
          </w:tcPr>
          <w:p w14:paraId="114C24F3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0C0BE7B6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868" w:type="pct"/>
            <w:vMerge w:val="restart"/>
            <w:noWrap w:val="0"/>
            <w:vAlign w:val="center"/>
          </w:tcPr>
          <w:p w14:paraId="0C7F99D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生活垃圾是指在生活区域、办公区域产生的所有垃圾。（包括一次性饭盒）</w:t>
            </w:r>
          </w:p>
        </w:tc>
      </w:tr>
      <w:tr w14:paraId="11D9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0F43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44A7418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50（含）-100人</w:t>
            </w:r>
          </w:p>
        </w:tc>
        <w:tc>
          <w:tcPr>
            <w:tcW w:w="754" w:type="pct"/>
            <w:noWrap w:val="0"/>
            <w:vAlign w:val="center"/>
          </w:tcPr>
          <w:p w14:paraId="324858D3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5545A100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141BB1A8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05BD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4BA7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1E7A38AC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100（含）-200人</w:t>
            </w:r>
          </w:p>
        </w:tc>
        <w:tc>
          <w:tcPr>
            <w:tcW w:w="754" w:type="pct"/>
            <w:noWrap w:val="0"/>
            <w:vAlign w:val="center"/>
          </w:tcPr>
          <w:p w14:paraId="14A3AACA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78345AED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3215EB4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5FBB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5659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7AED9039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200（含）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-500人</w:t>
            </w:r>
          </w:p>
        </w:tc>
        <w:tc>
          <w:tcPr>
            <w:tcW w:w="754" w:type="pct"/>
            <w:noWrap w:val="0"/>
            <w:vAlign w:val="center"/>
          </w:tcPr>
          <w:p w14:paraId="4F0ACD23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220FD788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26D61031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4CBD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vMerge w:val="continue"/>
            <w:noWrap w:val="0"/>
            <w:vAlign w:val="center"/>
          </w:tcPr>
          <w:p w14:paraId="5F4D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06B59A1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500（含）-1000人</w:t>
            </w:r>
          </w:p>
        </w:tc>
        <w:tc>
          <w:tcPr>
            <w:tcW w:w="754" w:type="pct"/>
            <w:noWrap w:val="0"/>
            <w:vAlign w:val="center"/>
          </w:tcPr>
          <w:p w14:paraId="60DE0F11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6B365F51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652CD62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1D1B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9" w:type="pct"/>
            <w:vMerge w:val="continue"/>
            <w:noWrap w:val="0"/>
            <w:vAlign w:val="center"/>
          </w:tcPr>
          <w:p w14:paraId="52424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noWrap w:val="0"/>
            <w:vAlign w:val="center"/>
          </w:tcPr>
          <w:p w14:paraId="209F1903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1000（含）人以上</w:t>
            </w:r>
          </w:p>
        </w:tc>
        <w:tc>
          <w:tcPr>
            <w:tcW w:w="754" w:type="pct"/>
            <w:noWrap w:val="0"/>
            <w:vAlign w:val="center"/>
          </w:tcPr>
          <w:p w14:paraId="4D590B70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单位/年</w:t>
            </w:r>
          </w:p>
        </w:tc>
        <w:tc>
          <w:tcPr>
            <w:tcW w:w="719" w:type="pct"/>
            <w:noWrap w:val="0"/>
            <w:vAlign w:val="center"/>
          </w:tcPr>
          <w:p w14:paraId="54D0F624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1868" w:type="pct"/>
            <w:vMerge w:val="continue"/>
            <w:noWrap w:val="0"/>
            <w:vAlign w:val="center"/>
          </w:tcPr>
          <w:p w14:paraId="66F8F04A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3B2D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27E8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工业垃圾</w:t>
            </w:r>
          </w:p>
        </w:tc>
        <w:tc>
          <w:tcPr>
            <w:tcW w:w="1107" w:type="pct"/>
            <w:noWrap w:val="0"/>
            <w:vAlign w:val="center"/>
          </w:tcPr>
          <w:p w14:paraId="30E27F3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6CA4C3D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719" w:type="pct"/>
            <w:noWrap w:val="0"/>
            <w:vAlign w:val="center"/>
          </w:tcPr>
          <w:p w14:paraId="002FFFE5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868" w:type="pct"/>
            <w:noWrap w:val="0"/>
            <w:vAlign w:val="center"/>
          </w:tcPr>
          <w:p w14:paraId="0F340A50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工业垃圾是指在厂区生产过程中产生的不可回收的垃圾。（包括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废玻璃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、各类包装物等）</w:t>
            </w:r>
          </w:p>
        </w:tc>
      </w:tr>
      <w:tr w14:paraId="75F2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noWrap w:val="0"/>
            <w:vAlign w:val="center"/>
          </w:tcPr>
          <w:p w14:paraId="4C16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建筑垃圾</w:t>
            </w:r>
          </w:p>
        </w:tc>
        <w:tc>
          <w:tcPr>
            <w:tcW w:w="1107" w:type="pct"/>
            <w:noWrap w:val="0"/>
            <w:vAlign w:val="center"/>
          </w:tcPr>
          <w:p w14:paraId="7D9DB1E9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19DF714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719" w:type="pct"/>
            <w:noWrap w:val="0"/>
            <w:vAlign w:val="center"/>
          </w:tcPr>
          <w:p w14:paraId="52652797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100/350</w:t>
            </w:r>
          </w:p>
        </w:tc>
        <w:tc>
          <w:tcPr>
            <w:tcW w:w="1868" w:type="pct"/>
            <w:noWrap w:val="0"/>
            <w:vAlign w:val="center"/>
          </w:tcPr>
          <w:p w14:paraId="2386393F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运至第三方垃圾处理厂进行无害处理的按350元/吨</w:t>
            </w:r>
          </w:p>
          <w:p w14:paraId="18F0AA68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采用其他方式无害处理的按照100元/吨结算</w:t>
            </w:r>
          </w:p>
        </w:tc>
      </w:tr>
      <w:tr w14:paraId="6E56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9" w:type="pct"/>
            <w:noWrap w:val="0"/>
            <w:vAlign w:val="center"/>
          </w:tcPr>
          <w:p w14:paraId="3495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公用部分（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107" w:type="pct"/>
            <w:noWrap w:val="0"/>
            <w:vAlign w:val="center"/>
          </w:tcPr>
          <w:p w14:paraId="2C996DB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/</w:t>
            </w:r>
          </w:p>
        </w:tc>
        <w:tc>
          <w:tcPr>
            <w:tcW w:w="754" w:type="pct"/>
            <w:noWrap w:val="0"/>
            <w:vAlign w:val="center"/>
          </w:tcPr>
          <w:p w14:paraId="67C03112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719" w:type="pct"/>
            <w:noWrap w:val="0"/>
            <w:vAlign w:val="center"/>
          </w:tcPr>
          <w:p w14:paraId="52A43495"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45000</w:t>
            </w:r>
          </w:p>
        </w:tc>
        <w:tc>
          <w:tcPr>
            <w:tcW w:w="1868" w:type="pct"/>
            <w:noWrap w:val="0"/>
            <w:vAlign w:val="center"/>
          </w:tcPr>
          <w:p w14:paraId="3398D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生活垃圾、工业垃圾、建筑垃圾清运</w:t>
            </w:r>
          </w:p>
        </w:tc>
      </w:tr>
    </w:tbl>
    <w:p w14:paraId="2A391B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</w:rPr>
        <w:t>四、成交标的基本概况</w:t>
      </w:r>
    </w:p>
    <w:p w14:paraId="591D33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详见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公告</w:t>
      </w:r>
    </w:p>
    <w:p w14:paraId="273E91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Style w:val="7"/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五、代理服务收费标准及金额</w:t>
      </w:r>
    </w:p>
    <w:p w14:paraId="00D834C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 w:firstLine="560" w:firstLineChars="200"/>
        <w:textAlignment w:val="auto"/>
        <w:rPr>
          <w:rStyle w:val="7"/>
          <w:rFonts w:hint="default" w:ascii="宋体" w:hAnsi="宋体" w:cs="宋体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招标代理费的收费标准按（发改价格[2011]534 号）的70%收取，不足1000元按1000元计，专家评审费按实际收取，合计金额：一标段：2825元，二标段：2250元，由成交供应商支付。</w:t>
      </w:r>
    </w:p>
    <w:p w14:paraId="07573BE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 w:firstLine="542" w:firstLineChars="200"/>
        <w:textAlignment w:val="auto"/>
        <w:rPr>
          <w:rStyle w:val="7"/>
          <w:rFonts w:hint="eastAsia" w:ascii="宋体" w:hAnsi="宋体" w:eastAsia="宋体" w:cs="宋体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cs="宋体"/>
          <w:kern w:val="0"/>
          <w:sz w:val="27"/>
          <w:szCs w:val="27"/>
          <w:shd w:val="clear" w:fill="FFFFFF"/>
          <w:lang w:val="en-US" w:eastAsia="zh-CN" w:bidi="ar"/>
        </w:rPr>
        <w:t>六、</w:t>
      </w:r>
      <w:r>
        <w:rPr>
          <w:rStyle w:val="7"/>
          <w:rFonts w:hint="eastAsia" w:ascii="宋体" w:hAnsi="宋体" w:eastAsia="宋体" w:cs="宋体"/>
          <w:kern w:val="0"/>
          <w:sz w:val="27"/>
          <w:szCs w:val="27"/>
          <w:shd w:val="clear" w:fill="FFFFFF"/>
          <w:lang w:val="en-US" w:eastAsia="zh-CN" w:bidi="ar"/>
        </w:rPr>
        <w:t>评审专家名单</w:t>
      </w:r>
    </w:p>
    <w:p w14:paraId="3CBF53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施建辉、戴华、马莉萍、沈旦新、徐海健</w:t>
      </w:r>
    </w:p>
    <w:p w14:paraId="3EF96F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七</w:t>
      </w:r>
      <w:r>
        <w:rPr>
          <w:rStyle w:val="7"/>
          <w:rFonts w:hint="eastAsia" w:ascii="宋体" w:hAnsi="宋体" w:eastAsia="宋体" w:cs="宋体"/>
          <w:sz w:val="27"/>
          <w:szCs w:val="27"/>
          <w:shd w:val="clear" w:fill="FFFFFF"/>
        </w:rPr>
        <w:t>、公告期限</w:t>
      </w:r>
    </w:p>
    <w:p w14:paraId="62697A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自本公告发布之日起一个工作日</w:t>
      </w:r>
    </w:p>
    <w:p w14:paraId="302A5D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</w:rPr>
      </w:pPr>
    </w:p>
    <w:p w14:paraId="37ED14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</w:rPr>
      </w:pPr>
    </w:p>
    <w:p w14:paraId="142406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  <w:lang w:eastAsia="zh-CN"/>
        </w:rPr>
        <w:t>启东高新技术产业开发区管理委员会</w:t>
      </w:r>
    </w:p>
    <w:p w14:paraId="2158CE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  <w:shd w:val="clear" w:fill="FFFFFF"/>
        </w:rPr>
        <w:t>日</w:t>
      </w:r>
    </w:p>
    <w:sectPr>
      <w:pgSz w:w="11906" w:h="16838"/>
      <w:pgMar w:top="130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DJlOWRlOGQ1NmEyOTgzOTU4NzI5OTY1MGZlMGIifQ=="/>
  </w:docVars>
  <w:rsids>
    <w:rsidRoot w:val="00000000"/>
    <w:rsid w:val="02E21879"/>
    <w:rsid w:val="06A50AB1"/>
    <w:rsid w:val="083F2C6A"/>
    <w:rsid w:val="090F11E2"/>
    <w:rsid w:val="09ED4C49"/>
    <w:rsid w:val="0B3133D7"/>
    <w:rsid w:val="0B7663F4"/>
    <w:rsid w:val="0EC5009C"/>
    <w:rsid w:val="13D529D6"/>
    <w:rsid w:val="14566AB3"/>
    <w:rsid w:val="15F83E40"/>
    <w:rsid w:val="174B3F5C"/>
    <w:rsid w:val="1A0C74B6"/>
    <w:rsid w:val="1AAE5D2F"/>
    <w:rsid w:val="1AFB1A3E"/>
    <w:rsid w:val="1B1E685A"/>
    <w:rsid w:val="1C7F659A"/>
    <w:rsid w:val="1E561D4A"/>
    <w:rsid w:val="1F210708"/>
    <w:rsid w:val="207212D3"/>
    <w:rsid w:val="214473ED"/>
    <w:rsid w:val="22BE43A9"/>
    <w:rsid w:val="272D3534"/>
    <w:rsid w:val="2A6C1C36"/>
    <w:rsid w:val="2BD958FA"/>
    <w:rsid w:val="2C306CA0"/>
    <w:rsid w:val="2CF73565"/>
    <w:rsid w:val="2DA107C0"/>
    <w:rsid w:val="2FDC0224"/>
    <w:rsid w:val="2FF56D0B"/>
    <w:rsid w:val="30843362"/>
    <w:rsid w:val="34732836"/>
    <w:rsid w:val="38855EC9"/>
    <w:rsid w:val="39180AEB"/>
    <w:rsid w:val="40134D99"/>
    <w:rsid w:val="41570055"/>
    <w:rsid w:val="44A65B45"/>
    <w:rsid w:val="464E20D1"/>
    <w:rsid w:val="4A201DA7"/>
    <w:rsid w:val="4B216C55"/>
    <w:rsid w:val="4D2F6887"/>
    <w:rsid w:val="4F0B02F1"/>
    <w:rsid w:val="50F934A0"/>
    <w:rsid w:val="532F0AEC"/>
    <w:rsid w:val="539F032F"/>
    <w:rsid w:val="53F02939"/>
    <w:rsid w:val="54176117"/>
    <w:rsid w:val="57280C10"/>
    <w:rsid w:val="575C02E5"/>
    <w:rsid w:val="5780375A"/>
    <w:rsid w:val="58CC6049"/>
    <w:rsid w:val="5AB3577D"/>
    <w:rsid w:val="5BFA1E92"/>
    <w:rsid w:val="5C1967A5"/>
    <w:rsid w:val="5CF1327E"/>
    <w:rsid w:val="5D255A2E"/>
    <w:rsid w:val="5D700646"/>
    <w:rsid w:val="5DD17635"/>
    <w:rsid w:val="5E536029"/>
    <w:rsid w:val="5F0768D3"/>
    <w:rsid w:val="607B5C80"/>
    <w:rsid w:val="635F631D"/>
    <w:rsid w:val="63946110"/>
    <w:rsid w:val="640A0FAF"/>
    <w:rsid w:val="645E569D"/>
    <w:rsid w:val="666A0329"/>
    <w:rsid w:val="6C230903"/>
    <w:rsid w:val="6C847C6A"/>
    <w:rsid w:val="6CFA6856"/>
    <w:rsid w:val="6D1242F0"/>
    <w:rsid w:val="6FDB386D"/>
    <w:rsid w:val="70817FDC"/>
    <w:rsid w:val="70A408DB"/>
    <w:rsid w:val="71A17924"/>
    <w:rsid w:val="74482308"/>
    <w:rsid w:val="74C4154C"/>
    <w:rsid w:val="75241FEA"/>
    <w:rsid w:val="77831311"/>
    <w:rsid w:val="79E94D5A"/>
    <w:rsid w:val="7A2C0FF1"/>
    <w:rsid w:val="7BAD4D49"/>
    <w:rsid w:val="7F8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1137</Characters>
  <Lines>0</Lines>
  <Paragraphs>0</Paragraphs>
  <TotalTime>1009</TotalTime>
  <ScaleCrop>false</ScaleCrop>
  <LinksUpToDate>false</LinksUpToDate>
  <CharactersWithSpaces>1141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2024-07-12T02:57:00Z</dcterms:created>
  <dc:creator>22340</dc:creator>
  <cp:lastModifiedBy>9877</cp:lastModifiedBy>
  <dcterms:modified xsi:type="dcterms:W3CDTF">2025-05-20T01:54:02Z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DCE8703356B44E1DAD9270A7C4341648_12</vt:lpwstr>
  </property>
  <property fmtid="{D5CDD505-2E9C-101B-9397-08002B2CF9AE}" pid="4" name="KSOTemplateDocerSaveRecord">
    <vt:lpwstr>eyJoZGlkIjoiMjE5MDk5NDZiYmM1Njc0MzFiYWYwNmQ2OTU2Y2U5ZGMiLCJ1c2VySWQiOiIyMjM3NDM2MjUifQ==</vt:lpwstr>
  </property>
</Properties>
</file>