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CB56D">
      <w:pPr>
        <w:tabs>
          <w:tab w:val="left" w:pos="7980"/>
        </w:tabs>
        <w:spacing w:before="57" w:line="399" w:lineRule="auto"/>
        <w:ind w:left="429" w:leftChars="0" w:right="623" w:hanging="9" w:firstLineChars="0"/>
        <w:jc w:val="center"/>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启东市近海镇向北村2026年一事一议财政奖补-太阳能路灯采购与安装项目</w:t>
      </w:r>
    </w:p>
    <w:p w14:paraId="7768B755">
      <w:pPr>
        <w:spacing w:before="18" w:line="224" w:lineRule="auto"/>
        <w:ind w:left="3844" w:leftChars="0" w:hanging="3844" w:hangingChars="1194"/>
        <w:jc w:val="center"/>
        <w:outlineLvl w:val="0"/>
        <w:rPr>
          <w:rFonts w:ascii="宋体" w:hAnsi="宋体" w:eastAsia="宋体" w:cs="宋体"/>
          <w:sz w:val="31"/>
          <w:szCs w:val="31"/>
        </w:rPr>
      </w:pPr>
      <w:r>
        <w:rPr>
          <w:rFonts w:ascii="宋体" w:hAnsi="宋体" w:eastAsia="宋体" w:cs="宋体"/>
          <w:spacing w:val="6"/>
          <w:sz w:val="31"/>
          <w:szCs w:val="31"/>
        </w:rPr>
        <w:t>市场询价公告</w:t>
      </w:r>
    </w:p>
    <w:p w14:paraId="2AF4235B">
      <w:pPr>
        <w:spacing w:before="208" w:line="351" w:lineRule="auto"/>
        <w:ind w:right="568" w:firstLine="472" w:firstLineChars="200"/>
        <w:rPr>
          <w:rFonts w:ascii="宋体" w:hAnsi="宋体" w:eastAsia="宋体" w:cs="宋体"/>
          <w:sz w:val="24"/>
          <w:szCs w:val="24"/>
        </w:rPr>
      </w:pPr>
      <w:r>
        <w:rPr>
          <w:rFonts w:hint="eastAsia" w:ascii="宋体" w:hAnsi="宋体" w:eastAsia="宋体" w:cs="宋体"/>
          <w:spacing w:val="-2"/>
          <w:sz w:val="24"/>
          <w:szCs w:val="24"/>
          <w:lang w:eastAsia="zh-CN"/>
        </w:rPr>
        <w:t>启东市近海镇向北村2026年一事一议财政奖补-太阳能路灯采购与安装项目</w:t>
      </w:r>
      <w:r>
        <w:rPr>
          <w:rFonts w:ascii="宋体" w:hAnsi="宋体" w:eastAsia="宋体" w:cs="宋体"/>
          <w:spacing w:val="-2"/>
          <w:sz w:val="24"/>
          <w:szCs w:val="24"/>
        </w:rPr>
        <w:t>即将实施，</w:t>
      </w:r>
      <w:r>
        <w:rPr>
          <w:rFonts w:ascii="宋体" w:hAnsi="宋体" w:eastAsia="宋体" w:cs="宋体"/>
          <w:spacing w:val="8"/>
          <w:sz w:val="24"/>
          <w:szCs w:val="24"/>
        </w:rPr>
        <w:t xml:space="preserve"> </w:t>
      </w:r>
      <w:r>
        <w:rPr>
          <w:rFonts w:ascii="宋体" w:hAnsi="宋体" w:eastAsia="宋体" w:cs="宋体"/>
          <w:spacing w:val="-2"/>
          <w:sz w:val="24"/>
          <w:szCs w:val="24"/>
        </w:rPr>
        <w:t>现就</w:t>
      </w:r>
      <w:r>
        <w:rPr>
          <w:rFonts w:hint="eastAsia" w:ascii="宋体" w:hAnsi="宋体" w:eastAsia="宋体" w:cs="宋体"/>
          <w:spacing w:val="-2"/>
          <w:sz w:val="24"/>
          <w:szCs w:val="24"/>
          <w:lang w:eastAsia="zh-CN"/>
        </w:rPr>
        <w:t>启东市近海镇向北村2026年一事一议财政奖补-太阳能路灯采购与安装项目</w:t>
      </w:r>
      <w:r>
        <w:rPr>
          <w:rFonts w:ascii="宋体" w:hAnsi="宋体" w:eastAsia="宋体" w:cs="宋体"/>
          <w:spacing w:val="-2"/>
          <w:sz w:val="24"/>
          <w:szCs w:val="24"/>
        </w:rPr>
        <w:t>进行市场询</w:t>
      </w:r>
      <w:r>
        <w:rPr>
          <w:rFonts w:ascii="宋体" w:hAnsi="宋体" w:eastAsia="宋体" w:cs="宋体"/>
          <w:spacing w:val="-3"/>
          <w:sz w:val="24"/>
          <w:szCs w:val="24"/>
        </w:rPr>
        <w:t>价调研。</w:t>
      </w:r>
    </w:p>
    <w:p w14:paraId="79515244">
      <w:pPr>
        <w:spacing w:before="37" w:line="219" w:lineRule="auto"/>
        <w:rPr>
          <w:rFonts w:ascii="宋体" w:hAnsi="宋体" w:eastAsia="宋体" w:cs="宋体"/>
          <w:sz w:val="24"/>
          <w:szCs w:val="24"/>
        </w:rPr>
      </w:pPr>
      <w:r>
        <w:rPr>
          <w:rFonts w:ascii="宋体" w:hAnsi="宋体" w:eastAsia="宋体" w:cs="宋体"/>
          <w:spacing w:val="-2"/>
          <w:sz w:val="24"/>
          <w:szCs w:val="24"/>
        </w:rPr>
        <w:t>一、采购需求：</w:t>
      </w:r>
    </w:p>
    <w:p w14:paraId="46A8FEB4">
      <w:pPr>
        <w:spacing w:line="67" w:lineRule="exact"/>
      </w:pPr>
    </w:p>
    <w:tbl>
      <w:tblPr>
        <w:tblStyle w:val="5"/>
        <w:tblW w:w="111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301"/>
        <w:gridCol w:w="5905"/>
        <w:gridCol w:w="461"/>
        <w:gridCol w:w="658"/>
        <w:gridCol w:w="2238"/>
      </w:tblGrid>
      <w:tr w14:paraId="1CA5E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572" w:type="dxa"/>
            <w:vAlign w:val="center"/>
          </w:tcPr>
          <w:p w14:paraId="539C4A93">
            <w:pPr>
              <w:pStyle w:val="9"/>
              <w:spacing w:before="62" w:line="229" w:lineRule="auto"/>
              <w:jc w:val="center"/>
              <w:rPr>
                <w:rFonts w:hint="eastAsia" w:eastAsia="宋体"/>
                <w:b/>
                <w:bCs/>
                <w:spacing w:val="6"/>
                <w:sz w:val="19"/>
                <w:szCs w:val="19"/>
                <w:highlight w:val="none"/>
                <w:lang w:eastAsia="zh-CN"/>
              </w:rPr>
            </w:pPr>
            <w:r>
              <w:rPr>
                <w:rFonts w:hint="eastAsia"/>
                <w:b/>
                <w:bCs/>
                <w:spacing w:val="6"/>
                <w:sz w:val="19"/>
                <w:szCs w:val="19"/>
                <w:highlight w:val="none"/>
                <w:lang w:val="en-US" w:eastAsia="zh-CN"/>
              </w:rPr>
              <w:t>序号</w:t>
            </w:r>
          </w:p>
        </w:tc>
        <w:tc>
          <w:tcPr>
            <w:tcW w:w="1301" w:type="dxa"/>
            <w:vAlign w:val="center"/>
          </w:tcPr>
          <w:p w14:paraId="0458D7F9">
            <w:pPr>
              <w:pStyle w:val="9"/>
              <w:spacing w:before="62" w:line="229" w:lineRule="auto"/>
              <w:jc w:val="center"/>
              <w:rPr>
                <w:rFonts w:hint="default" w:eastAsia="宋体"/>
                <w:b/>
                <w:bCs/>
                <w:spacing w:val="6"/>
                <w:sz w:val="19"/>
                <w:szCs w:val="19"/>
                <w:highlight w:val="none"/>
                <w:lang w:val="en-US" w:eastAsia="zh-CN"/>
              </w:rPr>
            </w:pPr>
            <w:r>
              <w:rPr>
                <w:rFonts w:hint="eastAsia"/>
                <w:b/>
                <w:bCs/>
                <w:vertAlign w:val="baseline"/>
                <w:lang w:val="en-US" w:eastAsia="zh-CN"/>
              </w:rPr>
              <w:t>产品名称</w:t>
            </w:r>
          </w:p>
        </w:tc>
        <w:tc>
          <w:tcPr>
            <w:tcW w:w="5905" w:type="dxa"/>
            <w:vAlign w:val="center"/>
          </w:tcPr>
          <w:p w14:paraId="11DE5634">
            <w:pPr>
              <w:pStyle w:val="9"/>
              <w:spacing w:before="62" w:line="229" w:lineRule="auto"/>
              <w:jc w:val="center"/>
              <w:rPr>
                <w:b/>
                <w:bCs/>
                <w:spacing w:val="6"/>
                <w:sz w:val="19"/>
                <w:szCs w:val="19"/>
                <w:highlight w:val="none"/>
              </w:rPr>
            </w:pPr>
            <w:r>
              <w:rPr>
                <w:rFonts w:hint="eastAsia"/>
                <w:b/>
                <w:bCs/>
                <w:vertAlign w:val="baseline"/>
                <w:lang w:val="en-US" w:eastAsia="zh-CN"/>
              </w:rPr>
              <w:t>详细参数</w:t>
            </w:r>
          </w:p>
        </w:tc>
        <w:tc>
          <w:tcPr>
            <w:tcW w:w="461" w:type="dxa"/>
            <w:vAlign w:val="center"/>
          </w:tcPr>
          <w:p w14:paraId="78E568AB">
            <w:pPr>
              <w:pStyle w:val="9"/>
              <w:spacing w:before="62" w:line="229" w:lineRule="auto"/>
              <w:jc w:val="center"/>
              <w:rPr>
                <w:rFonts w:hint="eastAsia" w:eastAsia="宋体"/>
                <w:b/>
                <w:bCs/>
                <w:spacing w:val="6"/>
                <w:sz w:val="19"/>
                <w:szCs w:val="19"/>
                <w:highlight w:val="none"/>
                <w:lang w:eastAsia="zh-CN"/>
              </w:rPr>
            </w:pPr>
            <w:r>
              <w:rPr>
                <w:rFonts w:hint="eastAsia"/>
                <w:b/>
                <w:bCs/>
                <w:spacing w:val="6"/>
                <w:sz w:val="19"/>
                <w:szCs w:val="19"/>
                <w:highlight w:val="none"/>
                <w:lang w:val="en-US" w:eastAsia="zh-CN"/>
              </w:rPr>
              <w:t>单位</w:t>
            </w:r>
          </w:p>
        </w:tc>
        <w:tc>
          <w:tcPr>
            <w:tcW w:w="658" w:type="dxa"/>
            <w:vAlign w:val="center"/>
          </w:tcPr>
          <w:p w14:paraId="6D872E72">
            <w:pPr>
              <w:pStyle w:val="9"/>
              <w:spacing w:before="62" w:line="229" w:lineRule="auto"/>
              <w:jc w:val="center"/>
              <w:rPr>
                <w:b/>
                <w:bCs/>
                <w:spacing w:val="6"/>
                <w:sz w:val="19"/>
                <w:szCs w:val="19"/>
                <w:highlight w:val="none"/>
              </w:rPr>
            </w:pPr>
            <w:r>
              <w:rPr>
                <w:b/>
                <w:bCs/>
                <w:spacing w:val="6"/>
                <w:sz w:val="19"/>
                <w:szCs w:val="19"/>
                <w:highlight w:val="none"/>
              </w:rPr>
              <w:t>数量</w:t>
            </w:r>
          </w:p>
        </w:tc>
        <w:tc>
          <w:tcPr>
            <w:tcW w:w="2238" w:type="dxa"/>
            <w:vAlign w:val="center"/>
          </w:tcPr>
          <w:p w14:paraId="4D19D77D">
            <w:pPr>
              <w:pStyle w:val="9"/>
              <w:spacing w:before="62" w:line="229" w:lineRule="auto"/>
              <w:jc w:val="center"/>
              <w:rPr>
                <w:b/>
                <w:bCs/>
                <w:spacing w:val="6"/>
                <w:sz w:val="19"/>
                <w:szCs w:val="19"/>
                <w:highlight w:val="none"/>
              </w:rPr>
            </w:pPr>
            <w:r>
              <w:rPr>
                <w:rFonts w:hint="eastAsia"/>
                <w:b/>
                <w:bCs/>
                <w:vertAlign w:val="baseline"/>
                <w:lang w:val="en-US" w:eastAsia="zh-CN"/>
              </w:rPr>
              <w:t>参考图片</w:t>
            </w:r>
          </w:p>
        </w:tc>
      </w:tr>
      <w:tr w14:paraId="3C945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3" w:hRule="atLeast"/>
          <w:jc w:val="center"/>
        </w:trPr>
        <w:tc>
          <w:tcPr>
            <w:tcW w:w="572" w:type="dxa"/>
            <w:vAlign w:val="center"/>
          </w:tcPr>
          <w:p w14:paraId="7D85C39F">
            <w:pPr>
              <w:pStyle w:val="9"/>
              <w:spacing w:before="62" w:line="288" w:lineRule="auto"/>
              <w:ind w:right="178"/>
              <w:jc w:val="cente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1</w:t>
            </w:r>
          </w:p>
        </w:tc>
        <w:tc>
          <w:tcPr>
            <w:tcW w:w="1301" w:type="dxa"/>
            <w:vAlign w:val="center"/>
          </w:tcPr>
          <w:p w14:paraId="6DDBF0C0">
            <w:pPr>
              <w:keepNext w:val="0"/>
              <w:keepLines w:val="0"/>
              <w:suppressLineNumbers w:val="0"/>
              <w:spacing w:before="0" w:beforeAutospacing="0" w:after="0" w:afterAutospacing="0"/>
              <w:ind w:left="0" w:right="0"/>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太阳能路灯</w:t>
            </w:r>
          </w:p>
          <w:p w14:paraId="2B2B6577">
            <w:pPr>
              <w:keepNext w:val="0"/>
              <w:keepLines w:val="0"/>
              <w:suppressLineNumbers w:val="0"/>
              <w:spacing w:before="0" w:beforeAutospacing="0" w:after="0" w:afterAutospacing="0"/>
              <w:ind w:left="0" w:right="0"/>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（抱箍式）</w:t>
            </w:r>
          </w:p>
        </w:tc>
        <w:tc>
          <w:tcPr>
            <w:tcW w:w="5905" w:type="dxa"/>
            <w:vAlign w:val="top"/>
          </w:tcPr>
          <w:p w14:paraId="23B8FEC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1、灯杆：借杆（材质等供应商自行踏勘现场）</w:t>
            </w:r>
          </w:p>
          <w:p w14:paraId="53C527C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2、灯臂材质、规格：壁厚≥2.3 mm，壁长1.2m，材质为热镀锌镀锌钢，底部焊接固定底座；整体热镀锌，静电喷塑防腐处理，含太阳能支架、抱箍、配件等。</w:t>
            </w:r>
          </w:p>
          <w:p w14:paraId="3B97B6DD">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3、灯具：</w:t>
            </w:r>
          </w:p>
          <w:p w14:paraId="54B261A5">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★光源功率60W(±1W），</w:t>
            </w:r>
          </w:p>
          <w:p w14:paraId="0133779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★整灯光效≥140Lm/W，</w:t>
            </w:r>
          </w:p>
          <w:p w14:paraId="15F296B5">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★显色指数≥80，</w:t>
            </w:r>
          </w:p>
          <w:p w14:paraId="0BA0CAF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★色温≥5700K，</w:t>
            </w:r>
          </w:p>
          <w:p w14:paraId="3315E6E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★功率因数≥0.90，</w:t>
            </w:r>
          </w:p>
          <w:p w14:paraId="42D9147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★灯具尺寸560*220*74mm（尺寸允许偏差范围±5mm），</w:t>
            </w:r>
          </w:p>
          <w:p w14:paraId="2C6DE06D">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★防护等级IP≥65，符合GB7000.203（GB7000.1）标准耐久性和热试验。</w:t>
            </w:r>
          </w:p>
          <w:p w14:paraId="683BBF6D">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★500小时盐雾检测结果：灯具上无明显腐蚀。</w:t>
            </w:r>
          </w:p>
          <w:p w14:paraId="4FDC1FB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外壳采用全铝压铸、全密封构、外表光滑，灯具结构设计合理、强度高。平均寿命＞50000小时。光衰＜3%，性能稳定。</w:t>
            </w:r>
          </w:p>
          <w:p w14:paraId="5B988620">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4、太阳能光伏板：功率≥100W。</w:t>
            </w:r>
          </w:p>
          <w:p w14:paraId="3D15902E">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多晶硅转换率＞18%，多时段控制功能，可变功率，有过充过放及防反接功能，平均寿命≥10年；</w:t>
            </w:r>
          </w:p>
          <w:p w14:paraId="3F868E3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5、太阳能专用锂电池：额定容量50AH（±5%）。</w:t>
            </w:r>
          </w:p>
          <w:p w14:paraId="3FF264B2">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灯头内置，寿命≥10年，亮灯时间12小时；</w:t>
            </w:r>
          </w:p>
          <w:p w14:paraId="767D8BA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原有路灯及配线等附件全部拆除（具体以采购单位要求为准）</w:t>
            </w:r>
          </w:p>
          <w:p w14:paraId="7C333CF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default"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拆除后按采购单位要求在指定位置堆放整齐</w:t>
            </w:r>
          </w:p>
          <w:p w14:paraId="2B4939D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color w:val="auto"/>
                <w:lang w:val="en-US" w:eastAsia="zh-CN"/>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拆除的灯及配线等附件全部归采购单位所有。</w:t>
            </w:r>
          </w:p>
        </w:tc>
        <w:tc>
          <w:tcPr>
            <w:tcW w:w="461" w:type="dxa"/>
            <w:vAlign w:val="center"/>
          </w:tcPr>
          <w:p w14:paraId="12D1A2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color="auto" w:fill="FFFFFF"/>
                <w:lang w:val="en-US" w:eastAsia="zh-CN" w:bidi="ar-SA"/>
              </w:rPr>
              <w:t>盏</w:t>
            </w:r>
          </w:p>
        </w:tc>
        <w:tc>
          <w:tcPr>
            <w:tcW w:w="658" w:type="dxa"/>
            <w:vAlign w:val="center"/>
          </w:tcPr>
          <w:p w14:paraId="3DC029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color="auto" w:fill="FFFFFF"/>
                <w:lang w:val="en-US" w:eastAsia="zh-CN" w:bidi="ar-SA"/>
              </w:rPr>
              <w:t>306</w:t>
            </w:r>
          </w:p>
        </w:tc>
        <w:tc>
          <w:tcPr>
            <w:tcW w:w="2238" w:type="dxa"/>
            <w:vAlign w:val="center"/>
          </w:tcPr>
          <w:p w14:paraId="53E4F5E3">
            <w:pPr>
              <w:spacing w:line="4910" w:lineRule="exact"/>
              <w:jc w:val="center"/>
              <w:rPr>
                <w:rFonts w:hint="default"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default"/>
                <w:color w:val="auto"/>
                <w:vertAlign w:val="baseline"/>
                <w:lang w:val="en-US" w:eastAsia="zh-CN"/>
              </w:rPr>
              <w:drawing>
                <wp:inline distT="0" distB="0" distL="114300" distR="114300">
                  <wp:extent cx="1351280" cy="954405"/>
                  <wp:effectExtent l="0" t="0" r="1270" b="17145"/>
                  <wp:docPr id="1" name="图片 1" descr="174573707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5737079397"/>
                          <pic:cNvPicPr>
                            <a:picLocks noChangeAspect="1"/>
                          </pic:cNvPicPr>
                        </pic:nvPicPr>
                        <pic:blipFill>
                          <a:blip r:embed="rId7"/>
                          <a:stretch>
                            <a:fillRect/>
                          </a:stretch>
                        </pic:blipFill>
                        <pic:spPr>
                          <a:xfrm>
                            <a:off x="0" y="0"/>
                            <a:ext cx="1351280" cy="954405"/>
                          </a:xfrm>
                          <a:prstGeom prst="rect">
                            <a:avLst/>
                          </a:prstGeom>
                        </pic:spPr>
                      </pic:pic>
                    </a:graphicData>
                  </a:graphic>
                </wp:inline>
              </w:drawing>
            </w:r>
          </w:p>
        </w:tc>
      </w:tr>
      <w:tr w14:paraId="21102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11135" w:type="dxa"/>
            <w:gridSpan w:val="6"/>
          </w:tcPr>
          <w:p w14:paraId="7FFDE82A">
            <w:pPr>
              <w:pStyle w:val="2"/>
              <w:numPr>
                <w:ilvl w:val="0"/>
                <w:numId w:val="0"/>
              </w:numPr>
              <w:ind w:leftChars="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备注：1、</w:t>
            </w:r>
            <w:r>
              <w:rPr>
                <w:rFonts w:hint="eastAsia" w:asciiTheme="minorEastAsia" w:hAnsiTheme="minorEastAsia" w:eastAsiaTheme="minorEastAsia" w:cstheme="minorEastAsia"/>
                <w:color w:val="auto"/>
                <w:sz w:val="24"/>
                <w:szCs w:val="24"/>
                <w:lang w:val="en-US" w:eastAsia="zh-CN"/>
              </w:rPr>
              <w:t>产品参数中带</w:t>
            </w: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w:t>
            </w:r>
            <w:r>
              <w:rPr>
                <w:rFonts w:hint="eastAsia" w:asciiTheme="minorEastAsia" w:hAnsiTheme="minorEastAsia" w:eastAsiaTheme="minorEastAsia" w:cstheme="minorEastAsia"/>
                <w:color w:val="auto"/>
                <w:sz w:val="24"/>
                <w:szCs w:val="24"/>
                <w:vertAlign w:val="baseline"/>
                <w:lang w:val="en-US" w:eastAsia="zh-CN"/>
              </w:rPr>
              <w:t>为主要参数，</w:t>
            </w:r>
            <w:r>
              <w:rPr>
                <w:rFonts w:hint="eastAsia" w:asciiTheme="minorEastAsia" w:hAnsiTheme="minorEastAsia" w:eastAsiaTheme="minorEastAsia" w:cstheme="minorEastAsia"/>
                <w:color w:val="auto"/>
                <w:sz w:val="24"/>
                <w:szCs w:val="24"/>
                <w:lang w:val="en-US" w:eastAsia="zh-CN"/>
              </w:rPr>
              <w:t>须提供国家电光源质量监督检验中心或国家电光源质量检验检测中心出具的灯具检测报告复印件并加盖投标单位公章【检测报告的封面必须带有 CMA及 CNAS 标志、有电子版报告的二维码、内页附有样品照片及外形尺寸】，且报告中参数指标涵盖采购要求。</w:t>
            </w:r>
            <w:r>
              <w:rPr>
                <w:rFonts w:hint="eastAsia" w:asciiTheme="minorEastAsia" w:hAnsiTheme="minorEastAsia" w:eastAsiaTheme="minorEastAsia" w:cstheme="minorEastAsia"/>
                <w:color w:val="auto"/>
                <w:sz w:val="24"/>
                <w:szCs w:val="24"/>
                <w:vertAlign w:val="baseline"/>
                <w:lang w:val="en-US" w:eastAsia="zh-CN"/>
              </w:rPr>
              <w:t>检测报告出具（签发）日期距本项目投标截止时间不超过3年，否则视为无效检测报告。</w:t>
            </w:r>
          </w:p>
          <w:p w14:paraId="2FACF53B">
            <w:pPr>
              <w:pStyle w:val="2"/>
              <w:numPr>
                <w:ilvl w:val="0"/>
                <w:numId w:val="0"/>
              </w:numPr>
              <w:ind w:leftChars="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val="en-US" w:eastAsia="zh-CN"/>
              </w:rPr>
              <w:t>、请供应商实地考察现场，综合考虑各种因素后报价。</w:t>
            </w:r>
          </w:p>
        </w:tc>
      </w:tr>
    </w:tbl>
    <w:p w14:paraId="5B25F65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586"/>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二、报价供应商的要求：</w:t>
      </w:r>
    </w:p>
    <w:p w14:paraId="31B272F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578" w:right="1683" w:rightChars="0" w:firstLine="23"/>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 xml:space="preserve">1.满足《中华人民共和国政府采购法》第二十二条规定 </w:t>
      </w:r>
    </w:p>
    <w:p w14:paraId="4813551E">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578" w:right="1683" w:rightChars="0" w:firstLine="23"/>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2.具有有效的营业执照</w:t>
      </w:r>
    </w:p>
    <w:p w14:paraId="5AAA67F8">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582"/>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三、约定事项</w:t>
      </w:r>
    </w:p>
    <w:p w14:paraId="67D8A63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25" w:right="81" w:firstLine="575"/>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1.质保要求：项目要求整体质保</w:t>
      </w:r>
      <w:r>
        <w:rPr>
          <w:rFonts w:hint="eastAsia" w:cs="宋体"/>
          <w:snapToGrid w:val="0"/>
          <w:color w:val="000000"/>
          <w:spacing w:val="-2"/>
          <w:kern w:val="0"/>
          <w:sz w:val="24"/>
          <w:szCs w:val="24"/>
          <w:lang w:val="en-US" w:eastAsia="zh-CN" w:bidi="ar-SA"/>
        </w:rPr>
        <w:t>四</w:t>
      </w:r>
      <w:r>
        <w:rPr>
          <w:rFonts w:hint="eastAsia" w:ascii="宋体" w:hAnsi="宋体" w:eastAsia="宋体" w:cs="宋体"/>
          <w:snapToGrid w:val="0"/>
          <w:color w:val="000000"/>
          <w:spacing w:val="-2"/>
          <w:kern w:val="0"/>
          <w:sz w:val="24"/>
          <w:szCs w:val="24"/>
          <w:lang w:val="en-US" w:eastAsia="zh-CN" w:bidi="ar-SA"/>
        </w:rPr>
        <w:t>年，本项目所有货物必须提供</w:t>
      </w:r>
      <w:r>
        <w:rPr>
          <w:rFonts w:hint="eastAsia" w:cs="宋体"/>
          <w:snapToGrid w:val="0"/>
          <w:color w:val="000000"/>
          <w:spacing w:val="-2"/>
          <w:kern w:val="0"/>
          <w:sz w:val="24"/>
          <w:szCs w:val="24"/>
          <w:lang w:val="en-US" w:eastAsia="zh-CN" w:bidi="ar-SA"/>
        </w:rPr>
        <w:t>四</w:t>
      </w:r>
      <w:r>
        <w:rPr>
          <w:rFonts w:hint="eastAsia" w:ascii="宋体" w:hAnsi="宋体" w:eastAsia="宋体" w:cs="宋体"/>
          <w:snapToGrid w:val="0"/>
          <w:color w:val="000000"/>
          <w:spacing w:val="-2"/>
          <w:kern w:val="0"/>
          <w:sz w:val="24"/>
          <w:szCs w:val="24"/>
          <w:lang w:val="en-US" w:eastAsia="zh-CN" w:bidi="ar-SA"/>
        </w:rPr>
        <w:t>年上门服务及全免费质保等售后服务。</w:t>
      </w:r>
    </w:p>
    <w:p w14:paraId="5757604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23" w:right="44" w:firstLine="557"/>
        <w:jc w:val="both"/>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2.售后服务要求：在</w:t>
      </w:r>
      <w:r>
        <w:rPr>
          <w:rFonts w:hint="eastAsia" w:cs="宋体"/>
          <w:snapToGrid w:val="0"/>
          <w:color w:val="000000"/>
          <w:spacing w:val="-2"/>
          <w:kern w:val="0"/>
          <w:sz w:val="24"/>
          <w:szCs w:val="24"/>
          <w:lang w:val="en-US" w:eastAsia="zh-CN" w:bidi="ar-SA"/>
        </w:rPr>
        <w:t>四</w:t>
      </w:r>
      <w:r>
        <w:rPr>
          <w:rFonts w:hint="eastAsia" w:ascii="宋体" w:hAnsi="宋体" w:eastAsia="宋体" w:cs="宋体"/>
          <w:snapToGrid w:val="0"/>
          <w:color w:val="000000"/>
          <w:spacing w:val="-2"/>
          <w:kern w:val="0"/>
          <w:sz w:val="24"/>
          <w:szCs w:val="24"/>
          <w:lang w:val="en-US" w:eastAsia="zh-CN" w:bidi="ar-SA"/>
        </w:rPr>
        <w:t>年免费保修期内，成交供应商在接到用户单位电话维 修通知后，供应商到达现场不超过 2 小时，一般质量问题在 3 小时内负责修复， 确保不影响用户单位实际使用。12 小时内不能排除故障的，在 24 小时内提供备 用设备供用户方使用。质保期内，同一商品、同一质量问题连续两次维修仍无法 正常使用，成交供应商应无条件给予全套更新，更换后的部件质保期自更换之日起重新计算。</w:t>
      </w:r>
    </w:p>
    <w:p w14:paraId="589747B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583"/>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3.供货安装周期与货物验收：签订合同之日起30日历天内完成安装。</w:t>
      </w:r>
    </w:p>
    <w:p w14:paraId="4F03B3C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258" w:leftChars="123" w:firstLine="389" w:firstLineChars="165"/>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4.参与报价的单位需将法人营业执照复印件、市场询价表于 202</w:t>
      </w:r>
      <w:r>
        <w:rPr>
          <w:rFonts w:hint="eastAsia" w:cs="宋体"/>
          <w:snapToGrid w:val="0"/>
          <w:color w:val="000000"/>
          <w:spacing w:val="-2"/>
          <w:kern w:val="0"/>
          <w:sz w:val="24"/>
          <w:szCs w:val="24"/>
          <w:lang w:val="en-US" w:eastAsia="zh-CN" w:bidi="ar-SA"/>
        </w:rPr>
        <w:t>6</w:t>
      </w:r>
      <w:r>
        <w:rPr>
          <w:rFonts w:hint="eastAsia" w:ascii="宋体" w:hAnsi="宋体" w:eastAsia="宋体" w:cs="宋体"/>
          <w:snapToGrid w:val="0"/>
          <w:color w:val="000000"/>
          <w:spacing w:val="-2"/>
          <w:kern w:val="0"/>
          <w:sz w:val="24"/>
          <w:szCs w:val="24"/>
          <w:lang w:val="en-US" w:eastAsia="zh-CN" w:bidi="ar-SA"/>
        </w:rPr>
        <w:t>年</w:t>
      </w:r>
      <w:r>
        <w:rPr>
          <w:rFonts w:hint="eastAsia"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zh-CN" w:bidi="ar-SA"/>
        </w:rPr>
        <w:t>月</w:t>
      </w:r>
      <w:r>
        <w:rPr>
          <w:rFonts w:hint="eastAsia" w:cs="宋体"/>
          <w:snapToGrid w:val="0"/>
          <w:color w:val="000000"/>
          <w:spacing w:val="-2"/>
          <w:kern w:val="0"/>
          <w:sz w:val="24"/>
          <w:szCs w:val="24"/>
          <w:lang w:val="en-US" w:eastAsia="zh-CN" w:bidi="ar-SA"/>
        </w:rPr>
        <w:t>7</w:t>
      </w:r>
      <w:r>
        <w:rPr>
          <w:rFonts w:hint="eastAsia" w:ascii="宋体" w:hAnsi="宋体" w:eastAsia="宋体" w:cs="宋体"/>
          <w:snapToGrid w:val="0"/>
          <w:color w:val="000000"/>
          <w:spacing w:val="-2"/>
          <w:kern w:val="0"/>
          <w:sz w:val="24"/>
          <w:szCs w:val="24"/>
          <w:lang w:val="en-US" w:eastAsia="zh-CN" w:bidi="ar-SA"/>
        </w:rPr>
        <w:t>日17:00前，送或寄或发送电子邮件，联系地址：启东市南苑路国动产业园18号楼 501，联系人：陈燕，联系电话：18932203970，邮箱：514361830@qq.com。</w:t>
      </w:r>
    </w:p>
    <w:p w14:paraId="27EBFB0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26" w:firstLine="558"/>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5.拟定支付方式及期限：合同签订后，货物运送到采购方指定地点安装完成，并经业主组织验收通过合格后一个月内付合同价款90%，余款待质保期（</w:t>
      </w:r>
      <w:r>
        <w:rPr>
          <w:rFonts w:hint="eastAsia" w:cs="宋体"/>
          <w:snapToGrid w:val="0"/>
          <w:color w:val="000000"/>
          <w:spacing w:val="-2"/>
          <w:kern w:val="0"/>
          <w:sz w:val="24"/>
          <w:szCs w:val="24"/>
          <w:lang w:val="en-US" w:eastAsia="zh-CN" w:bidi="ar-SA"/>
        </w:rPr>
        <w:t>四</w:t>
      </w:r>
      <w:r>
        <w:rPr>
          <w:rFonts w:hint="eastAsia" w:ascii="宋体" w:hAnsi="宋体" w:eastAsia="宋体" w:cs="宋体"/>
          <w:snapToGrid w:val="0"/>
          <w:color w:val="000000"/>
          <w:spacing w:val="-2"/>
          <w:kern w:val="0"/>
          <w:sz w:val="24"/>
          <w:szCs w:val="24"/>
          <w:lang w:val="en-US" w:eastAsia="zh-CN" w:bidi="ar-SA"/>
        </w:rPr>
        <w:t>年，从验收合格之日算起）满时提供使用单位出具的无质量问题后付清（不计利息）。</w:t>
      </w:r>
    </w:p>
    <w:p w14:paraId="3F95453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22" w:right="81" w:firstLine="561"/>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6.其他：⑴请报价单位认真核算、如实报价，如发现虚假报价的，报上级主 管部门；⑵本次报价仅作为市场调研用，因此价格仅供参考；⑶本次调研询价不 接收质疑函，只接收对本项目的建议。</w:t>
      </w:r>
    </w:p>
    <w:p w14:paraId="13862C1E">
      <w:pPr>
        <w:spacing w:line="251" w:lineRule="auto"/>
        <w:rPr>
          <w:rFonts w:hint="eastAsia" w:ascii="宋体" w:hAnsi="宋体" w:eastAsia="宋体" w:cs="宋体"/>
          <w:snapToGrid w:val="0"/>
          <w:color w:val="000000"/>
          <w:spacing w:val="-2"/>
          <w:kern w:val="0"/>
          <w:sz w:val="24"/>
          <w:szCs w:val="24"/>
          <w:lang w:val="en-US" w:eastAsia="zh-CN" w:bidi="ar-SA"/>
        </w:rPr>
      </w:pPr>
    </w:p>
    <w:p w14:paraId="67FD683D">
      <w:pPr>
        <w:spacing w:line="251" w:lineRule="auto"/>
        <w:rPr>
          <w:rFonts w:hint="eastAsia" w:ascii="宋体" w:hAnsi="宋体" w:eastAsia="宋体" w:cs="宋体"/>
          <w:snapToGrid w:val="0"/>
          <w:color w:val="000000"/>
          <w:spacing w:val="-2"/>
          <w:kern w:val="0"/>
          <w:sz w:val="24"/>
          <w:szCs w:val="24"/>
          <w:lang w:val="en-US" w:eastAsia="zh-CN" w:bidi="ar-SA"/>
        </w:rPr>
      </w:pPr>
    </w:p>
    <w:p w14:paraId="1E4451B4">
      <w:pPr>
        <w:pStyle w:val="2"/>
        <w:spacing w:before="78" w:line="230" w:lineRule="auto"/>
        <w:ind w:left="6354" w:right="81" w:hanging="1860"/>
        <w:rPr>
          <w:rFonts w:hint="eastAsia" w:ascii="宋体" w:hAnsi="宋体" w:eastAsia="宋体" w:cs="宋体"/>
          <w:snapToGrid w:val="0"/>
          <w:color w:val="000000"/>
          <w:spacing w:val="-2"/>
          <w:kern w:val="0"/>
          <w:sz w:val="24"/>
          <w:szCs w:val="24"/>
          <w:lang w:val="en-US" w:eastAsia="zh-CN" w:bidi="ar-SA"/>
        </w:rPr>
      </w:pPr>
      <w:r>
        <w:rPr>
          <w:rFonts w:hint="eastAsia" w:cs="宋体"/>
          <w:snapToGrid w:val="0"/>
          <w:color w:val="000000"/>
          <w:spacing w:val="-2"/>
          <w:kern w:val="0"/>
          <w:sz w:val="24"/>
          <w:szCs w:val="24"/>
          <w:lang w:val="en-US" w:eastAsia="zh-CN" w:bidi="ar-SA"/>
        </w:rPr>
        <w:t>启东市近海</w:t>
      </w:r>
      <w:bookmarkStart w:id="0" w:name="_GoBack"/>
      <w:bookmarkEnd w:id="0"/>
      <w:r>
        <w:rPr>
          <w:rFonts w:hint="eastAsia" w:cs="宋体"/>
          <w:snapToGrid w:val="0"/>
          <w:color w:val="000000"/>
          <w:spacing w:val="-2"/>
          <w:kern w:val="0"/>
          <w:sz w:val="24"/>
          <w:szCs w:val="24"/>
          <w:lang w:val="en-US" w:eastAsia="zh-CN" w:bidi="ar-SA"/>
        </w:rPr>
        <w:t>镇向北村集体经济组织</w:t>
      </w:r>
      <w:r>
        <w:rPr>
          <w:rFonts w:hint="eastAsia" w:ascii="宋体" w:hAnsi="宋体" w:eastAsia="宋体" w:cs="宋体"/>
          <w:snapToGrid w:val="0"/>
          <w:color w:val="000000"/>
          <w:spacing w:val="-2"/>
          <w:kern w:val="0"/>
          <w:sz w:val="24"/>
          <w:szCs w:val="24"/>
          <w:lang w:val="en-US" w:eastAsia="zh-CN" w:bidi="ar-SA"/>
        </w:rPr>
        <w:t xml:space="preserve"> 202</w:t>
      </w:r>
      <w:r>
        <w:rPr>
          <w:rFonts w:hint="eastAsia" w:cs="宋体"/>
          <w:snapToGrid w:val="0"/>
          <w:color w:val="000000"/>
          <w:spacing w:val="-2"/>
          <w:kern w:val="0"/>
          <w:sz w:val="24"/>
          <w:szCs w:val="24"/>
          <w:lang w:val="en-US" w:eastAsia="zh-CN" w:bidi="ar-SA"/>
        </w:rPr>
        <w:t>6</w:t>
      </w:r>
      <w:r>
        <w:rPr>
          <w:rFonts w:hint="eastAsia" w:ascii="宋体" w:hAnsi="宋体" w:eastAsia="宋体" w:cs="宋体"/>
          <w:snapToGrid w:val="0"/>
          <w:color w:val="000000"/>
          <w:spacing w:val="-2"/>
          <w:kern w:val="0"/>
          <w:sz w:val="24"/>
          <w:szCs w:val="24"/>
          <w:lang w:val="en-US" w:eastAsia="zh-CN" w:bidi="ar-SA"/>
        </w:rPr>
        <w:t>年</w:t>
      </w:r>
      <w:r>
        <w:rPr>
          <w:rFonts w:hint="eastAsia" w:cs="宋体"/>
          <w:snapToGrid w:val="0"/>
          <w:color w:val="000000"/>
          <w:spacing w:val="-2"/>
          <w:kern w:val="0"/>
          <w:sz w:val="24"/>
          <w:szCs w:val="24"/>
          <w:lang w:val="en-US" w:eastAsia="zh-CN" w:bidi="ar-SA"/>
        </w:rPr>
        <w:t>4</w:t>
      </w:r>
      <w:r>
        <w:rPr>
          <w:rFonts w:hint="eastAsia" w:ascii="宋体" w:hAnsi="宋体" w:eastAsia="宋体" w:cs="宋体"/>
          <w:snapToGrid w:val="0"/>
          <w:color w:val="000000"/>
          <w:spacing w:val="-2"/>
          <w:kern w:val="0"/>
          <w:sz w:val="24"/>
          <w:szCs w:val="24"/>
          <w:lang w:val="en-US" w:eastAsia="zh-CN" w:bidi="ar-SA"/>
        </w:rPr>
        <w:t>月</w:t>
      </w:r>
      <w:r>
        <w:rPr>
          <w:rFonts w:hint="eastAsia" w:cs="宋体"/>
          <w:snapToGrid w:val="0"/>
          <w:color w:val="000000"/>
          <w:spacing w:val="-2"/>
          <w:kern w:val="0"/>
          <w:sz w:val="24"/>
          <w:szCs w:val="24"/>
          <w:lang w:val="en-US" w:eastAsia="zh-CN" w:bidi="ar-SA"/>
        </w:rPr>
        <w:t>30</w:t>
      </w:r>
      <w:r>
        <w:rPr>
          <w:rFonts w:hint="eastAsia" w:ascii="宋体" w:hAnsi="宋体" w:eastAsia="宋体" w:cs="宋体"/>
          <w:snapToGrid w:val="0"/>
          <w:color w:val="000000"/>
          <w:spacing w:val="-2"/>
          <w:kern w:val="0"/>
          <w:sz w:val="24"/>
          <w:szCs w:val="24"/>
          <w:lang w:val="en-US" w:eastAsia="zh-CN" w:bidi="ar-SA"/>
        </w:rPr>
        <w:t>日</w:t>
      </w:r>
    </w:p>
    <w:p w14:paraId="51692CB4">
      <w:pPr>
        <w:spacing w:line="230" w:lineRule="auto"/>
        <w:rPr>
          <w:rFonts w:hint="eastAsia" w:ascii="宋体" w:hAnsi="宋体" w:eastAsia="宋体" w:cs="宋体"/>
          <w:snapToGrid w:val="0"/>
          <w:color w:val="000000"/>
          <w:spacing w:val="-2"/>
          <w:kern w:val="0"/>
          <w:sz w:val="24"/>
          <w:szCs w:val="24"/>
          <w:lang w:val="en-US" w:eastAsia="zh-CN" w:bidi="ar-SA"/>
        </w:rPr>
        <w:sectPr>
          <w:pgSz w:w="11906" w:h="16839"/>
          <w:pgMar w:top="1431" w:right="1718" w:bottom="1376" w:left="1785" w:header="0" w:footer="1212" w:gutter="0"/>
          <w:cols w:space="720" w:num="1"/>
        </w:sectPr>
      </w:pPr>
    </w:p>
    <w:p w14:paraId="04985188">
      <w:pPr>
        <w:pStyle w:val="2"/>
        <w:spacing w:before="101" w:line="224" w:lineRule="auto"/>
        <w:ind w:left="2799"/>
        <w:rPr>
          <w:sz w:val="31"/>
          <w:szCs w:val="31"/>
        </w:rPr>
      </w:pPr>
      <w:r>
        <w:rPr>
          <w:rFonts w:hint="eastAsia"/>
          <w:spacing w:val="9"/>
          <w:sz w:val="31"/>
          <w:szCs w:val="31"/>
          <w:lang w:eastAsia="zh-CN"/>
        </w:rPr>
        <w:t>启东市近海镇向北村2026年一事一议财政奖补-太阳能路灯采购与安装项目</w:t>
      </w:r>
      <w:r>
        <w:rPr>
          <w:spacing w:val="9"/>
          <w:sz w:val="31"/>
          <w:szCs w:val="31"/>
        </w:rPr>
        <w:t>报价表</w:t>
      </w:r>
    </w:p>
    <w:p w14:paraId="7B9A0F2B">
      <w:pPr>
        <w:spacing w:before="49"/>
      </w:pPr>
    </w:p>
    <w:tbl>
      <w:tblPr>
        <w:tblStyle w:val="5"/>
        <w:tblW w:w="12612" w:type="dxa"/>
        <w:jc w:val="center"/>
        <w:tblLayout w:type="fixed"/>
        <w:tblCellMar>
          <w:top w:w="0" w:type="dxa"/>
          <w:left w:w="108" w:type="dxa"/>
          <w:bottom w:w="0" w:type="dxa"/>
          <w:right w:w="108" w:type="dxa"/>
        </w:tblCellMar>
      </w:tblPr>
      <w:tblGrid>
        <w:gridCol w:w="642"/>
        <w:gridCol w:w="1080"/>
        <w:gridCol w:w="7080"/>
        <w:gridCol w:w="710"/>
        <w:gridCol w:w="775"/>
        <w:gridCol w:w="775"/>
        <w:gridCol w:w="775"/>
        <w:gridCol w:w="775"/>
      </w:tblGrid>
      <w:tr w14:paraId="204D444C">
        <w:tblPrEx>
          <w:tblCellMar>
            <w:top w:w="0" w:type="dxa"/>
            <w:left w:w="108" w:type="dxa"/>
            <w:bottom w:w="0" w:type="dxa"/>
            <w:right w:w="108"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F966">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7BE6">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设备名称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C12E">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技术参数</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058F">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129A">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数量</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885A">
            <w:pPr>
              <w:widowControl/>
              <w:jc w:val="center"/>
              <w:textAlignment w:val="center"/>
              <w:rPr>
                <w:rFonts w:hint="default"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拟用品牌</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61D8">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单价</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3B4A">
            <w:pPr>
              <w:widowControl/>
              <w:jc w:val="center"/>
              <w:textAlignment w:val="center"/>
              <w:rPr>
                <w:rFonts w:hint="default"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合价</w:t>
            </w:r>
          </w:p>
        </w:tc>
      </w:tr>
      <w:tr w14:paraId="68594AE3">
        <w:tblPrEx>
          <w:tblCellMar>
            <w:top w:w="0" w:type="dxa"/>
            <w:left w:w="108" w:type="dxa"/>
            <w:bottom w:w="0" w:type="dxa"/>
            <w:right w:w="108"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76F1">
            <w:pPr>
              <w:widowControl/>
              <w:jc w:val="center"/>
              <w:textAlignment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840C">
            <w:pPr>
              <w:keepNext w:val="0"/>
              <w:keepLines w:val="0"/>
              <w:suppressLineNumbers w:val="0"/>
              <w:spacing w:before="0" w:beforeAutospacing="0" w:after="0" w:afterAutospacing="0"/>
              <w:ind w:left="0" w:right="0"/>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太阳能路灯</w:t>
            </w:r>
          </w:p>
          <w:p w14:paraId="65DD04A8">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（抱箍式）</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948AC1E">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1、灯杆：借杆（材质等供应商自行踏勘现场）</w:t>
            </w:r>
          </w:p>
          <w:p w14:paraId="46D9B9A4">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2、灯臂材质、规格：壁厚≥2.3 mm，壁长1.2m，材质为热镀锌镀锌钢，底部焊接固定底座；整体热镀锌，静电喷塑防腐处理，含太阳能支架、抱箍、配件等。</w:t>
            </w:r>
          </w:p>
          <w:p w14:paraId="0E3A189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3、灯具：</w:t>
            </w:r>
          </w:p>
          <w:p w14:paraId="081612B0">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★光源功率60W(±1W），</w:t>
            </w:r>
          </w:p>
          <w:p w14:paraId="20434554">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★整灯光效≥140Lm/W，</w:t>
            </w:r>
          </w:p>
          <w:p w14:paraId="172290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★显色指数≥80，</w:t>
            </w:r>
          </w:p>
          <w:p w14:paraId="7D82EF16">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★色温≥5700K，</w:t>
            </w:r>
          </w:p>
          <w:p w14:paraId="160231F5">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★功率因数≥0.90，</w:t>
            </w:r>
          </w:p>
          <w:p w14:paraId="46F9C34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★灯具尺寸560*220*74mm（尺寸允许偏差范围±5mm），</w:t>
            </w:r>
          </w:p>
          <w:p w14:paraId="7B289138">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★防护等级IP≥65，符合GB7000.203（GB7000.1）标准耐久性和热试验。</w:t>
            </w:r>
          </w:p>
          <w:p w14:paraId="0314FE6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★500小时盐雾检测结果：灯具上无明显腐蚀。</w:t>
            </w:r>
          </w:p>
          <w:p w14:paraId="1BDF8F0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外壳采用全铝压铸、全密封构、外表光滑，灯具结构设计合理、强度高。平均寿命＞50000小时。光衰＜3%，性能稳定。</w:t>
            </w:r>
          </w:p>
          <w:p w14:paraId="2C062586">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4、太阳能光伏板：功率≥100W。</w:t>
            </w:r>
          </w:p>
          <w:p w14:paraId="27A4FC32">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多晶硅转换率＞18%，多时段控制功能，可变功率，有过充过放及防反接功能，平均寿命≥10年；</w:t>
            </w:r>
          </w:p>
          <w:p w14:paraId="5A6ABC6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5、太阳能专用锂电池：额定容量50AH（±5%）。</w:t>
            </w:r>
          </w:p>
          <w:p w14:paraId="117E5D86">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灯头内置，寿命≥10年，亮灯时间12小时；</w:t>
            </w:r>
          </w:p>
          <w:p w14:paraId="587EE874">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原有路灯及配线等附件全部拆除（具体以采购单位要求为准）</w:t>
            </w:r>
          </w:p>
          <w:p w14:paraId="46295236">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textAlignment w:val="baseline"/>
              <w:rPr>
                <w:rFonts w:hint="default" w:ascii="宋体" w:hAnsi="宋体" w:eastAsia="宋体" w:cs="宋体"/>
                <w:i w:val="0"/>
                <w:iCs w:val="0"/>
                <w:caps w:val="0"/>
                <w:snapToGrid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拆除后按采购单位要求在指定位置堆放整齐</w:t>
            </w:r>
          </w:p>
          <w:p w14:paraId="7F55F0A7">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SA"/>
              </w:rPr>
              <w:t>拆除的灯及配线等附件全部归采购单位所有。</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97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aps w:val="0"/>
                <w:snapToGrid w:val="0"/>
                <w:color w:val="auto"/>
                <w:spacing w:val="0"/>
                <w:kern w:val="0"/>
                <w:sz w:val="24"/>
                <w:szCs w:val="24"/>
                <w:highlight w:val="none"/>
                <w:shd w:val="clear" w:color="auto" w:fill="FFFFFF"/>
                <w:lang w:val="en-US" w:eastAsia="zh-CN" w:bidi="ar-SA"/>
              </w:rPr>
              <w:t>盏</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A1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000000"/>
                <w:sz w:val="20"/>
                <w:szCs w:val="20"/>
                <w:lang w:val="en-US" w:eastAsia="zh-CN"/>
              </w:rPr>
            </w:pPr>
            <w:r>
              <w:rPr>
                <w:rFonts w:hint="eastAsia" w:ascii="宋体" w:hAnsi="宋体" w:eastAsia="宋体" w:cs="宋体"/>
                <w:i w:val="0"/>
                <w:iCs w:val="0"/>
                <w:caps w:val="0"/>
                <w:snapToGrid w:val="0"/>
                <w:color w:val="auto"/>
                <w:spacing w:val="0"/>
                <w:kern w:val="0"/>
                <w:sz w:val="24"/>
                <w:szCs w:val="24"/>
                <w:highlight w:val="none"/>
                <w:shd w:val="clear" w:color="auto" w:fill="FFFFFF"/>
                <w:lang w:val="en-US" w:eastAsia="zh-CN" w:bidi="ar-SA"/>
              </w:rPr>
              <w:t>306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6C5F">
            <w:pPr>
              <w:widowControl/>
              <w:jc w:val="center"/>
              <w:textAlignment w:val="center"/>
              <w:rPr>
                <w:rFonts w:hint="eastAsia" w:asciiTheme="minorEastAsia" w:hAnsiTheme="minorEastAsia" w:eastAsiaTheme="minorEastAsia" w:cstheme="minorEastAsia"/>
                <w:color w:val="000000"/>
                <w:kern w:val="0"/>
                <w:sz w:val="20"/>
                <w:szCs w:val="20"/>
                <w:lang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5543">
            <w:pPr>
              <w:widowControl/>
              <w:jc w:val="center"/>
              <w:textAlignment w:val="center"/>
              <w:rPr>
                <w:rFonts w:hint="eastAsia" w:asciiTheme="minorEastAsia" w:hAnsiTheme="minorEastAsia" w:eastAsiaTheme="minorEastAsia" w:cstheme="minorEastAsia"/>
                <w:color w:val="000000"/>
                <w:kern w:val="0"/>
                <w:sz w:val="20"/>
                <w:szCs w:val="20"/>
                <w:lang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C90E">
            <w:pPr>
              <w:widowControl/>
              <w:jc w:val="center"/>
              <w:textAlignment w:val="center"/>
              <w:rPr>
                <w:rFonts w:hint="eastAsia" w:asciiTheme="minorEastAsia" w:hAnsiTheme="minorEastAsia" w:eastAsiaTheme="minorEastAsia" w:cstheme="minorEastAsia"/>
                <w:color w:val="000000"/>
                <w:kern w:val="0"/>
                <w:sz w:val="20"/>
                <w:szCs w:val="20"/>
                <w:lang w:bidi="ar"/>
              </w:rPr>
            </w:pPr>
          </w:p>
        </w:tc>
      </w:tr>
    </w:tbl>
    <w:p w14:paraId="3A4C66F6">
      <w:pPr>
        <w:widowControl/>
        <w:jc w:val="left"/>
        <w:textAlignment w:val="center"/>
        <w:rPr>
          <w:rFonts w:hint="eastAsia" w:asciiTheme="minorEastAsia" w:hAnsiTheme="minorEastAsia" w:eastAsiaTheme="minorEastAsia" w:cstheme="minorEastAsia"/>
          <w:color w:val="000000"/>
          <w:kern w:val="0"/>
          <w:sz w:val="24"/>
          <w:szCs w:val="24"/>
          <w:lang w:val="en-US" w:eastAsia="zh-CN" w:bidi="ar"/>
        </w:rPr>
      </w:pPr>
    </w:p>
    <w:p w14:paraId="70CDB202">
      <w:pPr>
        <w:keepNext w:val="0"/>
        <w:keepLines w:val="0"/>
        <w:pageBreakBefore w:val="0"/>
        <w:widowControl/>
        <w:kinsoku w:val="0"/>
        <w:wordWrap/>
        <w:overflowPunct/>
        <w:topLinePunct w:val="0"/>
        <w:autoSpaceDE w:val="0"/>
        <w:autoSpaceDN w:val="0"/>
        <w:bidi w:val="0"/>
        <w:adjustRightInd w:val="0"/>
        <w:snapToGrid w:val="0"/>
        <w:spacing w:line="240" w:lineRule="exact"/>
        <w:ind w:firstLine="1680" w:firstLineChars="700"/>
        <w:jc w:val="left"/>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附营业执照</w:t>
      </w:r>
    </w:p>
    <w:p w14:paraId="5A18084F">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heme="minorEastAsia" w:hAnsiTheme="minorEastAsia" w:eastAsiaTheme="minorEastAsia" w:cstheme="minorEastAsia"/>
          <w:color w:val="000000"/>
          <w:kern w:val="0"/>
          <w:sz w:val="24"/>
          <w:szCs w:val="24"/>
          <w:lang w:val="en-US" w:eastAsia="zh-CN" w:bidi="ar"/>
        </w:rPr>
      </w:pPr>
    </w:p>
    <w:p w14:paraId="08768E48">
      <w:pPr>
        <w:keepNext w:val="0"/>
        <w:keepLines w:val="0"/>
        <w:pageBreakBefore w:val="0"/>
        <w:widowControl/>
        <w:kinsoku w:val="0"/>
        <w:wordWrap/>
        <w:overflowPunct/>
        <w:topLinePunct w:val="0"/>
        <w:autoSpaceDE w:val="0"/>
        <w:autoSpaceDN w:val="0"/>
        <w:bidi w:val="0"/>
        <w:adjustRightInd w:val="0"/>
        <w:snapToGrid w:val="0"/>
        <w:spacing w:line="240" w:lineRule="exact"/>
        <w:ind w:firstLine="1680" w:firstLineChars="700"/>
        <w:jc w:val="left"/>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报价单位：</w:t>
      </w:r>
    </w:p>
    <w:p w14:paraId="3C24DA1F">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heme="minorEastAsia" w:hAnsiTheme="minorEastAsia" w:eastAsiaTheme="minorEastAsia" w:cstheme="minorEastAsia"/>
          <w:color w:val="000000"/>
          <w:kern w:val="0"/>
          <w:sz w:val="24"/>
          <w:szCs w:val="24"/>
          <w:lang w:val="en-US" w:eastAsia="zh-CN" w:bidi="ar"/>
        </w:rPr>
      </w:pPr>
    </w:p>
    <w:p w14:paraId="4EF1D7B0">
      <w:pPr>
        <w:keepNext w:val="0"/>
        <w:keepLines w:val="0"/>
        <w:pageBreakBefore w:val="0"/>
        <w:widowControl/>
        <w:kinsoku w:val="0"/>
        <w:wordWrap/>
        <w:overflowPunct/>
        <w:topLinePunct w:val="0"/>
        <w:autoSpaceDE w:val="0"/>
        <w:autoSpaceDN w:val="0"/>
        <w:bidi w:val="0"/>
        <w:adjustRightInd w:val="0"/>
        <w:snapToGrid w:val="0"/>
        <w:spacing w:line="240" w:lineRule="exact"/>
        <w:ind w:firstLine="1680" w:firstLineChars="700"/>
        <w:jc w:val="left"/>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联系人：</w:t>
      </w:r>
    </w:p>
    <w:p w14:paraId="34A82B02">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eastAsia" w:asciiTheme="minorEastAsia" w:hAnsiTheme="minorEastAsia" w:eastAsiaTheme="minorEastAsia" w:cstheme="minorEastAsia"/>
          <w:color w:val="000000"/>
          <w:kern w:val="0"/>
          <w:sz w:val="24"/>
          <w:szCs w:val="24"/>
          <w:lang w:val="en-US" w:eastAsia="zh-CN" w:bidi="ar"/>
        </w:rPr>
      </w:pPr>
    </w:p>
    <w:p w14:paraId="1DBCA17D">
      <w:pPr>
        <w:keepNext w:val="0"/>
        <w:keepLines w:val="0"/>
        <w:pageBreakBefore w:val="0"/>
        <w:widowControl/>
        <w:kinsoku w:val="0"/>
        <w:wordWrap/>
        <w:overflowPunct/>
        <w:topLinePunct w:val="0"/>
        <w:autoSpaceDE w:val="0"/>
        <w:autoSpaceDN w:val="0"/>
        <w:bidi w:val="0"/>
        <w:adjustRightInd w:val="0"/>
        <w:snapToGrid w:val="0"/>
        <w:spacing w:line="240" w:lineRule="exact"/>
        <w:ind w:firstLine="1680" w:firstLineChars="700"/>
        <w:jc w:val="left"/>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联系电话：</w:t>
      </w:r>
    </w:p>
    <w:p w14:paraId="5BD2F7B6">
      <w:pPr>
        <w:keepNext w:val="0"/>
        <w:keepLines w:val="0"/>
        <w:pageBreakBefore w:val="0"/>
        <w:widowControl/>
        <w:kinsoku w:val="0"/>
        <w:wordWrap/>
        <w:overflowPunct/>
        <w:topLinePunct w:val="0"/>
        <w:autoSpaceDE w:val="0"/>
        <w:autoSpaceDN w:val="0"/>
        <w:bidi w:val="0"/>
        <w:adjustRightInd w:val="0"/>
        <w:snapToGrid w:val="0"/>
        <w:spacing w:line="240" w:lineRule="exact"/>
        <w:ind w:firstLine="1680" w:firstLineChars="700"/>
        <w:jc w:val="left"/>
        <w:textAlignment w:val="center"/>
        <w:rPr>
          <w:sz w:val="31"/>
          <w:szCs w:val="31"/>
        </w:rPr>
      </w:pPr>
      <w:r>
        <w:rPr>
          <w:rFonts w:hint="eastAsia" w:asciiTheme="minorEastAsia" w:hAnsiTheme="minorEastAsia" w:eastAsiaTheme="minorEastAsia" w:cstheme="minorEastAsia"/>
          <w:color w:val="000000"/>
          <w:kern w:val="0"/>
          <w:sz w:val="24"/>
          <w:szCs w:val="24"/>
          <w:lang w:val="en-US" w:eastAsia="zh-CN" w:bidi="ar"/>
        </w:rPr>
        <w:t>日期</w:t>
      </w:r>
      <w:r>
        <w:rPr>
          <w:rFonts w:hint="eastAsia" w:asciiTheme="minorEastAsia" w:hAnsiTheme="minorEastAsia" w:eastAsiaTheme="minorEastAsia" w:cstheme="minorEastAsia"/>
          <w:color w:val="000000"/>
          <w:kern w:val="0"/>
          <w:sz w:val="21"/>
          <w:szCs w:val="21"/>
          <w:lang w:val="en-US" w:eastAsia="zh-CN" w:bidi="ar"/>
        </w:rPr>
        <w:t>：</w:t>
      </w:r>
    </w:p>
    <w:sectPr>
      <w:footerReference r:id="rId5" w:type="default"/>
      <w:pgSz w:w="16839" w:h="11906"/>
      <w:pgMar w:top="850" w:right="410" w:bottom="1134" w:left="409" w:header="0" w:footer="12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3B56">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306AD1"/>
    <w:rsid w:val="0193616B"/>
    <w:rsid w:val="03E07A24"/>
    <w:rsid w:val="044216AA"/>
    <w:rsid w:val="04DB2DA0"/>
    <w:rsid w:val="064622A9"/>
    <w:rsid w:val="06E33D11"/>
    <w:rsid w:val="08004070"/>
    <w:rsid w:val="09821FA3"/>
    <w:rsid w:val="0A803E88"/>
    <w:rsid w:val="0B64718D"/>
    <w:rsid w:val="0BBC48D3"/>
    <w:rsid w:val="0C64466B"/>
    <w:rsid w:val="0CF5184F"/>
    <w:rsid w:val="0D7250DA"/>
    <w:rsid w:val="0E2C74AD"/>
    <w:rsid w:val="0EA02820"/>
    <w:rsid w:val="105F1A99"/>
    <w:rsid w:val="12812878"/>
    <w:rsid w:val="12AE05D3"/>
    <w:rsid w:val="147461E9"/>
    <w:rsid w:val="16135A37"/>
    <w:rsid w:val="16F80011"/>
    <w:rsid w:val="17193298"/>
    <w:rsid w:val="17D832B9"/>
    <w:rsid w:val="18740DA6"/>
    <w:rsid w:val="19CF0E02"/>
    <w:rsid w:val="1AC403B5"/>
    <w:rsid w:val="1C161DDD"/>
    <w:rsid w:val="1DC04B30"/>
    <w:rsid w:val="1E0805C3"/>
    <w:rsid w:val="1EF15D79"/>
    <w:rsid w:val="217A36BF"/>
    <w:rsid w:val="237D7B68"/>
    <w:rsid w:val="240D68DF"/>
    <w:rsid w:val="2419303C"/>
    <w:rsid w:val="24F54377"/>
    <w:rsid w:val="269D7630"/>
    <w:rsid w:val="28086671"/>
    <w:rsid w:val="28302256"/>
    <w:rsid w:val="283E4ED3"/>
    <w:rsid w:val="285E470C"/>
    <w:rsid w:val="28E60DAA"/>
    <w:rsid w:val="28F8449E"/>
    <w:rsid w:val="290B0DAB"/>
    <w:rsid w:val="295916B6"/>
    <w:rsid w:val="29F501EC"/>
    <w:rsid w:val="2B0102AF"/>
    <w:rsid w:val="2C1B6F9C"/>
    <w:rsid w:val="2EA035F0"/>
    <w:rsid w:val="2EAC6D51"/>
    <w:rsid w:val="30D119AE"/>
    <w:rsid w:val="3174713F"/>
    <w:rsid w:val="31C91985"/>
    <w:rsid w:val="32F83D6F"/>
    <w:rsid w:val="33634D15"/>
    <w:rsid w:val="33D4063A"/>
    <w:rsid w:val="33FA2993"/>
    <w:rsid w:val="34D13E25"/>
    <w:rsid w:val="364F63AF"/>
    <w:rsid w:val="37911AA6"/>
    <w:rsid w:val="379F0F1F"/>
    <w:rsid w:val="391159AF"/>
    <w:rsid w:val="3A2A39FB"/>
    <w:rsid w:val="3C943B6C"/>
    <w:rsid w:val="3EB20FC9"/>
    <w:rsid w:val="3F7D4697"/>
    <w:rsid w:val="409018AF"/>
    <w:rsid w:val="40CF2A93"/>
    <w:rsid w:val="430B6756"/>
    <w:rsid w:val="43885D92"/>
    <w:rsid w:val="442D0F7F"/>
    <w:rsid w:val="48D52555"/>
    <w:rsid w:val="4AF05FE3"/>
    <w:rsid w:val="4B591BA3"/>
    <w:rsid w:val="4D7E765F"/>
    <w:rsid w:val="4E023D7D"/>
    <w:rsid w:val="4EA8070C"/>
    <w:rsid w:val="4F6273C0"/>
    <w:rsid w:val="507941C5"/>
    <w:rsid w:val="51053FD6"/>
    <w:rsid w:val="52025AE9"/>
    <w:rsid w:val="52360531"/>
    <w:rsid w:val="53CB2ED2"/>
    <w:rsid w:val="5492046C"/>
    <w:rsid w:val="54C8268A"/>
    <w:rsid w:val="55054689"/>
    <w:rsid w:val="55200136"/>
    <w:rsid w:val="57696EE6"/>
    <w:rsid w:val="57C32112"/>
    <w:rsid w:val="595B24F9"/>
    <w:rsid w:val="59611F42"/>
    <w:rsid w:val="59C45DB4"/>
    <w:rsid w:val="59E45D5C"/>
    <w:rsid w:val="5E964974"/>
    <w:rsid w:val="6131633F"/>
    <w:rsid w:val="635D1E54"/>
    <w:rsid w:val="637374F1"/>
    <w:rsid w:val="64983ADD"/>
    <w:rsid w:val="661924EE"/>
    <w:rsid w:val="667B2536"/>
    <w:rsid w:val="672F2624"/>
    <w:rsid w:val="67BE0636"/>
    <w:rsid w:val="6B25626E"/>
    <w:rsid w:val="6C2373DC"/>
    <w:rsid w:val="6C34419F"/>
    <w:rsid w:val="6CB35B79"/>
    <w:rsid w:val="6D4F6152"/>
    <w:rsid w:val="6D995A16"/>
    <w:rsid w:val="6DA32372"/>
    <w:rsid w:val="6DBD2325"/>
    <w:rsid w:val="72727AFB"/>
    <w:rsid w:val="739162A3"/>
    <w:rsid w:val="75C70E58"/>
    <w:rsid w:val="76596498"/>
    <w:rsid w:val="77205412"/>
    <w:rsid w:val="79766B8D"/>
    <w:rsid w:val="7DD02D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1864</Words>
  <Characters>2085</Characters>
  <TotalTime>0</TotalTime>
  <ScaleCrop>false</ScaleCrop>
  <LinksUpToDate>false</LinksUpToDate>
  <CharactersWithSpaces>2108</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2024-11-28T19:35:00Z</dcterms:created>
  <dc:creator>wang</dc:creator>
  <cp:lastModifiedBy>ht706</cp:lastModifiedBy>
  <dcterms:modified xsi:type="dcterms:W3CDTF">2026-04-30T15:45:52Z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2024-12-11T09:53:49Z</vt:filetime>
  </property>
  <property fmtid="{D5CDD505-2E9C-101B-9397-08002B2CF9AE}" pid="4" name="KSOProductBuildVer">
    <vt:lpwstr>2052-12.1.2.23578</vt:lpwstr>
  </property>
  <property fmtid="{D5CDD505-2E9C-101B-9397-08002B2CF9AE}" pid="5" name="ICV">
    <vt:lpwstr>78AACEAFD8614577A71FF5C12AF6719C_13</vt:lpwstr>
  </property>
  <property fmtid="{D5CDD505-2E9C-101B-9397-08002B2CF9AE}" pid="6" name="KSOTemplateDocerSaveRecord">
    <vt:lpwstr>eyJoZGlkIjoiMjE5MDk5NDZiYmM1Njc0MzFiYWYwNmQ2OTU2Y2U5ZGMiLCJ1c2VySWQiOiIyMjM3NDM2MjUifQ==</vt:lpwstr>
  </property>
</Properties>
</file>