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right="-57" w:rightChars="-27"/>
        <w:jc w:val="center"/>
        <w:textAlignment w:val="auto"/>
        <w:rPr>
          <w:rFonts w:hint="eastAsia" w:asciiTheme="majorEastAsia" w:hAnsiTheme="majorEastAsia" w:eastAsiaTheme="majorEastAsia"/>
          <w:b/>
          <w:color w:val="000000"/>
          <w:sz w:val="30"/>
          <w:szCs w:val="30"/>
          <w:shd w:val="clear" w:color="auto" w:fill="FFFFFF"/>
          <w:lang w:eastAsia="zh-CN"/>
        </w:rPr>
      </w:pPr>
      <w:r>
        <w:rPr>
          <w:rFonts w:hint="eastAsia" w:cs="Times New Roman" w:asciiTheme="majorEastAsia" w:hAnsiTheme="majorEastAsia" w:eastAsiaTheme="majorEastAsia"/>
          <w:b/>
          <w:color w:val="000000"/>
          <w:sz w:val="30"/>
          <w:szCs w:val="30"/>
          <w:shd w:val="clear" w:color="auto" w:fill="FFFFFF"/>
          <w:lang w:eastAsia="zh-CN"/>
        </w:rPr>
        <w:t>启东市消防救援大队网栅隔断式烟热训练设施采购及安装项目</w:t>
      </w:r>
    </w:p>
    <w:p>
      <w:pPr>
        <w:spacing w:line="440" w:lineRule="exact"/>
        <w:ind w:right="-57" w:rightChars="-27"/>
        <w:jc w:val="center"/>
        <w:textAlignment w:val="auto"/>
        <w:rPr>
          <w:rFonts w:hint="eastAsia" w:asciiTheme="majorEastAsia" w:hAnsiTheme="majorEastAsia" w:eastAsiaTheme="majorEastAsia"/>
          <w:b/>
          <w:color w:val="000000"/>
          <w:sz w:val="30"/>
          <w:szCs w:val="30"/>
          <w:shd w:val="clear" w:color="auto" w:fill="FFFFFF"/>
          <w:lang w:eastAsia="zh-CN"/>
        </w:rPr>
      </w:pPr>
      <w:r>
        <w:rPr>
          <w:rFonts w:hint="eastAsia" w:asciiTheme="majorEastAsia" w:hAnsiTheme="majorEastAsia" w:eastAsiaTheme="majorEastAsia"/>
          <w:b/>
          <w:color w:val="000000"/>
          <w:sz w:val="30"/>
          <w:szCs w:val="30"/>
          <w:shd w:val="clear" w:color="auto" w:fill="FFFFFF"/>
        </w:rPr>
        <w:t>市场询价公告</w:t>
      </w:r>
    </w:p>
    <w:p>
      <w:pPr>
        <w:keepNext w:val="0"/>
        <w:keepLines w:val="0"/>
        <w:pageBreakBefore w:val="0"/>
        <w:widowControl/>
        <w:kinsoku/>
        <w:wordWrap/>
        <w:overflowPunct/>
        <w:topLinePunct w:val="0"/>
        <w:autoSpaceDE/>
        <w:autoSpaceDN/>
        <w:bidi w:val="0"/>
        <w:adjustRightInd/>
        <w:snapToGrid/>
        <w:spacing w:before="157" w:beforeLines="50"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val="en-US" w:eastAsia="zh-CN"/>
        </w:rPr>
      </w:pPr>
      <w:r>
        <w:rPr>
          <w:rStyle w:val="18"/>
          <w:rFonts w:hint="eastAsia" w:cs="仿宋" w:asciiTheme="minorEastAsia" w:hAnsiTheme="minorEastAsia" w:eastAsiaTheme="minorEastAsia"/>
          <w:kern w:val="0"/>
          <w:sz w:val="24"/>
          <w:szCs w:val="24"/>
          <w:lang w:eastAsia="zh-CN"/>
        </w:rPr>
        <w:t>启东市消防救援大队网栅隔断式烟热训练设施采购及安装项目</w:t>
      </w:r>
      <w:r>
        <w:rPr>
          <w:rStyle w:val="18"/>
          <w:rFonts w:hint="eastAsia" w:cs="仿宋" w:asciiTheme="minorEastAsia" w:hAnsiTheme="minorEastAsia" w:eastAsiaTheme="minorEastAsia"/>
          <w:kern w:val="0"/>
          <w:sz w:val="24"/>
          <w:szCs w:val="24"/>
        </w:rPr>
        <w:t>即将实施，现就本项目设备采购进行市场询价调研。</w:t>
      </w: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right="-57" w:rightChars="-27" w:firstLine="569" w:firstLineChars="236"/>
        <w:jc w:val="left"/>
        <w:textAlignment w:val="auto"/>
        <w:rPr>
          <w:rFonts w:hint="default"/>
          <w:lang w:val="en-US" w:eastAsia="zh-CN"/>
        </w:rPr>
      </w:pPr>
      <w:r>
        <w:rPr>
          <w:rStyle w:val="18"/>
          <w:rFonts w:hint="eastAsia" w:cs="仿宋" w:asciiTheme="minorEastAsia" w:hAnsiTheme="minorEastAsia" w:eastAsiaTheme="minorEastAsia"/>
          <w:b/>
          <w:bCs/>
          <w:kern w:val="0"/>
          <w:sz w:val="24"/>
          <w:szCs w:val="24"/>
          <w:lang w:val="en-US" w:eastAsia="zh-CN"/>
        </w:rPr>
        <w:t>预算金额：</w:t>
      </w:r>
      <w:r>
        <w:rPr>
          <w:rStyle w:val="18"/>
          <w:rFonts w:hint="eastAsia" w:cs="仿宋" w:asciiTheme="minorEastAsia" w:hAnsiTheme="minorEastAsia" w:eastAsiaTheme="minorEastAsia"/>
          <w:kern w:val="0"/>
          <w:sz w:val="24"/>
          <w:szCs w:val="24"/>
          <w:lang w:val="en-US" w:eastAsia="zh-CN"/>
        </w:rPr>
        <w:t>160万元。</w:t>
      </w:r>
    </w:p>
    <w:p>
      <w:pPr>
        <w:numPr>
          <w:ilvl w:val="0"/>
          <w:numId w:val="1"/>
        </w:numPr>
        <w:spacing w:line="440" w:lineRule="exact"/>
        <w:ind w:right="-57" w:rightChars="-27" w:firstLine="569" w:firstLineChars="236"/>
        <w:jc w:val="left"/>
        <w:textAlignment w:val="auto"/>
        <w:rPr>
          <w:rStyle w:val="18"/>
          <w:rFonts w:cs="仿宋" w:asciiTheme="minorEastAsia" w:hAnsiTheme="minorEastAsia" w:eastAsiaTheme="minorEastAsia"/>
          <w:b/>
          <w:bCs/>
          <w:kern w:val="0"/>
          <w:sz w:val="24"/>
          <w:szCs w:val="24"/>
        </w:rPr>
      </w:pPr>
      <w:r>
        <w:rPr>
          <w:rStyle w:val="18"/>
          <w:rFonts w:hint="eastAsia" w:cs="仿宋" w:asciiTheme="minorEastAsia" w:hAnsiTheme="minorEastAsia" w:eastAsiaTheme="minorEastAsia"/>
          <w:b/>
          <w:bCs/>
          <w:kern w:val="0"/>
          <w:sz w:val="24"/>
          <w:szCs w:val="24"/>
          <w:lang w:val="en-US" w:eastAsia="zh-CN"/>
        </w:rPr>
        <w:t>项目</w:t>
      </w:r>
      <w:r>
        <w:rPr>
          <w:rStyle w:val="18"/>
          <w:rFonts w:hint="eastAsia" w:cs="仿宋" w:asciiTheme="minorEastAsia" w:hAnsiTheme="minorEastAsia" w:eastAsiaTheme="minorEastAsia"/>
          <w:b/>
          <w:bCs/>
          <w:kern w:val="0"/>
          <w:sz w:val="24"/>
          <w:szCs w:val="24"/>
        </w:rPr>
        <w:t>需求一览表：</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9" w:firstLineChars="236"/>
        <w:jc w:val="left"/>
        <w:textAlignment w:val="auto"/>
        <w:rPr>
          <w:rStyle w:val="18"/>
          <w:rFonts w:hint="eastAsia" w:cs="仿宋" w:asciiTheme="minorEastAsia" w:hAnsiTheme="minorEastAsia" w:eastAsiaTheme="minorEastAsia"/>
          <w:b/>
          <w:bCs/>
          <w:kern w:val="0"/>
          <w:sz w:val="24"/>
          <w:szCs w:val="24"/>
          <w:lang w:val="en-US" w:eastAsia="zh-CN"/>
        </w:rPr>
      </w:pPr>
      <w:r>
        <w:rPr>
          <w:rStyle w:val="18"/>
          <w:rFonts w:hint="eastAsia" w:cs="仿宋" w:asciiTheme="minorEastAsia" w:hAnsiTheme="minorEastAsia" w:eastAsiaTheme="minorEastAsia"/>
          <w:b/>
          <w:bCs/>
          <w:kern w:val="0"/>
          <w:sz w:val="24"/>
          <w:szCs w:val="24"/>
          <w:lang w:val="en-US" w:eastAsia="zh-CN"/>
        </w:rPr>
        <w:t>（一）项目概况</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eastAsia="zh-CN"/>
        </w:rPr>
      </w:pPr>
      <w:r>
        <w:rPr>
          <w:rStyle w:val="18"/>
          <w:rFonts w:hint="eastAsia" w:cs="仿宋" w:asciiTheme="minorEastAsia" w:hAnsiTheme="minorEastAsia" w:eastAsiaTheme="minorEastAsia"/>
          <w:kern w:val="0"/>
          <w:sz w:val="24"/>
          <w:szCs w:val="24"/>
          <w:lang w:eastAsia="zh-CN"/>
        </w:rPr>
        <w:t>模拟密闭建筑物内发生火灾，在有限的空间内利用网栅隔断形成一定规模的训练通道，训练人员在烟雾、高温、噪音、黑暗环境，模拟火场状况条件下进行火情侦察，正确使用装备、穿越各种障碍、排除各种临时险情、寻找被困人员，救出被困人员等训练设施。用来开展受训人员的体力承受能力、心理适应能力、通过障碍能力、观察判断能力和处置突发事件能力的测试和训练以及正确使用空气呼吸器的训练，达到既能实施抢险救援，又能锻炼自我保护能力。</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9" w:firstLineChars="236"/>
        <w:jc w:val="left"/>
        <w:textAlignment w:val="auto"/>
        <w:rPr>
          <w:rStyle w:val="18"/>
          <w:rFonts w:hint="eastAsia" w:cs="仿宋" w:asciiTheme="minorEastAsia" w:hAnsiTheme="minorEastAsia" w:eastAsiaTheme="minorEastAsia"/>
          <w:b/>
          <w:bCs/>
          <w:kern w:val="0"/>
          <w:sz w:val="24"/>
          <w:szCs w:val="24"/>
          <w:lang w:val="en-US" w:eastAsia="zh-CN"/>
        </w:rPr>
      </w:pPr>
      <w:r>
        <w:rPr>
          <w:rStyle w:val="18"/>
          <w:rFonts w:hint="eastAsia" w:cs="仿宋" w:asciiTheme="minorEastAsia" w:hAnsiTheme="minorEastAsia" w:eastAsiaTheme="minorEastAsia"/>
          <w:b/>
          <w:bCs/>
          <w:kern w:val="0"/>
          <w:sz w:val="24"/>
          <w:szCs w:val="24"/>
          <w:lang w:val="en-US" w:eastAsia="zh-CN"/>
        </w:rPr>
        <w:t>（二）设计依据</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eastAsia="zh-CN"/>
        </w:rPr>
      </w:pPr>
      <w:r>
        <w:rPr>
          <w:rStyle w:val="18"/>
          <w:rFonts w:hint="eastAsia" w:cs="仿宋" w:asciiTheme="minorEastAsia" w:hAnsiTheme="minorEastAsia" w:eastAsiaTheme="minorEastAsia"/>
          <w:kern w:val="0"/>
          <w:sz w:val="24"/>
          <w:szCs w:val="24"/>
          <w:lang w:eastAsia="zh-CN"/>
        </w:rPr>
        <w:t>《消防训练基地建设标准》建标190—2018</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eastAsia="zh-CN"/>
        </w:rPr>
      </w:pPr>
      <w:r>
        <w:rPr>
          <w:rStyle w:val="18"/>
          <w:rFonts w:hint="eastAsia" w:cs="仿宋" w:asciiTheme="minorEastAsia" w:hAnsiTheme="minorEastAsia" w:eastAsiaTheme="minorEastAsia"/>
          <w:kern w:val="0"/>
          <w:sz w:val="24"/>
          <w:szCs w:val="24"/>
          <w:lang w:eastAsia="zh-CN"/>
        </w:rPr>
        <w:t>《消防培训基地训练设施建设标准》XF/T 623-2006</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eastAsia="zh-CN"/>
        </w:rPr>
      </w:pPr>
      <w:r>
        <w:rPr>
          <w:rStyle w:val="18"/>
          <w:rFonts w:hint="eastAsia" w:cs="仿宋" w:asciiTheme="minorEastAsia" w:hAnsiTheme="minorEastAsia" w:eastAsiaTheme="minorEastAsia"/>
          <w:kern w:val="0"/>
          <w:sz w:val="24"/>
          <w:szCs w:val="24"/>
          <w:lang w:eastAsia="zh-CN"/>
        </w:rPr>
        <w:t>《网栅隔断式烟热训练室》XF 942-2011</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9" w:firstLineChars="236"/>
        <w:jc w:val="left"/>
        <w:textAlignment w:val="auto"/>
        <w:rPr>
          <w:rStyle w:val="18"/>
          <w:rFonts w:hint="eastAsia" w:cs="仿宋" w:asciiTheme="minorEastAsia" w:hAnsiTheme="minorEastAsia" w:eastAsiaTheme="minorEastAsia"/>
          <w:b/>
          <w:bCs/>
          <w:kern w:val="0"/>
          <w:sz w:val="24"/>
          <w:szCs w:val="24"/>
          <w:lang w:val="en-US" w:eastAsia="zh-CN"/>
        </w:rPr>
      </w:pPr>
      <w:r>
        <w:rPr>
          <w:rStyle w:val="18"/>
          <w:rFonts w:hint="eastAsia" w:cs="仿宋" w:asciiTheme="minorEastAsia" w:hAnsiTheme="minorEastAsia" w:eastAsiaTheme="minorEastAsia"/>
          <w:b/>
          <w:bCs/>
          <w:kern w:val="0"/>
          <w:sz w:val="24"/>
          <w:szCs w:val="24"/>
          <w:lang w:val="en-US" w:eastAsia="zh-CN"/>
        </w:rPr>
        <w:t>（三）烟热训练设施由以下子系统组成：</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eastAsia="zh-CN"/>
        </w:rPr>
      </w:pPr>
      <w:r>
        <w:rPr>
          <w:rStyle w:val="18"/>
          <w:rFonts w:hint="eastAsia" w:cs="仿宋" w:asciiTheme="minorEastAsia" w:hAnsiTheme="minorEastAsia" w:eastAsiaTheme="minorEastAsia"/>
          <w:kern w:val="0"/>
          <w:sz w:val="24"/>
          <w:szCs w:val="24"/>
          <w:lang w:eastAsia="zh-CN"/>
        </w:rPr>
        <w:t>1.1金属网栅通道系统（含障碍模拟系统）</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eastAsia="zh-CN"/>
        </w:rPr>
      </w:pPr>
      <w:r>
        <w:rPr>
          <w:rStyle w:val="18"/>
          <w:rFonts w:hint="eastAsia" w:cs="仿宋" w:asciiTheme="minorEastAsia" w:hAnsiTheme="minorEastAsia" w:eastAsiaTheme="minorEastAsia"/>
          <w:kern w:val="0"/>
          <w:sz w:val="24"/>
          <w:szCs w:val="24"/>
          <w:lang w:eastAsia="zh-CN"/>
        </w:rPr>
        <w:t>1.2步进跟踪系统（智能定位系统）</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eastAsia="zh-CN"/>
        </w:rPr>
      </w:pPr>
      <w:r>
        <w:rPr>
          <w:rStyle w:val="18"/>
          <w:rFonts w:hint="eastAsia" w:cs="仿宋" w:asciiTheme="minorEastAsia" w:hAnsiTheme="minorEastAsia" w:eastAsiaTheme="minorEastAsia"/>
          <w:kern w:val="0"/>
          <w:sz w:val="24"/>
          <w:szCs w:val="24"/>
          <w:lang w:eastAsia="zh-CN"/>
        </w:rPr>
        <w:t>1.3烟热模拟系统（含排烟降温系统）</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eastAsia="zh-CN"/>
        </w:rPr>
      </w:pPr>
      <w:r>
        <w:rPr>
          <w:rStyle w:val="18"/>
          <w:rFonts w:hint="eastAsia" w:cs="仿宋" w:asciiTheme="minorEastAsia" w:hAnsiTheme="minorEastAsia" w:eastAsiaTheme="minorEastAsia"/>
          <w:kern w:val="0"/>
          <w:sz w:val="24"/>
          <w:szCs w:val="24"/>
          <w:lang w:eastAsia="zh-CN"/>
        </w:rPr>
        <w:t>1.4湿热训练系统</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eastAsia="zh-CN"/>
        </w:rPr>
      </w:pPr>
      <w:r>
        <w:rPr>
          <w:rStyle w:val="18"/>
          <w:rFonts w:hint="eastAsia" w:cs="仿宋" w:asciiTheme="minorEastAsia" w:hAnsiTheme="minorEastAsia" w:eastAsiaTheme="minorEastAsia"/>
          <w:kern w:val="0"/>
          <w:sz w:val="24"/>
          <w:szCs w:val="24"/>
          <w:lang w:eastAsia="zh-CN"/>
        </w:rPr>
        <w:t>1.5视像监控系统</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eastAsia="zh-CN"/>
        </w:rPr>
      </w:pPr>
      <w:r>
        <w:rPr>
          <w:rStyle w:val="18"/>
          <w:rFonts w:hint="eastAsia" w:cs="仿宋" w:asciiTheme="minorEastAsia" w:hAnsiTheme="minorEastAsia" w:eastAsiaTheme="minorEastAsia"/>
          <w:kern w:val="0"/>
          <w:sz w:val="24"/>
          <w:szCs w:val="24"/>
          <w:lang w:eastAsia="zh-CN"/>
        </w:rPr>
        <w:t>1.6声光控制系统（含广播通讯系统）</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eastAsia="zh-CN"/>
        </w:rPr>
      </w:pPr>
      <w:r>
        <w:rPr>
          <w:rStyle w:val="18"/>
          <w:rFonts w:hint="eastAsia" w:cs="仿宋" w:asciiTheme="minorEastAsia" w:hAnsiTheme="minorEastAsia" w:eastAsiaTheme="minorEastAsia"/>
          <w:kern w:val="0"/>
          <w:sz w:val="24"/>
          <w:szCs w:val="24"/>
          <w:lang w:eastAsia="zh-CN"/>
        </w:rPr>
        <w:t>1.7电动门系统</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eastAsia="zh-CN"/>
        </w:rPr>
      </w:pPr>
      <w:r>
        <w:rPr>
          <w:rStyle w:val="18"/>
          <w:rFonts w:hint="eastAsia" w:cs="仿宋" w:asciiTheme="minorEastAsia" w:hAnsiTheme="minorEastAsia" w:eastAsiaTheme="minorEastAsia"/>
          <w:kern w:val="0"/>
          <w:sz w:val="24"/>
          <w:szCs w:val="24"/>
          <w:lang w:eastAsia="zh-CN"/>
        </w:rPr>
        <w:t>1.8安全救护系统</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eastAsia="zh-CN"/>
        </w:rPr>
      </w:pPr>
      <w:r>
        <w:rPr>
          <w:rStyle w:val="18"/>
          <w:rFonts w:hint="eastAsia" w:cs="仿宋" w:asciiTheme="minorEastAsia" w:hAnsiTheme="minorEastAsia" w:eastAsiaTheme="minorEastAsia"/>
          <w:kern w:val="0"/>
          <w:sz w:val="24"/>
          <w:szCs w:val="24"/>
          <w:lang w:eastAsia="zh-CN"/>
        </w:rPr>
        <w:t>1.9体征监测系统</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eastAsia="zh-CN"/>
        </w:rPr>
      </w:pPr>
      <w:r>
        <w:rPr>
          <w:rStyle w:val="18"/>
          <w:rFonts w:hint="eastAsia" w:cs="仿宋" w:asciiTheme="minorEastAsia" w:hAnsiTheme="minorEastAsia" w:eastAsiaTheme="minorEastAsia"/>
          <w:kern w:val="0"/>
          <w:sz w:val="24"/>
          <w:szCs w:val="24"/>
          <w:lang w:eastAsia="zh-CN"/>
        </w:rPr>
        <w:t>1.10毒气侦检模拟训练系统</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eastAsia="zh-CN"/>
        </w:rPr>
      </w:pPr>
      <w:r>
        <w:rPr>
          <w:rStyle w:val="18"/>
          <w:rFonts w:hint="eastAsia" w:cs="仿宋" w:asciiTheme="minorEastAsia" w:hAnsiTheme="minorEastAsia" w:eastAsiaTheme="minorEastAsia"/>
          <w:kern w:val="0"/>
          <w:sz w:val="24"/>
          <w:szCs w:val="24"/>
          <w:lang w:eastAsia="zh-CN"/>
        </w:rPr>
        <w:t>1.11控制系统</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9" w:firstLineChars="236"/>
        <w:jc w:val="left"/>
        <w:textAlignment w:val="auto"/>
        <w:rPr>
          <w:rStyle w:val="18"/>
          <w:rFonts w:hint="eastAsia" w:cs="仿宋" w:asciiTheme="minorEastAsia" w:hAnsiTheme="minorEastAsia" w:eastAsiaTheme="minorEastAsia"/>
          <w:b/>
          <w:bCs/>
          <w:kern w:val="0"/>
          <w:sz w:val="24"/>
          <w:szCs w:val="24"/>
          <w:lang w:val="en-US" w:eastAsia="zh-CN"/>
        </w:rPr>
      </w:pPr>
      <w:r>
        <w:rPr>
          <w:rStyle w:val="18"/>
          <w:rFonts w:hint="eastAsia" w:cs="仿宋" w:asciiTheme="minorEastAsia" w:hAnsiTheme="minorEastAsia" w:eastAsiaTheme="minorEastAsia"/>
          <w:b/>
          <w:bCs/>
          <w:kern w:val="0"/>
          <w:sz w:val="24"/>
          <w:szCs w:val="24"/>
          <w:lang w:val="en-US" w:eastAsia="zh-CN"/>
        </w:rPr>
        <w:t>（四）设施需求</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eastAsia="zh-CN"/>
        </w:rPr>
      </w:pPr>
      <w:r>
        <w:rPr>
          <w:rStyle w:val="18"/>
          <w:rFonts w:hint="eastAsia" w:cs="仿宋" w:asciiTheme="minorEastAsia" w:hAnsiTheme="minorEastAsia" w:eastAsiaTheme="minorEastAsia"/>
          <w:kern w:val="0"/>
          <w:sz w:val="24"/>
          <w:szCs w:val="24"/>
          <w:lang w:eastAsia="zh-CN"/>
        </w:rPr>
        <w:t>烟热训练装置为四层网栅，分布在两个楼层，可通过网笼和楼梯进行上下联通。烟热训练装置分为两部分：第一部分设置在第一楼层，尺寸大于：长8m，宽5.3m，高2.7m；第二部分设置在第二楼层，尺寸大于：长8.9m，宽6.2/4.4m，高2.7m。</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eastAsia="zh-CN"/>
        </w:rPr>
      </w:pPr>
      <w:r>
        <w:rPr>
          <w:rStyle w:val="18"/>
          <w:rFonts w:hint="eastAsia" w:cs="仿宋" w:asciiTheme="minorEastAsia" w:hAnsiTheme="minorEastAsia" w:eastAsiaTheme="minorEastAsia"/>
          <w:kern w:val="0"/>
          <w:sz w:val="24"/>
          <w:szCs w:val="24"/>
          <w:lang w:eastAsia="zh-CN"/>
        </w:rPr>
        <w:t>网笼四周由边网封闭，每片边网均可以拆卸，出入口为4个。</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eastAsia="zh-CN"/>
        </w:rPr>
      </w:pPr>
      <w:r>
        <w:rPr>
          <w:rStyle w:val="18"/>
          <w:rFonts w:hint="eastAsia" w:cs="仿宋" w:asciiTheme="minorEastAsia" w:hAnsiTheme="minorEastAsia" w:eastAsiaTheme="minorEastAsia"/>
          <w:kern w:val="0"/>
          <w:sz w:val="24"/>
          <w:szCs w:val="24"/>
          <w:lang w:eastAsia="zh-CN"/>
        </w:rPr>
        <w:t>网笼的中间设置有各种障碍，有“不同形式的障碍网”、“翻越网”、“直梯”、“斜梯”、“滑竿”、“独木桥”“翻越障碍”、“交叉杆障碍”、“井盖”、“踏步梯”、“软梯”、“乱木”、及模拟网笼通道、电子陷阱、模拟管道、巷道等障碍。</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eastAsia="zh-CN"/>
        </w:rPr>
      </w:pPr>
      <w:r>
        <w:rPr>
          <w:rStyle w:val="18"/>
          <w:rFonts w:hint="eastAsia" w:cs="仿宋" w:asciiTheme="minorEastAsia" w:hAnsiTheme="minorEastAsia" w:eastAsiaTheme="minorEastAsia"/>
          <w:kern w:val="0"/>
          <w:sz w:val="24"/>
          <w:szCs w:val="24"/>
          <w:lang w:eastAsia="zh-CN"/>
        </w:rPr>
        <w:t>金属通道所有边网及中间网片均可以快速拆卸，用于训练人员在出现意外情况时救援使用。并可以通过改变中间网片的位置，配合各种人工障碍可实现多种不同难度与长度的训练任务组合。</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eastAsia="zh-CN"/>
        </w:rPr>
      </w:pPr>
      <w:r>
        <w:rPr>
          <w:rStyle w:val="18"/>
          <w:rFonts w:hint="eastAsia" w:cs="仿宋" w:asciiTheme="minorEastAsia" w:hAnsiTheme="minorEastAsia" w:eastAsiaTheme="minorEastAsia"/>
          <w:kern w:val="0"/>
          <w:sz w:val="24"/>
          <w:szCs w:val="24"/>
          <w:lang w:eastAsia="zh-CN"/>
        </w:rPr>
        <w:t>包含步进跟踪系统（智能定位系统），该装置由柔性压力感应装置、采集转换装置、显示装置、物联网定位器及智能定位消防头盔组成</w:t>
      </w:r>
      <w:r>
        <w:rPr>
          <w:rStyle w:val="18"/>
          <w:rFonts w:hint="eastAsia" w:cs="仿宋" w:asciiTheme="minorEastAsia" w:hAnsiTheme="minorEastAsia" w:eastAsiaTheme="minorEastAsia"/>
          <w:kern w:val="0"/>
          <w:sz w:val="24"/>
          <w:szCs w:val="24"/>
          <w:lang w:eastAsia="zh-CN"/>
        </w:rPr>
        <w:t>，可以独立定位跟踪多个训练人员所在位置，在训练过程中提供了更高的安全保证,物联网智能定位系统支持3D模拟画面显示，人工智能评判及大数据分析管理。</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eastAsia="zh-CN"/>
        </w:rPr>
      </w:pPr>
      <w:r>
        <w:rPr>
          <w:rStyle w:val="18"/>
          <w:rFonts w:hint="eastAsia" w:cs="仿宋" w:asciiTheme="minorEastAsia" w:hAnsiTheme="minorEastAsia" w:eastAsiaTheme="minorEastAsia"/>
          <w:kern w:val="0"/>
          <w:sz w:val="24"/>
          <w:szCs w:val="24"/>
          <w:lang w:eastAsia="zh-CN"/>
        </w:rPr>
        <w:t>包含烟热模拟系统（含排烟系统），喷发舞台烟雾，对人体无害，可按训练要求能见度控制释放量。配备高温模拟系统迅速将室内升温，更贴近火场的热辐射。温度控制通过计算机程序软件显示数值和实现温度控制，训练时根据需要设定温度可以自动控制也可以手动控制升温。在控制室能够显示训练室的温度，同时还可以根据事先设定的温度控制升温装置的启动、停止，实现自动控制。安装排风机，风口保持室内恒压以迅速排除烟雾。</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eastAsia="zh-CN"/>
        </w:rPr>
      </w:pPr>
      <w:r>
        <w:rPr>
          <w:rStyle w:val="18"/>
          <w:rFonts w:hint="eastAsia" w:cs="仿宋" w:asciiTheme="minorEastAsia" w:hAnsiTheme="minorEastAsia" w:eastAsiaTheme="minorEastAsia"/>
          <w:kern w:val="0"/>
          <w:sz w:val="24"/>
          <w:szCs w:val="24"/>
          <w:lang w:eastAsia="zh-CN"/>
        </w:rPr>
        <w:t>包含湿热训练区，在第二楼层的训练空间内布置蒸汽发生装置，制造局部湿热空间，可通过第一楼层内网笼和楼梯均能进入此区域。</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eastAsia="zh-CN"/>
        </w:rPr>
      </w:pPr>
      <w:r>
        <w:rPr>
          <w:rStyle w:val="18"/>
          <w:rFonts w:hint="eastAsia" w:cs="仿宋" w:asciiTheme="minorEastAsia" w:hAnsiTheme="minorEastAsia" w:eastAsiaTheme="minorEastAsia"/>
          <w:kern w:val="0"/>
          <w:sz w:val="24"/>
          <w:szCs w:val="24"/>
          <w:lang w:eastAsia="zh-CN"/>
        </w:rPr>
        <w:t>包含视像监控系统，正常光照下可以使用，还可以在黑暗、浓烟和高温环境下监控训练活动可以观察训练人员的训练情况，训练人员所处的位置，保证监控区域无死角，并将信号传输到控制室的监视器，通过硬盘录像机录制训练过程并可回放。</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eastAsia="zh-CN"/>
        </w:rPr>
      </w:pPr>
      <w:r>
        <w:rPr>
          <w:rStyle w:val="18"/>
          <w:rFonts w:hint="eastAsia" w:cs="仿宋" w:asciiTheme="minorEastAsia" w:hAnsiTheme="minorEastAsia" w:eastAsiaTheme="minorEastAsia"/>
          <w:kern w:val="0"/>
          <w:sz w:val="24"/>
          <w:szCs w:val="24"/>
          <w:lang w:eastAsia="zh-CN"/>
        </w:rPr>
        <w:t>包含声光控制系统（含广播通讯系统），声光控制系统模拟灾害现场火光、爆炸声、呼喊声等灾难情景，声音为立体声，强化视听效果，以增强整个训练过程紧张程度。</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eastAsia="zh-CN"/>
        </w:rPr>
      </w:pPr>
      <w:r>
        <w:rPr>
          <w:rStyle w:val="18"/>
          <w:rFonts w:hint="eastAsia" w:cs="仿宋" w:asciiTheme="minorEastAsia" w:hAnsiTheme="minorEastAsia" w:eastAsiaTheme="minorEastAsia"/>
          <w:kern w:val="0"/>
          <w:sz w:val="24"/>
          <w:szCs w:val="24"/>
          <w:lang w:eastAsia="zh-CN"/>
        </w:rPr>
        <w:t>包含电动门系统，在金属通道不同的位置，设置电动门，电动门的开闭由控制室控制，通过控制系统控制旋转电动门的开启方向改变线路的走向，再配合上各种障碍、盖板、爬梯组合成不同长度，不同难度的训练通道。</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eastAsia="zh-CN"/>
        </w:rPr>
      </w:pPr>
      <w:r>
        <w:rPr>
          <w:rStyle w:val="18"/>
          <w:rFonts w:hint="eastAsia" w:cs="仿宋" w:asciiTheme="minorEastAsia" w:hAnsiTheme="minorEastAsia" w:eastAsiaTheme="minorEastAsia"/>
          <w:kern w:val="0"/>
          <w:sz w:val="24"/>
          <w:szCs w:val="24"/>
          <w:lang w:eastAsia="zh-CN"/>
        </w:rPr>
        <w:t>包含安全救护系统，设有应急照明、监控、对讲、排烟装置和紧急救援通道。通过闭路电视装置观察受训人员的训练情况，通过智能定位系统确定受训人员所处位置，并可与受训人员进行通信。烟气采用发烟机和无毒舞台烟。</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eastAsia="zh-CN"/>
        </w:rPr>
      </w:pPr>
      <w:r>
        <w:rPr>
          <w:rStyle w:val="18"/>
          <w:rFonts w:hint="eastAsia" w:cs="仿宋" w:asciiTheme="minorEastAsia" w:hAnsiTheme="minorEastAsia" w:eastAsiaTheme="minorEastAsia"/>
          <w:kern w:val="0"/>
          <w:sz w:val="24"/>
          <w:szCs w:val="24"/>
          <w:lang w:eastAsia="zh-CN"/>
        </w:rPr>
        <w:t>包含体征监测系统，可以发现运动员在高负荷、高强度训练下的心脏承受能力。可能影响运动能力的因素。</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eastAsia="zh-CN"/>
        </w:rPr>
      </w:pPr>
      <w:r>
        <w:rPr>
          <w:rStyle w:val="18"/>
          <w:rFonts w:hint="eastAsia" w:cs="仿宋" w:asciiTheme="minorEastAsia" w:hAnsiTheme="minorEastAsia" w:eastAsiaTheme="minorEastAsia"/>
          <w:kern w:val="0"/>
          <w:sz w:val="24"/>
          <w:szCs w:val="24"/>
          <w:lang w:eastAsia="zh-CN"/>
        </w:rPr>
        <w:drawing>
          <wp:anchor distT="0" distB="0" distL="114300" distR="114300" simplePos="0" relativeHeight="251665408" behindDoc="1" locked="0" layoutInCell="1" allowOverlap="1">
            <wp:simplePos x="0" y="0"/>
            <wp:positionH relativeFrom="column">
              <wp:posOffset>-1791335</wp:posOffset>
            </wp:positionH>
            <wp:positionV relativeFrom="paragraph">
              <wp:posOffset>164465</wp:posOffset>
            </wp:positionV>
            <wp:extent cx="31115" cy="43815"/>
            <wp:effectExtent l="0" t="0" r="14605" b="1905"/>
            <wp:wrapNone/>
            <wp:docPr id="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0"/>
                    <pic:cNvPicPr>
                      <a:picLocks noChangeAspect="1"/>
                    </pic:cNvPicPr>
                  </pic:nvPicPr>
                  <pic:blipFill>
                    <a:blip r:embed="rId5"/>
                    <a:stretch>
                      <a:fillRect/>
                    </a:stretch>
                  </pic:blipFill>
                  <pic:spPr>
                    <a:xfrm>
                      <a:off x="0" y="0"/>
                      <a:ext cx="31115" cy="43815"/>
                    </a:xfrm>
                    <a:prstGeom prst="rect">
                      <a:avLst/>
                    </a:prstGeom>
                    <a:noFill/>
                    <a:ln>
                      <a:noFill/>
                    </a:ln>
                  </pic:spPr>
                </pic:pic>
              </a:graphicData>
            </a:graphic>
          </wp:anchor>
        </w:drawing>
      </w:r>
      <w:r>
        <w:rPr>
          <w:rStyle w:val="18"/>
          <w:rFonts w:hint="eastAsia" w:cs="仿宋" w:asciiTheme="minorEastAsia" w:hAnsiTheme="minorEastAsia" w:eastAsiaTheme="minorEastAsia"/>
          <w:kern w:val="0"/>
          <w:sz w:val="24"/>
          <w:szCs w:val="24"/>
          <w:lang w:eastAsia="zh-CN"/>
        </w:rPr>
        <w:drawing>
          <wp:anchor distT="0" distB="0" distL="114300" distR="114300" simplePos="0" relativeHeight="251664384" behindDoc="1" locked="0" layoutInCell="1" allowOverlap="1">
            <wp:simplePos x="0" y="0"/>
            <wp:positionH relativeFrom="column">
              <wp:posOffset>-1877695</wp:posOffset>
            </wp:positionH>
            <wp:positionV relativeFrom="paragraph">
              <wp:posOffset>85090</wp:posOffset>
            </wp:positionV>
            <wp:extent cx="30480" cy="42545"/>
            <wp:effectExtent l="0" t="0" r="0" b="3175"/>
            <wp:wrapNone/>
            <wp:docPr id="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9"/>
                    <pic:cNvPicPr>
                      <a:picLocks noChangeAspect="1"/>
                    </pic:cNvPicPr>
                  </pic:nvPicPr>
                  <pic:blipFill>
                    <a:blip r:embed="rId6"/>
                    <a:stretch>
                      <a:fillRect/>
                    </a:stretch>
                  </pic:blipFill>
                  <pic:spPr>
                    <a:xfrm>
                      <a:off x="0" y="0"/>
                      <a:ext cx="30480" cy="42545"/>
                    </a:xfrm>
                    <a:prstGeom prst="rect">
                      <a:avLst/>
                    </a:prstGeom>
                    <a:noFill/>
                    <a:ln>
                      <a:noFill/>
                    </a:ln>
                  </pic:spPr>
                </pic:pic>
              </a:graphicData>
            </a:graphic>
          </wp:anchor>
        </w:drawing>
      </w:r>
      <w:r>
        <w:rPr>
          <w:rStyle w:val="18"/>
          <w:rFonts w:hint="eastAsia" w:cs="仿宋" w:asciiTheme="minorEastAsia" w:hAnsiTheme="minorEastAsia" w:eastAsiaTheme="minorEastAsia"/>
          <w:kern w:val="0"/>
          <w:sz w:val="24"/>
          <w:szCs w:val="24"/>
          <w:lang w:eastAsia="zh-CN"/>
        </w:rPr>
        <w:drawing>
          <wp:anchor distT="0" distB="0" distL="114300" distR="114300" simplePos="0" relativeHeight="251663360" behindDoc="1" locked="0" layoutInCell="1" allowOverlap="1">
            <wp:simplePos x="0" y="0"/>
            <wp:positionH relativeFrom="column">
              <wp:posOffset>-1936750</wp:posOffset>
            </wp:positionH>
            <wp:positionV relativeFrom="paragraph">
              <wp:posOffset>195580</wp:posOffset>
            </wp:positionV>
            <wp:extent cx="31750" cy="45085"/>
            <wp:effectExtent l="0" t="0" r="13970" b="635"/>
            <wp:wrapNone/>
            <wp:docPr id="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8"/>
                    <pic:cNvPicPr>
                      <a:picLocks noChangeAspect="1"/>
                    </pic:cNvPicPr>
                  </pic:nvPicPr>
                  <pic:blipFill>
                    <a:blip r:embed="rId7"/>
                    <a:stretch>
                      <a:fillRect/>
                    </a:stretch>
                  </pic:blipFill>
                  <pic:spPr>
                    <a:xfrm>
                      <a:off x="0" y="0"/>
                      <a:ext cx="31750" cy="45085"/>
                    </a:xfrm>
                    <a:prstGeom prst="rect">
                      <a:avLst/>
                    </a:prstGeom>
                    <a:noFill/>
                    <a:ln>
                      <a:noFill/>
                    </a:ln>
                  </pic:spPr>
                </pic:pic>
              </a:graphicData>
            </a:graphic>
          </wp:anchor>
        </w:drawing>
      </w:r>
      <w:r>
        <w:rPr>
          <w:rStyle w:val="18"/>
          <w:rFonts w:hint="eastAsia" w:cs="仿宋" w:asciiTheme="minorEastAsia" w:hAnsiTheme="minorEastAsia" w:eastAsiaTheme="minorEastAsia"/>
          <w:kern w:val="0"/>
          <w:sz w:val="24"/>
          <w:szCs w:val="24"/>
          <w:lang w:eastAsia="zh-CN"/>
        </w:rPr>
        <w:drawing>
          <wp:anchor distT="0" distB="0" distL="114300" distR="114300" simplePos="0" relativeHeight="251662336" behindDoc="1" locked="0" layoutInCell="1" allowOverlap="1">
            <wp:simplePos x="0" y="0"/>
            <wp:positionH relativeFrom="column">
              <wp:posOffset>-1947545</wp:posOffset>
            </wp:positionH>
            <wp:positionV relativeFrom="paragraph">
              <wp:posOffset>86995</wp:posOffset>
            </wp:positionV>
            <wp:extent cx="30480" cy="42545"/>
            <wp:effectExtent l="0" t="0" r="0" b="3175"/>
            <wp:wrapNone/>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6"/>
                    <pic:cNvPicPr>
                      <a:picLocks noChangeAspect="1"/>
                    </pic:cNvPicPr>
                  </pic:nvPicPr>
                  <pic:blipFill>
                    <a:blip r:embed="rId8"/>
                    <a:stretch>
                      <a:fillRect/>
                    </a:stretch>
                  </pic:blipFill>
                  <pic:spPr>
                    <a:xfrm>
                      <a:off x="0" y="0"/>
                      <a:ext cx="30480" cy="42545"/>
                    </a:xfrm>
                    <a:prstGeom prst="rect">
                      <a:avLst/>
                    </a:prstGeom>
                    <a:noFill/>
                    <a:ln>
                      <a:noFill/>
                    </a:ln>
                  </pic:spPr>
                </pic:pic>
              </a:graphicData>
            </a:graphic>
          </wp:anchor>
        </w:drawing>
      </w:r>
      <w:r>
        <w:rPr>
          <w:rStyle w:val="18"/>
          <w:rFonts w:hint="eastAsia" w:cs="仿宋" w:asciiTheme="minorEastAsia" w:hAnsiTheme="minorEastAsia" w:eastAsiaTheme="minorEastAsia"/>
          <w:kern w:val="0"/>
          <w:sz w:val="24"/>
          <w:szCs w:val="24"/>
          <w:lang w:eastAsia="zh-CN"/>
        </w:rPr>
        <w:drawing>
          <wp:anchor distT="0" distB="0" distL="114300" distR="114300" simplePos="0" relativeHeight="251661312" behindDoc="1" locked="0" layoutInCell="1" allowOverlap="1">
            <wp:simplePos x="0" y="0"/>
            <wp:positionH relativeFrom="column">
              <wp:posOffset>-1808480</wp:posOffset>
            </wp:positionH>
            <wp:positionV relativeFrom="paragraph">
              <wp:posOffset>74930</wp:posOffset>
            </wp:positionV>
            <wp:extent cx="30480" cy="40640"/>
            <wp:effectExtent l="0" t="0" r="0" b="5080"/>
            <wp:wrapNone/>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9"/>
                    <a:stretch>
                      <a:fillRect/>
                    </a:stretch>
                  </pic:blipFill>
                  <pic:spPr>
                    <a:xfrm>
                      <a:off x="0" y="0"/>
                      <a:ext cx="30480" cy="40640"/>
                    </a:xfrm>
                    <a:prstGeom prst="rect">
                      <a:avLst/>
                    </a:prstGeom>
                    <a:noFill/>
                    <a:ln>
                      <a:noFill/>
                    </a:ln>
                  </pic:spPr>
                </pic:pic>
              </a:graphicData>
            </a:graphic>
          </wp:anchor>
        </w:drawing>
      </w:r>
      <w:r>
        <w:rPr>
          <w:rStyle w:val="18"/>
          <w:rFonts w:hint="eastAsia" w:cs="仿宋" w:asciiTheme="minorEastAsia" w:hAnsiTheme="minorEastAsia" w:eastAsiaTheme="minorEastAsia"/>
          <w:kern w:val="0"/>
          <w:sz w:val="24"/>
          <w:szCs w:val="24"/>
          <w:lang w:eastAsia="zh-CN"/>
        </w:rPr>
        <w:drawing>
          <wp:anchor distT="0" distB="0" distL="114300" distR="114300" simplePos="0" relativeHeight="251660288" behindDoc="1" locked="0" layoutInCell="1" allowOverlap="1">
            <wp:simplePos x="0" y="0"/>
            <wp:positionH relativeFrom="column">
              <wp:posOffset>-1863725</wp:posOffset>
            </wp:positionH>
            <wp:positionV relativeFrom="paragraph">
              <wp:posOffset>184150</wp:posOffset>
            </wp:positionV>
            <wp:extent cx="31115" cy="44450"/>
            <wp:effectExtent l="0" t="0" r="14605" b="1270"/>
            <wp:wrapNone/>
            <wp:docPr id="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2"/>
                    <pic:cNvPicPr>
                      <a:picLocks noChangeAspect="1"/>
                    </pic:cNvPicPr>
                  </pic:nvPicPr>
                  <pic:blipFill>
                    <a:blip r:embed="rId10"/>
                    <a:stretch>
                      <a:fillRect/>
                    </a:stretch>
                  </pic:blipFill>
                  <pic:spPr>
                    <a:xfrm>
                      <a:off x="0" y="0"/>
                      <a:ext cx="31115" cy="44450"/>
                    </a:xfrm>
                    <a:prstGeom prst="rect">
                      <a:avLst/>
                    </a:prstGeom>
                    <a:noFill/>
                    <a:ln>
                      <a:noFill/>
                    </a:ln>
                  </pic:spPr>
                </pic:pic>
              </a:graphicData>
            </a:graphic>
          </wp:anchor>
        </w:drawing>
      </w:r>
      <w:r>
        <w:rPr>
          <w:rStyle w:val="18"/>
          <w:rFonts w:hint="eastAsia" w:cs="仿宋" w:asciiTheme="minorEastAsia" w:hAnsiTheme="minorEastAsia" w:eastAsiaTheme="minorEastAsia"/>
          <w:kern w:val="0"/>
          <w:sz w:val="24"/>
          <w:szCs w:val="24"/>
          <w:lang w:eastAsia="zh-CN"/>
        </w:rPr>
        <w:t>包含毒气侦检模拟训练系统，设置毒气侦检模拟训练装置，模拟不同种类的毒气侦检，控制室控制，模拟有害气体环境，利用模拟侦检仪，搜寻源头，检测有毒物质，实现有毒、有害气体侦检、处置的模拟训练。</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eastAsia="zh-CN"/>
        </w:rPr>
      </w:pPr>
      <w:r>
        <w:rPr>
          <w:rStyle w:val="18"/>
          <w:rFonts w:hint="eastAsia" w:cs="仿宋" w:asciiTheme="minorEastAsia" w:hAnsiTheme="minorEastAsia" w:eastAsiaTheme="minorEastAsia"/>
          <w:kern w:val="0"/>
          <w:sz w:val="24"/>
          <w:szCs w:val="24"/>
          <w:lang w:eastAsia="zh-CN"/>
        </w:rPr>
        <w:t>包含控制系统（设在控制室），控制台及训练内容的全部控制系统，通过物联网定位器及智能定位消防头盔可将训练人员所处的位置在计算机显示器上显示，计算机的软件可以将训练情况记录下来，包括：训练人员姓名、单位、训练时间、训练路线并对训练结果进行评估和评分，将训练结果存储。烟热训练设施步进跟踪、烟雾发生器、环境增温系统、排烟机、灯光等设备可由计算机操作控制，也可由控制台按钮操作控制。广播系统（话筒、功放、音箱）：模拟火场声响、被困人员的喊叫声、楼房倒塌声、爆炸声并传到训练室。也可以实现训练人员与控制室对讲，控制室人员对训练人员下达指令。</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9" w:firstLineChars="236"/>
        <w:jc w:val="left"/>
        <w:textAlignment w:val="auto"/>
        <w:rPr>
          <w:rStyle w:val="18"/>
          <w:rFonts w:hint="eastAsia" w:cs="仿宋" w:asciiTheme="minorEastAsia" w:hAnsiTheme="minorEastAsia" w:eastAsiaTheme="minorEastAsia"/>
          <w:b/>
          <w:bCs/>
          <w:kern w:val="0"/>
          <w:sz w:val="24"/>
          <w:szCs w:val="24"/>
          <w:lang w:val="en-US" w:eastAsia="zh-CN"/>
        </w:rPr>
      </w:pPr>
      <w:r>
        <w:rPr>
          <w:rStyle w:val="18"/>
          <w:rFonts w:hint="eastAsia" w:cs="仿宋" w:asciiTheme="minorEastAsia" w:hAnsiTheme="minorEastAsia" w:eastAsiaTheme="minorEastAsia"/>
          <w:b/>
          <w:bCs/>
          <w:kern w:val="0"/>
          <w:sz w:val="24"/>
          <w:szCs w:val="24"/>
          <w:lang w:val="en-US" w:eastAsia="zh-CN"/>
        </w:rPr>
        <w:t>（五）采购清单：</w:t>
      </w:r>
    </w:p>
    <w:tbl>
      <w:tblPr>
        <w:tblStyle w:val="12"/>
        <w:tblW w:w="9192"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1318"/>
        <w:gridCol w:w="4862"/>
        <w:gridCol w:w="825"/>
        <w:gridCol w:w="82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7" w:type="dxa"/>
            <w:noWrap w:val="0"/>
            <w:vAlign w:val="center"/>
          </w:tcPr>
          <w:p>
            <w:pPr>
              <w:widowControl/>
              <w:jc w:val="center"/>
              <w:rPr>
                <w:rFonts w:ascii="宋体" w:hAnsi="宋体" w:cs="宋体"/>
                <w:b/>
                <w:bCs/>
                <w:color w:val="auto"/>
                <w:kern w:val="0"/>
                <w:highlight w:val="none"/>
              </w:rPr>
            </w:pPr>
            <w:r>
              <w:rPr>
                <w:rFonts w:hint="eastAsia" w:ascii="宋体" w:hAnsi="宋体" w:cs="宋体"/>
                <w:b/>
                <w:bCs/>
                <w:color w:val="auto"/>
                <w:kern w:val="0"/>
                <w:highlight w:val="none"/>
              </w:rPr>
              <w:t>序号</w:t>
            </w:r>
          </w:p>
        </w:tc>
        <w:tc>
          <w:tcPr>
            <w:tcW w:w="1318" w:type="dxa"/>
            <w:noWrap w:val="0"/>
            <w:vAlign w:val="center"/>
          </w:tcPr>
          <w:p>
            <w:pPr>
              <w:widowControl/>
              <w:jc w:val="center"/>
              <w:rPr>
                <w:rFonts w:hint="eastAsia" w:ascii="宋体" w:hAnsi="宋体" w:cs="宋体"/>
                <w:b/>
                <w:bCs/>
                <w:color w:val="auto"/>
                <w:kern w:val="0"/>
                <w:highlight w:val="none"/>
              </w:rPr>
            </w:pPr>
            <w:r>
              <w:rPr>
                <w:rFonts w:hint="eastAsia" w:ascii="宋体" w:hAnsi="宋体" w:cs="宋体"/>
                <w:b/>
                <w:bCs/>
                <w:color w:val="auto"/>
                <w:kern w:val="0"/>
                <w:highlight w:val="none"/>
              </w:rPr>
              <w:t>项目名称</w:t>
            </w:r>
          </w:p>
        </w:tc>
        <w:tc>
          <w:tcPr>
            <w:tcW w:w="4862" w:type="dxa"/>
            <w:noWrap w:val="0"/>
            <w:vAlign w:val="center"/>
          </w:tcPr>
          <w:p>
            <w:pPr>
              <w:widowControl/>
              <w:jc w:val="center"/>
              <w:rPr>
                <w:rFonts w:hint="eastAsia" w:ascii="宋体" w:hAnsi="宋体" w:cs="宋体"/>
                <w:b/>
                <w:bCs/>
                <w:color w:val="auto"/>
                <w:kern w:val="0"/>
                <w:highlight w:val="none"/>
              </w:rPr>
            </w:pPr>
            <w:r>
              <w:rPr>
                <w:rFonts w:hint="eastAsia" w:ascii="宋体" w:hAnsi="宋体" w:cs="宋体"/>
                <w:b/>
                <w:bCs/>
                <w:color w:val="auto"/>
                <w:kern w:val="0"/>
                <w:highlight w:val="none"/>
              </w:rPr>
              <w:t>技术参数</w:t>
            </w:r>
          </w:p>
        </w:tc>
        <w:tc>
          <w:tcPr>
            <w:tcW w:w="825" w:type="dxa"/>
            <w:noWrap w:val="0"/>
            <w:vAlign w:val="center"/>
          </w:tcPr>
          <w:p>
            <w:pPr>
              <w:widowControl/>
              <w:jc w:val="center"/>
              <w:rPr>
                <w:rFonts w:hint="eastAsia" w:ascii="宋体" w:hAnsi="宋体" w:cs="宋体"/>
                <w:b/>
                <w:bCs/>
                <w:color w:val="auto"/>
                <w:kern w:val="0"/>
                <w:highlight w:val="none"/>
              </w:rPr>
            </w:pPr>
            <w:r>
              <w:rPr>
                <w:rFonts w:hint="eastAsia" w:ascii="宋体" w:hAnsi="宋体" w:cs="宋体"/>
                <w:b/>
                <w:bCs/>
                <w:color w:val="auto"/>
                <w:kern w:val="0"/>
                <w:highlight w:val="none"/>
              </w:rPr>
              <w:t>单位</w:t>
            </w:r>
          </w:p>
        </w:tc>
        <w:tc>
          <w:tcPr>
            <w:tcW w:w="825" w:type="dxa"/>
            <w:noWrap w:val="0"/>
            <w:vAlign w:val="center"/>
          </w:tcPr>
          <w:p>
            <w:pPr>
              <w:widowControl/>
              <w:jc w:val="center"/>
              <w:rPr>
                <w:rFonts w:hint="eastAsia" w:ascii="宋体" w:hAnsi="宋体" w:cs="宋体"/>
                <w:b/>
                <w:bCs/>
                <w:color w:val="auto"/>
                <w:kern w:val="0"/>
                <w:highlight w:val="none"/>
              </w:rPr>
            </w:pPr>
            <w:r>
              <w:rPr>
                <w:rFonts w:hint="eastAsia" w:ascii="宋体" w:hAnsi="宋体" w:cs="宋体"/>
                <w:b/>
                <w:bCs/>
                <w:color w:val="auto"/>
                <w:kern w:val="0"/>
                <w:highlight w:val="none"/>
              </w:rPr>
              <w:t>数量</w:t>
            </w:r>
          </w:p>
        </w:tc>
        <w:tc>
          <w:tcPr>
            <w:tcW w:w="825" w:type="dxa"/>
            <w:noWrap w:val="0"/>
            <w:vAlign w:val="center"/>
          </w:tcPr>
          <w:p>
            <w:pPr>
              <w:widowControl/>
              <w:jc w:val="center"/>
              <w:rPr>
                <w:rFonts w:hint="eastAsia" w:ascii="宋体" w:hAnsi="宋体" w:cs="宋体"/>
                <w:b/>
                <w:bCs/>
                <w:color w:val="auto"/>
                <w:kern w:val="0"/>
                <w:highlight w:val="none"/>
              </w:rPr>
            </w:pPr>
            <w:r>
              <w:rPr>
                <w:rFonts w:hint="eastAsia" w:ascii="宋体" w:hAnsi="宋体" w:eastAsia="宋体" w:cs="宋体"/>
                <w:b/>
                <w:bCs/>
                <w:color w:val="auto"/>
                <w:kern w:val="0"/>
                <w:highlight w:val="none"/>
                <w:lang w:val="en-US" w:eastAsia="zh-CN"/>
              </w:rPr>
              <w:t>是否为主要标的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318" w:type="dxa"/>
            <w:noWrap w:val="0"/>
            <w:vAlign w:val="center"/>
          </w:tcPr>
          <w:p>
            <w:pPr>
              <w:widowControl/>
              <w:jc w:val="left"/>
              <w:rPr>
                <w:rFonts w:hint="default" w:ascii="宋体" w:hAnsi="宋体" w:cs="宋体"/>
                <w:b/>
                <w:bCs/>
                <w:color w:val="auto"/>
                <w:kern w:val="0"/>
                <w:highlight w:val="none"/>
                <w:lang w:val="en-US"/>
              </w:rPr>
            </w:pPr>
            <w:r>
              <w:rPr>
                <w:rFonts w:hint="eastAsia" w:ascii="宋体" w:hAnsi="宋体" w:cs="宋体"/>
                <w:b/>
                <w:bCs/>
                <w:color w:val="auto"/>
                <w:kern w:val="0"/>
                <w:highlight w:val="none"/>
              </w:rPr>
              <w:t>金属网栅通道系统</w:t>
            </w:r>
            <w:r>
              <w:rPr>
                <w:rFonts w:hint="eastAsia" w:ascii="宋体" w:hAnsi="宋体" w:cs="宋体"/>
                <w:b/>
                <w:bCs/>
                <w:color w:val="auto"/>
                <w:kern w:val="0"/>
                <w:highlight w:val="none"/>
                <w:lang w:val="en-US" w:eastAsia="zh-CN"/>
              </w:rPr>
              <w:t>(</w:t>
            </w:r>
            <w:r>
              <w:rPr>
                <w:rFonts w:hint="eastAsia" w:ascii="宋体" w:hAnsi="宋体" w:eastAsia="宋体" w:cs="宋体"/>
                <w:b/>
                <w:bCs/>
                <w:color w:val="auto"/>
                <w:kern w:val="0"/>
                <w:highlight w:val="none"/>
                <w:lang w:val="en-US" w:eastAsia="zh-CN"/>
              </w:rPr>
              <w:t>本项目核心产品)</w:t>
            </w:r>
          </w:p>
        </w:tc>
        <w:tc>
          <w:tcPr>
            <w:tcW w:w="4862"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 w:val="20"/>
                <w:szCs w:val="20"/>
                <w:highlight w:val="none"/>
              </w:rPr>
              <w:t>1.烟热训练装置分两部分，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第一部分：大于8000*5300*2700mm，两层。</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第二部分：大于8900*6200/4400*2700mm，两层。第二部分是湿热区。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材质：碳钢材料全部镀锌后静电喷涂。</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以适用于匍匐前进、半蹲式前进和弯腰跑步的各种训练。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网笼的中间设置有各种障碍，有“不同形式的障碍网”、“翻越网”、“直梯”、“斜梯”、“滑竿”、“独木桥”“翻越障碍”、“交叉杆障碍”、“井盖”、“踏步梯”、“软梯”、“乱木”、及模拟网笼通道、电子陷阱、模拟管道、巷道等障碍。各种障碍至少一个。</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3.通过网笼内上下贯通通道和原有楼梯加装障碍改造，受训人员可由干热区进入湿热区，或从湿热区返回干热区。增加训练难度，增加训练的复杂性，使训练效果更好。</w:t>
            </w:r>
          </w:p>
        </w:tc>
        <w:tc>
          <w:tcPr>
            <w:tcW w:w="825"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825"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25" w:type="dxa"/>
            <w:noWrap/>
            <w:vAlign w:val="center"/>
          </w:tcPr>
          <w:p>
            <w:pPr>
              <w:widowControl/>
              <w:jc w:val="center"/>
              <w:rPr>
                <w:rFonts w:hint="eastAsia" w:eastAsia="仿宋_GB2312"/>
                <w:color w:val="auto"/>
                <w:highlight w:val="none"/>
                <w:lang w:eastAsia="zh-CN"/>
              </w:rPr>
            </w:pPr>
            <w:r>
              <w:rPr>
                <w:rFonts w:hint="eastAsia" w:ascii="宋体" w:hAnsi="宋体" w:cs="宋体"/>
                <w:color w:val="auto"/>
                <w:kern w:val="0"/>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318" w:type="dxa"/>
            <w:noWrap w:val="0"/>
            <w:vAlign w:val="center"/>
          </w:tcPr>
          <w:p>
            <w:pPr>
              <w:widowControl/>
              <w:jc w:val="left"/>
              <w:rPr>
                <w:rFonts w:hint="eastAsia" w:ascii="宋体" w:hAnsi="宋体" w:cs="宋体"/>
                <w:b/>
                <w:bCs/>
                <w:color w:val="auto"/>
                <w:kern w:val="0"/>
                <w:highlight w:val="none"/>
              </w:rPr>
            </w:pPr>
            <w:r>
              <w:rPr>
                <w:rFonts w:hint="eastAsia" w:ascii="宋体" w:hAnsi="宋体" w:cs="宋体"/>
                <w:b/>
                <w:bCs/>
                <w:color w:val="auto"/>
                <w:kern w:val="0"/>
                <w:highlight w:val="none"/>
              </w:rPr>
              <w:t>步进跟踪系统</w:t>
            </w:r>
          </w:p>
        </w:tc>
        <w:tc>
          <w:tcPr>
            <w:tcW w:w="4862"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智能定位系统:该装置由柔性压力感应装置、采集转换装置、显示装置、</w:t>
            </w:r>
            <w:r>
              <w:rPr>
                <w:rFonts w:hint="eastAsia" w:ascii="宋体" w:hAnsi="宋体" w:cs="宋体"/>
                <w:color w:val="auto"/>
                <w:kern w:val="0"/>
                <w:sz w:val="20"/>
                <w:szCs w:val="20"/>
                <w:highlight w:val="none"/>
                <w:lang w:val="en-US" w:eastAsia="zh-CN"/>
              </w:rPr>
              <w:t>蓝牙组网或物联网定位器</w:t>
            </w:r>
            <w:r>
              <w:rPr>
                <w:rFonts w:hint="eastAsia" w:ascii="宋体" w:hAnsi="宋体" w:cs="宋体"/>
                <w:color w:val="auto"/>
                <w:kern w:val="0"/>
                <w:sz w:val="20"/>
                <w:szCs w:val="20"/>
                <w:highlight w:val="none"/>
              </w:rPr>
              <w:t>组成</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rPr>
              <w:br w:type="textWrapping"/>
            </w:r>
            <w:r>
              <w:rPr>
                <w:rFonts w:hint="eastAsia" w:ascii="宋体" w:hAnsi="宋体" w:cs="宋体"/>
                <w:color w:val="auto"/>
                <w:kern w:val="0"/>
                <w:szCs w:val="21"/>
                <w:highlight w:val="none"/>
                <w:lang w:bidi="ar"/>
              </w:rPr>
              <w:t>▲</w:t>
            </w:r>
            <w:r>
              <w:rPr>
                <w:rFonts w:hint="eastAsia" w:ascii="宋体" w:hAnsi="宋体" w:cs="宋体"/>
                <w:color w:val="auto"/>
                <w:kern w:val="0"/>
                <w:sz w:val="20"/>
                <w:szCs w:val="20"/>
                <w:highlight w:val="none"/>
              </w:rPr>
              <w:t>1.无线射频识别定位系统;</w:t>
            </w:r>
            <w:r>
              <w:rPr>
                <w:rFonts w:hint="eastAsia" w:ascii="宋体" w:hAnsi="宋体" w:cs="宋体"/>
                <w:color w:val="auto"/>
                <w:kern w:val="0"/>
                <w:sz w:val="20"/>
                <w:szCs w:val="20"/>
                <w:highlight w:val="none"/>
              </w:rPr>
              <w:br w:type="textWrapping"/>
            </w:r>
            <w:r>
              <w:rPr>
                <w:rFonts w:hint="eastAsia" w:ascii="宋体" w:hAnsi="宋体" w:cs="宋体"/>
                <w:color w:val="auto"/>
                <w:kern w:val="0"/>
                <w:szCs w:val="21"/>
                <w:highlight w:val="none"/>
                <w:lang w:bidi="ar"/>
              </w:rPr>
              <w:t>▲</w:t>
            </w:r>
            <w:r>
              <w:rPr>
                <w:rFonts w:hint="eastAsia" w:ascii="宋体" w:hAnsi="宋体" w:cs="宋体"/>
                <w:color w:val="auto"/>
                <w:kern w:val="0"/>
                <w:sz w:val="20"/>
                <w:szCs w:val="20"/>
                <w:highlight w:val="none"/>
              </w:rPr>
              <w:t>2.三维动态交互显示系统:</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3.烟热训练模拟回放系统</w:t>
            </w:r>
            <w:r>
              <w:rPr>
                <w:rFonts w:hint="eastAsia" w:ascii="宋体" w:hAnsi="宋体" w:cs="宋体"/>
                <w:color w:val="auto"/>
                <w:kern w:val="0"/>
                <w:sz w:val="20"/>
                <w:szCs w:val="20"/>
                <w:highlight w:val="none"/>
              </w:rPr>
              <w:br w:type="textWrapping"/>
            </w:r>
            <w:r>
              <w:rPr>
                <w:rFonts w:hint="eastAsia" w:ascii="宋体" w:hAnsi="宋体" w:cs="宋体"/>
                <w:color w:val="auto"/>
                <w:kern w:val="0"/>
                <w:szCs w:val="21"/>
                <w:highlight w:val="none"/>
                <w:lang w:bidi="ar"/>
              </w:rPr>
              <w:t>▲</w:t>
            </w:r>
            <w:r>
              <w:rPr>
                <w:rFonts w:hint="eastAsia" w:ascii="宋体" w:hAnsi="宋体" w:cs="宋体"/>
                <w:color w:val="auto"/>
                <w:kern w:val="0"/>
                <w:sz w:val="20"/>
                <w:szCs w:val="20"/>
                <w:highlight w:val="none"/>
              </w:rPr>
              <w:t>4.除了具备显示训练人员所处位置的功能之外，还具备以下优点：</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(1).自动计时：自动记录训练人员完成训练的总时间</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(2).自动打分：根据完成训练情况自动给出分数</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(3).记录功能：记录时间、训练过程及分数</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(4).训练路线：设初级、中级、高级多条线路供训练人员选择；</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(5).人员管理：记录训练人员的基本情况及参加训练情况</w:t>
            </w:r>
            <w:r>
              <w:rPr>
                <w:rFonts w:hint="eastAsia" w:ascii="宋体" w:hAnsi="宋体" w:cs="宋体"/>
                <w:color w:val="auto"/>
                <w:kern w:val="0"/>
                <w:sz w:val="20"/>
                <w:szCs w:val="20"/>
                <w:highlight w:val="none"/>
              </w:rPr>
              <w:br w:type="textWrapping"/>
            </w:r>
            <w:r>
              <w:rPr>
                <w:rFonts w:hint="eastAsia" w:ascii="宋体" w:hAnsi="宋体" w:cs="宋体"/>
                <w:color w:val="auto"/>
                <w:kern w:val="0"/>
                <w:szCs w:val="21"/>
                <w:highlight w:val="none"/>
                <w:lang w:bidi="ar"/>
              </w:rPr>
              <w:t>▲</w:t>
            </w:r>
            <w:r>
              <w:rPr>
                <w:rFonts w:hint="eastAsia" w:ascii="宋体" w:hAnsi="宋体" w:cs="宋体"/>
                <w:color w:val="auto"/>
                <w:kern w:val="0"/>
                <w:sz w:val="20"/>
                <w:szCs w:val="20"/>
                <w:highlight w:val="none"/>
              </w:rPr>
              <w:t>5、智能头盔，3C消防认证、铝箔披肩、内置定位传感贴片，实现多数据信号的传输（5个）</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lang w:val="en-US" w:eastAsia="zh-CN"/>
              </w:rPr>
              <w:t>内置电池确保避免高温安全隐患</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6、交换机：下行接口类型：以太网交换机；上行端口速率：千兆；下行端口速率：百兆；</w:t>
            </w:r>
          </w:p>
        </w:tc>
        <w:tc>
          <w:tcPr>
            <w:tcW w:w="825"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825"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25" w:type="dxa"/>
            <w:noWrap/>
            <w:vAlign w:val="center"/>
          </w:tcPr>
          <w:p>
            <w:pPr>
              <w:widowControl/>
              <w:jc w:val="left"/>
              <w:rPr>
                <w:rFonts w:hint="eastAsia"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318" w:type="dxa"/>
            <w:noWrap w:val="0"/>
            <w:vAlign w:val="center"/>
          </w:tcPr>
          <w:p>
            <w:pPr>
              <w:widowControl/>
              <w:jc w:val="left"/>
              <w:rPr>
                <w:rFonts w:hint="eastAsia" w:ascii="宋体" w:hAnsi="宋体" w:cs="宋体"/>
                <w:b/>
                <w:bCs/>
                <w:color w:val="auto"/>
                <w:kern w:val="0"/>
                <w:highlight w:val="none"/>
              </w:rPr>
            </w:pPr>
            <w:r>
              <w:rPr>
                <w:rFonts w:hint="eastAsia" w:ascii="宋体" w:hAnsi="宋体" w:cs="宋体"/>
                <w:b/>
                <w:bCs/>
                <w:color w:val="auto"/>
                <w:kern w:val="0"/>
                <w:highlight w:val="none"/>
              </w:rPr>
              <w:t>烟热模拟系统</w:t>
            </w:r>
          </w:p>
        </w:tc>
        <w:tc>
          <w:tcPr>
            <w:tcW w:w="4862" w:type="dxa"/>
            <w:noWrap w:val="0"/>
            <w:vAlign w:val="center"/>
          </w:tcPr>
          <w:p>
            <w:pPr>
              <w:widowControl/>
              <w:jc w:val="left"/>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1.环境增温系统</w:t>
            </w:r>
            <w:r>
              <w:rPr>
                <w:rFonts w:hint="eastAsia" w:ascii="宋体" w:hAnsi="宋体" w:cs="宋体"/>
                <w:color w:val="auto"/>
                <w:kern w:val="0"/>
                <w:sz w:val="20"/>
                <w:szCs w:val="20"/>
                <w:highlight w:val="none"/>
              </w:rPr>
              <w:t>:功率:</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15000W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电压:</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400V电流:</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21A，</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风机功率:</w:t>
            </w:r>
            <w:r>
              <w:rPr>
                <w:rFonts w:hint="eastAsia" w:ascii="宋体" w:hAnsi="宋体" w:cs="宋体"/>
                <w:color w:val="auto"/>
                <w:kern w:val="0"/>
                <w:sz w:val="20"/>
                <w:szCs w:val="20"/>
                <w:highlight w:val="none"/>
                <w:lang w:val="en-US" w:eastAsia="zh-CN"/>
              </w:rPr>
              <w:t>≥3000W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风量:</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1200M3/H，</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热量:</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51195Btu/H</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出风口最高温度:</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80℃。</w:t>
            </w:r>
            <w:r>
              <w:rPr>
                <w:rFonts w:hint="eastAsia" w:ascii="宋体" w:hAnsi="宋体" w:cs="宋体"/>
                <w:color w:val="auto"/>
                <w:kern w:val="0"/>
                <w:sz w:val="20"/>
                <w:szCs w:val="20"/>
                <w:highlight w:val="none"/>
              </w:rPr>
              <w:br w:type="textWrapping"/>
            </w:r>
            <w:r>
              <w:rPr>
                <w:rFonts w:hint="eastAsia" w:ascii="宋体" w:hAnsi="宋体" w:cs="宋体"/>
                <w:b/>
                <w:bCs/>
                <w:color w:val="auto"/>
                <w:kern w:val="0"/>
                <w:sz w:val="20"/>
                <w:szCs w:val="20"/>
                <w:highlight w:val="none"/>
              </w:rPr>
              <w:t>2.烟雾发生器</w:t>
            </w:r>
            <w:r>
              <w:rPr>
                <w:rFonts w:hint="eastAsia" w:ascii="宋体" w:hAnsi="宋体" w:cs="宋体"/>
                <w:color w:val="auto"/>
                <w:kern w:val="0"/>
                <w:sz w:val="20"/>
                <w:szCs w:val="20"/>
                <w:highlight w:val="none"/>
              </w:rPr>
              <w:t>:发烟速率：≥25000CUFT/min/台;</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功率:</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3000W；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额定功率:AC220;50HZ；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预热时间:</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8分钟</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发烟剂:烟油</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4L</w:t>
            </w:r>
            <w:r>
              <w:rPr>
                <w:rFonts w:hint="eastAsia" w:ascii="宋体" w:hAnsi="宋体" w:cs="宋体"/>
                <w:color w:val="auto"/>
                <w:kern w:val="0"/>
                <w:sz w:val="20"/>
                <w:szCs w:val="20"/>
                <w:highlight w:val="none"/>
              </w:rPr>
              <w:br w:type="textWrapping"/>
            </w:r>
            <w:r>
              <w:rPr>
                <w:rFonts w:hint="eastAsia" w:ascii="宋体" w:hAnsi="宋体" w:cs="宋体"/>
                <w:b/>
                <w:bCs/>
                <w:color w:val="auto"/>
                <w:kern w:val="0"/>
                <w:sz w:val="20"/>
                <w:szCs w:val="20"/>
                <w:highlight w:val="none"/>
              </w:rPr>
              <w:t>3.温度传感器</w:t>
            </w:r>
            <w:r>
              <w:rPr>
                <w:rFonts w:hint="eastAsia" w:ascii="宋体" w:hAnsi="宋体" w:cs="宋体"/>
                <w:color w:val="auto"/>
                <w:kern w:val="0"/>
                <w:sz w:val="20"/>
                <w:szCs w:val="20"/>
                <w:highlight w:val="none"/>
              </w:rPr>
              <w:t>:输入信号:热电阻、热电偶、模拟信号；输出信号:标准模拟信号；</w:t>
            </w:r>
            <w:r>
              <w:rPr>
                <w:rFonts w:hint="eastAsia" w:ascii="宋体" w:hAnsi="宋体" w:cs="宋体"/>
                <w:color w:val="auto"/>
                <w:kern w:val="0"/>
                <w:sz w:val="20"/>
                <w:szCs w:val="20"/>
                <w:highlight w:val="none"/>
              </w:rPr>
              <w:br w:type="textWrapping"/>
            </w:r>
            <w:r>
              <w:rPr>
                <w:rFonts w:hint="eastAsia" w:ascii="宋体" w:hAnsi="宋体" w:cs="宋体"/>
                <w:b/>
                <w:bCs/>
                <w:color w:val="auto"/>
                <w:kern w:val="0"/>
                <w:sz w:val="20"/>
                <w:szCs w:val="20"/>
                <w:highlight w:val="none"/>
              </w:rPr>
              <w:t>4.温度显示器</w:t>
            </w:r>
            <w:r>
              <w:rPr>
                <w:rFonts w:hint="eastAsia" w:ascii="宋体" w:hAnsi="宋体" w:cs="宋体"/>
                <w:color w:val="auto"/>
                <w:kern w:val="0"/>
                <w:sz w:val="20"/>
                <w:szCs w:val="20"/>
                <w:highlight w:val="none"/>
              </w:rPr>
              <w:t>:精度等级：</w:t>
            </w:r>
            <w:r>
              <w:rPr>
                <w:rFonts w:hint="eastAsia" w:ascii="宋体" w:hAnsi="宋体" w:cs="宋体"/>
                <w:color w:val="auto"/>
                <w:kern w:val="0"/>
                <w:sz w:val="20"/>
                <w:szCs w:val="20"/>
                <w:highlight w:val="none"/>
                <w:lang w:val="en-US" w:eastAsia="zh-CN"/>
              </w:rPr>
              <w:t>不低于</w:t>
            </w:r>
            <w:r>
              <w:rPr>
                <w:rFonts w:hint="eastAsia" w:ascii="宋体" w:hAnsi="宋体" w:cs="宋体"/>
                <w:color w:val="auto"/>
                <w:kern w:val="0"/>
                <w:sz w:val="20"/>
                <w:szCs w:val="20"/>
                <w:highlight w:val="none"/>
              </w:rPr>
              <w:t>0.5级;PID控制方式；具有自整定功能；显示方式:数字显示;</w:t>
            </w:r>
            <w:r>
              <w:rPr>
                <w:rFonts w:hint="eastAsia" w:ascii="宋体" w:hAnsi="宋体" w:cs="宋体"/>
                <w:color w:val="auto"/>
                <w:kern w:val="0"/>
                <w:sz w:val="20"/>
                <w:szCs w:val="20"/>
                <w:highlight w:val="none"/>
              </w:rPr>
              <w:br w:type="textWrapping"/>
            </w:r>
            <w:r>
              <w:rPr>
                <w:rFonts w:hint="eastAsia" w:ascii="宋体" w:hAnsi="宋体" w:cs="宋体"/>
                <w:b/>
                <w:bCs/>
                <w:color w:val="auto"/>
                <w:kern w:val="0"/>
                <w:sz w:val="20"/>
                <w:szCs w:val="20"/>
                <w:highlight w:val="none"/>
              </w:rPr>
              <w:t>5.送排风系统</w:t>
            </w:r>
            <w:r>
              <w:rPr>
                <w:rFonts w:hint="eastAsia" w:ascii="宋体" w:hAnsi="宋体" w:cs="宋体"/>
                <w:color w:val="auto"/>
                <w:kern w:val="0"/>
                <w:sz w:val="20"/>
                <w:szCs w:val="20"/>
                <w:highlight w:val="none"/>
              </w:rPr>
              <w:t>:</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转速:</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1400 r/min；</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风量:</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5000 m3/h   风压：</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120pa</w:t>
            </w:r>
          </w:p>
        </w:tc>
        <w:tc>
          <w:tcPr>
            <w:tcW w:w="825"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825"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825" w:type="dxa"/>
            <w:noWrap/>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318" w:type="dxa"/>
            <w:noWrap w:val="0"/>
            <w:vAlign w:val="center"/>
          </w:tcPr>
          <w:p>
            <w:pPr>
              <w:widowControl/>
              <w:jc w:val="left"/>
              <w:rPr>
                <w:rFonts w:hint="eastAsia" w:ascii="宋体" w:hAnsi="宋体" w:cs="宋体"/>
                <w:b/>
                <w:bCs/>
                <w:color w:val="auto"/>
                <w:kern w:val="0"/>
                <w:highlight w:val="none"/>
              </w:rPr>
            </w:pPr>
            <w:r>
              <w:rPr>
                <w:rFonts w:hint="eastAsia" w:ascii="宋体" w:hAnsi="宋体" w:cs="宋体"/>
                <w:b/>
                <w:bCs/>
                <w:color w:val="auto"/>
                <w:kern w:val="0"/>
                <w:highlight w:val="none"/>
              </w:rPr>
              <w:t>图像采集系统</w:t>
            </w:r>
          </w:p>
        </w:tc>
        <w:tc>
          <w:tcPr>
            <w:tcW w:w="4862" w:type="dxa"/>
            <w:noWrap w:val="0"/>
            <w:vAlign w:val="center"/>
          </w:tcPr>
          <w:p>
            <w:pPr>
              <w:widowControl/>
              <w:jc w:val="left"/>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1.产品类型 网络摄像机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2.产品功能 日夜转换</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3.产品外形 </w:t>
            </w:r>
            <w:r>
              <w:rPr>
                <w:rFonts w:hint="eastAsia" w:ascii="宋体" w:hAnsi="宋体" w:cs="宋体"/>
                <w:color w:val="auto"/>
                <w:kern w:val="0"/>
                <w:sz w:val="20"/>
                <w:szCs w:val="20"/>
                <w:highlight w:val="none"/>
                <w:lang w:val="en-US" w:eastAsia="zh-CN"/>
              </w:rPr>
              <w:t>枪型或球型（以清晰度更高为优）</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4.成像色彩 彩色</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5.成像器件 1/3"Progressive Scan CMOS</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6.有效像素 </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130万</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7.镜头参数 4.7-94mm，20倍光学</w:t>
            </w:r>
            <w:r>
              <w:rPr>
                <w:rFonts w:hint="eastAsia" w:ascii="宋体" w:hAnsi="宋体" w:cs="宋体"/>
                <w:color w:val="auto"/>
                <w:kern w:val="0"/>
                <w:sz w:val="20"/>
                <w:szCs w:val="20"/>
                <w:highlight w:val="none"/>
                <w:lang w:val="en-US" w:eastAsia="zh-CN"/>
              </w:rPr>
              <w:t>或更优；</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8.最低照度 彩色:0.05Lux @ (F1.6，AGC ON)</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9.黑白:0.01Lux @ (F1.6，AGC ON)</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10.电子快门 1-1/10000秒</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11.信噪比         ＞52dB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12.动态侦测 移动侦测、视频遮挡侦测</w:t>
            </w:r>
            <w:r>
              <w:rPr>
                <w:rFonts w:hint="eastAsia" w:ascii="宋体" w:hAnsi="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eastAsia="zh-CN"/>
              </w:rPr>
              <w:t>可加入</w:t>
            </w:r>
            <w:r>
              <w:rPr>
                <w:rFonts w:hint="eastAsia" w:ascii="宋体" w:hAnsi="宋体" w:eastAsia="宋体" w:cs="宋体"/>
                <w:color w:val="auto"/>
                <w:kern w:val="0"/>
                <w:sz w:val="20"/>
                <w:szCs w:val="20"/>
                <w:highlight w:val="none"/>
              </w:rPr>
              <w:t>区域</w:t>
            </w:r>
            <w:r>
              <w:rPr>
                <w:rFonts w:hint="eastAsia" w:ascii="宋体" w:hAnsi="宋体" w:cs="宋体"/>
                <w:color w:val="auto"/>
                <w:kern w:val="0"/>
                <w:sz w:val="20"/>
                <w:szCs w:val="20"/>
                <w:highlight w:val="none"/>
              </w:rPr>
              <w:t>入侵侦测、越界侦测</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13.分辨率  </w:t>
            </w:r>
            <w:r>
              <w:rPr>
                <w:rFonts w:hint="eastAsia" w:ascii="宋体" w:hAnsi="宋体" w:cs="宋体"/>
                <w:color w:val="auto"/>
                <w:kern w:val="0"/>
                <w:sz w:val="20"/>
                <w:szCs w:val="20"/>
                <w:highlight w:val="none"/>
                <w:lang w:val="en-US" w:eastAsia="zh-CN"/>
              </w:rPr>
              <w:t>不低于1920x1080</w:t>
            </w:r>
          </w:p>
        </w:tc>
        <w:tc>
          <w:tcPr>
            <w:tcW w:w="825"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825"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825" w:type="dxa"/>
            <w:noWrap/>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318" w:type="dxa"/>
            <w:noWrap w:val="0"/>
            <w:vAlign w:val="center"/>
          </w:tcPr>
          <w:p>
            <w:pPr>
              <w:widowControl/>
              <w:jc w:val="left"/>
              <w:rPr>
                <w:rFonts w:hint="eastAsia" w:ascii="宋体" w:hAnsi="宋体" w:cs="宋体"/>
                <w:b/>
                <w:bCs/>
                <w:color w:val="auto"/>
                <w:kern w:val="0"/>
                <w:highlight w:val="none"/>
              </w:rPr>
            </w:pPr>
            <w:r>
              <w:rPr>
                <w:rFonts w:hint="eastAsia" w:ascii="宋体" w:hAnsi="宋体" w:cs="宋体"/>
                <w:b/>
                <w:bCs/>
                <w:color w:val="auto"/>
                <w:kern w:val="0"/>
                <w:highlight w:val="none"/>
              </w:rPr>
              <w:t>图像存储系统</w:t>
            </w:r>
          </w:p>
        </w:tc>
        <w:tc>
          <w:tcPr>
            <w:tcW w:w="4862"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（1）具有高稳定性，采用嵌入式Linux操作系统，满足7*24小时不间断稳定运行。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（2）应支持上限不低于1路HDMI视频输出接口，且应至少支持1920*1080@60，1280*720@60，1280*1024@60，1024*768@60，1600*1200@60分辨率输出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（3）应支持上限不低于1路VGA视频输出接口，且应至少支持1920*1080@60，1280*720@60，1280*1024@60，1024*768@60，1600*1200@60分辨率输出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（4）应包括不低于1个USB2.0接口和1个USB3.0接口</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（5）应支持上限不低于1路语音对讲接口</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（6）应包括不低于一个10M/100M/1000M Base-T自适应以太网口，8个10M/100M Base-T PoE+电口</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（7）应支持硬盘槽位上限不低于1个，单盘位最大6T。</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（8）支持前面板按键、飞梭操作。</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（9）应适应-10-55度的工作环境温度。</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（10）支持U-CODE协议。</w:t>
            </w:r>
          </w:p>
        </w:tc>
        <w:tc>
          <w:tcPr>
            <w:tcW w:w="825"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825"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25" w:type="dxa"/>
            <w:noWrap/>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318" w:type="dxa"/>
            <w:noWrap w:val="0"/>
            <w:vAlign w:val="center"/>
          </w:tcPr>
          <w:p>
            <w:pPr>
              <w:widowControl/>
              <w:jc w:val="left"/>
              <w:rPr>
                <w:rFonts w:hint="eastAsia" w:ascii="宋体" w:hAnsi="宋体" w:cs="宋体"/>
                <w:b/>
                <w:bCs/>
                <w:color w:val="auto"/>
                <w:kern w:val="0"/>
                <w:highlight w:val="none"/>
              </w:rPr>
            </w:pPr>
            <w:r>
              <w:rPr>
                <w:rFonts w:hint="eastAsia" w:ascii="宋体" w:hAnsi="宋体" w:cs="宋体"/>
                <w:b/>
                <w:bCs/>
                <w:color w:val="auto"/>
                <w:kern w:val="0"/>
                <w:highlight w:val="none"/>
              </w:rPr>
              <w:t>声光控制系统</w:t>
            </w:r>
          </w:p>
        </w:tc>
        <w:tc>
          <w:tcPr>
            <w:tcW w:w="4862"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1.功放机:1台，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频响(20～20000)Hz；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失真度:＜0.5%；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信噪比:≥95dB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增益调节范围:</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31dB,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输出功率:</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180w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2.音箱:</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2台，</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w:t>
            </w:r>
            <w:r>
              <w:rPr>
                <w:rFonts w:hint="eastAsia" w:ascii="宋体" w:hAnsi="宋体" w:cs="宋体"/>
                <w:color w:val="auto"/>
                <w:kern w:val="0"/>
                <w:sz w:val="20"/>
                <w:szCs w:val="20"/>
                <w:highlight w:val="none"/>
                <w:lang w:val="en-US" w:eastAsia="zh-CN"/>
              </w:rPr>
              <w:t>参考尺寸：</w:t>
            </w:r>
            <w:r>
              <w:rPr>
                <w:rFonts w:hint="eastAsia" w:ascii="宋体" w:hAnsi="宋体" w:cs="宋体"/>
                <w:color w:val="auto"/>
                <w:kern w:val="0"/>
                <w:sz w:val="20"/>
                <w:szCs w:val="20"/>
                <w:highlight w:val="none"/>
              </w:rPr>
              <w:t>260×185×120mm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90-18000Hz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3.话筒:</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 xml:space="preserve">2个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频率响应：60-13000Hz，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灵敏度:</w:t>
            </w:r>
            <w:r>
              <w:rPr>
                <w:rFonts w:hint="eastAsia" w:ascii="宋体" w:hAnsi="宋体" w:cs="宋体"/>
                <w:color w:val="auto"/>
                <w:kern w:val="0"/>
                <w:sz w:val="20"/>
                <w:szCs w:val="20"/>
                <w:highlight w:val="none"/>
                <w:lang w:val="en-US" w:eastAsia="zh-CN"/>
              </w:rPr>
              <w:t>不低于</w:t>
            </w:r>
            <w:r>
              <w:rPr>
                <w:rFonts w:hint="eastAsia" w:ascii="宋体" w:hAnsi="宋体" w:cs="宋体"/>
                <w:color w:val="auto"/>
                <w:kern w:val="0"/>
                <w:sz w:val="20"/>
                <w:szCs w:val="20"/>
                <w:highlight w:val="none"/>
              </w:rPr>
              <w:t>10Mv/Pa</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4.频闪灯:</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8个</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电压：220V 灯光 功率：</w:t>
            </w:r>
            <w:r>
              <w:rPr>
                <w:rFonts w:hint="eastAsia" w:ascii="宋体" w:hAnsi="宋体" w:cs="宋体"/>
                <w:color w:val="auto"/>
                <w:kern w:val="0"/>
                <w:sz w:val="20"/>
                <w:szCs w:val="20"/>
                <w:highlight w:val="none"/>
                <w:lang w:val="en-US" w:eastAsia="zh-CN"/>
              </w:rPr>
              <w:t>150-170</w:t>
            </w:r>
            <w:r>
              <w:rPr>
                <w:rFonts w:hint="eastAsia" w:ascii="宋体" w:hAnsi="宋体" w:cs="宋体"/>
                <w:color w:val="auto"/>
                <w:kern w:val="0"/>
                <w:sz w:val="20"/>
                <w:szCs w:val="20"/>
                <w:highlight w:val="none"/>
              </w:rPr>
              <w:t xml:space="preserve">w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最佳投射：4-12米 外观：黑色 产品特点：全铝机身，安全可靠</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5.灯控台:</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1个</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电源：AC220V DMX控制通道：1-192 显示方式：LED数码显示屏 DMX输出接口：XLR-D3F</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6.应急照明灯:</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8个</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功率: 5w及以下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电压:111V~240V（含）</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应急时间:≥90min</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7.室内照明：</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10个，功率：</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50w</w:t>
            </w:r>
          </w:p>
        </w:tc>
        <w:tc>
          <w:tcPr>
            <w:tcW w:w="825"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825"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25" w:type="dxa"/>
            <w:noWrap/>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318" w:type="dxa"/>
            <w:noWrap w:val="0"/>
            <w:vAlign w:val="center"/>
          </w:tcPr>
          <w:p>
            <w:pPr>
              <w:widowControl/>
              <w:jc w:val="left"/>
              <w:rPr>
                <w:rFonts w:hint="eastAsia" w:ascii="宋体" w:hAnsi="宋体" w:cs="宋体"/>
                <w:b/>
                <w:bCs/>
                <w:color w:val="auto"/>
                <w:kern w:val="0"/>
                <w:highlight w:val="none"/>
              </w:rPr>
            </w:pPr>
            <w:r>
              <w:rPr>
                <w:rFonts w:hint="eastAsia" w:ascii="宋体" w:hAnsi="宋体" w:cs="宋体"/>
                <w:b/>
                <w:bCs/>
                <w:color w:val="auto"/>
                <w:kern w:val="0"/>
                <w:highlight w:val="none"/>
              </w:rPr>
              <w:t>电动门系统</w:t>
            </w:r>
          </w:p>
        </w:tc>
        <w:tc>
          <w:tcPr>
            <w:tcW w:w="4862"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通过控制系统控制旋转电动门方向自动变换训练路线，再配合上各种障碍、盖板、爬梯组合成不同长度，不同难度的训练通道。在控制室可实现一键变换路径。</w:t>
            </w:r>
          </w:p>
        </w:tc>
        <w:tc>
          <w:tcPr>
            <w:tcW w:w="825"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825" w:type="dxa"/>
            <w:noWrap w:val="0"/>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4</w:t>
            </w:r>
          </w:p>
        </w:tc>
        <w:tc>
          <w:tcPr>
            <w:tcW w:w="825" w:type="dxa"/>
            <w:noWrap/>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318" w:type="dxa"/>
            <w:noWrap w:val="0"/>
            <w:vAlign w:val="center"/>
          </w:tcPr>
          <w:p>
            <w:pPr>
              <w:widowControl/>
              <w:jc w:val="left"/>
              <w:rPr>
                <w:rFonts w:hint="eastAsia" w:ascii="宋体" w:hAnsi="宋体" w:cs="宋体"/>
                <w:b/>
                <w:bCs/>
                <w:color w:val="auto"/>
                <w:kern w:val="0"/>
                <w:highlight w:val="none"/>
              </w:rPr>
            </w:pPr>
            <w:r>
              <w:rPr>
                <w:rFonts w:hint="eastAsia" w:ascii="宋体" w:hAnsi="宋体" w:cs="宋体"/>
                <w:b/>
                <w:bCs/>
                <w:color w:val="auto"/>
                <w:kern w:val="0"/>
                <w:highlight w:val="none"/>
              </w:rPr>
              <w:t>体征监测系统</w:t>
            </w:r>
          </w:p>
        </w:tc>
        <w:tc>
          <w:tcPr>
            <w:tcW w:w="4862"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 w:val="20"/>
                <w:szCs w:val="20"/>
                <w:highlight w:val="none"/>
              </w:rPr>
              <w:t>采用智能心电衣或心电带采集受训人员体征数据，通过发射终端传输体征数据，具备心电、HRV指标等数据监测和紧张程度、身体疲劳程度结果呈现功能。</w:t>
            </w:r>
          </w:p>
        </w:tc>
        <w:tc>
          <w:tcPr>
            <w:tcW w:w="825"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825"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25" w:type="dxa"/>
            <w:noWrap/>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318" w:type="dxa"/>
            <w:noWrap w:val="0"/>
            <w:vAlign w:val="center"/>
          </w:tcPr>
          <w:p>
            <w:pPr>
              <w:widowControl/>
              <w:jc w:val="left"/>
              <w:rPr>
                <w:rFonts w:hint="eastAsia" w:ascii="宋体" w:hAnsi="宋体" w:cs="宋体"/>
                <w:b/>
                <w:bCs/>
                <w:color w:val="auto"/>
                <w:kern w:val="0"/>
                <w:highlight w:val="none"/>
              </w:rPr>
            </w:pPr>
            <w:r>
              <w:rPr>
                <w:rFonts w:hint="eastAsia" w:ascii="宋体" w:hAnsi="宋体" w:cs="宋体"/>
                <w:b/>
                <w:bCs/>
                <w:color w:val="auto"/>
                <w:kern w:val="0"/>
                <w:highlight w:val="none"/>
              </w:rPr>
              <w:t>毒气侦检模拟训练系统</w:t>
            </w:r>
          </w:p>
        </w:tc>
        <w:tc>
          <w:tcPr>
            <w:tcW w:w="4862"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 w:val="20"/>
                <w:szCs w:val="20"/>
                <w:highlight w:val="none"/>
              </w:rPr>
              <w:t>设置毒气侦检模拟训练装置，模拟不同种类的毒气侦检，控制室控制，模拟有害气体环境，利用模拟侦检仪，搜寻源头，检测有毒物质，实现有毒、有害气体侦检、处置的模拟训练。</w:t>
            </w:r>
          </w:p>
        </w:tc>
        <w:tc>
          <w:tcPr>
            <w:tcW w:w="825"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825"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25" w:type="dxa"/>
            <w:noWrap/>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318" w:type="dxa"/>
            <w:noWrap w:val="0"/>
            <w:vAlign w:val="center"/>
          </w:tcPr>
          <w:p>
            <w:pPr>
              <w:widowControl/>
              <w:jc w:val="left"/>
              <w:rPr>
                <w:rFonts w:hint="eastAsia" w:ascii="宋体" w:hAnsi="宋体" w:cs="宋体"/>
                <w:b/>
                <w:bCs/>
                <w:color w:val="auto"/>
                <w:kern w:val="0"/>
                <w:highlight w:val="none"/>
              </w:rPr>
            </w:pPr>
            <w:r>
              <w:rPr>
                <w:rFonts w:hint="eastAsia" w:ascii="宋体" w:hAnsi="宋体" w:cs="宋体"/>
                <w:b/>
                <w:bCs/>
                <w:color w:val="auto"/>
                <w:kern w:val="0"/>
                <w:highlight w:val="none"/>
              </w:rPr>
              <w:t>工业控制计算机</w:t>
            </w:r>
          </w:p>
        </w:tc>
        <w:tc>
          <w:tcPr>
            <w:tcW w:w="4862"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1.采用带有（或优于）Core-i7核心微处理器的嵌入式工业计算机。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2.DDR3内存≥8G。</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3.1个VGA接口、1个HDMI接口，支持双独立显示。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4.USB3.0接口≥2个。</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5.USB2.0接口≥2个。</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6.铝制机箱，并带散热系统。</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7.存储容量:≥256固态硬盘。</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8.独立显卡：显存</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4G，接口：HDMI/DP</w:t>
            </w:r>
          </w:p>
        </w:tc>
        <w:tc>
          <w:tcPr>
            <w:tcW w:w="825"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825"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25" w:type="dxa"/>
            <w:noWrap/>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318" w:type="dxa"/>
            <w:noWrap w:val="0"/>
            <w:vAlign w:val="center"/>
          </w:tcPr>
          <w:p>
            <w:pPr>
              <w:widowControl/>
              <w:jc w:val="left"/>
              <w:rPr>
                <w:rFonts w:hint="eastAsia" w:ascii="宋体" w:hAnsi="宋体" w:cs="宋体"/>
                <w:b/>
                <w:bCs/>
                <w:color w:val="auto"/>
                <w:kern w:val="0"/>
                <w:highlight w:val="none"/>
              </w:rPr>
            </w:pPr>
            <w:r>
              <w:rPr>
                <w:rFonts w:hint="eastAsia" w:ascii="宋体" w:hAnsi="宋体" w:cs="宋体"/>
                <w:b/>
                <w:bCs/>
                <w:color w:val="auto"/>
                <w:kern w:val="0"/>
                <w:highlight w:val="none"/>
              </w:rPr>
              <w:t>显示器</w:t>
            </w:r>
          </w:p>
        </w:tc>
        <w:tc>
          <w:tcPr>
            <w:tcW w:w="4862"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1.显示屏尺寸:</w:t>
            </w:r>
            <w:r>
              <w:rPr>
                <w:rFonts w:hint="eastAsia" w:ascii="宋体" w:hAnsi="宋体" w:cs="宋体"/>
                <w:color w:val="auto"/>
                <w:kern w:val="0"/>
                <w:sz w:val="20"/>
                <w:szCs w:val="20"/>
                <w:highlight w:val="none"/>
                <w:lang w:val="en-US" w:eastAsia="zh-CN"/>
              </w:rPr>
              <w:t xml:space="preserve"> ＞22</w:t>
            </w:r>
            <w:r>
              <w:rPr>
                <w:rFonts w:hint="eastAsia" w:ascii="宋体" w:hAnsi="宋体" w:cs="宋体"/>
                <w:color w:val="auto"/>
                <w:kern w:val="0"/>
                <w:sz w:val="20"/>
                <w:szCs w:val="20"/>
                <w:highlight w:val="none"/>
              </w:rPr>
              <w:t>〞</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2.响应时间:</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5ms;</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3.分辨率:</w:t>
            </w:r>
            <w:r>
              <w:rPr>
                <w:rFonts w:hint="eastAsia" w:ascii="宋体" w:hAnsi="宋体" w:cs="宋体"/>
                <w:color w:val="auto"/>
                <w:kern w:val="0"/>
                <w:sz w:val="20"/>
                <w:szCs w:val="20"/>
                <w:highlight w:val="none"/>
                <w:lang w:val="en-US" w:eastAsia="zh-CN"/>
              </w:rPr>
              <w:t>不低于</w:t>
            </w:r>
            <w:r>
              <w:rPr>
                <w:rFonts w:hint="eastAsia" w:ascii="宋体" w:hAnsi="宋体" w:cs="宋体"/>
                <w:color w:val="auto"/>
                <w:kern w:val="0"/>
                <w:sz w:val="20"/>
                <w:szCs w:val="20"/>
                <w:highlight w:val="none"/>
              </w:rPr>
              <w:t>1680X1050、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4.对比度:</w:t>
            </w:r>
            <w:r>
              <w:rPr>
                <w:rFonts w:hint="eastAsia" w:ascii="宋体" w:hAnsi="宋体" w:cs="宋体"/>
                <w:color w:val="auto"/>
                <w:kern w:val="0"/>
                <w:sz w:val="20"/>
                <w:szCs w:val="20"/>
                <w:highlight w:val="none"/>
                <w:lang w:val="en-US" w:eastAsia="zh-CN"/>
              </w:rPr>
              <w:t>不低于</w:t>
            </w:r>
            <w:r>
              <w:rPr>
                <w:rFonts w:hint="eastAsia" w:ascii="宋体" w:hAnsi="宋体" w:cs="宋体"/>
                <w:color w:val="auto"/>
                <w:kern w:val="0"/>
                <w:sz w:val="20"/>
                <w:szCs w:val="20"/>
                <w:highlight w:val="none"/>
              </w:rPr>
              <w:t>2000:1</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需配置</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2台方能满足工控机的使用功能</w:t>
            </w:r>
          </w:p>
        </w:tc>
        <w:tc>
          <w:tcPr>
            <w:tcW w:w="825"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825"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825" w:type="dxa"/>
            <w:noWrap/>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318" w:type="dxa"/>
            <w:noWrap w:val="0"/>
            <w:vAlign w:val="center"/>
          </w:tcPr>
          <w:p>
            <w:pPr>
              <w:widowControl/>
              <w:jc w:val="left"/>
              <w:rPr>
                <w:rFonts w:hint="eastAsia" w:ascii="宋体" w:hAnsi="宋体" w:cs="宋体"/>
                <w:b/>
                <w:bCs/>
                <w:color w:val="auto"/>
                <w:kern w:val="0"/>
                <w:highlight w:val="none"/>
              </w:rPr>
            </w:pPr>
            <w:r>
              <w:rPr>
                <w:rFonts w:hint="eastAsia" w:ascii="宋体" w:hAnsi="宋体" w:cs="宋体"/>
                <w:b/>
                <w:bCs/>
                <w:color w:val="auto"/>
                <w:kern w:val="0"/>
                <w:highlight w:val="none"/>
              </w:rPr>
              <w:t>组态软件</w:t>
            </w:r>
          </w:p>
        </w:tc>
        <w:tc>
          <w:tcPr>
            <w:tcW w:w="4862" w:type="dxa"/>
            <w:noWrap w:val="0"/>
            <w:vAlign w:val="center"/>
          </w:tcPr>
          <w:p>
            <w:pPr>
              <w:widowControl/>
              <w:numPr>
                <w:ilvl w:val="0"/>
                <w:numId w:val="2"/>
              </w:numPr>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支持多种协议数据采集，支持GPRS、短信、OPC等通讯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内置脚本，支持多种形式的定时、事件触发，为方便扩展应用而提供的自定义函数功能</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运行高效、内容丰富的图形系统</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rPr>
              <w:t>各行业常用</w:t>
            </w:r>
            <w:r>
              <w:rPr>
                <w:rFonts w:hint="eastAsia" w:ascii="宋体" w:hAnsi="宋体" w:cs="宋体"/>
                <w:color w:val="auto"/>
                <w:kern w:val="0"/>
                <w:sz w:val="20"/>
                <w:szCs w:val="20"/>
                <w:highlight w:val="none"/>
                <w:lang w:eastAsia="zh-CN"/>
              </w:rPr>
              <w:t>）</w:t>
            </w:r>
          </w:p>
          <w:p>
            <w:pPr>
              <w:widowControl/>
              <w:numPr>
                <w:ilvl w:val="0"/>
                <w:numId w:val="0"/>
              </w:numPr>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品种多样的实时、历史趋势分析图表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内置报表系统，可定制实时、历史报表。提供向导式报表开发，无需脚本，快速配置生成组态王历史库</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内置功能丰富的报警系统，可实时打印输出，或可按要求发送报警短信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内置高性能历史数据库，满足长时间数据存储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支持Active X控件，方便扩展应用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支持SQL，灵活的访问关系型数据库</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支持配方功能</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丰富的冗余功能，</w:t>
            </w:r>
            <w:r>
              <w:rPr>
                <w:rFonts w:hint="eastAsia" w:ascii="宋体" w:hAnsi="宋体" w:cs="宋体"/>
                <w:color w:val="auto"/>
                <w:kern w:val="0"/>
                <w:sz w:val="20"/>
                <w:szCs w:val="20"/>
                <w:highlight w:val="none"/>
                <w:lang w:eastAsia="zh-CN"/>
              </w:rPr>
              <w:t>或</w:t>
            </w:r>
            <w:r>
              <w:rPr>
                <w:rFonts w:hint="eastAsia" w:ascii="宋体" w:hAnsi="宋体" w:cs="宋体"/>
                <w:color w:val="auto"/>
                <w:kern w:val="0"/>
                <w:sz w:val="20"/>
                <w:szCs w:val="20"/>
                <w:highlight w:val="none"/>
              </w:rPr>
              <w:t>支持双机冗余、双设备冗余、双网冗余等，冗余切换性能高，响应速度可达1秒</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同时支持CS、BS架构模式，方便用户根据需要选择</w:t>
            </w:r>
          </w:p>
        </w:tc>
        <w:tc>
          <w:tcPr>
            <w:tcW w:w="825"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825"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25" w:type="dxa"/>
            <w:noWrap/>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318" w:type="dxa"/>
            <w:noWrap w:val="0"/>
            <w:vAlign w:val="center"/>
          </w:tcPr>
          <w:p>
            <w:pPr>
              <w:widowControl/>
              <w:jc w:val="left"/>
              <w:rPr>
                <w:rFonts w:hint="eastAsia" w:ascii="宋体" w:hAnsi="宋体" w:cs="宋体"/>
                <w:b/>
                <w:bCs/>
                <w:color w:val="auto"/>
                <w:kern w:val="0"/>
                <w:highlight w:val="none"/>
              </w:rPr>
            </w:pPr>
            <w:r>
              <w:rPr>
                <w:rFonts w:hint="eastAsia" w:ascii="宋体" w:hAnsi="宋体" w:cs="宋体"/>
                <w:b/>
                <w:bCs/>
                <w:color w:val="auto"/>
                <w:kern w:val="0"/>
                <w:highlight w:val="none"/>
              </w:rPr>
              <w:t>可编程序控制</w:t>
            </w:r>
          </w:p>
        </w:tc>
        <w:tc>
          <w:tcPr>
            <w:tcW w:w="4862"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1.处理器: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2.结构特征:模块化结构；</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3.运算指令集:浮点运算指令；</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4.运算速度:0.6~0.1μs</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5.输入电压额定值:24VDC</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6.输入电压范围:16.8 VDC 到36VDC</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7.额定输入电流:24V 2.7A</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8.输出电压额定值:24VDC</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9.输出电压范围:-3% 24VDC +3%</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10.输出电流额定值:2A支持并联</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11.短路保护:电子，非锁存1.65到1.95*In</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12.安全等级:符合IEC536。</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13.电源模块:</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14.超载特性:可提供 150% 电源超载；</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15.空间设计:电源侧面无需额外散热空间；</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16.输出范围宽:输出电压的调节范围为 22.8-28V；</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17.过载能力:45°C 环境温度下的长时间过载能力；</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18.冗余设计:可使用 DC-USV。冗余模块和选择性模块及诊断模块进行扩展；提供“输出电压正常”信号指示触点，可轻松集成到系统监视中；宽范围输入能力：400–500V；</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19.额定功率:200W；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20.输出额定电压:24VDC；</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21.输出电流:10A；</w:t>
            </w:r>
          </w:p>
        </w:tc>
        <w:tc>
          <w:tcPr>
            <w:tcW w:w="825"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825"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25" w:type="dxa"/>
            <w:noWrap/>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318" w:type="dxa"/>
            <w:noWrap w:val="0"/>
            <w:vAlign w:val="center"/>
          </w:tcPr>
          <w:p>
            <w:pPr>
              <w:widowControl/>
              <w:jc w:val="left"/>
              <w:rPr>
                <w:rFonts w:hint="eastAsia" w:ascii="宋体" w:hAnsi="宋体" w:eastAsia="宋体" w:cs="宋体"/>
                <w:b/>
                <w:bCs/>
                <w:color w:val="auto"/>
                <w:kern w:val="0"/>
                <w:highlight w:val="none"/>
                <w:lang w:val="en-US" w:eastAsia="zh-CN"/>
              </w:rPr>
            </w:pPr>
            <w:r>
              <w:rPr>
                <w:rFonts w:hint="eastAsia" w:ascii="宋体" w:hAnsi="宋体" w:cs="宋体"/>
                <w:b/>
                <w:bCs/>
                <w:color w:val="auto"/>
                <w:kern w:val="0"/>
                <w:highlight w:val="none"/>
                <w:lang w:val="en-US" w:eastAsia="zh-CN"/>
              </w:rPr>
              <w:t>控制台</w:t>
            </w:r>
          </w:p>
        </w:tc>
        <w:tc>
          <w:tcPr>
            <w:tcW w:w="4862"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1.材质：钢制；</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2.规格尺寸：2200*1100*1200mm；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3.组合式控制台:烟热室步进跟踪、烟雾发生器、环境增温系统、排烟机、灯光等自动控制，并反复使用。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4.元件、电线、附件等:接触器、继电器、电线等</w:t>
            </w:r>
          </w:p>
        </w:tc>
        <w:tc>
          <w:tcPr>
            <w:tcW w:w="825"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825"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25" w:type="dxa"/>
            <w:noWrap/>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318" w:type="dxa"/>
            <w:noWrap w:val="0"/>
            <w:vAlign w:val="center"/>
          </w:tcPr>
          <w:p>
            <w:pPr>
              <w:widowControl/>
              <w:jc w:val="left"/>
              <w:rPr>
                <w:rFonts w:hint="eastAsia" w:ascii="宋体" w:hAnsi="宋体" w:cs="宋体"/>
                <w:b/>
                <w:bCs/>
                <w:color w:val="auto"/>
                <w:kern w:val="0"/>
                <w:highlight w:val="none"/>
              </w:rPr>
            </w:pPr>
            <w:r>
              <w:rPr>
                <w:rFonts w:hint="eastAsia" w:ascii="宋体" w:hAnsi="宋体" w:cs="宋体"/>
                <w:b/>
                <w:bCs/>
                <w:color w:val="auto"/>
                <w:kern w:val="0"/>
                <w:highlight w:val="none"/>
              </w:rPr>
              <w:t>图像显示系统</w:t>
            </w:r>
          </w:p>
        </w:tc>
        <w:tc>
          <w:tcPr>
            <w:tcW w:w="4862"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46吋超窄边液晶拼接屏，</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4块</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外观尺寸 </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lang w:val="en-US" w:eastAsia="zh-CN"/>
              </w:rPr>
              <w:t>1000-1100</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rPr>
              <w:t>×</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lang w:val="en-US" w:eastAsia="zh-CN"/>
              </w:rPr>
              <w:t>500-600</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rPr>
              <w:t>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显示面积 </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rPr>
              <w:t>1</w:t>
            </w:r>
            <w:r>
              <w:rPr>
                <w:rFonts w:hint="eastAsia" w:ascii="宋体" w:hAnsi="宋体" w:cs="宋体"/>
                <w:color w:val="auto"/>
                <w:kern w:val="0"/>
                <w:sz w:val="20"/>
                <w:szCs w:val="20"/>
                <w:highlight w:val="none"/>
                <w:lang w:val="en-US" w:eastAsia="zh-CN"/>
              </w:rPr>
              <w:t>000-1100</w:t>
            </w:r>
            <w:r>
              <w:rPr>
                <w:rFonts w:hint="eastAsia" w:ascii="宋体" w:hAnsi="宋体" w:cs="宋体"/>
                <w:color w:val="auto"/>
                <w:kern w:val="0"/>
                <w:sz w:val="20"/>
                <w:szCs w:val="20"/>
                <w:highlight w:val="none"/>
              </w:rPr>
              <w:t>(H)</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rPr>
              <w:t>×</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lang w:val="en-US" w:eastAsia="zh-CN"/>
              </w:rPr>
              <w:t>500-600</w:t>
            </w:r>
            <w:r>
              <w:rPr>
                <w:rFonts w:hint="eastAsia" w:ascii="宋体" w:hAnsi="宋体" w:cs="宋体"/>
                <w:color w:val="auto"/>
                <w:kern w:val="0"/>
                <w:sz w:val="20"/>
                <w:szCs w:val="20"/>
                <w:highlight w:val="none"/>
              </w:rPr>
              <w:t>(V)</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分辨率 </w:t>
            </w:r>
            <w:r>
              <w:rPr>
                <w:rFonts w:hint="eastAsia" w:ascii="宋体" w:hAnsi="宋体" w:cs="宋体"/>
                <w:color w:val="auto"/>
                <w:kern w:val="0"/>
                <w:sz w:val="20"/>
                <w:szCs w:val="20"/>
                <w:highlight w:val="none"/>
                <w:lang w:val="en-US" w:eastAsia="zh-CN"/>
              </w:rPr>
              <w:t>不低于</w:t>
            </w:r>
            <w:r>
              <w:rPr>
                <w:rFonts w:hint="eastAsia" w:ascii="宋体" w:hAnsi="宋体" w:cs="宋体"/>
                <w:color w:val="auto"/>
                <w:kern w:val="0"/>
                <w:sz w:val="20"/>
                <w:szCs w:val="20"/>
                <w:highlight w:val="none"/>
              </w:rPr>
              <w:t>1920×1080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双边物理拼缝 </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3.5mm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显示模式 16:09</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色彩饱和度 </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97%</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亮度 </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500 cd/㎡</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对比度 </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3500：1</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响应时间 </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8ms</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显示色彩 8 Bit,16.7M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可视角度 178º∕178º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输入接口 BNC、VGA、DVI、HDMI、USB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信号格式 NTSC、PAL、480P、576P、720P、1080I、1080P</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控制接口 RS232、RJ45、红外遥控器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显示功能概述 强大芯片运算能力，全高清信号实时处理；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M*N多单元拼接；单屏、整屏显示；输入信号任意组合显示；图像边框可选补偿或遮盖；</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手动\定时\巡航\报警预案设定和万花筒演示、智能温控及报警、通讯故障自动检测等功能；</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工作温度 0℃～50℃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工作湿度 10%～90%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输入电压 AC100V-240V</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功率</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 xml:space="preserve"> 180W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拼接控制软件:</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视频分配器: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影视墙:材质：钢制；</w:t>
            </w:r>
            <w:r>
              <w:rPr>
                <w:rFonts w:hint="eastAsia" w:ascii="宋体" w:hAnsi="宋体" w:cs="宋体"/>
                <w:color w:val="auto"/>
                <w:kern w:val="0"/>
                <w:sz w:val="20"/>
                <w:szCs w:val="20"/>
                <w:highlight w:val="none"/>
                <w:lang w:val="en-US" w:eastAsia="zh-CN"/>
              </w:rPr>
              <w:t>参考</w:t>
            </w:r>
            <w:r>
              <w:rPr>
                <w:rFonts w:hint="eastAsia" w:ascii="宋体" w:hAnsi="宋体" w:cs="宋体"/>
                <w:color w:val="auto"/>
                <w:kern w:val="0"/>
                <w:sz w:val="20"/>
                <w:szCs w:val="20"/>
                <w:highlight w:val="none"/>
              </w:rPr>
              <w:t>规格尺寸：2100*400*2350</w:t>
            </w:r>
          </w:p>
        </w:tc>
        <w:tc>
          <w:tcPr>
            <w:tcW w:w="825"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825"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25" w:type="dxa"/>
            <w:noWrap/>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318" w:type="dxa"/>
            <w:noWrap w:val="0"/>
            <w:vAlign w:val="center"/>
          </w:tcPr>
          <w:p>
            <w:pPr>
              <w:widowControl/>
              <w:jc w:val="left"/>
              <w:rPr>
                <w:rFonts w:hint="eastAsia" w:ascii="宋体" w:hAnsi="宋体" w:cs="宋体"/>
                <w:b/>
                <w:bCs/>
                <w:color w:val="auto"/>
                <w:kern w:val="0"/>
                <w:highlight w:val="none"/>
              </w:rPr>
            </w:pPr>
            <w:r>
              <w:rPr>
                <w:rFonts w:hint="eastAsia" w:ascii="宋体" w:hAnsi="宋体" w:cs="宋体"/>
                <w:b/>
                <w:bCs/>
                <w:color w:val="auto"/>
                <w:kern w:val="0"/>
                <w:highlight w:val="none"/>
              </w:rPr>
              <w:t>湿热训练系统</w:t>
            </w:r>
          </w:p>
        </w:tc>
        <w:tc>
          <w:tcPr>
            <w:tcW w:w="4862" w:type="dxa"/>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 w:val="20"/>
                <w:szCs w:val="20"/>
                <w:highlight w:val="none"/>
              </w:rPr>
              <w:t>功率：</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18KW （380VAC），蒸汽产生方式：电加热水，自动化：能接入自动化控制系统。</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设置2路管道，在湿热区安装，通过电磁阀控制蒸汽的喷射。</w:t>
            </w:r>
          </w:p>
          <w:p>
            <w:pPr>
              <w:widowControl/>
              <w:jc w:val="left"/>
              <w:rPr>
                <w:color w:val="auto"/>
                <w:highlight w:val="none"/>
              </w:rPr>
            </w:pPr>
            <w:r>
              <w:rPr>
                <w:rFonts w:hint="eastAsia"/>
                <w:color w:val="auto"/>
                <w:highlight w:val="none"/>
              </w:rPr>
              <w:t>可进行蒸汽模拟堵漏相关训练。</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除湿系统：除湿量 </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90L/D；功率</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 xml:space="preserve"> 1400W；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湿度控制精度 </w:t>
            </w:r>
            <w:r>
              <w:rPr>
                <w:rFonts w:hint="eastAsia" w:ascii="宋体" w:hAnsi="宋体" w:cs="宋体"/>
                <w:color w:val="auto"/>
                <w:kern w:val="0"/>
                <w:sz w:val="20"/>
                <w:szCs w:val="20"/>
                <w:highlight w:val="none"/>
                <w:lang w:val="en-US" w:eastAsia="zh-CN"/>
              </w:rPr>
              <w:t>不低于</w:t>
            </w:r>
            <w:r>
              <w:rPr>
                <w:rFonts w:hint="eastAsia" w:ascii="宋体" w:hAnsi="宋体" w:cs="宋体"/>
                <w:color w:val="auto"/>
                <w:kern w:val="0"/>
                <w:sz w:val="20"/>
                <w:szCs w:val="20"/>
                <w:highlight w:val="none"/>
              </w:rPr>
              <w:t xml:space="preserve"> 3% 。</w:t>
            </w:r>
          </w:p>
          <w:p>
            <w:pPr>
              <w:widowControl/>
              <w:jc w:val="left"/>
              <w:rPr>
                <w:rFonts w:hint="eastAsia"/>
                <w:color w:val="auto"/>
                <w:highlight w:val="none"/>
              </w:rPr>
            </w:pPr>
            <w:r>
              <w:rPr>
                <w:rFonts w:hint="eastAsia" w:ascii="宋体" w:hAnsi="宋体" w:cs="宋体"/>
                <w:color w:val="auto"/>
                <w:kern w:val="0"/>
                <w:sz w:val="20"/>
                <w:szCs w:val="20"/>
                <w:highlight w:val="none"/>
              </w:rPr>
              <w:t>配套软水机，防止水垢堵塞管路。</w:t>
            </w:r>
          </w:p>
        </w:tc>
        <w:tc>
          <w:tcPr>
            <w:tcW w:w="825"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825"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25" w:type="dxa"/>
            <w:noWrap/>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318" w:type="dxa"/>
            <w:noWrap w:val="0"/>
            <w:vAlign w:val="center"/>
          </w:tcPr>
          <w:p>
            <w:pPr>
              <w:widowControl/>
              <w:jc w:val="left"/>
              <w:rPr>
                <w:rFonts w:hint="eastAsia" w:ascii="宋体" w:hAnsi="宋体" w:cs="宋体"/>
                <w:b/>
                <w:bCs/>
                <w:color w:val="auto"/>
                <w:kern w:val="0"/>
                <w:highlight w:val="none"/>
              </w:rPr>
            </w:pPr>
            <w:r>
              <w:rPr>
                <w:rFonts w:hint="eastAsia" w:ascii="宋体" w:hAnsi="宋体" w:cs="宋体"/>
                <w:b/>
                <w:bCs/>
                <w:color w:val="auto"/>
                <w:kern w:val="0"/>
                <w:highlight w:val="none"/>
              </w:rPr>
              <w:t>控制室装饰</w:t>
            </w:r>
          </w:p>
        </w:tc>
        <w:tc>
          <w:tcPr>
            <w:tcW w:w="4862" w:type="dxa"/>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静电地板、空调、照明等</w:t>
            </w:r>
          </w:p>
        </w:tc>
        <w:tc>
          <w:tcPr>
            <w:tcW w:w="825"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825" w:type="dxa"/>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825" w:type="dxa"/>
            <w:noWrap/>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　</w:t>
            </w:r>
          </w:p>
        </w:tc>
      </w:tr>
    </w:tbl>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rPr>
      </w:pPr>
      <w:r>
        <w:rPr>
          <w:rStyle w:val="18"/>
          <w:rFonts w:hint="eastAsia" w:cs="仿宋" w:asciiTheme="minorEastAsia" w:hAnsiTheme="minorEastAsia" w:eastAsiaTheme="minorEastAsia"/>
          <w:kern w:val="0"/>
          <w:sz w:val="24"/>
          <w:szCs w:val="24"/>
        </w:rPr>
        <w:t>注：</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rPr>
      </w:pPr>
      <w:r>
        <w:rPr>
          <w:rStyle w:val="18"/>
          <w:rFonts w:hint="eastAsia" w:cs="仿宋" w:asciiTheme="minorEastAsia" w:hAnsiTheme="minorEastAsia" w:eastAsiaTheme="minorEastAsia"/>
          <w:kern w:val="0"/>
          <w:sz w:val="24"/>
          <w:szCs w:val="24"/>
        </w:rPr>
        <w:t>（</w:t>
      </w:r>
      <w:r>
        <w:rPr>
          <w:rStyle w:val="18"/>
          <w:rFonts w:hint="eastAsia" w:cs="仿宋" w:asciiTheme="minorEastAsia" w:hAnsiTheme="minorEastAsia" w:eastAsiaTheme="minorEastAsia"/>
          <w:kern w:val="0"/>
          <w:sz w:val="24"/>
          <w:szCs w:val="24"/>
          <w:lang w:val="en-US" w:eastAsia="zh-CN"/>
        </w:rPr>
        <w:t>1</w:t>
      </w:r>
      <w:r>
        <w:rPr>
          <w:rStyle w:val="18"/>
          <w:rFonts w:hint="eastAsia" w:cs="仿宋" w:asciiTheme="minorEastAsia" w:hAnsiTheme="minorEastAsia" w:eastAsiaTheme="minorEastAsia"/>
          <w:kern w:val="0"/>
          <w:sz w:val="24"/>
          <w:szCs w:val="24"/>
        </w:rPr>
        <w:t>）成交供应商须严格按照采购清单、采购人要求及现场实际情况进行采购及安装施工，不得随意改变产品配置。</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rPr>
      </w:pPr>
      <w:r>
        <w:rPr>
          <w:rStyle w:val="18"/>
          <w:rFonts w:hint="eastAsia" w:cs="仿宋" w:asciiTheme="minorEastAsia" w:hAnsiTheme="minorEastAsia" w:eastAsiaTheme="minorEastAsia"/>
          <w:kern w:val="0"/>
          <w:sz w:val="24"/>
          <w:szCs w:val="24"/>
        </w:rPr>
        <w:t>（</w:t>
      </w:r>
      <w:r>
        <w:rPr>
          <w:rStyle w:val="18"/>
          <w:rFonts w:hint="eastAsia" w:cs="仿宋" w:asciiTheme="minorEastAsia" w:hAnsiTheme="minorEastAsia" w:eastAsiaTheme="minorEastAsia"/>
          <w:kern w:val="0"/>
          <w:sz w:val="24"/>
          <w:szCs w:val="24"/>
          <w:lang w:val="en-US" w:eastAsia="zh-CN"/>
        </w:rPr>
        <w:t>2</w:t>
      </w:r>
      <w:r>
        <w:rPr>
          <w:rStyle w:val="18"/>
          <w:rFonts w:hint="eastAsia" w:cs="仿宋" w:asciiTheme="minorEastAsia" w:hAnsiTheme="minorEastAsia" w:eastAsiaTheme="minorEastAsia"/>
          <w:kern w:val="0"/>
          <w:sz w:val="24"/>
          <w:szCs w:val="24"/>
        </w:rPr>
        <w:t>）上述采购要求为最低要求，不得负偏离，否则视为无效报价。</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rPr>
      </w:pPr>
      <w:r>
        <w:rPr>
          <w:rStyle w:val="18"/>
          <w:rFonts w:hint="eastAsia" w:cs="仿宋" w:asciiTheme="minorEastAsia" w:hAnsiTheme="minorEastAsia" w:eastAsiaTheme="minorEastAsia"/>
          <w:kern w:val="0"/>
          <w:sz w:val="24"/>
          <w:szCs w:val="24"/>
        </w:rPr>
        <w:t>（</w:t>
      </w:r>
      <w:r>
        <w:rPr>
          <w:rStyle w:val="18"/>
          <w:rFonts w:hint="eastAsia" w:cs="仿宋" w:asciiTheme="minorEastAsia" w:hAnsiTheme="minorEastAsia" w:eastAsiaTheme="minorEastAsia"/>
          <w:kern w:val="0"/>
          <w:sz w:val="24"/>
          <w:szCs w:val="24"/>
          <w:lang w:val="en-US" w:eastAsia="zh-CN"/>
        </w:rPr>
        <w:t>3</w:t>
      </w:r>
      <w:r>
        <w:rPr>
          <w:rStyle w:val="18"/>
          <w:rFonts w:hint="eastAsia" w:cs="仿宋" w:asciiTheme="minorEastAsia" w:hAnsiTheme="minorEastAsia" w:eastAsiaTheme="minorEastAsia"/>
          <w:kern w:val="0"/>
          <w:sz w:val="24"/>
          <w:szCs w:val="24"/>
        </w:rPr>
        <w:t>）请报价供应商实地考察现场，综合考虑建设周期等各种因素后报价。</w:t>
      </w:r>
    </w:p>
    <w:p>
      <w:pPr>
        <w:numPr>
          <w:ilvl w:val="0"/>
          <w:numId w:val="1"/>
        </w:numPr>
        <w:spacing w:line="440" w:lineRule="exact"/>
        <w:ind w:right="-57" w:rightChars="-27" w:firstLine="569" w:firstLineChars="236"/>
        <w:jc w:val="left"/>
        <w:textAlignment w:val="auto"/>
        <w:rPr>
          <w:rStyle w:val="18"/>
          <w:rFonts w:hint="eastAsia" w:cs="仿宋" w:asciiTheme="minorEastAsia" w:hAnsiTheme="minorEastAsia" w:eastAsiaTheme="minorEastAsia"/>
          <w:b/>
          <w:bCs/>
          <w:kern w:val="0"/>
          <w:sz w:val="24"/>
          <w:szCs w:val="24"/>
        </w:rPr>
      </w:pPr>
      <w:r>
        <w:rPr>
          <w:rStyle w:val="18"/>
          <w:rFonts w:hint="eastAsia" w:cs="仿宋" w:asciiTheme="minorEastAsia" w:hAnsiTheme="minorEastAsia" w:eastAsiaTheme="minorEastAsia"/>
          <w:b/>
          <w:bCs/>
          <w:kern w:val="0"/>
          <w:sz w:val="24"/>
          <w:szCs w:val="24"/>
        </w:rPr>
        <w:t>约定事项：</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val="en-US" w:eastAsia="zh-CN"/>
        </w:rPr>
      </w:pPr>
      <w:r>
        <w:rPr>
          <w:rStyle w:val="18"/>
          <w:rFonts w:hint="eastAsia" w:cs="仿宋" w:asciiTheme="minorEastAsia" w:hAnsiTheme="minorEastAsia" w:eastAsiaTheme="minorEastAsia"/>
          <w:kern w:val="0"/>
          <w:sz w:val="24"/>
          <w:szCs w:val="24"/>
          <w:lang w:val="en-US" w:eastAsia="zh-CN"/>
        </w:rPr>
        <w:t>1.交货期：合同签订后60日历天内供货到采购人指定地点并安装调试完成。</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val="en-US" w:eastAsia="zh-CN"/>
        </w:rPr>
      </w:pPr>
      <w:r>
        <w:rPr>
          <w:rStyle w:val="18"/>
          <w:rFonts w:hint="eastAsia" w:cs="仿宋" w:asciiTheme="minorEastAsia" w:hAnsiTheme="minorEastAsia" w:eastAsiaTheme="minorEastAsia"/>
          <w:kern w:val="0"/>
          <w:sz w:val="24"/>
          <w:szCs w:val="24"/>
          <w:lang w:val="en-US" w:eastAsia="zh-CN"/>
        </w:rPr>
        <w:t>2.交货地点：启东市消防救援大队。成交供应商应按照采购人的要求将货物运至采购人指定地点，确保正常使用</w:t>
      </w:r>
      <w:r>
        <w:rPr>
          <w:rStyle w:val="18"/>
          <w:rFonts w:hint="eastAsia" w:cs="仿宋" w:asciiTheme="minorEastAsia" w:hAnsiTheme="minorEastAsia" w:eastAsiaTheme="minorEastAsia"/>
          <w:kern w:val="0"/>
          <w:sz w:val="24"/>
          <w:szCs w:val="24"/>
          <w:lang w:val="zh-CN" w:eastAsia="zh-CN"/>
        </w:rPr>
        <w:t>。</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val="en-US" w:eastAsia="zh-CN"/>
        </w:rPr>
      </w:pPr>
      <w:r>
        <w:rPr>
          <w:rStyle w:val="18"/>
          <w:rFonts w:hint="eastAsia" w:cs="仿宋" w:asciiTheme="minorEastAsia" w:hAnsiTheme="minorEastAsia" w:eastAsiaTheme="minorEastAsia"/>
          <w:kern w:val="0"/>
          <w:sz w:val="24"/>
          <w:szCs w:val="24"/>
          <w:lang w:val="en-US" w:eastAsia="zh-CN"/>
        </w:rPr>
        <w:t>3.质保期限（自交货并验收合格之日起计）：项目要求整体质保不得少于二年，根据供应商实际承诺的质保年限提供上门服务及全免费质保等售后服务。</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cs="仿宋" w:asciiTheme="minorEastAsia" w:hAnsiTheme="minorEastAsia" w:eastAsiaTheme="minorEastAsia"/>
          <w:color w:val="auto"/>
          <w:kern w:val="0"/>
          <w:sz w:val="24"/>
          <w:szCs w:val="24"/>
          <w:highlight w:val="none"/>
        </w:rPr>
      </w:pPr>
      <w:r>
        <w:rPr>
          <w:rStyle w:val="18"/>
          <w:rFonts w:hint="eastAsia" w:cs="仿宋" w:asciiTheme="minorEastAsia" w:hAnsiTheme="minorEastAsia" w:eastAsiaTheme="minorEastAsia"/>
          <w:color w:val="auto"/>
          <w:kern w:val="0"/>
          <w:sz w:val="24"/>
          <w:szCs w:val="24"/>
          <w:lang w:val="en-US" w:eastAsia="zh-CN"/>
        </w:rPr>
        <w:t>4</w:t>
      </w:r>
      <w:r>
        <w:rPr>
          <w:rStyle w:val="18"/>
          <w:rFonts w:hint="eastAsia" w:cs="仿宋" w:asciiTheme="minorEastAsia" w:hAnsiTheme="minorEastAsia" w:eastAsiaTheme="minorEastAsia"/>
          <w:color w:val="auto"/>
          <w:kern w:val="0"/>
          <w:sz w:val="24"/>
          <w:szCs w:val="24"/>
        </w:rPr>
        <w:t>.市场询价表及相关材料于202</w:t>
      </w:r>
      <w:r>
        <w:rPr>
          <w:rStyle w:val="18"/>
          <w:rFonts w:hint="eastAsia" w:cs="仿宋" w:asciiTheme="minorEastAsia" w:hAnsiTheme="minorEastAsia" w:eastAsiaTheme="minorEastAsia"/>
          <w:color w:val="auto"/>
          <w:kern w:val="0"/>
          <w:sz w:val="24"/>
          <w:szCs w:val="24"/>
          <w:lang w:val="en-US" w:eastAsia="zh-CN"/>
        </w:rPr>
        <w:t>3</w:t>
      </w:r>
      <w:r>
        <w:rPr>
          <w:rStyle w:val="18"/>
          <w:rFonts w:hint="eastAsia" w:cs="仿宋" w:asciiTheme="minorEastAsia" w:hAnsiTheme="minorEastAsia" w:eastAsiaTheme="minorEastAsia"/>
          <w:color w:val="auto"/>
          <w:kern w:val="0"/>
          <w:sz w:val="24"/>
          <w:szCs w:val="24"/>
        </w:rPr>
        <w:t>年</w:t>
      </w:r>
      <w:r>
        <w:rPr>
          <w:rStyle w:val="18"/>
          <w:rFonts w:hint="eastAsia" w:cs="仿宋" w:asciiTheme="minorEastAsia" w:hAnsiTheme="minorEastAsia" w:eastAsiaTheme="minorEastAsia"/>
          <w:color w:val="auto"/>
          <w:kern w:val="0"/>
          <w:sz w:val="24"/>
          <w:szCs w:val="24"/>
          <w:lang w:val="en-US" w:eastAsia="zh-CN"/>
        </w:rPr>
        <w:t>12</w:t>
      </w:r>
      <w:r>
        <w:rPr>
          <w:rStyle w:val="18"/>
          <w:rFonts w:hint="eastAsia" w:cs="仿宋" w:asciiTheme="minorEastAsia" w:hAnsiTheme="minorEastAsia" w:eastAsiaTheme="minorEastAsia"/>
          <w:color w:val="auto"/>
          <w:kern w:val="0"/>
          <w:sz w:val="24"/>
          <w:szCs w:val="24"/>
        </w:rPr>
        <w:t>月</w:t>
      </w:r>
      <w:r>
        <w:rPr>
          <w:rStyle w:val="18"/>
          <w:rFonts w:hint="eastAsia" w:cs="仿宋" w:asciiTheme="minorEastAsia" w:hAnsiTheme="minorEastAsia" w:eastAsiaTheme="minorEastAsia"/>
          <w:color w:val="auto"/>
          <w:kern w:val="0"/>
          <w:sz w:val="24"/>
          <w:szCs w:val="24"/>
          <w:lang w:val="en-US" w:eastAsia="zh-CN"/>
        </w:rPr>
        <w:t>13</w:t>
      </w:r>
      <w:r>
        <w:rPr>
          <w:rStyle w:val="18"/>
          <w:rFonts w:hint="eastAsia" w:cs="仿宋" w:asciiTheme="minorEastAsia" w:hAnsiTheme="minorEastAsia" w:eastAsiaTheme="minorEastAsia"/>
          <w:color w:val="auto"/>
          <w:kern w:val="0"/>
          <w:sz w:val="24"/>
          <w:szCs w:val="24"/>
        </w:rPr>
        <w:t>日17:</w:t>
      </w:r>
      <w:r>
        <w:rPr>
          <w:rStyle w:val="18"/>
          <w:rFonts w:hint="eastAsia" w:cs="仿宋" w:asciiTheme="minorEastAsia" w:hAnsiTheme="minorEastAsia" w:eastAsiaTheme="minorEastAsia"/>
          <w:color w:val="auto"/>
          <w:kern w:val="0"/>
          <w:sz w:val="24"/>
          <w:szCs w:val="24"/>
          <w:lang w:val="en-US" w:eastAsia="zh-CN"/>
        </w:rPr>
        <w:t>0</w:t>
      </w:r>
      <w:r>
        <w:rPr>
          <w:rStyle w:val="18"/>
          <w:rFonts w:hint="eastAsia" w:cs="仿宋" w:asciiTheme="minorEastAsia" w:hAnsiTheme="minorEastAsia" w:eastAsiaTheme="minorEastAsia"/>
          <w:color w:val="auto"/>
          <w:kern w:val="0"/>
          <w:sz w:val="24"/>
          <w:szCs w:val="24"/>
        </w:rPr>
        <w:t>0前，</w:t>
      </w:r>
      <w:r>
        <w:rPr>
          <w:rStyle w:val="18"/>
          <w:rFonts w:hint="eastAsia" w:cs="仿宋" w:asciiTheme="minorEastAsia" w:hAnsiTheme="minorEastAsia" w:eastAsiaTheme="minorEastAsia"/>
          <w:color w:val="auto"/>
          <w:kern w:val="0"/>
          <w:sz w:val="24"/>
          <w:szCs w:val="24"/>
          <w:highlight w:val="none"/>
        </w:rPr>
        <w:t>送或寄（以邮戳为准）或者电子邮箱（以邮件收到时间为准）。送或寄的地址为：</w:t>
      </w:r>
      <w:r>
        <w:rPr>
          <w:rStyle w:val="18"/>
          <w:rFonts w:hint="eastAsia" w:cs="仿宋" w:asciiTheme="minorEastAsia" w:hAnsiTheme="minorEastAsia" w:eastAsiaTheme="minorEastAsia"/>
          <w:color w:val="auto"/>
          <w:kern w:val="0"/>
          <w:sz w:val="24"/>
          <w:szCs w:val="24"/>
          <w:highlight w:val="none"/>
          <w:u w:val="single"/>
          <w:lang w:val="en-US" w:eastAsia="zh-CN"/>
        </w:rPr>
        <w:t>启东市汇龙镇江海南路188号</w:t>
      </w:r>
      <w:r>
        <w:rPr>
          <w:rStyle w:val="18"/>
          <w:rFonts w:hint="eastAsia" w:cs="仿宋" w:asciiTheme="minorEastAsia" w:hAnsiTheme="minorEastAsia" w:eastAsiaTheme="minorEastAsia"/>
          <w:color w:val="auto"/>
          <w:kern w:val="0"/>
          <w:sz w:val="24"/>
          <w:szCs w:val="24"/>
          <w:highlight w:val="none"/>
        </w:rPr>
        <w:t>，联系人：</w:t>
      </w:r>
      <w:r>
        <w:rPr>
          <w:rStyle w:val="18"/>
          <w:rFonts w:hint="eastAsia" w:cs="仿宋" w:asciiTheme="minorEastAsia" w:hAnsiTheme="minorEastAsia" w:eastAsiaTheme="minorEastAsia"/>
          <w:color w:val="auto"/>
          <w:kern w:val="0"/>
          <w:sz w:val="24"/>
          <w:szCs w:val="24"/>
          <w:highlight w:val="none"/>
          <w:u w:val="single"/>
          <w:lang w:val="en-US" w:eastAsia="zh-CN"/>
        </w:rPr>
        <w:t xml:space="preserve"> 李先生 </w:t>
      </w:r>
      <w:r>
        <w:rPr>
          <w:rStyle w:val="18"/>
          <w:rFonts w:hint="eastAsia" w:cs="仿宋" w:asciiTheme="minorEastAsia" w:hAnsiTheme="minorEastAsia" w:eastAsiaTheme="minorEastAsia"/>
          <w:color w:val="auto"/>
          <w:kern w:val="0"/>
          <w:sz w:val="24"/>
          <w:szCs w:val="24"/>
          <w:highlight w:val="none"/>
        </w:rPr>
        <w:t>，联系电话：</w:t>
      </w:r>
      <w:r>
        <w:rPr>
          <w:rStyle w:val="18"/>
          <w:rFonts w:hint="eastAsia" w:cs="仿宋" w:asciiTheme="minorEastAsia" w:hAnsiTheme="minorEastAsia" w:eastAsiaTheme="minorEastAsia"/>
          <w:color w:val="auto"/>
          <w:kern w:val="0"/>
          <w:sz w:val="24"/>
          <w:szCs w:val="24"/>
          <w:highlight w:val="none"/>
          <w:u w:val="single"/>
          <w:lang w:val="en-US" w:eastAsia="zh-CN"/>
        </w:rPr>
        <w:t>0513-83305986</w:t>
      </w:r>
      <w:r>
        <w:rPr>
          <w:rStyle w:val="18"/>
          <w:rFonts w:hint="eastAsia" w:cs="仿宋" w:asciiTheme="minorEastAsia" w:hAnsiTheme="minorEastAsia" w:eastAsiaTheme="minorEastAsia"/>
          <w:color w:val="auto"/>
          <w:kern w:val="0"/>
          <w:sz w:val="24"/>
          <w:szCs w:val="24"/>
          <w:highlight w:val="none"/>
          <w:lang w:val="en-US" w:eastAsia="zh-CN"/>
        </w:rPr>
        <w:t>,</w:t>
      </w:r>
      <w:r>
        <w:rPr>
          <w:rStyle w:val="18"/>
          <w:rFonts w:hint="eastAsia" w:cs="仿宋" w:asciiTheme="minorEastAsia" w:hAnsiTheme="minorEastAsia" w:eastAsiaTheme="minorEastAsia"/>
          <w:color w:val="auto"/>
          <w:kern w:val="0"/>
          <w:sz w:val="24"/>
          <w:szCs w:val="24"/>
          <w:highlight w:val="none"/>
        </w:rPr>
        <w:t>电子邮箱地址为：</w:t>
      </w:r>
      <w:r>
        <w:rPr>
          <w:rStyle w:val="18"/>
          <w:rFonts w:hint="default" w:cs="仿宋" w:asciiTheme="minorEastAsia" w:hAnsiTheme="minorEastAsia" w:eastAsiaTheme="minorEastAsia"/>
          <w:color w:val="auto"/>
          <w:kern w:val="0"/>
          <w:sz w:val="24"/>
          <w:szCs w:val="24"/>
          <w:highlight w:val="none"/>
          <w:u w:val="single"/>
          <w:lang w:val="en-US" w:eastAsia="zh-CN"/>
        </w:rPr>
        <w:t>995968312@</w:t>
      </w:r>
      <w:r>
        <w:rPr>
          <w:rStyle w:val="18"/>
          <w:rFonts w:hint="eastAsia" w:cs="仿宋" w:asciiTheme="minorEastAsia" w:hAnsiTheme="minorEastAsia" w:eastAsiaTheme="minorEastAsia"/>
          <w:color w:val="auto"/>
          <w:kern w:val="0"/>
          <w:sz w:val="24"/>
          <w:szCs w:val="24"/>
          <w:highlight w:val="none"/>
          <w:u w:val="single"/>
          <w:lang w:val="en-US" w:eastAsia="zh-CN"/>
        </w:rPr>
        <w:t>qq.</w:t>
      </w:r>
      <w:r>
        <w:rPr>
          <w:rStyle w:val="18"/>
          <w:rFonts w:hint="default" w:cs="仿宋" w:asciiTheme="minorEastAsia" w:hAnsiTheme="minorEastAsia" w:eastAsiaTheme="minorEastAsia"/>
          <w:color w:val="auto"/>
          <w:kern w:val="0"/>
          <w:sz w:val="24"/>
          <w:szCs w:val="24"/>
          <w:highlight w:val="none"/>
          <w:u w:val="single"/>
          <w:lang w:val="en-US" w:eastAsia="zh-CN"/>
        </w:rPr>
        <w:t>com</w:t>
      </w:r>
      <w:r>
        <w:rPr>
          <w:rStyle w:val="18"/>
          <w:rFonts w:hint="eastAsia" w:cs="仿宋" w:asciiTheme="minorEastAsia" w:hAnsiTheme="minorEastAsia" w:eastAsiaTheme="minorEastAsia"/>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lang w:val="en-US" w:eastAsia="zh-CN"/>
        </w:rPr>
      </w:pPr>
      <w:r>
        <w:rPr>
          <w:rStyle w:val="18"/>
          <w:rFonts w:hint="eastAsia" w:cs="仿宋" w:asciiTheme="minorEastAsia" w:hAnsiTheme="minorEastAsia" w:eastAsiaTheme="minorEastAsia"/>
          <w:kern w:val="0"/>
          <w:sz w:val="24"/>
          <w:szCs w:val="24"/>
          <w:lang w:val="en-US" w:eastAsia="zh-CN"/>
        </w:rPr>
        <w:t>5.报价费用说明：包括本项目本项目整体设施深化设计、全部设备、材料及随设备提供的备品备件及专用工具的价格、脚手架、支架、开孔、包装费、运杂费（运抵采购人指定地点）、保险费、安装调试、运行、技术服务支持费、检测费、利润、验收、税费、质保期内易损件、保修期内维保服务、招标代理费（按国家计委[计价格（2002）1980号]的80%计取）、专家评标费（按实收取）及投标人认为需要的其他所有费用。5.报价单位须提供有效的营业执照（盖报价单位公章）。</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rPr>
      </w:pPr>
      <w:r>
        <w:rPr>
          <w:rStyle w:val="18"/>
          <w:rFonts w:hint="eastAsia" w:cs="仿宋" w:asciiTheme="minorEastAsia" w:hAnsiTheme="minorEastAsia" w:eastAsiaTheme="minorEastAsia"/>
          <w:kern w:val="0"/>
          <w:sz w:val="24"/>
          <w:szCs w:val="24"/>
          <w:lang w:val="en-US" w:eastAsia="zh-CN"/>
        </w:rPr>
        <w:t>6</w:t>
      </w:r>
      <w:r>
        <w:rPr>
          <w:rStyle w:val="18"/>
          <w:rFonts w:hint="eastAsia" w:cs="仿宋" w:asciiTheme="minorEastAsia" w:hAnsiTheme="minorEastAsia" w:eastAsiaTheme="minorEastAsia"/>
          <w:kern w:val="0"/>
          <w:sz w:val="24"/>
          <w:szCs w:val="24"/>
        </w:rPr>
        <w:t>.拟定支付方式及期限：合同签订后</w:t>
      </w:r>
      <w:r>
        <w:rPr>
          <w:rStyle w:val="18"/>
          <w:rFonts w:hint="eastAsia" w:cs="仿宋" w:asciiTheme="minorEastAsia" w:hAnsiTheme="minorEastAsia" w:eastAsiaTheme="minorEastAsia"/>
          <w:kern w:val="0"/>
          <w:sz w:val="24"/>
          <w:szCs w:val="24"/>
          <w:lang w:eastAsia="zh-CN"/>
        </w:rPr>
        <w:t>，</w:t>
      </w:r>
      <w:r>
        <w:rPr>
          <w:rStyle w:val="18"/>
          <w:rFonts w:hint="eastAsia" w:cs="仿宋" w:asciiTheme="minorEastAsia" w:hAnsiTheme="minorEastAsia" w:eastAsiaTheme="minorEastAsia"/>
          <w:kern w:val="0"/>
          <w:sz w:val="24"/>
          <w:szCs w:val="24"/>
          <w:lang w:val="en-US" w:eastAsia="zh-CN"/>
        </w:rPr>
        <w:t>货物全部到场</w:t>
      </w:r>
      <w:r>
        <w:rPr>
          <w:rStyle w:val="18"/>
          <w:rFonts w:hint="eastAsia" w:cs="仿宋" w:asciiTheme="minorEastAsia" w:hAnsiTheme="minorEastAsia" w:eastAsiaTheme="minorEastAsia"/>
          <w:kern w:val="0"/>
          <w:sz w:val="24"/>
          <w:szCs w:val="24"/>
        </w:rPr>
        <w:t>安装调试完毕，经</w:t>
      </w:r>
      <w:r>
        <w:rPr>
          <w:rStyle w:val="18"/>
          <w:rFonts w:hint="eastAsia" w:cs="仿宋" w:asciiTheme="minorEastAsia" w:hAnsiTheme="minorEastAsia" w:eastAsiaTheme="minorEastAsia"/>
          <w:kern w:val="0"/>
          <w:sz w:val="24"/>
          <w:szCs w:val="24"/>
          <w:lang w:eastAsia="zh-CN"/>
        </w:rPr>
        <w:t>采购人</w:t>
      </w:r>
      <w:r>
        <w:rPr>
          <w:rStyle w:val="18"/>
          <w:rFonts w:hint="eastAsia" w:cs="仿宋" w:asciiTheme="minorEastAsia" w:hAnsiTheme="minorEastAsia" w:eastAsiaTheme="minorEastAsia"/>
          <w:kern w:val="0"/>
          <w:sz w:val="24"/>
          <w:szCs w:val="24"/>
        </w:rPr>
        <w:t>验收合格后付</w:t>
      </w:r>
      <w:r>
        <w:rPr>
          <w:rStyle w:val="18"/>
          <w:rFonts w:hint="eastAsia" w:cs="仿宋" w:asciiTheme="minorEastAsia" w:hAnsiTheme="minorEastAsia" w:eastAsiaTheme="minorEastAsia"/>
          <w:kern w:val="0"/>
          <w:sz w:val="24"/>
          <w:szCs w:val="24"/>
          <w:lang w:val="en-US" w:eastAsia="zh-CN"/>
        </w:rPr>
        <w:t>至</w:t>
      </w:r>
      <w:r>
        <w:rPr>
          <w:rStyle w:val="18"/>
          <w:rFonts w:hint="eastAsia" w:cs="仿宋" w:asciiTheme="minorEastAsia" w:hAnsiTheme="minorEastAsia" w:eastAsiaTheme="minorEastAsia"/>
          <w:kern w:val="0"/>
          <w:sz w:val="24"/>
          <w:szCs w:val="24"/>
        </w:rPr>
        <w:t>合同价的</w:t>
      </w:r>
      <w:r>
        <w:rPr>
          <w:rStyle w:val="18"/>
          <w:rFonts w:hint="eastAsia" w:cs="仿宋" w:asciiTheme="minorEastAsia" w:hAnsiTheme="minorEastAsia" w:eastAsiaTheme="minorEastAsia"/>
          <w:kern w:val="0"/>
          <w:sz w:val="24"/>
          <w:szCs w:val="24"/>
          <w:lang w:val="en-US" w:eastAsia="zh-CN"/>
        </w:rPr>
        <w:t>95</w:t>
      </w:r>
      <w:r>
        <w:rPr>
          <w:rStyle w:val="18"/>
          <w:rFonts w:hint="eastAsia" w:cs="仿宋" w:asciiTheme="minorEastAsia" w:hAnsiTheme="minorEastAsia" w:eastAsiaTheme="minorEastAsia"/>
          <w:kern w:val="0"/>
          <w:sz w:val="24"/>
          <w:szCs w:val="24"/>
        </w:rPr>
        <w:t>%</w:t>
      </w:r>
      <w:r>
        <w:rPr>
          <w:rStyle w:val="18"/>
          <w:rFonts w:hint="eastAsia" w:cs="仿宋" w:asciiTheme="minorEastAsia" w:hAnsiTheme="minorEastAsia" w:eastAsiaTheme="minorEastAsia"/>
          <w:kern w:val="0"/>
          <w:sz w:val="24"/>
          <w:szCs w:val="24"/>
          <w:lang w:val="en-US" w:eastAsia="zh-CN"/>
        </w:rPr>
        <w:t>，余款于服务期满（从验收合格之日算起），经采购人确认后一次性付清</w:t>
      </w:r>
      <w:r>
        <w:rPr>
          <w:rStyle w:val="18"/>
          <w:rFonts w:hint="eastAsia" w:cs="仿宋" w:asciiTheme="minorEastAsia" w:hAnsiTheme="minorEastAsia" w:eastAsiaTheme="minorEastAsia"/>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right="-57" w:rightChars="-27" w:firstLine="566" w:firstLineChars="236"/>
        <w:jc w:val="left"/>
        <w:textAlignment w:val="auto"/>
        <w:rPr>
          <w:rStyle w:val="18"/>
          <w:rFonts w:hint="eastAsia" w:cs="仿宋" w:asciiTheme="minorEastAsia" w:hAnsiTheme="minorEastAsia" w:eastAsiaTheme="minorEastAsia"/>
          <w:kern w:val="0"/>
          <w:sz w:val="24"/>
          <w:szCs w:val="24"/>
        </w:rPr>
      </w:pPr>
      <w:r>
        <w:rPr>
          <w:rStyle w:val="18"/>
          <w:rFonts w:hint="eastAsia" w:cs="仿宋" w:asciiTheme="minorEastAsia" w:hAnsiTheme="minorEastAsia" w:eastAsiaTheme="minorEastAsia"/>
          <w:kern w:val="0"/>
          <w:sz w:val="24"/>
          <w:szCs w:val="24"/>
        </w:rPr>
        <w:t>7.其他：</w:t>
      </w:r>
      <w:r>
        <w:rPr>
          <w:rStyle w:val="18"/>
          <w:rFonts w:hint="eastAsia" w:cs="仿宋" w:asciiTheme="minorEastAsia" w:hAnsiTheme="minorEastAsia" w:eastAsiaTheme="minorEastAsia"/>
          <w:kern w:val="0"/>
          <w:sz w:val="24"/>
          <w:szCs w:val="24"/>
          <w:lang w:val="en-US" w:eastAsia="zh-CN"/>
        </w:rPr>
        <w:t>(1)</w:t>
      </w:r>
      <w:r>
        <w:rPr>
          <w:rStyle w:val="18"/>
          <w:rFonts w:hint="eastAsia" w:cs="仿宋" w:asciiTheme="minorEastAsia" w:hAnsiTheme="minorEastAsia" w:eastAsiaTheme="minorEastAsia"/>
          <w:kern w:val="0"/>
          <w:sz w:val="24"/>
          <w:szCs w:val="24"/>
        </w:rPr>
        <w:t>请报价单位认真核算、如实报价，如发现虚假报价的，该单位今后将被列入采购单位黑名单；</w:t>
      </w:r>
      <w:r>
        <w:rPr>
          <w:rStyle w:val="18"/>
          <w:rFonts w:hint="eastAsia" w:cs="仿宋" w:asciiTheme="minorEastAsia" w:hAnsiTheme="minorEastAsia" w:eastAsiaTheme="minorEastAsia"/>
          <w:kern w:val="0"/>
          <w:sz w:val="24"/>
          <w:szCs w:val="24"/>
          <w:lang w:val="en-US" w:eastAsia="zh-CN"/>
        </w:rPr>
        <w:t>(2)</w:t>
      </w:r>
      <w:r>
        <w:rPr>
          <w:rStyle w:val="18"/>
          <w:rFonts w:hint="eastAsia" w:cs="仿宋" w:asciiTheme="minorEastAsia" w:hAnsiTheme="minorEastAsia" w:eastAsiaTheme="minorEastAsia"/>
          <w:kern w:val="0"/>
          <w:sz w:val="24"/>
          <w:szCs w:val="24"/>
        </w:rPr>
        <w:t>本次报价仅作为市场调研用，因此价格仅供参考；</w:t>
      </w:r>
      <w:r>
        <w:rPr>
          <w:rStyle w:val="18"/>
          <w:rFonts w:hint="eastAsia" w:cs="仿宋" w:asciiTheme="minorEastAsia" w:hAnsiTheme="minorEastAsia" w:eastAsiaTheme="minorEastAsia"/>
          <w:kern w:val="0"/>
          <w:sz w:val="24"/>
          <w:szCs w:val="24"/>
          <w:lang w:val="en-US" w:eastAsia="zh-CN"/>
        </w:rPr>
        <w:t>(3)</w:t>
      </w:r>
      <w:r>
        <w:rPr>
          <w:rStyle w:val="18"/>
          <w:rFonts w:hint="eastAsia" w:cs="仿宋" w:asciiTheme="minorEastAsia" w:hAnsiTheme="minorEastAsia" w:eastAsiaTheme="minorEastAsia"/>
          <w:kern w:val="0"/>
          <w:sz w:val="24"/>
          <w:szCs w:val="24"/>
        </w:rPr>
        <w:t>本次调研询价不接收质疑函，只接收对本项目的建议。</w:t>
      </w:r>
    </w:p>
    <w:p>
      <w:pPr>
        <w:spacing w:line="440" w:lineRule="exact"/>
        <w:ind w:firstLine="480" w:firstLineChars="200"/>
        <w:jc w:val="left"/>
        <w:textAlignment w:val="auto"/>
        <w:rPr>
          <w:rStyle w:val="18"/>
          <w:rFonts w:ascii="仿宋" w:hAnsi="仿宋" w:eastAsia="仿宋" w:cs="仿宋"/>
          <w:kern w:val="0"/>
          <w:sz w:val="24"/>
          <w:szCs w:val="24"/>
        </w:rPr>
      </w:pPr>
    </w:p>
    <w:p>
      <w:pPr>
        <w:pStyle w:val="2"/>
      </w:pPr>
    </w:p>
    <w:p>
      <w:pPr>
        <w:rPr>
          <w:rFonts w:ascii="宋体" w:hAnsi="宋体" w:cs="Courier New"/>
          <w:sz w:val="24"/>
        </w:rPr>
      </w:pPr>
    </w:p>
    <w:p>
      <w:pPr>
        <w:widowControl w:val="0"/>
        <w:adjustRightInd w:val="0"/>
        <w:snapToGrid w:val="0"/>
        <w:spacing w:line="360" w:lineRule="auto"/>
        <w:jc w:val="right"/>
        <w:textAlignment w:val="auto"/>
        <w:rPr>
          <w:rFonts w:hint="eastAsia" w:ascii="宋体" w:hAnsi="宋体" w:eastAsia="宋体" w:cs="Courier New"/>
          <w:sz w:val="24"/>
        </w:rPr>
      </w:pPr>
      <w:r>
        <w:rPr>
          <w:rFonts w:hint="eastAsia" w:ascii="宋体" w:hAnsi="宋体" w:eastAsia="宋体" w:cs="Courier New"/>
          <w:sz w:val="24"/>
          <w:lang w:eastAsia="zh-CN"/>
        </w:rPr>
        <w:t>启东市消防救援大队</w:t>
      </w:r>
    </w:p>
    <w:p>
      <w:pPr>
        <w:widowControl w:val="0"/>
        <w:adjustRightInd w:val="0"/>
        <w:snapToGrid w:val="0"/>
        <w:spacing w:line="360" w:lineRule="auto"/>
        <w:jc w:val="right"/>
        <w:textAlignment w:val="auto"/>
        <w:rPr>
          <w:rFonts w:hint="eastAsia" w:ascii="宋体" w:hAnsi="宋体" w:cs="Courier New"/>
          <w:sz w:val="24"/>
        </w:rPr>
      </w:pPr>
      <w:r>
        <w:rPr>
          <w:rFonts w:hint="eastAsia" w:ascii="宋体" w:hAnsi="宋体" w:cs="Courier New"/>
          <w:sz w:val="24"/>
        </w:rPr>
        <w:t>202</w:t>
      </w:r>
      <w:r>
        <w:rPr>
          <w:rFonts w:hint="eastAsia" w:ascii="宋体" w:hAnsi="宋体" w:cs="Courier New"/>
          <w:sz w:val="24"/>
          <w:lang w:val="en-US" w:eastAsia="zh-CN"/>
        </w:rPr>
        <w:t>3</w:t>
      </w:r>
      <w:r>
        <w:rPr>
          <w:rFonts w:hint="eastAsia" w:ascii="宋体" w:hAnsi="宋体" w:cs="Courier New"/>
          <w:sz w:val="24"/>
        </w:rPr>
        <w:t>年</w:t>
      </w:r>
      <w:r>
        <w:rPr>
          <w:rFonts w:hint="eastAsia" w:ascii="宋体" w:hAnsi="宋体" w:cs="Courier New"/>
          <w:sz w:val="24"/>
          <w:lang w:val="en-US" w:eastAsia="zh-CN"/>
        </w:rPr>
        <w:t>12</w:t>
      </w:r>
      <w:r>
        <w:rPr>
          <w:rFonts w:hint="eastAsia" w:ascii="宋体" w:hAnsi="宋体" w:cs="Courier New"/>
          <w:sz w:val="24"/>
        </w:rPr>
        <w:t>月</w:t>
      </w:r>
      <w:r>
        <w:rPr>
          <w:rFonts w:hint="eastAsia" w:ascii="宋体" w:hAnsi="宋体" w:cs="Courier New"/>
          <w:sz w:val="24"/>
          <w:lang w:val="en-US" w:eastAsia="zh-CN"/>
        </w:rPr>
        <w:t>8</w:t>
      </w:r>
      <w:r>
        <w:rPr>
          <w:rFonts w:hint="eastAsia" w:ascii="宋体" w:hAnsi="宋体" w:cs="Courier New"/>
          <w:sz w:val="24"/>
        </w:rPr>
        <w:t>日</w:t>
      </w:r>
    </w:p>
    <w:p>
      <w:pPr>
        <w:widowControl w:val="0"/>
        <w:adjustRightInd w:val="0"/>
        <w:snapToGrid w:val="0"/>
        <w:spacing w:line="360" w:lineRule="auto"/>
        <w:jc w:val="right"/>
        <w:textAlignment w:val="auto"/>
        <w:rPr>
          <w:rFonts w:hint="eastAsia" w:ascii="宋体" w:hAnsi="宋体" w:cs="Courier New"/>
          <w:sz w:val="24"/>
        </w:rPr>
      </w:pPr>
    </w:p>
    <w:p>
      <w:pPr>
        <w:rPr>
          <w:rFonts w:hint="eastAsia" w:ascii="仿宋" w:hAnsi="仿宋" w:eastAsia="仿宋"/>
          <w:b/>
          <w:bCs w:val="0"/>
          <w:sz w:val="32"/>
          <w:szCs w:val="32"/>
          <w:lang w:val="en-US" w:eastAsia="zh-CN"/>
        </w:rPr>
      </w:pPr>
      <w:r>
        <w:rPr>
          <w:rFonts w:hint="eastAsia" w:ascii="仿宋" w:hAnsi="仿宋" w:eastAsia="仿宋"/>
          <w:b/>
          <w:bCs w:val="0"/>
          <w:sz w:val="32"/>
          <w:szCs w:val="32"/>
          <w:lang w:val="en-US" w:eastAsia="zh-CN"/>
        </w:rPr>
        <w:br w:type="page"/>
      </w:r>
    </w:p>
    <w:p>
      <w:pPr>
        <w:widowControl w:val="0"/>
        <w:adjustRightInd w:val="0"/>
        <w:snapToGrid w:val="0"/>
        <w:spacing w:line="360" w:lineRule="auto"/>
        <w:jc w:val="both"/>
        <w:textAlignment w:val="auto"/>
        <w:rPr>
          <w:rFonts w:hint="default" w:ascii="仿宋" w:hAnsi="仿宋" w:eastAsia="仿宋"/>
          <w:b/>
          <w:bCs w:val="0"/>
          <w:sz w:val="32"/>
          <w:szCs w:val="32"/>
          <w:lang w:val="en-US" w:eastAsia="zh-CN"/>
        </w:rPr>
      </w:pPr>
      <w:r>
        <w:rPr>
          <w:rFonts w:hint="eastAsia" w:ascii="仿宋" w:hAnsi="仿宋" w:eastAsia="仿宋"/>
          <w:b/>
          <w:bCs w:val="0"/>
          <w:sz w:val="32"/>
          <w:szCs w:val="32"/>
          <w:lang w:val="en-US" w:eastAsia="zh-CN"/>
        </w:rPr>
        <w:t>附件1：</w:t>
      </w:r>
    </w:p>
    <w:p>
      <w:pPr>
        <w:widowControl w:val="0"/>
        <w:adjustRightInd w:val="0"/>
        <w:snapToGrid w:val="0"/>
        <w:spacing w:line="360" w:lineRule="auto"/>
        <w:jc w:val="center"/>
        <w:textAlignment w:val="auto"/>
        <w:rPr>
          <w:rFonts w:hint="eastAsia" w:cs="Times New Roman" w:asciiTheme="majorEastAsia" w:hAnsiTheme="majorEastAsia" w:eastAsiaTheme="majorEastAsia"/>
          <w:b/>
          <w:color w:val="000000"/>
          <w:sz w:val="30"/>
          <w:szCs w:val="30"/>
          <w:shd w:val="clear" w:color="auto" w:fill="FFFFFF"/>
          <w:lang w:eastAsia="zh-CN"/>
        </w:rPr>
      </w:pPr>
      <w:r>
        <w:rPr>
          <w:rFonts w:hint="eastAsia" w:cs="Times New Roman" w:asciiTheme="majorEastAsia" w:hAnsiTheme="majorEastAsia" w:eastAsiaTheme="majorEastAsia"/>
          <w:b/>
          <w:color w:val="000000"/>
          <w:sz w:val="30"/>
          <w:szCs w:val="30"/>
          <w:shd w:val="clear" w:color="auto" w:fill="FFFFFF"/>
          <w:lang w:eastAsia="zh-CN"/>
        </w:rPr>
        <w:t>启东市消防救援大队网栅隔断式烟热训练设施采购及安装项目市场询价表</w:t>
      </w:r>
    </w:p>
    <w:tbl>
      <w:tblPr>
        <w:tblStyle w:val="12"/>
        <w:tblW w:w="5741" w:type="pct"/>
        <w:tblInd w:w="-5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033"/>
        <w:gridCol w:w="4630"/>
        <w:gridCol w:w="553"/>
        <w:gridCol w:w="548"/>
        <w:gridCol w:w="849"/>
        <w:gridCol w:w="849"/>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noWrap w:val="0"/>
            <w:vAlign w:val="center"/>
          </w:tcPr>
          <w:p>
            <w:pPr>
              <w:widowControl/>
              <w:jc w:val="center"/>
              <w:rPr>
                <w:rFonts w:ascii="宋体" w:hAnsi="宋体" w:cs="宋体"/>
                <w:b/>
                <w:bCs/>
                <w:color w:val="auto"/>
                <w:kern w:val="0"/>
                <w:highlight w:val="none"/>
              </w:rPr>
            </w:pPr>
            <w:r>
              <w:rPr>
                <w:rFonts w:hint="eastAsia" w:ascii="宋体" w:hAnsi="宋体" w:cs="宋体"/>
                <w:b/>
                <w:bCs/>
                <w:color w:val="auto"/>
                <w:kern w:val="0"/>
                <w:highlight w:val="none"/>
              </w:rPr>
              <w:t>序号</w:t>
            </w:r>
          </w:p>
        </w:tc>
        <w:tc>
          <w:tcPr>
            <w:tcW w:w="528" w:type="pct"/>
            <w:noWrap w:val="0"/>
            <w:vAlign w:val="center"/>
          </w:tcPr>
          <w:p>
            <w:pPr>
              <w:widowControl/>
              <w:jc w:val="center"/>
              <w:rPr>
                <w:rFonts w:hint="eastAsia" w:ascii="宋体" w:hAnsi="宋体" w:cs="宋体"/>
                <w:b/>
                <w:bCs/>
                <w:color w:val="auto"/>
                <w:kern w:val="0"/>
                <w:highlight w:val="none"/>
              </w:rPr>
            </w:pPr>
            <w:r>
              <w:rPr>
                <w:rFonts w:hint="eastAsia" w:ascii="宋体" w:hAnsi="宋体" w:cs="宋体"/>
                <w:b/>
                <w:bCs/>
                <w:color w:val="auto"/>
                <w:kern w:val="0"/>
                <w:highlight w:val="none"/>
              </w:rPr>
              <w:t>项目名称</w:t>
            </w:r>
          </w:p>
        </w:tc>
        <w:tc>
          <w:tcPr>
            <w:tcW w:w="2366" w:type="pct"/>
            <w:noWrap w:val="0"/>
            <w:vAlign w:val="center"/>
          </w:tcPr>
          <w:p>
            <w:pPr>
              <w:widowControl/>
              <w:jc w:val="center"/>
              <w:rPr>
                <w:rFonts w:hint="eastAsia" w:ascii="宋体" w:hAnsi="宋体" w:cs="宋体"/>
                <w:b/>
                <w:bCs/>
                <w:color w:val="auto"/>
                <w:kern w:val="0"/>
                <w:highlight w:val="none"/>
              </w:rPr>
            </w:pPr>
            <w:r>
              <w:rPr>
                <w:rFonts w:hint="eastAsia" w:ascii="宋体" w:hAnsi="宋体" w:cs="宋体"/>
                <w:b/>
                <w:bCs/>
                <w:color w:val="auto"/>
                <w:kern w:val="0"/>
                <w:highlight w:val="none"/>
              </w:rPr>
              <w:t>技术参数</w:t>
            </w:r>
          </w:p>
        </w:tc>
        <w:tc>
          <w:tcPr>
            <w:tcW w:w="283" w:type="pct"/>
            <w:noWrap w:val="0"/>
            <w:vAlign w:val="center"/>
          </w:tcPr>
          <w:p>
            <w:pPr>
              <w:widowControl/>
              <w:jc w:val="center"/>
              <w:rPr>
                <w:rFonts w:hint="eastAsia" w:ascii="宋体" w:hAnsi="宋体" w:cs="宋体"/>
                <w:b/>
                <w:bCs/>
                <w:color w:val="auto"/>
                <w:kern w:val="0"/>
                <w:highlight w:val="none"/>
              </w:rPr>
            </w:pPr>
            <w:r>
              <w:rPr>
                <w:rFonts w:hint="eastAsia" w:ascii="宋体" w:hAnsi="宋体" w:cs="宋体"/>
                <w:b/>
                <w:bCs/>
                <w:color w:val="auto"/>
                <w:kern w:val="0"/>
                <w:highlight w:val="none"/>
              </w:rPr>
              <w:t>单位</w:t>
            </w:r>
          </w:p>
        </w:tc>
        <w:tc>
          <w:tcPr>
            <w:tcW w:w="280" w:type="pct"/>
            <w:noWrap w:val="0"/>
            <w:vAlign w:val="center"/>
          </w:tcPr>
          <w:p>
            <w:pPr>
              <w:widowControl/>
              <w:jc w:val="center"/>
              <w:rPr>
                <w:rFonts w:hint="eastAsia" w:ascii="宋体" w:hAnsi="宋体" w:cs="宋体"/>
                <w:b/>
                <w:bCs/>
                <w:color w:val="auto"/>
                <w:kern w:val="0"/>
                <w:highlight w:val="none"/>
              </w:rPr>
            </w:pPr>
            <w:r>
              <w:rPr>
                <w:rFonts w:hint="eastAsia" w:ascii="宋体" w:hAnsi="宋体" w:cs="宋体"/>
                <w:b/>
                <w:bCs/>
                <w:color w:val="auto"/>
                <w:kern w:val="0"/>
                <w:highlight w:val="none"/>
              </w:rPr>
              <w:t>数量</w:t>
            </w:r>
          </w:p>
        </w:tc>
        <w:tc>
          <w:tcPr>
            <w:tcW w:w="433" w:type="pct"/>
            <w:noWrap w:val="0"/>
            <w:vAlign w:val="center"/>
          </w:tcPr>
          <w:p>
            <w:pPr>
              <w:widowControl/>
              <w:jc w:val="center"/>
              <w:rPr>
                <w:rFonts w:hint="eastAsia" w:ascii="宋体" w:hAnsi="宋体" w:eastAsia="宋体" w:cs="宋体"/>
                <w:b/>
                <w:bCs/>
                <w:color w:val="auto"/>
                <w:kern w:val="0"/>
                <w:highlight w:val="none"/>
                <w:lang w:val="en-US" w:eastAsia="zh-CN"/>
              </w:rPr>
            </w:pPr>
            <w:r>
              <w:rPr>
                <w:rFonts w:hint="eastAsia" w:ascii="宋体" w:hAnsi="宋体" w:eastAsia="宋体" w:cs="宋体"/>
                <w:b/>
                <w:bCs/>
                <w:color w:val="auto"/>
                <w:kern w:val="0"/>
                <w:highlight w:val="none"/>
                <w:lang w:val="en-US" w:eastAsia="zh-CN"/>
              </w:rPr>
              <w:t>综合单价（元）</w:t>
            </w:r>
          </w:p>
        </w:tc>
        <w:tc>
          <w:tcPr>
            <w:tcW w:w="433" w:type="pct"/>
            <w:noWrap w:val="0"/>
            <w:vAlign w:val="center"/>
          </w:tcPr>
          <w:p>
            <w:pPr>
              <w:widowControl/>
              <w:jc w:val="center"/>
              <w:rPr>
                <w:rFonts w:hint="eastAsia" w:ascii="宋体" w:hAnsi="宋体" w:eastAsia="宋体" w:cs="宋体"/>
                <w:b/>
                <w:bCs/>
                <w:color w:val="auto"/>
                <w:kern w:val="0"/>
                <w:highlight w:val="none"/>
                <w:lang w:val="en-US" w:eastAsia="zh-CN"/>
              </w:rPr>
            </w:pPr>
            <w:r>
              <w:rPr>
                <w:rFonts w:hint="eastAsia" w:ascii="宋体" w:hAnsi="宋体" w:eastAsia="宋体" w:cs="宋体"/>
                <w:b/>
                <w:bCs/>
                <w:color w:val="auto"/>
                <w:kern w:val="0"/>
                <w:highlight w:val="none"/>
                <w:lang w:val="en-US" w:eastAsia="zh-CN"/>
              </w:rPr>
              <w:t>合价（元）</w:t>
            </w:r>
          </w:p>
        </w:tc>
        <w:tc>
          <w:tcPr>
            <w:tcW w:w="455" w:type="pct"/>
            <w:noWrap w:val="0"/>
            <w:vAlign w:val="center"/>
          </w:tcPr>
          <w:p>
            <w:pPr>
              <w:widowControl/>
              <w:jc w:val="center"/>
              <w:rPr>
                <w:rFonts w:hint="eastAsia" w:ascii="宋体" w:hAnsi="宋体" w:cs="宋体"/>
                <w:b/>
                <w:bCs/>
                <w:color w:val="auto"/>
                <w:kern w:val="0"/>
                <w:highlight w:val="none"/>
              </w:rPr>
            </w:pPr>
            <w:r>
              <w:rPr>
                <w:rFonts w:hint="eastAsia" w:ascii="宋体" w:hAnsi="宋体" w:eastAsia="宋体" w:cs="宋体"/>
                <w:b/>
                <w:bCs/>
                <w:color w:val="auto"/>
                <w:kern w:val="0"/>
                <w:highlight w:val="none"/>
                <w:lang w:val="en-US" w:eastAsia="zh-CN"/>
              </w:rPr>
              <w:t>是否为主要标的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18"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528" w:type="pct"/>
            <w:noWrap w:val="0"/>
            <w:vAlign w:val="center"/>
          </w:tcPr>
          <w:p>
            <w:pPr>
              <w:widowControl/>
              <w:jc w:val="left"/>
              <w:rPr>
                <w:rFonts w:hint="default" w:ascii="宋体" w:hAnsi="宋体" w:cs="宋体"/>
                <w:b/>
                <w:bCs/>
                <w:color w:val="auto"/>
                <w:kern w:val="0"/>
                <w:highlight w:val="none"/>
                <w:lang w:val="en-US"/>
              </w:rPr>
            </w:pPr>
            <w:r>
              <w:rPr>
                <w:rFonts w:hint="eastAsia" w:ascii="宋体" w:hAnsi="宋体" w:cs="宋体"/>
                <w:b/>
                <w:bCs/>
                <w:color w:val="auto"/>
                <w:kern w:val="0"/>
                <w:highlight w:val="none"/>
              </w:rPr>
              <w:t>金属网栅通道系统</w:t>
            </w:r>
            <w:r>
              <w:rPr>
                <w:rFonts w:hint="eastAsia" w:ascii="宋体" w:hAnsi="宋体" w:cs="宋体"/>
                <w:b/>
                <w:bCs/>
                <w:color w:val="auto"/>
                <w:kern w:val="0"/>
                <w:highlight w:val="none"/>
                <w:lang w:val="en-US" w:eastAsia="zh-CN"/>
              </w:rPr>
              <w:t>(</w:t>
            </w:r>
            <w:r>
              <w:rPr>
                <w:rFonts w:hint="eastAsia" w:ascii="宋体" w:hAnsi="宋体" w:eastAsia="宋体" w:cs="宋体"/>
                <w:b/>
                <w:bCs/>
                <w:color w:val="auto"/>
                <w:kern w:val="0"/>
                <w:highlight w:val="none"/>
                <w:lang w:val="en-US" w:eastAsia="zh-CN"/>
              </w:rPr>
              <w:t>本项目核心产品)</w:t>
            </w:r>
          </w:p>
        </w:tc>
        <w:tc>
          <w:tcPr>
            <w:tcW w:w="2366" w:type="pct"/>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 w:val="20"/>
                <w:szCs w:val="20"/>
                <w:highlight w:val="none"/>
              </w:rPr>
              <w:t>1.烟热训练装置分两部分，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第一部分：大于8000*5300*2700mm，两层。</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第二部分：大于8900*6200/4400*2700mm，两层。第二部分是湿热区。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材质：碳钢材料全部镀锌后静电喷涂。</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以适用于匍匐前进、半蹲式前进和弯腰跑步的各种训练。</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网笼的中间设置有各种障碍，有“不同形式的障碍网”、“翻越网”、“直梯”、“斜梯”、“滑竿”、“独木桥”“翻越障碍”、“交叉杆障碍”、“井盖”、“踏步梯”、“软梯”、“乱木”、及模拟网笼通道、电子陷阱、模拟管道、巷道等障碍。各种障碍至少一个。</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3.通过网笼内上下贯通通道和原有楼梯加装障碍改造，受训人员可由干热区进入湿热区，或从湿热区返回干热区。增加训练难度，增加训练的复杂性，使训练效果更好。</w:t>
            </w:r>
          </w:p>
        </w:tc>
        <w:tc>
          <w:tcPr>
            <w:tcW w:w="283"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280"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433" w:type="pct"/>
            <w:noWrap/>
            <w:vAlign w:val="center"/>
          </w:tcPr>
          <w:p>
            <w:pPr>
              <w:widowControl/>
              <w:jc w:val="center"/>
              <w:rPr>
                <w:rFonts w:hint="eastAsia" w:ascii="宋体" w:hAnsi="宋体" w:cs="宋体"/>
                <w:color w:val="auto"/>
                <w:kern w:val="0"/>
                <w:highlight w:val="none"/>
                <w:lang w:val="en-US" w:eastAsia="zh-CN"/>
              </w:rPr>
            </w:pPr>
          </w:p>
        </w:tc>
        <w:tc>
          <w:tcPr>
            <w:tcW w:w="433" w:type="pct"/>
            <w:noWrap/>
            <w:vAlign w:val="center"/>
          </w:tcPr>
          <w:p>
            <w:pPr>
              <w:widowControl/>
              <w:jc w:val="center"/>
              <w:rPr>
                <w:rFonts w:hint="eastAsia" w:ascii="宋体" w:hAnsi="宋体" w:cs="宋体"/>
                <w:color w:val="auto"/>
                <w:kern w:val="0"/>
                <w:highlight w:val="none"/>
                <w:lang w:val="en-US" w:eastAsia="zh-CN"/>
              </w:rPr>
            </w:pPr>
          </w:p>
        </w:tc>
        <w:tc>
          <w:tcPr>
            <w:tcW w:w="455" w:type="pct"/>
            <w:noWrap/>
            <w:vAlign w:val="center"/>
          </w:tcPr>
          <w:p>
            <w:pPr>
              <w:widowControl/>
              <w:jc w:val="center"/>
              <w:rPr>
                <w:rFonts w:hint="eastAsia" w:eastAsia="仿宋_GB2312"/>
                <w:color w:val="auto"/>
                <w:highlight w:val="none"/>
                <w:lang w:eastAsia="zh-CN"/>
              </w:rPr>
            </w:pPr>
            <w:r>
              <w:rPr>
                <w:rFonts w:hint="eastAsia" w:ascii="宋体" w:hAnsi="宋体" w:cs="宋体"/>
                <w:color w:val="auto"/>
                <w:kern w:val="0"/>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18"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528" w:type="pct"/>
            <w:noWrap w:val="0"/>
            <w:vAlign w:val="center"/>
          </w:tcPr>
          <w:p>
            <w:pPr>
              <w:widowControl/>
              <w:jc w:val="left"/>
              <w:rPr>
                <w:rFonts w:hint="eastAsia" w:ascii="宋体" w:hAnsi="宋体" w:cs="宋体"/>
                <w:b/>
                <w:bCs/>
                <w:color w:val="auto"/>
                <w:kern w:val="0"/>
                <w:highlight w:val="none"/>
              </w:rPr>
            </w:pPr>
            <w:r>
              <w:rPr>
                <w:rFonts w:hint="eastAsia" w:ascii="宋体" w:hAnsi="宋体" w:cs="宋体"/>
                <w:b/>
                <w:bCs/>
                <w:color w:val="auto"/>
                <w:kern w:val="0"/>
                <w:highlight w:val="none"/>
              </w:rPr>
              <w:t>步进跟踪系统</w:t>
            </w:r>
          </w:p>
        </w:tc>
        <w:tc>
          <w:tcPr>
            <w:tcW w:w="2366" w:type="pct"/>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智能定位系统:该装置由柔性压力感应装置、采集转换装置、显示装置、</w:t>
            </w:r>
            <w:r>
              <w:rPr>
                <w:rFonts w:hint="eastAsia" w:ascii="宋体" w:hAnsi="宋体" w:cs="宋体"/>
                <w:color w:val="auto"/>
                <w:kern w:val="0"/>
                <w:sz w:val="20"/>
                <w:szCs w:val="20"/>
                <w:highlight w:val="none"/>
                <w:lang w:val="en-US" w:eastAsia="zh-CN"/>
              </w:rPr>
              <w:t>蓝牙组网或物联网定位器</w:t>
            </w:r>
            <w:r>
              <w:rPr>
                <w:rFonts w:hint="eastAsia" w:ascii="宋体" w:hAnsi="宋体" w:cs="宋体"/>
                <w:color w:val="auto"/>
                <w:kern w:val="0"/>
                <w:sz w:val="20"/>
                <w:szCs w:val="20"/>
                <w:highlight w:val="none"/>
              </w:rPr>
              <w:t>组成</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rPr>
              <w:br w:type="textWrapping"/>
            </w:r>
            <w:r>
              <w:rPr>
                <w:rFonts w:hint="eastAsia" w:ascii="宋体" w:hAnsi="宋体" w:cs="宋体"/>
                <w:color w:val="auto"/>
                <w:kern w:val="0"/>
                <w:szCs w:val="21"/>
                <w:highlight w:val="none"/>
                <w:lang w:bidi="ar"/>
              </w:rPr>
              <w:t>▲</w:t>
            </w:r>
            <w:r>
              <w:rPr>
                <w:rFonts w:hint="eastAsia" w:ascii="宋体" w:hAnsi="宋体" w:cs="宋体"/>
                <w:color w:val="auto"/>
                <w:kern w:val="0"/>
                <w:sz w:val="20"/>
                <w:szCs w:val="20"/>
                <w:highlight w:val="none"/>
              </w:rPr>
              <w:t>1.无线射频识别定位系统;</w:t>
            </w:r>
            <w:r>
              <w:rPr>
                <w:rFonts w:hint="eastAsia" w:ascii="宋体" w:hAnsi="宋体" w:cs="宋体"/>
                <w:color w:val="auto"/>
                <w:kern w:val="0"/>
                <w:sz w:val="20"/>
                <w:szCs w:val="20"/>
                <w:highlight w:val="none"/>
              </w:rPr>
              <w:br w:type="textWrapping"/>
            </w:r>
            <w:r>
              <w:rPr>
                <w:rFonts w:hint="eastAsia" w:ascii="宋体" w:hAnsi="宋体" w:cs="宋体"/>
                <w:color w:val="auto"/>
                <w:kern w:val="0"/>
                <w:szCs w:val="21"/>
                <w:highlight w:val="none"/>
                <w:lang w:bidi="ar"/>
              </w:rPr>
              <w:t>▲</w:t>
            </w:r>
            <w:r>
              <w:rPr>
                <w:rFonts w:hint="eastAsia" w:ascii="宋体" w:hAnsi="宋体" w:cs="宋体"/>
                <w:color w:val="auto"/>
                <w:kern w:val="0"/>
                <w:sz w:val="20"/>
                <w:szCs w:val="20"/>
                <w:highlight w:val="none"/>
              </w:rPr>
              <w:t>2.三维动态交互显示系统:</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3.烟热训练模拟回放系统</w:t>
            </w:r>
            <w:r>
              <w:rPr>
                <w:rFonts w:hint="eastAsia" w:ascii="宋体" w:hAnsi="宋体" w:cs="宋体"/>
                <w:color w:val="auto"/>
                <w:kern w:val="0"/>
                <w:sz w:val="20"/>
                <w:szCs w:val="20"/>
                <w:highlight w:val="none"/>
              </w:rPr>
              <w:br w:type="textWrapping"/>
            </w:r>
            <w:r>
              <w:rPr>
                <w:rFonts w:hint="eastAsia" w:ascii="宋体" w:hAnsi="宋体" w:cs="宋体"/>
                <w:color w:val="auto"/>
                <w:kern w:val="0"/>
                <w:szCs w:val="21"/>
                <w:highlight w:val="none"/>
                <w:lang w:bidi="ar"/>
              </w:rPr>
              <w:t>▲</w:t>
            </w:r>
            <w:r>
              <w:rPr>
                <w:rFonts w:hint="eastAsia" w:ascii="宋体" w:hAnsi="宋体" w:cs="宋体"/>
                <w:color w:val="auto"/>
                <w:kern w:val="0"/>
                <w:sz w:val="20"/>
                <w:szCs w:val="20"/>
                <w:highlight w:val="none"/>
              </w:rPr>
              <w:t>4.</w:t>
            </w:r>
            <w:r>
              <w:rPr>
                <w:rFonts w:hint="eastAsia" w:ascii="宋体" w:hAnsi="宋体" w:cs="宋体"/>
                <w:color w:val="auto"/>
                <w:spacing w:val="-11"/>
                <w:kern w:val="0"/>
                <w:sz w:val="20"/>
                <w:szCs w:val="20"/>
                <w:highlight w:val="none"/>
              </w:rPr>
              <w:t>除了具备显示训练人员所处位置的功能之外，还具备以下优点：</w:t>
            </w:r>
            <w:r>
              <w:rPr>
                <w:rFonts w:hint="eastAsia" w:ascii="宋体" w:hAnsi="宋体" w:cs="宋体"/>
                <w:color w:val="auto"/>
                <w:spacing w:val="-11"/>
                <w:kern w:val="0"/>
                <w:sz w:val="20"/>
                <w:szCs w:val="20"/>
                <w:highlight w:val="none"/>
              </w:rPr>
              <w:br w:type="textWrapping"/>
            </w:r>
            <w:r>
              <w:rPr>
                <w:rFonts w:hint="eastAsia" w:ascii="宋体" w:hAnsi="宋体" w:cs="宋体"/>
                <w:color w:val="auto"/>
                <w:kern w:val="0"/>
                <w:sz w:val="20"/>
                <w:szCs w:val="20"/>
                <w:highlight w:val="none"/>
              </w:rPr>
              <w:t>(1).自动计时：自动记录训练人员完成训练的总时间</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(2).自动打分：根据完成训练情况自动给出分数</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(3).记录功能：记录时间、训练过程及分数</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(4).训练路线：设初级、中级、高级多条线路供训练人员选择；</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(5).人员管理：记录训练人员的基本情况及参加训练情况</w:t>
            </w:r>
            <w:r>
              <w:rPr>
                <w:rFonts w:hint="eastAsia" w:ascii="宋体" w:hAnsi="宋体" w:cs="宋体"/>
                <w:color w:val="auto"/>
                <w:kern w:val="0"/>
                <w:sz w:val="20"/>
                <w:szCs w:val="20"/>
                <w:highlight w:val="none"/>
              </w:rPr>
              <w:br w:type="textWrapping"/>
            </w:r>
            <w:r>
              <w:rPr>
                <w:rFonts w:hint="eastAsia" w:ascii="宋体" w:hAnsi="宋体" w:cs="宋体"/>
                <w:color w:val="auto"/>
                <w:kern w:val="0"/>
                <w:szCs w:val="21"/>
                <w:highlight w:val="none"/>
                <w:lang w:bidi="ar"/>
              </w:rPr>
              <w:t>▲</w:t>
            </w:r>
            <w:r>
              <w:rPr>
                <w:rFonts w:hint="eastAsia" w:ascii="宋体" w:hAnsi="宋体" w:cs="宋体"/>
                <w:color w:val="auto"/>
                <w:kern w:val="0"/>
                <w:sz w:val="20"/>
                <w:szCs w:val="20"/>
                <w:highlight w:val="none"/>
              </w:rPr>
              <w:t>5、</w:t>
            </w:r>
            <w:r>
              <w:rPr>
                <w:rFonts w:hint="eastAsia" w:ascii="宋体" w:hAnsi="宋体" w:eastAsia="宋体" w:cs="宋体"/>
                <w:color w:val="auto"/>
                <w:spacing w:val="-11"/>
                <w:kern w:val="0"/>
                <w:sz w:val="20"/>
                <w:szCs w:val="20"/>
                <w:highlight w:val="none"/>
              </w:rPr>
              <w:t>智能头盔，3C消防认证、铝箔披肩、内置定位传感贴片，实现多数据信号的传输（5个）</w:t>
            </w:r>
            <w:r>
              <w:rPr>
                <w:rFonts w:hint="eastAsia" w:ascii="宋体" w:hAnsi="宋体" w:eastAsia="宋体" w:cs="宋体"/>
                <w:color w:val="auto"/>
                <w:spacing w:val="-11"/>
                <w:kern w:val="0"/>
                <w:sz w:val="20"/>
                <w:szCs w:val="20"/>
                <w:highlight w:val="none"/>
                <w:lang w:eastAsia="zh-CN"/>
              </w:rPr>
              <w:t>（</w:t>
            </w:r>
            <w:r>
              <w:rPr>
                <w:rFonts w:hint="eastAsia" w:ascii="宋体" w:hAnsi="宋体" w:eastAsia="宋体" w:cs="宋体"/>
                <w:color w:val="auto"/>
                <w:spacing w:val="-11"/>
                <w:kern w:val="0"/>
                <w:sz w:val="20"/>
                <w:szCs w:val="20"/>
                <w:highlight w:val="none"/>
                <w:lang w:val="en-US" w:eastAsia="zh-CN"/>
              </w:rPr>
              <w:t>内置电池确保避免高温安全隐患</w:t>
            </w:r>
            <w:r>
              <w:rPr>
                <w:rFonts w:hint="eastAsia" w:ascii="宋体" w:hAnsi="宋体" w:eastAsia="宋体" w:cs="宋体"/>
                <w:color w:val="auto"/>
                <w:spacing w:val="-11"/>
                <w:kern w:val="0"/>
                <w:sz w:val="20"/>
                <w:szCs w:val="20"/>
                <w:highlight w:val="none"/>
                <w:lang w:eastAsia="zh-CN"/>
              </w:rPr>
              <w:t>）</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6、交换机：下行接口类型：以太网交换机；上行端口速率：千兆；下行端口速率：百兆；</w:t>
            </w:r>
          </w:p>
        </w:tc>
        <w:tc>
          <w:tcPr>
            <w:tcW w:w="283"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280"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433" w:type="pct"/>
            <w:noWrap/>
            <w:vAlign w:val="center"/>
          </w:tcPr>
          <w:p>
            <w:pPr>
              <w:widowControl/>
              <w:jc w:val="left"/>
              <w:rPr>
                <w:rFonts w:hint="eastAsia" w:ascii="宋体" w:hAnsi="宋体" w:cs="宋体"/>
                <w:color w:val="auto"/>
                <w:kern w:val="0"/>
                <w:highlight w:val="none"/>
              </w:rPr>
            </w:pPr>
          </w:p>
        </w:tc>
        <w:tc>
          <w:tcPr>
            <w:tcW w:w="433" w:type="pct"/>
            <w:noWrap/>
            <w:vAlign w:val="center"/>
          </w:tcPr>
          <w:p>
            <w:pPr>
              <w:widowControl/>
              <w:jc w:val="left"/>
              <w:rPr>
                <w:rFonts w:hint="eastAsia" w:ascii="宋体" w:hAnsi="宋体" w:cs="宋体"/>
                <w:color w:val="auto"/>
                <w:kern w:val="0"/>
                <w:highlight w:val="none"/>
              </w:rPr>
            </w:pPr>
          </w:p>
        </w:tc>
        <w:tc>
          <w:tcPr>
            <w:tcW w:w="455" w:type="pct"/>
            <w:noWrap/>
            <w:vAlign w:val="center"/>
          </w:tcPr>
          <w:p>
            <w:pPr>
              <w:widowControl/>
              <w:jc w:val="left"/>
              <w:rPr>
                <w:rFonts w:hint="eastAsia"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18"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528" w:type="pct"/>
            <w:noWrap w:val="0"/>
            <w:vAlign w:val="center"/>
          </w:tcPr>
          <w:p>
            <w:pPr>
              <w:widowControl/>
              <w:jc w:val="left"/>
              <w:rPr>
                <w:rFonts w:hint="eastAsia" w:ascii="宋体" w:hAnsi="宋体" w:cs="宋体"/>
                <w:b/>
                <w:bCs/>
                <w:color w:val="auto"/>
                <w:kern w:val="0"/>
                <w:highlight w:val="none"/>
              </w:rPr>
            </w:pPr>
            <w:r>
              <w:rPr>
                <w:rFonts w:hint="eastAsia" w:ascii="宋体" w:hAnsi="宋体" w:cs="宋体"/>
                <w:b/>
                <w:bCs/>
                <w:color w:val="auto"/>
                <w:kern w:val="0"/>
                <w:highlight w:val="none"/>
              </w:rPr>
              <w:t>烟热模拟系统</w:t>
            </w:r>
          </w:p>
        </w:tc>
        <w:tc>
          <w:tcPr>
            <w:tcW w:w="2366" w:type="pct"/>
            <w:noWrap w:val="0"/>
            <w:vAlign w:val="center"/>
          </w:tcPr>
          <w:p>
            <w:pPr>
              <w:widowControl/>
              <w:jc w:val="left"/>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1.环境增温系统</w:t>
            </w:r>
            <w:r>
              <w:rPr>
                <w:rFonts w:hint="eastAsia" w:ascii="宋体" w:hAnsi="宋体" w:cs="宋体"/>
                <w:color w:val="auto"/>
                <w:kern w:val="0"/>
                <w:sz w:val="20"/>
                <w:szCs w:val="20"/>
                <w:highlight w:val="none"/>
              </w:rPr>
              <w:t>:功率:</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15000W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电压:</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400V电流:</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21A，</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风机功率:</w:t>
            </w:r>
            <w:r>
              <w:rPr>
                <w:rFonts w:hint="eastAsia" w:ascii="宋体" w:hAnsi="宋体" w:cs="宋体"/>
                <w:color w:val="auto"/>
                <w:kern w:val="0"/>
                <w:sz w:val="20"/>
                <w:szCs w:val="20"/>
                <w:highlight w:val="none"/>
                <w:lang w:val="en-US" w:eastAsia="zh-CN"/>
              </w:rPr>
              <w:t>≥3000W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风量:</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1200M3/H，</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热量:</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51195Btu/H</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出风口最高温度:</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80℃。</w:t>
            </w:r>
            <w:r>
              <w:rPr>
                <w:rFonts w:hint="eastAsia" w:ascii="宋体" w:hAnsi="宋体" w:cs="宋体"/>
                <w:color w:val="auto"/>
                <w:kern w:val="0"/>
                <w:sz w:val="20"/>
                <w:szCs w:val="20"/>
                <w:highlight w:val="none"/>
              </w:rPr>
              <w:br w:type="textWrapping"/>
            </w:r>
            <w:r>
              <w:rPr>
                <w:rFonts w:hint="eastAsia" w:ascii="宋体" w:hAnsi="宋体" w:cs="宋体"/>
                <w:b/>
                <w:bCs/>
                <w:color w:val="auto"/>
                <w:kern w:val="0"/>
                <w:sz w:val="20"/>
                <w:szCs w:val="20"/>
                <w:highlight w:val="none"/>
              </w:rPr>
              <w:t>2.烟雾发生器</w:t>
            </w:r>
            <w:r>
              <w:rPr>
                <w:rFonts w:hint="eastAsia" w:ascii="宋体" w:hAnsi="宋体" w:cs="宋体"/>
                <w:color w:val="auto"/>
                <w:kern w:val="0"/>
                <w:sz w:val="20"/>
                <w:szCs w:val="20"/>
                <w:highlight w:val="none"/>
              </w:rPr>
              <w:t>:发烟速率：≥25000CUFT/min/台;</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功率:</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3000W；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额定功率:AC220;50HZ；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预热时间:</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8分钟</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发烟剂:烟油</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4L</w:t>
            </w:r>
            <w:r>
              <w:rPr>
                <w:rFonts w:hint="eastAsia" w:ascii="宋体" w:hAnsi="宋体" w:cs="宋体"/>
                <w:color w:val="auto"/>
                <w:kern w:val="0"/>
                <w:sz w:val="20"/>
                <w:szCs w:val="20"/>
                <w:highlight w:val="none"/>
              </w:rPr>
              <w:br w:type="textWrapping"/>
            </w:r>
            <w:r>
              <w:rPr>
                <w:rFonts w:hint="eastAsia" w:ascii="宋体" w:hAnsi="宋体" w:cs="宋体"/>
                <w:b/>
                <w:bCs/>
                <w:color w:val="auto"/>
                <w:kern w:val="0"/>
                <w:sz w:val="20"/>
                <w:szCs w:val="20"/>
                <w:highlight w:val="none"/>
              </w:rPr>
              <w:t>3.温度传感器</w:t>
            </w:r>
            <w:r>
              <w:rPr>
                <w:rFonts w:hint="eastAsia" w:ascii="宋体" w:hAnsi="宋体" w:cs="宋体"/>
                <w:color w:val="auto"/>
                <w:kern w:val="0"/>
                <w:sz w:val="20"/>
                <w:szCs w:val="20"/>
                <w:highlight w:val="none"/>
              </w:rPr>
              <w:t>:输入信号:热电阻、热电偶、模拟信号；输出信号:标准模拟信号；</w:t>
            </w:r>
            <w:r>
              <w:rPr>
                <w:rFonts w:hint="eastAsia" w:ascii="宋体" w:hAnsi="宋体" w:cs="宋体"/>
                <w:color w:val="auto"/>
                <w:kern w:val="0"/>
                <w:sz w:val="20"/>
                <w:szCs w:val="20"/>
                <w:highlight w:val="none"/>
              </w:rPr>
              <w:br w:type="textWrapping"/>
            </w:r>
            <w:r>
              <w:rPr>
                <w:rFonts w:hint="eastAsia" w:ascii="宋体" w:hAnsi="宋体" w:cs="宋体"/>
                <w:b/>
                <w:bCs/>
                <w:color w:val="auto"/>
                <w:kern w:val="0"/>
                <w:sz w:val="20"/>
                <w:szCs w:val="20"/>
                <w:highlight w:val="none"/>
              </w:rPr>
              <w:t>4.温度显示器</w:t>
            </w:r>
            <w:r>
              <w:rPr>
                <w:rFonts w:hint="eastAsia" w:ascii="宋体" w:hAnsi="宋体" w:cs="宋体"/>
                <w:color w:val="auto"/>
                <w:kern w:val="0"/>
                <w:sz w:val="20"/>
                <w:szCs w:val="20"/>
                <w:highlight w:val="none"/>
              </w:rPr>
              <w:t>:精度等级：</w:t>
            </w:r>
            <w:r>
              <w:rPr>
                <w:rFonts w:hint="eastAsia" w:ascii="宋体" w:hAnsi="宋体" w:cs="宋体"/>
                <w:color w:val="auto"/>
                <w:kern w:val="0"/>
                <w:sz w:val="20"/>
                <w:szCs w:val="20"/>
                <w:highlight w:val="none"/>
                <w:lang w:val="en-US" w:eastAsia="zh-CN"/>
              </w:rPr>
              <w:t>不低于</w:t>
            </w:r>
            <w:r>
              <w:rPr>
                <w:rFonts w:hint="eastAsia" w:ascii="宋体" w:hAnsi="宋体" w:cs="宋体"/>
                <w:color w:val="auto"/>
                <w:kern w:val="0"/>
                <w:sz w:val="20"/>
                <w:szCs w:val="20"/>
                <w:highlight w:val="none"/>
              </w:rPr>
              <w:t>0.5级;PID控制方式；具有自整定功能；显示方式:数字显示;</w:t>
            </w:r>
            <w:r>
              <w:rPr>
                <w:rFonts w:hint="eastAsia" w:ascii="宋体" w:hAnsi="宋体" w:cs="宋体"/>
                <w:color w:val="auto"/>
                <w:kern w:val="0"/>
                <w:sz w:val="20"/>
                <w:szCs w:val="20"/>
                <w:highlight w:val="none"/>
              </w:rPr>
              <w:br w:type="textWrapping"/>
            </w:r>
            <w:r>
              <w:rPr>
                <w:rFonts w:hint="eastAsia" w:ascii="宋体" w:hAnsi="宋体" w:cs="宋体"/>
                <w:b/>
                <w:bCs/>
                <w:color w:val="auto"/>
                <w:kern w:val="0"/>
                <w:sz w:val="20"/>
                <w:szCs w:val="20"/>
                <w:highlight w:val="none"/>
              </w:rPr>
              <w:t>5.送排风系统</w:t>
            </w:r>
            <w:r>
              <w:rPr>
                <w:rFonts w:hint="eastAsia" w:ascii="宋体" w:hAnsi="宋体" w:cs="宋体"/>
                <w:color w:val="auto"/>
                <w:kern w:val="0"/>
                <w:sz w:val="20"/>
                <w:szCs w:val="20"/>
                <w:highlight w:val="none"/>
              </w:rPr>
              <w:t>:</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转速:</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1400 r/min；</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风量:</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5000 m3/h   风压：</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120pa</w:t>
            </w:r>
          </w:p>
        </w:tc>
        <w:tc>
          <w:tcPr>
            <w:tcW w:w="283"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280"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433" w:type="pct"/>
            <w:noWrap/>
            <w:vAlign w:val="center"/>
          </w:tcPr>
          <w:p>
            <w:pPr>
              <w:widowControl/>
              <w:jc w:val="left"/>
              <w:rPr>
                <w:rFonts w:hint="eastAsia" w:ascii="宋体" w:hAnsi="宋体" w:cs="宋体"/>
                <w:color w:val="auto"/>
                <w:kern w:val="0"/>
                <w:highlight w:val="none"/>
              </w:rPr>
            </w:pPr>
          </w:p>
        </w:tc>
        <w:tc>
          <w:tcPr>
            <w:tcW w:w="433" w:type="pct"/>
            <w:noWrap/>
            <w:vAlign w:val="center"/>
          </w:tcPr>
          <w:p>
            <w:pPr>
              <w:widowControl/>
              <w:jc w:val="left"/>
              <w:rPr>
                <w:rFonts w:hint="eastAsia" w:ascii="宋体" w:hAnsi="宋体" w:cs="宋体"/>
                <w:color w:val="auto"/>
                <w:kern w:val="0"/>
                <w:highlight w:val="none"/>
              </w:rPr>
            </w:pPr>
          </w:p>
        </w:tc>
        <w:tc>
          <w:tcPr>
            <w:tcW w:w="455" w:type="pct"/>
            <w:noWrap/>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18"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528" w:type="pct"/>
            <w:noWrap w:val="0"/>
            <w:vAlign w:val="center"/>
          </w:tcPr>
          <w:p>
            <w:pPr>
              <w:widowControl/>
              <w:jc w:val="left"/>
              <w:rPr>
                <w:rFonts w:hint="eastAsia" w:ascii="宋体" w:hAnsi="宋体" w:cs="宋体"/>
                <w:b/>
                <w:bCs/>
                <w:color w:val="auto"/>
                <w:kern w:val="0"/>
                <w:highlight w:val="none"/>
              </w:rPr>
            </w:pPr>
            <w:r>
              <w:rPr>
                <w:rFonts w:hint="eastAsia" w:ascii="宋体" w:hAnsi="宋体" w:cs="宋体"/>
                <w:b/>
                <w:bCs/>
                <w:color w:val="auto"/>
                <w:kern w:val="0"/>
                <w:highlight w:val="none"/>
              </w:rPr>
              <w:t>图像采集系统</w:t>
            </w:r>
          </w:p>
        </w:tc>
        <w:tc>
          <w:tcPr>
            <w:tcW w:w="2366" w:type="pct"/>
            <w:noWrap w:val="0"/>
            <w:vAlign w:val="center"/>
          </w:tcPr>
          <w:p>
            <w:pPr>
              <w:widowControl/>
              <w:jc w:val="left"/>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rPr>
              <w:t>1.产品类型 网络摄像机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2.产品功能 日夜转换</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3.产品外形 </w:t>
            </w:r>
            <w:r>
              <w:rPr>
                <w:rFonts w:hint="eastAsia" w:ascii="宋体" w:hAnsi="宋体" w:cs="宋体"/>
                <w:color w:val="auto"/>
                <w:kern w:val="0"/>
                <w:sz w:val="20"/>
                <w:szCs w:val="20"/>
                <w:highlight w:val="none"/>
                <w:lang w:val="en-US" w:eastAsia="zh-CN"/>
              </w:rPr>
              <w:t>枪型或球型（以清晰度更高为优）</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4.成像色彩 彩色</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5.成像器件 1/3"Progressive Scan CMOS</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6.有效像素 </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130万</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7.镜头参数 4.7-94mm，20倍光学</w:t>
            </w:r>
            <w:r>
              <w:rPr>
                <w:rFonts w:hint="eastAsia" w:ascii="宋体" w:hAnsi="宋体" w:cs="宋体"/>
                <w:color w:val="auto"/>
                <w:kern w:val="0"/>
                <w:sz w:val="20"/>
                <w:szCs w:val="20"/>
                <w:highlight w:val="none"/>
                <w:lang w:val="en-US" w:eastAsia="zh-CN"/>
              </w:rPr>
              <w:t>或更优；</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8.最低照度 彩色:0.05Lux @ (F1.6，AGC ON)</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9.黑白:0.01Lux @ (F1.6，AGC ON)</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10.电子快门 1-1/10000秒</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11.信噪比   ＞52dB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12.动态侦测 移动侦测、视频遮挡侦测</w:t>
            </w:r>
            <w:r>
              <w:rPr>
                <w:rFonts w:hint="eastAsia" w:ascii="宋体" w:hAnsi="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eastAsia="zh-CN"/>
              </w:rPr>
              <w:t>可加入</w:t>
            </w:r>
            <w:r>
              <w:rPr>
                <w:rFonts w:hint="eastAsia" w:ascii="宋体" w:hAnsi="宋体" w:eastAsia="宋体" w:cs="宋体"/>
                <w:color w:val="auto"/>
                <w:kern w:val="0"/>
                <w:sz w:val="20"/>
                <w:szCs w:val="20"/>
                <w:highlight w:val="none"/>
              </w:rPr>
              <w:t>区域</w:t>
            </w:r>
            <w:r>
              <w:rPr>
                <w:rFonts w:hint="eastAsia" w:ascii="宋体" w:hAnsi="宋体" w:cs="宋体"/>
                <w:color w:val="auto"/>
                <w:kern w:val="0"/>
                <w:sz w:val="20"/>
                <w:szCs w:val="20"/>
                <w:highlight w:val="none"/>
              </w:rPr>
              <w:t>入侵侦测、越界侦测</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13.分辨率  </w:t>
            </w:r>
            <w:r>
              <w:rPr>
                <w:rFonts w:hint="eastAsia" w:ascii="宋体" w:hAnsi="宋体" w:cs="宋体"/>
                <w:color w:val="auto"/>
                <w:kern w:val="0"/>
                <w:sz w:val="20"/>
                <w:szCs w:val="20"/>
                <w:highlight w:val="none"/>
                <w:lang w:val="en-US" w:eastAsia="zh-CN"/>
              </w:rPr>
              <w:t>不低于1920x1080</w:t>
            </w:r>
          </w:p>
        </w:tc>
        <w:tc>
          <w:tcPr>
            <w:tcW w:w="283"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280"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433" w:type="pct"/>
            <w:noWrap/>
            <w:vAlign w:val="center"/>
          </w:tcPr>
          <w:p>
            <w:pPr>
              <w:widowControl/>
              <w:jc w:val="left"/>
              <w:rPr>
                <w:rFonts w:hint="eastAsia" w:ascii="宋体" w:hAnsi="宋体" w:cs="宋体"/>
                <w:color w:val="auto"/>
                <w:kern w:val="0"/>
                <w:highlight w:val="none"/>
              </w:rPr>
            </w:pPr>
          </w:p>
        </w:tc>
        <w:tc>
          <w:tcPr>
            <w:tcW w:w="433" w:type="pct"/>
            <w:noWrap/>
            <w:vAlign w:val="center"/>
          </w:tcPr>
          <w:p>
            <w:pPr>
              <w:widowControl/>
              <w:jc w:val="left"/>
              <w:rPr>
                <w:rFonts w:hint="eastAsia" w:ascii="宋体" w:hAnsi="宋体" w:cs="宋体"/>
                <w:color w:val="auto"/>
                <w:kern w:val="0"/>
                <w:highlight w:val="none"/>
              </w:rPr>
            </w:pPr>
          </w:p>
        </w:tc>
        <w:tc>
          <w:tcPr>
            <w:tcW w:w="455" w:type="pct"/>
            <w:noWrap/>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18"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528" w:type="pct"/>
            <w:noWrap w:val="0"/>
            <w:vAlign w:val="center"/>
          </w:tcPr>
          <w:p>
            <w:pPr>
              <w:widowControl/>
              <w:jc w:val="left"/>
              <w:rPr>
                <w:rFonts w:hint="eastAsia" w:ascii="宋体" w:hAnsi="宋体" w:cs="宋体"/>
                <w:b/>
                <w:bCs/>
                <w:color w:val="auto"/>
                <w:kern w:val="0"/>
                <w:highlight w:val="none"/>
              </w:rPr>
            </w:pPr>
            <w:r>
              <w:rPr>
                <w:rFonts w:hint="eastAsia" w:ascii="宋体" w:hAnsi="宋体" w:cs="宋体"/>
                <w:b/>
                <w:bCs/>
                <w:color w:val="auto"/>
                <w:kern w:val="0"/>
                <w:highlight w:val="none"/>
              </w:rPr>
              <w:t>图像存储系统</w:t>
            </w:r>
          </w:p>
        </w:tc>
        <w:tc>
          <w:tcPr>
            <w:tcW w:w="2366" w:type="pct"/>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（1）具有高稳定性，采用嵌入式Linux操作系统，满足7*24小时不间断稳定运行。</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（2）应支持上限不低于1路HDMI视频输出接口，且应至少支持1920*1080@60，1280*720@60，1280*1024@60，1024*768@60，1600*1200@60分辨率输出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（3）应支持上限不低于1路VGA视频输出接口，且应至少支持1920*1080@60，1280*720@60，1280*1024@60，1024*768@60，1600*1200@60分辨率输出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（4）应包括不低于1个USB2.0接口和1个USB3.0接口</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（5）应支持上限不低于1路语音对讲接口</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（6）应包括不低于一个10M/100M/1000M Base-T自适应以太网口，8个10M/100M Base-T PoE+电口</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（7）应支持硬盘槽位上限不低于1个，单盘位最大6T。</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（8）支持前面板按键、飞梭操作。</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（9）应适应-10-55度的工作环境温度。</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（10）支持U-CODE协议。</w:t>
            </w:r>
          </w:p>
        </w:tc>
        <w:tc>
          <w:tcPr>
            <w:tcW w:w="283"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280"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433" w:type="pct"/>
            <w:noWrap/>
            <w:vAlign w:val="center"/>
          </w:tcPr>
          <w:p>
            <w:pPr>
              <w:widowControl/>
              <w:jc w:val="left"/>
              <w:rPr>
                <w:rFonts w:hint="eastAsia" w:ascii="宋体" w:hAnsi="宋体" w:cs="宋体"/>
                <w:color w:val="auto"/>
                <w:kern w:val="0"/>
                <w:highlight w:val="none"/>
              </w:rPr>
            </w:pPr>
          </w:p>
        </w:tc>
        <w:tc>
          <w:tcPr>
            <w:tcW w:w="433" w:type="pct"/>
            <w:noWrap/>
            <w:vAlign w:val="center"/>
          </w:tcPr>
          <w:p>
            <w:pPr>
              <w:widowControl/>
              <w:jc w:val="left"/>
              <w:rPr>
                <w:rFonts w:hint="eastAsia" w:ascii="宋体" w:hAnsi="宋体" w:cs="宋体"/>
                <w:color w:val="auto"/>
                <w:kern w:val="0"/>
                <w:highlight w:val="none"/>
              </w:rPr>
            </w:pPr>
          </w:p>
        </w:tc>
        <w:tc>
          <w:tcPr>
            <w:tcW w:w="455" w:type="pct"/>
            <w:noWrap/>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18"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528" w:type="pct"/>
            <w:noWrap w:val="0"/>
            <w:vAlign w:val="center"/>
          </w:tcPr>
          <w:p>
            <w:pPr>
              <w:widowControl/>
              <w:jc w:val="left"/>
              <w:rPr>
                <w:rFonts w:hint="eastAsia" w:ascii="宋体" w:hAnsi="宋体" w:cs="宋体"/>
                <w:b/>
                <w:bCs/>
                <w:color w:val="auto"/>
                <w:kern w:val="0"/>
                <w:highlight w:val="none"/>
              </w:rPr>
            </w:pPr>
            <w:r>
              <w:rPr>
                <w:rFonts w:hint="eastAsia" w:ascii="宋体" w:hAnsi="宋体" w:cs="宋体"/>
                <w:b/>
                <w:bCs/>
                <w:color w:val="auto"/>
                <w:kern w:val="0"/>
                <w:highlight w:val="none"/>
              </w:rPr>
              <w:t>声光控制系统</w:t>
            </w:r>
          </w:p>
        </w:tc>
        <w:tc>
          <w:tcPr>
            <w:tcW w:w="2366" w:type="pct"/>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1.功放机:1台，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频响(20～20000)Hz；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失真度:＜0.5%；</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信噪比:≥95dB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增益调节范围:</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31dB,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输出功率:</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180w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2.音箱:</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2台，</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w:t>
            </w:r>
            <w:r>
              <w:rPr>
                <w:rFonts w:hint="eastAsia" w:ascii="宋体" w:hAnsi="宋体" w:cs="宋体"/>
                <w:color w:val="auto"/>
                <w:kern w:val="0"/>
                <w:sz w:val="20"/>
                <w:szCs w:val="20"/>
                <w:highlight w:val="none"/>
                <w:lang w:val="en-US" w:eastAsia="zh-CN"/>
              </w:rPr>
              <w:t>参考尺寸：</w:t>
            </w:r>
            <w:r>
              <w:rPr>
                <w:rFonts w:hint="eastAsia" w:ascii="宋体" w:hAnsi="宋体" w:cs="宋体"/>
                <w:color w:val="auto"/>
                <w:kern w:val="0"/>
                <w:sz w:val="20"/>
                <w:szCs w:val="20"/>
                <w:highlight w:val="none"/>
              </w:rPr>
              <w:t>260×185×120mm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90-18000Hz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3.话筒:</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 xml:space="preserve">2个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频率响应：60-13000Hz，</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灵敏度:</w:t>
            </w:r>
            <w:r>
              <w:rPr>
                <w:rFonts w:hint="eastAsia" w:ascii="宋体" w:hAnsi="宋体" w:cs="宋体"/>
                <w:color w:val="auto"/>
                <w:kern w:val="0"/>
                <w:sz w:val="20"/>
                <w:szCs w:val="20"/>
                <w:highlight w:val="none"/>
                <w:lang w:val="en-US" w:eastAsia="zh-CN"/>
              </w:rPr>
              <w:t>不低于</w:t>
            </w:r>
            <w:r>
              <w:rPr>
                <w:rFonts w:hint="eastAsia" w:ascii="宋体" w:hAnsi="宋体" w:cs="宋体"/>
                <w:color w:val="auto"/>
                <w:kern w:val="0"/>
                <w:sz w:val="20"/>
                <w:szCs w:val="20"/>
                <w:highlight w:val="none"/>
              </w:rPr>
              <w:t>10Mv/Pa</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4.频闪灯:</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8个</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电压：220V 灯光 功率：</w:t>
            </w:r>
            <w:r>
              <w:rPr>
                <w:rFonts w:hint="eastAsia" w:ascii="宋体" w:hAnsi="宋体" w:cs="宋体"/>
                <w:color w:val="auto"/>
                <w:kern w:val="0"/>
                <w:sz w:val="20"/>
                <w:szCs w:val="20"/>
                <w:highlight w:val="none"/>
                <w:lang w:val="en-US" w:eastAsia="zh-CN"/>
              </w:rPr>
              <w:t>150-170</w:t>
            </w:r>
            <w:r>
              <w:rPr>
                <w:rFonts w:hint="eastAsia" w:ascii="宋体" w:hAnsi="宋体" w:cs="宋体"/>
                <w:color w:val="auto"/>
                <w:kern w:val="0"/>
                <w:sz w:val="20"/>
                <w:szCs w:val="20"/>
                <w:highlight w:val="none"/>
              </w:rPr>
              <w:t xml:space="preserve">w </w:t>
            </w:r>
            <w:r>
              <w:rPr>
                <w:rFonts w:hint="eastAsia" w:ascii="宋体" w:hAnsi="宋体" w:cs="宋体"/>
                <w:color w:val="auto"/>
                <w:kern w:val="0"/>
                <w:sz w:val="20"/>
                <w:szCs w:val="20"/>
                <w:highlight w:val="none"/>
              </w:rPr>
              <w:br w:type="textWrapping"/>
            </w:r>
            <w:r>
              <w:rPr>
                <w:rFonts w:hint="eastAsia" w:ascii="宋体" w:hAnsi="宋体" w:cs="宋体"/>
                <w:color w:val="auto"/>
                <w:spacing w:val="-6"/>
                <w:kern w:val="0"/>
                <w:sz w:val="20"/>
                <w:szCs w:val="20"/>
                <w:highlight w:val="none"/>
              </w:rPr>
              <w:t>最佳投射：</w:t>
            </w:r>
            <w:r>
              <w:rPr>
                <w:rFonts w:hint="eastAsia" w:ascii="宋体" w:hAnsi="宋体" w:eastAsia="宋体" w:cs="宋体"/>
                <w:color w:val="auto"/>
                <w:spacing w:val="-6"/>
                <w:kern w:val="0"/>
                <w:sz w:val="20"/>
                <w:szCs w:val="20"/>
                <w:highlight w:val="none"/>
              </w:rPr>
              <w:t>4-12米 外观：黑色 产品特点：全铝机身，安全可靠</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5.灯控台:</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1个</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电源：AC220V DMX控制通道：1-192 显示方式：LED数码显示屏 DMX输出接口：XLR-D3F</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6.应急照明灯:</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8个</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功率: 5w及以下</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电压:111V~240V（含）</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应急时间:≥90min</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7.室内照明：</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10个，功率：</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50w</w:t>
            </w:r>
          </w:p>
        </w:tc>
        <w:tc>
          <w:tcPr>
            <w:tcW w:w="283"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280"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433" w:type="pct"/>
            <w:noWrap/>
            <w:vAlign w:val="center"/>
          </w:tcPr>
          <w:p>
            <w:pPr>
              <w:widowControl/>
              <w:jc w:val="left"/>
              <w:rPr>
                <w:rFonts w:hint="eastAsia" w:ascii="宋体" w:hAnsi="宋体" w:cs="宋体"/>
                <w:color w:val="auto"/>
                <w:kern w:val="0"/>
                <w:highlight w:val="none"/>
              </w:rPr>
            </w:pPr>
          </w:p>
        </w:tc>
        <w:tc>
          <w:tcPr>
            <w:tcW w:w="433" w:type="pct"/>
            <w:noWrap/>
            <w:vAlign w:val="center"/>
          </w:tcPr>
          <w:p>
            <w:pPr>
              <w:widowControl/>
              <w:jc w:val="left"/>
              <w:rPr>
                <w:rFonts w:hint="eastAsia" w:ascii="宋体" w:hAnsi="宋体" w:cs="宋体"/>
                <w:color w:val="auto"/>
                <w:kern w:val="0"/>
                <w:highlight w:val="none"/>
              </w:rPr>
            </w:pPr>
          </w:p>
        </w:tc>
        <w:tc>
          <w:tcPr>
            <w:tcW w:w="455" w:type="pct"/>
            <w:noWrap/>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18"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528" w:type="pct"/>
            <w:noWrap w:val="0"/>
            <w:vAlign w:val="center"/>
          </w:tcPr>
          <w:p>
            <w:pPr>
              <w:widowControl/>
              <w:jc w:val="left"/>
              <w:rPr>
                <w:rFonts w:hint="eastAsia" w:ascii="宋体" w:hAnsi="宋体" w:cs="宋体"/>
                <w:b/>
                <w:bCs/>
                <w:color w:val="auto"/>
                <w:kern w:val="0"/>
                <w:highlight w:val="none"/>
              </w:rPr>
            </w:pPr>
            <w:r>
              <w:rPr>
                <w:rFonts w:hint="eastAsia" w:ascii="宋体" w:hAnsi="宋体" w:cs="宋体"/>
                <w:b/>
                <w:bCs/>
                <w:color w:val="auto"/>
                <w:kern w:val="0"/>
                <w:highlight w:val="none"/>
              </w:rPr>
              <w:t>电动门系统</w:t>
            </w:r>
          </w:p>
        </w:tc>
        <w:tc>
          <w:tcPr>
            <w:tcW w:w="2366" w:type="pct"/>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通过控制系统控制旋转电动门方向自动变换训练路线，再配合上各种障碍、盖板、爬梯组合成不同长度，不同难度的训练通道。在控制室可实现一键变换路径。</w:t>
            </w:r>
          </w:p>
        </w:tc>
        <w:tc>
          <w:tcPr>
            <w:tcW w:w="283"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280" w:type="pct"/>
            <w:noWrap w:val="0"/>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4</w:t>
            </w:r>
          </w:p>
        </w:tc>
        <w:tc>
          <w:tcPr>
            <w:tcW w:w="433" w:type="pct"/>
            <w:noWrap/>
            <w:vAlign w:val="center"/>
          </w:tcPr>
          <w:p>
            <w:pPr>
              <w:widowControl/>
              <w:jc w:val="left"/>
              <w:rPr>
                <w:rFonts w:hint="eastAsia" w:ascii="宋体" w:hAnsi="宋体" w:cs="宋体"/>
                <w:color w:val="auto"/>
                <w:kern w:val="0"/>
                <w:highlight w:val="none"/>
              </w:rPr>
            </w:pPr>
          </w:p>
        </w:tc>
        <w:tc>
          <w:tcPr>
            <w:tcW w:w="433" w:type="pct"/>
            <w:noWrap/>
            <w:vAlign w:val="center"/>
          </w:tcPr>
          <w:p>
            <w:pPr>
              <w:widowControl/>
              <w:jc w:val="left"/>
              <w:rPr>
                <w:rFonts w:hint="eastAsia" w:ascii="宋体" w:hAnsi="宋体" w:cs="宋体"/>
                <w:color w:val="auto"/>
                <w:kern w:val="0"/>
                <w:highlight w:val="none"/>
              </w:rPr>
            </w:pPr>
          </w:p>
        </w:tc>
        <w:tc>
          <w:tcPr>
            <w:tcW w:w="455" w:type="pct"/>
            <w:noWrap/>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18"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528" w:type="pct"/>
            <w:noWrap w:val="0"/>
            <w:vAlign w:val="center"/>
          </w:tcPr>
          <w:p>
            <w:pPr>
              <w:widowControl/>
              <w:jc w:val="left"/>
              <w:rPr>
                <w:rFonts w:hint="eastAsia" w:ascii="宋体" w:hAnsi="宋体" w:cs="宋体"/>
                <w:b/>
                <w:bCs/>
                <w:color w:val="auto"/>
                <w:kern w:val="0"/>
                <w:highlight w:val="none"/>
              </w:rPr>
            </w:pPr>
            <w:r>
              <w:rPr>
                <w:rFonts w:hint="eastAsia" w:ascii="宋体" w:hAnsi="宋体" w:cs="宋体"/>
                <w:b/>
                <w:bCs/>
                <w:color w:val="auto"/>
                <w:kern w:val="0"/>
                <w:highlight w:val="none"/>
              </w:rPr>
              <w:t>体征监测系统</w:t>
            </w:r>
          </w:p>
        </w:tc>
        <w:tc>
          <w:tcPr>
            <w:tcW w:w="2366" w:type="pct"/>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 w:val="20"/>
                <w:szCs w:val="20"/>
                <w:highlight w:val="none"/>
              </w:rPr>
              <w:t>采用智能心电衣或心电带采集受训人员体征数据，通过发射终端传输体征数据，具备心电、HRV指标等数据监测和紧张程度、身体疲劳程度结果呈现功能。</w:t>
            </w:r>
          </w:p>
        </w:tc>
        <w:tc>
          <w:tcPr>
            <w:tcW w:w="283"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280"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433" w:type="pct"/>
            <w:noWrap/>
            <w:vAlign w:val="center"/>
          </w:tcPr>
          <w:p>
            <w:pPr>
              <w:widowControl/>
              <w:jc w:val="left"/>
              <w:rPr>
                <w:rFonts w:hint="eastAsia" w:ascii="宋体" w:hAnsi="宋体" w:cs="宋体"/>
                <w:color w:val="auto"/>
                <w:kern w:val="0"/>
                <w:highlight w:val="none"/>
              </w:rPr>
            </w:pPr>
          </w:p>
        </w:tc>
        <w:tc>
          <w:tcPr>
            <w:tcW w:w="433" w:type="pct"/>
            <w:noWrap/>
            <w:vAlign w:val="center"/>
          </w:tcPr>
          <w:p>
            <w:pPr>
              <w:widowControl/>
              <w:jc w:val="left"/>
              <w:rPr>
                <w:rFonts w:hint="eastAsia" w:ascii="宋体" w:hAnsi="宋体" w:cs="宋体"/>
                <w:color w:val="auto"/>
                <w:kern w:val="0"/>
                <w:highlight w:val="none"/>
              </w:rPr>
            </w:pPr>
          </w:p>
        </w:tc>
        <w:tc>
          <w:tcPr>
            <w:tcW w:w="455" w:type="pct"/>
            <w:noWrap/>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18"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528" w:type="pct"/>
            <w:noWrap w:val="0"/>
            <w:vAlign w:val="center"/>
          </w:tcPr>
          <w:p>
            <w:pPr>
              <w:widowControl/>
              <w:jc w:val="left"/>
              <w:rPr>
                <w:rFonts w:hint="eastAsia" w:ascii="宋体" w:hAnsi="宋体" w:cs="宋体"/>
                <w:b/>
                <w:bCs/>
                <w:color w:val="auto"/>
                <w:kern w:val="0"/>
                <w:highlight w:val="none"/>
              </w:rPr>
            </w:pPr>
            <w:r>
              <w:rPr>
                <w:rFonts w:hint="eastAsia" w:ascii="宋体" w:hAnsi="宋体" w:cs="宋体"/>
                <w:b/>
                <w:bCs/>
                <w:color w:val="auto"/>
                <w:kern w:val="0"/>
                <w:highlight w:val="none"/>
              </w:rPr>
              <w:t>毒气侦检模拟训练系统</w:t>
            </w:r>
          </w:p>
        </w:tc>
        <w:tc>
          <w:tcPr>
            <w:tcW w:w="2366" w:type="pct"/>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 w:val="20"/>
                <w:szCs w:val="20"/>
                <w:highlight w:val="none"/>
              </w:rPr>
              <w:t>设置毒气侦检模拟训练装置，模拟不同种类的毒气侦检，控制室控制，模拟有害气体环境，利用模拟侦检仪，搜寻源头，检测有毒物质，实现有毒、有害气体侦检、处置的模拟训练。</w:t>
            </w:r>
          </w:p>
        </w:tc>
        <w:tc>
          <w:tcPr>
            <w:tcW w:w="283"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280"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433" w:type="pct"/>
            <w:noWrap/>
            <w:vAlign w:val="center"/>
          </w:tcPr>
          <w:p>
            <w:pPr>
              <w:widowControl/>
              <w:jc w:val="left"/>
              <w:rPr>
                <w:rFonts w:hint="eastAsia" w:ascii="宋体" w:hAnsi="宋体" w:cs="宋体"/>
                <w:color w:val="auto"/>
                <w:kern w:val="0"/>
                <w:highlight w:val="none"/>
              </w:rPr>
            </w:pPr>
          </w:p>
        </w:tc>
        <w:tc>
          <w:tcPr>
            <w:tcW w:w="433" w:type="pct"/>
            <w:noWrap/>
            <w:vAlign w:val="center"/>
          </w:tcPr>
          <w:p>
            <w:pPr>
              <w:widowControl/>
              <w:jc w:val="left"/>
              <w:rPr>
                <w:rFonts w:hint="eastAsia" w:ascii="宋体" w:hAnsi="宋体" w:cs="宋体"/>
                <w:color w:val="auto"/>
                <w:kern w:val="0"/>
                <w:highlight w:val="none"/>
              </w:rPr>
            </w:pPr>
          </w:p>
        </w:tc>
        <w:tc>
          <w:tcPr>
            <w:tcW w:w="455" w:type="pct"/>
            <w:noWrap/>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18"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528" w:type="pct"/>
            <w:noWrap w:val="0"/>
            <w:vAlign w:val="center"/>
          </w:tcPr>
          <w:p>
            <w:pPr>
              <w:widowControl/>
              <w:jc w:val="left"/>
              <w:rPr>
                <w:rFonts w:hint="eastAsia" w:ascii="宋体" w:hAnsi="宋体" w:cs="宋体"/>
                <w:b/>
                <w:bCs/>
                <w:color w:val="auto"/>
                <w:kern w:val="0"/>
                <w:highlight w:val="none"/>
              </w:rPr>
            </w:pPr>
            <w:r>
              <w:rPr>
                <w:rFonts w:hint="eastAsia" w:ascii="宋体" w:hAnsi="宋体" w:cs="宋体"/>
                <w:b/>
                <w:bCs/>
                <w:color w:val="auto"/>
                <w:kern w:val="0"/>
                <w:highlight w:val="none"/>
              </w:rPr>
              <w:t>工业控制计算机</w:t>
            </w:r>
          </w:p>
        </w:tc>
        <w:tc>
          <w:tcPr>
            <w:tcW w:w="2366" w:type="pct"/>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r>
              <w:rPr>
                <w:rFonts w:hint="eastAsia" w:ascii="宋体" w:hAnsi="宋体" w:cs="宋体"/>
                <w:color w:val="auto"/>
                <w:spacing w:val="-6"/>
                <w:kern w:val="0"/>
                <w:sz w:val="20"/>
                <w:szCs w:val="20"/>
                <w:highlight w:val="none"/>
              </w:rPr>
              <w:t>采用带有（或优于）Core-i7核心微处理器的嵌入式工业计算机。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2.DDR3内存≥8G。</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3.1个VGA接口、1个HDMI接口，支持双独立显示。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4.USB3.0接口≥2个。</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5.USB2.0接口≥2个。</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6.铝制机箱，并带散热系统。</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7.存储容量:≥256固态硬盘。</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8.独立显卡：显存</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4G，接口：HDMI/DP</w:t>
            </w:r>
          </w:p>
        </w:tc>
        <w:tc>
          <w:tcPr>
            <w:tcW w:w="283"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280"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433" w:type="pct"/>
            <w:noWrap/>
            <w:vAlign w:val="center"/>
          </w:tcPr>
          <w:p>
            <w:pPr>
              <w:widowControl/>
              <w:jc w:val="left"/>
              <w:rPr>
                <w:rFonts w:hint="eastAsia" w:ascii="宋体" w:hAnsi="宋体" w:cs="宋体"/>
                <w:color w:val="auto"/>
                <w:kern w:val="0"/>
                <w:highlight w:val="none"/>
              </w:rPr>
            </w:pPr>
          </w:p>
        </w:tc>
        <w:tc>
          <w:tcPr>
            <w:tcW w:w="433" w:type="pct"/>
            <w:noWrap/>
            <w:vAlign w:val="center"/>
          </w:tcPr>
          <w:p>
            <w:pPr>
              <w:widowControl/>
              <w:jc w:val="left"/>
              <w:rPr>
                <w:rFonts w:hint="eastAsia" w:ascii="宋体" w:hAnsi="宋体" w:cs="宋体"/>
                <w:color w:val="auto"/>
                <w:kern w:val="0"/>
                <w:highlight w:val="none"/>
              </w:rPr>
            </w:pPr>
          </w:p>
        </w:tc>
        <w:tc>
          <w:tcPr>
            <w:tcW w:w="455" w:type="pct"/>
            <w:noWrap/>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18"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528" w:type="pct"/>
            <w:noWrap w:val="0"/>
            <w:vAlign w:val="center"/>
          </w:tcPr>
          <w:p>
            <w:pPr>
              <w:widowControl/>
              <w:jc w:val="left"/>
              <w:rPr>
                <w:rFonts w:hint="eastAsia" w:ascii="宋体" w:hAnsi="宋体" w:cs="宋体"/>
                <w:b/>
                <w:bCs/>
                <w:color w:val="auto"/>
                <w:kern w:val="0"/>
                <w:highlight w:val="none"/>
              </w:rPr>
            </w:pPr>
            <w:r>
              <w:rPr>
                <w:rFonts w:hint="eastAsia" w:ascii="宋体" w:hAnsi="宋体" w:cs="宋体"/>
                <w:b/>
                <w:bCs/>
                <w:color w:val="auto"/>
                <w:kern w:val="0"/>
                <w:highlight w:val="none"/>
              </w:rPr>
              <w:t>显示器</w:t>
            </w:r>
          </w:p>
        </w:tc>
        <w:tc>
          <w:tcPr>
            <w:tcW w:w="2366" w:type="pct"/>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1.显示屏尺寸:</w:t>
            </w:r>
            <w:r>
              <w:rPr>
                <w:rFonts w:hint="eastAsia" w:ascii="宋体" w:hAnsi="宋体" w:cs="宋体"/>
                <w:color w:val="auto"/>
                <w:kern w:val="0"/>
                <w:sz w:val="20"/>
                <w:szCs w:val="20"/>
                <w:highlight w:val="none"/>
                <w:lang w:val="en-US" w:eastAsia="zh-CN"/>
              </w:rPr>
              <w:t xml:space="preserve"> ＞22</w:t>
            </w:r>
            <w:r>
              <w:rPr>
                <w:rFonts w:hint="eastAsia" w:ascii="宋体" w:hAnsi="宋体" w:cs="宋体"/>
                <w:color w:val="auto"/>
                <w:kern w:val="0"/>
                <w:sz w:val="20"/>
                <w:szCs w:val="20"/>
                <w:highlight w:val="none"/>
              </w:rPr>
              <w:t>〞</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2.响应时间:</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5ms;</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3.分辨率:</w:t>
            </w:r>
            <w:r>
              <w:rPr>
                <w:rFonts w:hint="eastAsia" w:ascii="宋体" w:hAnsi="宋体" w:cs="宋体"/>
                <w:color w:val="auto"/>
                <w:kern w:val="0"/>
                <w:sz w:val="20"/>
                <w:szCs w:val="20"/>
                <w:highlight w:val="none"/>
                <w:lang w:val="en-US" w:eastAsia="zh-CN"/>
              </w:rPr>
              <w:t>不低于</w:t>
            </w:r>
            <w:r>
              <w:rPr>
                <w:rFonts w:hint="eastAsia" w:ascii="宋体" w:hAnsi="宋体" w:cs="宋体"/>
                <w:color w:val="auto"/>
                <w:kern w:val="0"/>
                <w:sz w:val="20"/>
                <w:szCs w:val="20"/>
                <w:highlight w:val="none"/>
              </w:rPr>
              <w:t>1680X1050、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4.对比度:</w:t>
            </w:r>
            <w:r>
              <w:rPr>
                <w:rFonts w:hint="eastAsia" w:ascii="宋体" w:hAnsi="宋体" w:cs="宋体"/>
                <w:color w:val="auto"/>
                <w:kern w:val="0"/>
                <w:sz w:val="20"/>
                <w:szCs w:val="20"/>
                <w:highlight w:val="none"/>
                <w:lang w:val="en-US" w:eastAsia="zh-CN"/>
              </w:rPr>
              <w:t>不低于</w:t>
            </w:r>
            <w:r>
              <w:rPr>
                <w:rFonts w:hint="eastAsia" w:ascii="宋体" w:hAnsi="宋体" w:cs="宋体"/>
                <w:color w:val="auto"/>
                <w:kern w:val="0"/>
                <w:sz w:val="20"/>
                <w:szCs w:val="20"/>
                <w:highlight w:val="none"/>
              </w:rPr>
              <w:t>2000:1</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需配置</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2台方能满足工控机的使用功能</w:t>
            </w:r>
          </w:p>
        </w:tc>
        <w:tc>
          <w:tcPr>
            <w:tcW w:w="283"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台</w:t>
            </w:r>
          </w:p>
        </w:tc>
        <w:tc>
          <w:tcPr>
            <w:tcW w:w="280"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433" w:type="pct"/>
            <w:noWrap/>
            <w:vAlign w:val="center"/>
          </w:tcPr>
          <w:p>
            <w:pPr>
              <w:widowControl/>
              <w:jc w:val="left"/>
              <w:rPr>
                <w:rFonts w:hint="eastAsia" w:ascii="宋体" w:hAnsi="宋体" w:cs="宋体"/>
                <w:color w:val="auto"/>
                <w:kern w:val="0"/>
                <w:highlight w:val="none"/>
              </w:rPr>
            </w:pPr>
          </w:p>
        </w:tc>
        <w:tc>
          <w:tcPr>
            <w:tcW w:w="433" w:type="pct"/>
            <w:noWrap/>
            <w:vAlign w:val="center"/>
          </w:tcPr>
          <w:p>
            <w:pPr>
              <w:widowControl/>
              <w:jc w:val="left"/>
              <w:rPr>
                <w:rFonts w:hint="eastAsia" w:ascii="宋体" w:hAnsi="宋体" w:cs="宋体"/>
                <w:color w:val="auto"/>
                <w:kern w:val="0"/>
                <w:highlight w:val="none"/>
              </w:rPr>
            </w:pPr>
          </w:p>
        </w:tc>
        <w:tc>
          <w:tcPr>
            <w:tcW w:w="455" w:type="pct"/>
            <w:noWrap/>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18"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528" w:type="pct"/>
            <w:noWrap w:val="0"/>
            <w:vAlign w:val="center"/>
          </w:tcPr>
          <w:p>
            <w:pPr>
              <w:widowControl/>
              <w:jc w:val="left"/>
              <w:rPr>
                <w:rFonts w:hint="eastAsia" w:ascii="宋体" w:hAnsi="宋体" w:cs="宋体"/>
                <w:b/>
                <w:bCs/>
                <w:color w:val="auto"/>
                <w:kern w:val="0"/>
                <w:highlight w:val="none"/>
              </w:rPr>
            </w:pPr>
            <w:r>
              <w:rPr>
                <w:rFonts w:hint="eastAsia" w:ascii="宋体" w:hAnsi="宋体" w:cs="宋体"/>
                <w:b/>
                <w:bCs/>
                <w:color w:val="auto"/>
                <w:kern w:val="0"/>
                <w:highlight w:val="none"/>
              </w:rPr>
              <w:t>组态软件</w:t>
            </w:r>
          </w:p>
        </w:tc>
        <w:tc>
          <w:tcPr>
            <w:tcW w:w="2366" w:type="pct"/>
            <w:noWrap w:val="0"/>
            <w:vAlign w:val="center"/>
          </w:tcPr>
          <w:p>
            <w:pPr>
              <w:widowControl/>
              <w:numPr>
                <w:ilvl w:val="0"/>
                <w:numId w:val="2"/>
              </w:numPr>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支持多种协议数据采集，支持GPRS、短信、OPC等通讯</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内置脚本，支持多种形式的定时、事件触发，为方便扩展应用而提供的自定义函数功能</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运行高效、内容丰富的图形系统</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rPr>
              <w:t>各行业常用</w:t>
            </w:r>
            <w:r>
              <w:rPr>
                <w:rFonts w:hint="eastAsia" w:ascii="宋体" w:hAnsi="宋体" w:cs="宋体"/>
                <w:color w:val="auto"/>
                <w:kern w:val="0"/>
                <w:sz w:val="20"/>
                <w:szCs w:val="20"/>
                <w:highlight w:val="none"/>
                <w:lang w:eastAsia="zh-CN"/>
              </w:rPr>
              <w:t>）</w:t>
            </w:r>
          </w:p>
          <w:p>
            <w:pPr>
              <w:widowControl/>
              <w:numPr>
                <w:ilvl w:val="0"/>
                <w:numId w:val="0"/>
              </w:numPr>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品种多样的实时、历史趋势分析图表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内置报表系统，可定制实时、历史报表。提供向导式报表开发，无需脚本，快速配置生成组态王历史库</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内置功能丰富的报警系统，可实时打印输出，或可按要求发送报警短信</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内置高性能历史数据库，满足长时间数据存储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支持Active X控件，方便扩展应用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支持SQL，灵活的访问关系型数据库</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支持配方功能</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丰富的冗余功能，</w:t>
            </w:r>
            <w:r>
              <w:rPr>
                <w:rFonts w:hint="eastAsia" w:ascii="宋体" w:hAnsi="宋体" w:cs="宋体"/>
                <w:color w:val="auto"/>
                <w:kern w:val="0"/>
                <w:sz w:val="20"/>
                <w:szCs w:val="20"/>
                <w:highlight w:val="none"/>
                <w:lang w:eastAsia="zh-CN"/>
              </w:rPr>
              <w:t>或</w:t>
            </w:r>
            <w:r>
              <w:rPr>
                <w:rFonts w:hint="eastAsia" w:ascii="宋体" w:hAnsi="宋体" w:cs="宋体"/>
                <w:color w:val="auto"/>
                <w:kern w:val="0"/>
                <w:sz w:val="20"/>
                <w:szCs w:val="20"/>
                <w:highlight w:val="none"/>
              </w:rPr>
              <w:t>支持双机冗余、双设备冗余、双网冗余等，冗余切换性能高，响应速度可达1秒</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同时支持CS、BS架构模式，方便用户根据需要选择</w:t>
            </w:r>
          </w:p>
        </w:tc>
        <w:tc>
          <w:tcPr>
            <w:tcW w:w="283"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280"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433" w:type="pct"/>
            <w:noWrap/>
            <w:vAlign w:val="center"/>
          </w:tcPr>
          <w:p>
            <w:pPr>
              <w:widowControl/>
              <w:jc w:val="left"/>
              <w:rPr>
                <w:rFonts w:hint="eastAsia" w:ascii="宋体" w:hAnsi="宋体" w:cs="宋体"/>
                <w:color w:val="auto"/>
                <w:kern w:val="0"/>
                <w:highlight w:val="none"/>
              </w:rPr>
            </w:pPr>
          </w:p>
        </w:tc>
        <w:tc>
          <w:tcPr>
            <w:tcW w:w="433" w:type="pct"/>
            <w:noWrap/>
            <w:vAlign w:val="center"/>
          </w:tcPr>
          <w:p>
            <w:pPr>
              <w:widowControl/>
              <w:jc w:val="left"/>
              <w:rPr>
                <w:rFonts w:hint="eastAsia" w:ascii="宋体" w:hAnsi="宋体" w:cs="宋体"/>
                <w:color w:val="auto"/>
                <w:kern w:val="0"/>
                <w:highlight w:val="none"/>
              </w:rPr>
            </w:pPr>
          </w:p>
        </w:tc>
        <w:tc>
          <w:tcPr>
            <w:tcW w:w="455" w:type="pct"/>
            <w:noWrap/>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18"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528" w:type="pct"/>
            <w:noWrap w:val="0"/>
            <w:vAlign w:val="center"/>
          </w:tcPr>
          <w:p>
            <w:pPr>
              <w:widowControl/>
              <w:jc w:val="left"/>
              <w:rPr>
                <w:rFonts w:hint="eastAsia" w:ascii="宋体" w:hAnsi="宋体" w:cs="宋体"/>
                <w:b/>
                <w:bCs/>
                <w:color w:val="auto"/>
                <w:kern w:val="0"/>
                <w:highlight w:val="none"/>
              </w:rPr>
            </w:pPr>
            <w:r>
              <w:rPr>
                <w:rFonts w:hint="eastAsia" w:ascii="宋体" w:hAnsi="宋体" w:cs="宋体"/>
                <w:b/>
                <w:bCs/>
                <w:color w:val="auto"/>
                <w:kern w:val="0"/>
                <w:highlight w:val="none"/>
              </w:rPr>
              <w:t>可编程序控制</w:t>
            </w:r>
          </w:p>
        </w:tc>
        <w:tc>
          <w:tcPr>
            <w:tcW w:w="2366" w:type="pct"/>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1.处理器: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2.结构特征:模块化结构；</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3.运算指令集:浮点运算指令；</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4.运算速度:0.6~0.1μs</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5.输入电压额定值:24VDC</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6.输入电压范围:16.8 VDC 到36VDC</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7.额定输入电流:24V 2.7A</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8.输出电压额定值:24VDC</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9.输出电压范围:-3% 24VDC +3%</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10.输出电流额定值:2A支持并联</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11.短路保护:电子，非锁存1.65到1.95*In</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12.安全等级:符合IEC536。</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13.电源模块:</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14.超载特性:可提供 150% 电源超载；</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15.空间设计:电源侧面无需额外散热空间；</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16.输出范围宽:输出电压的调节范围为 22.8-28V；</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17.过载能力:45°C 环境温度下的长时间过载能力；</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18.冗余设计:可使用 DC-USV。冗余模块和选择性模块及诊断模块进行扩展；提供“输出电压正常”信号指示触点，可轻松集成到系统监视中；宽范围输入能力：400–500V；</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19.额定功率:200W；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20.输出额定电压:24VDC；</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21.输出电流:10A；</w:t>
            </w:r>
          </w:p>
        </w:tc>
        <w:tc>
          <w:tcPr>
            <w:tcW w:w="283"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280"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433" w:type="pct"/>
            <w:noWrap/>
            <w:vAlign w:val="center"/>
          </w:tcPr>
          <w:p>
            <w:pPr>
              <w:widowControl/>
              <w:jc w:val="left"/>
              <w:rPr>
                <w:rFonts w:hint="eastAsia" w:ascii="宋体" w:hAnsi="宋体" w:cs="宋体"/>
                <w:color w:val="auto"/>
                <w:kern w:val="0"/>
                <w:highlight w:val="none"/>
              </w:rPr>
            </w:pPr>
          </w:p>
        </w:tc>
        <w:tc>
          <w:tcPr>
            <w:tcW w:w="433" w:type="pct"/>
            <w:noWrap/>
            <w:vAlign w:val="center"/>
          </w:tcPr>
          <w:p>
            <w:pPr>
              <w:widowControl/>
              <w:jc w:val="left"/>
              <w:rPr>
                <w:rFonts w:hint="eastAsia" w:ascii="宋体" w:hAnsi="宋体" w:cs="宋体"/>
                <w:color w:val="auto"/>
                <w:kern w:val="0"/>
                <w:highlight w:val="none"/>
              </w:rPr>
            </w:pPr>
          </w:p>
        </w:tc>
        <w:tc>
          <w:tcPr>
            <w:tcW w:w="455" w:type="pct"/>
            <w:noWrap/>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18"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528" w:type="pct"/>
            <w:noWrap w:val="0"/>
            <w:vAlign w:val="center"/>
          </w:tcPr>
          <w:p>
            <w:pPr>
              <w:widowControl/>
              <w:jc w:val="left"/>
              <w:rPr>
                <w:rFonts w:hint="eastAsia" w:ascii="宋体" w:hAnsi="宋体" w:eastAsia="宋体" w:cs="宋体"/>
                <w:b/>
                <w:bCs/>
                <w:color w:val="auto"/>
                <w:kern w:val="0"/>
                <w:highlight w:val="none"/>
                <w:lang w:val="en-US" w:eastAsia="zh-CN"/>
              </w:rPr>
            </w:pPr>
            <w:r>
              <w:rPr>
                <w:rFonts w:hint="eastAsia" w:ascii="宋体" w:hAnsi="宋体" w:cs="宋体"/>
                <w:b/>
                <w:bCs/>
                <w:color w:val="auto"/>
                <w:kern w:val="0"/>
                <w:highlight w:val="none"/>
                <w:lang w:val="en-US" w:eastAsia="zh-CN"/>
              </w:rPr>
              <w:t>控制台</w:t>
            </w:r>
          </w:p>
        </w:tc>
        <w:tc>
          <w:tcPr>
            <w:tcW w:w="2366" w:type="pct"/>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1.材质：钢制；</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2.规格尺寸：2200*1100*1200mm；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3.组合式控制台:烟热室步进跟踪、烟雾发生器、环境增温系统、排烟机、灯光等自动控制，并反复使用。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4.元件、电线、附件等:接触器、继电器、电线等</w:t>
            </w:r>
          </w:p>
        </w:tc>
        <w:tc>
          <w:tcPr>
            <w:tcW w:w="283"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280"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433" w:type="pct"/>
            <w:noWrap/>
            <w:vAlign w:val="center"/>
          </w:tcPr>
          <w:p>
            <w:pPr>
              <w:widowControl/>
              <w:jc w:val="left"/>
              <w:rPr>
                <w:rFonts w:hint="eastAsia" w:ascii="宋体" w:hAnsi="宋体" w:cs="宋体"/>
                <w:color w:val="auto"/>
                <w:kern w:val="0"/>
                <w:highlight w:val="none"/>
              </w:rPr>
            </w:pPr>
          </w:p>
        </w:tc>
        <w:tc>
          <w:tcPr>
            <w:tcW w:w="433" w:type="pct"/>
            <w:noWrap/>
            <w:vAlign w:val="center"/>
          </w:tcPr>
          <w:p>
            <w:pPr>
              <w:widowControl/>
              <w:jc w:val="left"/>
              <w:rPr>
                <w:rFonts w:hint="eastAsia" w:ascii="宋体" w:hAnsi="宋体" w:cs="宋体"/>
                <w:color w:val="auto"/>
                <w:kern w:val="0"/>
                <w:highlight w:val="none"/>
              </w:rPr>
            </w:pPr>
          </w:p>
        </w:tc>
        <w:tc>
          <w:tcPr>
            <w:tcW w:w="455" w:type="pct"/>
            <w:noWrap/>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18"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528" w:type="pct"/>
            <w:noWrap w:val="0"/>
            <w:vAlign w:val="center"/>
          </w:tcPr>
          <w:p>
            <w:pPr>
              <w:widowControl/>
              <w:jc w:val="left"/>
              <w:rPr>
                <w:rFonts w:hint="eastAsia" w:ascii="宋体" w:hAnsi="宋体" w:cs="宋体"/>
                <w:b/>
                <w:bCs/>
                <w:color w:val="auto"/>
                <w:kern w:val="0"/>
                <w:highlight w:val="none"/>
              </w:rPr>
            </w:pPr>
            <w:r>
              <w:rPr>
                <w:rFonts w:hint="eastAsia" w:ascii="宋体" w:hAnsi="宋体" w:cs="宋体"/>
                <w:b/>
                <w:bCs/>
                <w:color w:val="auto"/>
                <w:kern w:val="0"/>
                <w:highlight w:val="none"/>
              </w:rPr>
              <w:t>图像显示系统</w:t>
            </w:r>
          </w:p>
        </w:tc>
        <w:tc>
          <w:tcPr>
            <w:tcW w:w="2366" w:type="pct"/>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46吋超窄边液晶拼接屏，</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4块</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外观尺寸 </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lang w:val="en-US" w:eastAsia="zh-CN"/>
              </w:rPr>
              <w:t>1000-1100</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rPr>
              <w:t>×</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lang w:val="en-US" w:eastAsia="zh-CN"/>
              </w:rPr>
              <w:t>500-600</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rPr>
              <w:t>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显示面积 </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rPr>
              <w:t>1</w:t>
            </w:r>
            <w:r>
              <w:rPr>
                <w:rFonts w:hint="eastAsia" w:ascii="宋体" w:hAnsi="宋体" w:cs="宋体"/>
                <w:color w:val="auto"/>
                <w:kern w:val="0"/>
                <w:sz w:val="20"/>
                <w:szCs w:val="20"/>
                <w:highlight w:val="none"/>
                <w:lang w:val="en-US" w:eastAsia="zh-CN"/>
              </w:rPr>
              <w:t>000-1100</w:t>
            </w:r>
            <w:r>
              <w:rPr>
                <w:rFonts w:hint="eastAsia" w:ascii="宋体" w:hAnsi="宋体" w:cs="宋体"/>
                <w:color w:val="auto"/>
                <w:kern w:val="0"/>
                <w:sz w:val="20"/>
                <w:szCs w:val="20"/>
                <w:highlight w:val="none"/>
              </w:rPr>
              <w:t>(H)</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rPr>
              <w:t>×</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lang w:val="en-US" w:eastAsia="zh-CN"/>
              </w:rPr>
              <w:t>500-600</w:t>
            </w:r>
            <w:r>
              <w:rPr>
                <w:rFonts w:hint="eastAsia" w:ascii="宋体" w:hAnsi="宋体" w:cs="宋体"/>
                <w:color w:val="auto"/>
                <w:kern w:val="0"/>
                <w:sz w:val="20"/>
                <w:szCs w:val="20"/>
                <w:highlight w:val="none"/>
              </w:rPr>
              <w:t>(V)</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分辨率 </w:t>
            </w:r>
            <w:r>
              <w:rPr>
                <w:rFonts w:hint="eastAsia" w:ascii="宋体" w:hAnsi="宋体" w:cs="宋体"/>
                <w:color w:val="auto"/>
                <w:kern w:val="0"/>
                <w:sz w:val="20"/>
                <w:szCs w:val="20"/>
                <w:highlight w:val="none"/>
                <w:lang w:val="en-US" w:eastAsia="zh-CN"/>
              </w:rPr>
              <w:t>不低于</w:t>
            </w:r>
            <w:r>
              <w:rPr>
                <w:rFonts w:hint="eastAsia" w:ascii="宋体" w:hAnsi="宋体" w:cs="宋体"/>
                <w:color w:val="auto"/>
                <w:kern w:val="0"/>
                <w:sz w:val="20"/>
                <w:szCs w:val="20"/>
                <w:highlight w:val="none"/>
              </w:rPr>
              <w:t>1920×1080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双边物理拼缝 </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3.5mm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显示模式 16:09</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色彩饱和度 </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97%</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亮度 </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500 cd/㎡</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对比度 </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3500：1</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响应时间 </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8ms</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显示色彩 8 Bit,16.7M</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可视角度 178º∕178º</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输入接口 BNC、VGA、DVI、HDMI、USB</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信号格式 NTSC、PAL、480P、576P、720P、1080I、1080P</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控制接口 RS232、RJ45、红外遥控器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显示功能概述 强大芯片运算能力，全高清信号实时处理；</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M*N多单元拼接；单屏、整屏显示；输入信号任意组合显示；图像边框可选补偿或遮盖；</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手动\定时\巡航\报警预案设定和万花筒演示、智能温控及报警、通讯故障自动检测等功能；</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工作温度 0℃～50℃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工作湿度 10%～90%</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输入电压 AC100V-240V</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功率</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 xml:space="preserve"> 180W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拼接控制软件:</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视频分配器:</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影视墙:材质：钢制；</w:t>
            </w:r>
            <w:r>
              <w:rPr>
                <w:rFonts w:hint="eastAsia" w:ascii="宋体" w:hAnsi="宋体" w:cs="宋体"/>
                <w:color w:val="auto"/>
                <w:kern w:val="0"/>
                <w:sz w:val="20"/>
                <w:szCs w:val="20"/>
                <w:highlight w:val="none"/>
                <w:lang w:val="en-US" w:eastAsia="zh-CN"/>
              </w:rPr>
              <w:t>参考</w:t>
            </w:r>
            <w:r>
              <w:rPr>
                <w:rFonts w:hint="eastAsia" w:ascii="宋体" w:hAnsi="宋体" w:cs="宋体"/>
                <w:color w:val="auto"/>
                <w:kern w:val="0"/>
                <w:sz w:val="20"/>
                <w:szCs w:val="20"/>
                <w:highlight w:val="none"/>
              </w:rPr>
              <w:t>规格尺寸：2100*400*2350</w:t>
            </w:r>
          </w:p>
        </w:tc>
        <w:tc>
          <w:tcPr>
            <w:tcW w:w="283"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280"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433" w:type="pct"/>
            <w:noWrap/>
            <w:vAlign w:val="center"/>
          </w:tcPr>
          <w:p>
            <w:pPr>
              <w:widowControl/>
              <w:jc w:val="left"/>
              <w:rPr>
                <w:rFonts w:hint="eastAsia" w:ascii="宋体" w:hAnsi="宋体" w:cs="宋体"/>
                <w:color w:val="auto"/>
                <w:kern w:val="0"/>
                <w:highlight w:val="none"/>
              </w:rPr>
            </w:pPr>
          </w:p>
        </w:tc>
        <w:tc>
          <w:tcPr>
            <w:tcW w:w="433" w:type="pct"/>
            <w:noWrap/>
            <w:vAlign w:val="center"/>
          </w:tcPr>
          <w:p>
            <w:pPr>
              <w:widowControl/>
              <w:jc w:val="left"/>
              <w:rPr>
                <w:rFonts w:hint="eastAsia" w:ascii="宋体" w:hAnsi="宋体" w:cs="宋体"/>
                <w:color w:val="auto"/>
                <w:kern w:val="0"/>
                <w:highlight w:val="none"/>
              </w:rPr>
            </w:pPr>
          </w:p>
        </w:tc>
        <w:tc>
          <w:tcPr>
            <w:tcW w:w="455" w:type="pct"/>
            <w:noWrap/>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18"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528" w:type="pct"/>
            <w:noWrap w:val="0"/>
            <w:vAlign w:val="center"/>
          </w:tcPr>
          <w:p>
            <w:pPr>
              <w:widowControl/>
              <w:jc w:val="left"/>
              <w:rPr>
                <w:rFonts w:hint="eastAsia" w:ascii="宋体" w:hAnsi="宋体" w:cs="宋体"/>
                <w:b/>
                <w:bCs/>
                <w:color w:val="auto"/>
                <w:kern w:val="0"/>
                <w:highlight w:val="none"/>
              </w:rPr>
            </w:pPr>
            <w:r>
              <w:rPr>
                <w:rFonts w:hint="eastAsia" w:ascii="宋体" w:hAnsi="宋体" w:cs="宋体"/>
                <w:b/>
                <w:bCs/>
                <w:color w:val="auto"/>
                <w:kern w:val="0"/>
                <w:highlight w:val="none"/>
              </w:rPr>
              <w:t>湿热训练系统</w:t>
            </w:r>
          </w:p>
        </w:tc>
        <w:tc>
          <w:tcPr>
            <w:tcW w:w="2366" w:type="pct"/>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 w:val="20"/>
                <w:szCs w:val="20"/>
                <w:highlight w:val="none"/>
              </w:rPr>
              <w:t>功率：</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18KW （380VAC），蒸汽产生方式：电加热水，自动化：能接入自动化控制系统。</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设置2路管道，在湿热区安装，通过电磁阀控制蒸汽的喷射。</w:t>
            </w:r>
          </w:p>
          <w:p>
            <w:pPr>
              <w:widowControl/>
              <w:jc w:val="left"/>
              <w:rPr>
                <w:color w:val="auto"/>
                <w:highlight w:val="none"/>
              </w:rPr>
            </w:pPr>
            <w:r>
              <w:rPr>
                <w:rFonts w:hint="eastAsia"/>
                <w:color w:val="auto"/>
                <w:highlight w:val="none"/>
              </w:rPr>
              <w:t>可进行蒸汽模拟堵漏相关训练。</w:t>
            </w:r>
          </w:p>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除湿系统：除湿量 </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90L/D；功率</w:t>
            </w:r>
            <w:r>
              <w:rPr>
                <w:rFonts w:hint="eastAsia" w:ascii="宋体" w:hAnsi="宋体" w:cs="宋体"/>
                <w:color w:val="auto"/>
                <w:kern w:val="0"/>
                <w:sz w:val="20"/>
                <w:szCs w:val="20"/>
                <w:highlight w:val="none"/>
                <w:lang w:val="en-US" w:eastAsia="zh-CN"/>
              </w:rPr>
              <w:t>≥</w:t>
            </w:r>
            <w:r>
              <w:rPr>
                <w:rFonts w:hint="eastAsia" w:ascii="宋体" w:hAnsi="宋体" w:cs="宋体"/>
                <w:color w:val="auto"/>
                <w:kern w:val="0"/>
                <w:sz w:val="20"/>
                <w:szCs w:val="20"/>
                <w:highlight w:val="none"/>
              </w:rPr>
              <w:t xml:space="preserve"> 1400W；</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湿度控制精度 </w:t>
            </w:r>
            <w:r>
              <w:rPr>
                <w:rFonts w:hint="eastAsia" w:ascii="宋体" w:hAnsi="宋体" w:cs="宋体"/>
                <w:color w:val="auto"/>
                <w:kern w:val="0"/>
                <w:sz w:val="20"/>
                <w:szCs w:val="20"/>
                <w:highlight w:val="none"/>
                <w:lang w:val="en-US" w:eastAsia="zh-CN"/>
              </w:rPr>
              <w:t>不低于</w:t>
            </w:r>
            <w:r>
              <w:rPr>
                <w:rFonts w:hint="eastAsia" w:ascii="宋体" w:hAnsi="宋体" w:cs="宋体"/>
                <w:color w:val="auto"/>
                <w:kern w:val="0"/>
                <w:sz w:val="20"/>
                <w:szCs w:val="20"/>
                <w:highlight w:val="none"/>
              </w:rPr>
              <w:t xml:space="preserve"> 3% 。</w:t>
            </w:r>
          </w:p>
          <w:p>
            <w:pPr>
              <w:widowControl/>
              <w:jc w:val="left"/>
              <w:rPr>
                <w:rFonts w:hint="eastAsia"/>
                <w:color w:val="auto"/>
                <w:highlight w:val="none"/>
              </w:rPr>
            </w:pPr>
            <w:r>
              <w:rPr>
                <w:rFonts w:hint="eastAsia" w:ascii="宋体" w:hAnsi="宋体" w:cs="宋体"/>
                <w:color w:val="auto"/>
                <w:kern w:val="0"/>
                <w:sz w:val="20"/>
                <w:szCs w:val="20"/>
                <w:highlight w:val="none"/>
              </w:rPr>
              <w:t>配套软水机，防止水垢堵塞管路。</w:t>
            </w:r>
          </w:p>
        </w:tc>
        <w:tc>
          <w:tcPr>
            <w:tcW w:w="283"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280"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433" w:type="pct"/>
            <w:noWrap/>
            <w:vAlign w:val="center"/>
          </w:tcPr>
          <w:p>
            <w:pPr>
              <w:widowControl/>
              <w:jc w:val="left"/>
              <w:rPr>
                <w:rFonts w:hint="eastAsia" w:ascii="宋体" w:hAnsi="宋体" w:cs="宋体"/>
                <w:color w:val="auto"/>
                <w:kern w:val="0"/>
                <w:highlight w:val="none"/>
              </w:rPr>
            </w:pPr>
          </w:p>
        </w:tc>
        <w:tc>
          <w:tcPr>
            <w:tcW w:w="433" w:type="pct"/>
            <w:noWrap/>
            <w:vAlign w:val="center"/>
          </w:tcPr>
          <w:p>
            <w:pPr>
              <w:widowControl/>
              <w:jc w:val="left"/>
              <w:rPr>
                <w:rFonts w:hint="eastAsia" w:ascii="宋体" w:hAnsi="宋体" w:cs="宋体"/>
                <w:color w:val="auto"/>
                <w:kern w:val="0"/>
                <w:highlight w:val="none"/>
              </w:rPr>
            </w:pPr>
          </w:p>
        </w:tc>
        <w:tc>
          <w:tcPr>
            <w:tcW w:w="455" w:type="pct"/>
            <w:noWrap/>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18"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528" w:type="pct"/>
            <w:noWrap w:val="0"/>
            <w:vAlign w:val="center"/>
          </w:tcPr>
          <w:p>
            <w:pPr>
              <w:widowControl/>
              <w:jc w:val="left"/>
              <w:rPr>
                <w:rFonts w:hint="eastAsia" w:ascii="宋体" w:hAnsi="宋体" w:cs="宋体"/>
                <w:b/>
                <w:bCs/>
                <w:color w:val="auto"/>
                <w:kern w:val="0"/>
                <w:highlight w:val="none"/>
              </w:rPr>
            </w:pPr>
            <w:r>
              <w:rPr>
                <w:rFonts w:hint="eastAsia" w:ascii="宋体" w:hAnsi="宋体" w:eastAsia="宋体" w:cs="宋体"/>
                <w:b/>
                <w:bCs/>
                <w:color w:val="auto"/>
                <w:kern w:val="0"/>
                <w:highlight w:val="none"/>
              </w:rPr>
              <w:t>控制室装饰</w:t>
            </w:r>
          </w:p>
        </w:tc>
        <w:tc>
          <w:tcPr>
            <w:tcW w:w="2366" w:type="pct"/>
            <w:noWrap w:val="0"/>
            <w:vAlign w:val="center"/>
          </w:tcPr>
          <w:p>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静电地板、空调、照明等</w:t>
            </w:r>
          </w:p>
        </w:tc>
        <w:tc>
          <w:tcPr>
            <w:tcW w:w="283"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套</w:t>
            </w:r>
          </w:p>
        </w:tc>
        <w:tc>
          <w:tcPr>
            <w:tcW w:w="280" w:type="pct"/>
            <w:noWrap w:val="0"/>
            <w:vAlign w:val="center"/>
          </w:tcPr>
          <w:p>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433" w:type="pct"/>
            <w:noWrap/>
            <w:vAlign w:val="center"/>
          </w:tcPr>
          <w:p>
            <w:pPr>
              <w:widowControl/>
              <w:jc w:val="left"/>
              <w:rPr>
                <w:rFonts w:hint="eastAsia" w:ascii="宋体" w:hAnsi="宋体" w:cs="宋体"/>
                <w:color w:val="auto"/>
                <w:kern w:val="0"/>
                <w:highlight w:val="none"/>
              </w:rPr>
            </w:pPr>
          </w:p>
        </w:tc>
        <w:tc>
          <w:tcPr>
            <w:tcW w:w="433" w:type="pct"/>
            <w:noWrap/>
            <w:vAlign w:val="center"/>
          </w:tcPr>
          <w:p>
            <w:pPr>
              <w:widowControl/>
              <w:jc w:val="left"/>
              <w:rPr>
                <w:rFonts w:hint="eastAsia" w:ascii="宋体" w:hAnsi="宋体" w:cs="宋体"/>
                <w:color w:val="auto"/>
                <w:kern w:val="0"/>
                <w:highlight w:val="none"/>
              </w:rPr>
            </w:pPr>
          </w:p>
        </w:tc>
        <w:tc>
          <w:tcPr>
            <w:tcW w:w="455" w:type="pct"/>
            <w:noWrap/>
            <w:vAlign w:val="center"/>
          </w:tcPr>
          <w:p>
            <w:pPr>
              <w:widowControl/>
              <w:jc w:val="left"/>
              <w:rPr>
                <w:rFonts w:hint="eastAsia" w:ascii="宋体" w:hAnsi="宋体" w:cs="宋体"/>
                <w:color w:val="auto"/>
                <w:kern w:val="0"/>
                <w:highlight w:val="none"/>
              </w:rPr>
            </w:pPr>
            <w:r>
              <w:rPr>
                <w:rFonts w:hint="eastAsia" w:ascii="宋体" w:hAnsi="宋体" w:cs="宋体"/>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746" w:type="pct"/>
            <w:gridSpan w:val="2"/>
            <w:noWrap w:val="0"/>
            <w:vAlign w:val="center"/>
          </w:tcPr>
          <w:p>
            <w:pPr>
              <w:widowControl/>
              <w:spacing w:line="280" w:lineRule="exact"/>
              <w:jc w:val="center"/>
              <w:textAlignment w:val="center"/>
              <w:rPr>
                <w:rFonts w:hint="eastAsia" w:ascii="宋体" w:hAnsi="宋体" w:eastAsia="宋体" w:cs="Times New Roman"/>
                <w:color w:val="auto"/>
                <w:kern w:val="0"/>
                <w:sz w:val="18"/>
                <w:szCs w:val="18"/>
                <w:highlight w:val="none"/>
                <w:lang w:val="en-US" w:eastAsia="zh-CN" w:bidi="ar-SA"/>
              </w:rPr>
            </w:pPr>
            <w:r>
              <w:rPr>
                <w:rFonts w:hint="eastAsia" w:ascii="仿宋" w:hAnsi="仿宋" w:eastAsia="仿宋" w:cs="仿宋"/>
                <w:b/>
                <w:bCs/>
                <w:kern w:val="0"/>
                <w:sz w:val="28"/>
                <w:szCs w:val="28"/>
              </w:rPr>
              <w:t>合计</w:t>
            </w:r>
          </w:p>
        </w:tc>
        <w:tc>
          <w:tcPr>
            <w:tcW w:w="4253" w:type="pct"/>
            <w:gridSpan w:val="6"/>
            <w:noWrap w:val="0"/>
            <w:vAlign w:val="center"/>
          </w:tcPr>
          <w:p>
            <w:pPr>
              <w:widowControl/>
              <w:spacing w:line="28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仿宋" w:hAnsi="仿宋" w:eastAsia="仿宋" w:cs="仿宋"/>
                <w:b/>
                <w:bCs/>
                <w:kern w:val="0"/>
                <w:sz w:val="28"/>
                <w:szCs w:val="28"/>
              </w:rPr>
              <w:t>大写：</w:t>
            </w:r>
            <w:r>
              <w:rPr>
                <w:rFonts w:hint="eastAsia" w:ascii="仿宋" w:hAnsi="仿宋" w:eastAsia="仿宋" w:cs="仿宋"/>
                <w:b/>
                <w:bCs/>
                <w:kern w:val="0"/>
                <w:sz w:val="28"/>
                <w:szCs w:val="28"/>
                <w:u w:val="single"/>
              </w:rPr>
              <w:t xml:space="preserve">        </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b/>
                <w:bCs/>
                <w:kern w:val="0"/>
                <w:sz w:val="28"/>
                <w:szCs w:val="28"/>
                <w:u w:val="single"/>
              </w:rPr>
              <w:t xml:space="preserve">    </w:t>
            </w:r>
            <w:r>
              <w:rPr>
                <w:rFonts w:hint="eastAsia" w:ascii="仿宋" w:hAnsi="仿宋" w:eastAsia="仿宋" w:cs="仿宋"/>
                <w:b/>
                <w:bCs/>
                <w:kern w:val="0"/>
                <w:sz w:val="28"/>
                <w:szCs w:val="28"/>
              </w:rPr>
              <w:t>，小写：￥</w:t>
            </w:r>
            <w:r>
              <w:rPr>
                <w:rFonts w:hint="eastAsia" w:ascii="仿宋" w:hAnsi="仿宋" w:eastAsia="仿宋" w:cs="仿宋"/>
                <w:b/>
                <w:bCs/>
                <w:kern w:val="0"/>
                <w:sz w:val="28"/>
                <w:szCs w:val="28"/>
                <w:u w:val="single"/>
              </w:rPr>
              <w:t xml:space="preserve">   </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b/>
                <w:bCs/>
                <w:kern w:val="0"/>
                <w:sz w:val="28"/>
                <w:szCs w:val="28"/>
                <w:u w:val="single"/>
              </w:rPr>
              <w:t xml:space="preserve">     </w:t>
            </w:r>
            <w:r>
              <w:rPr>
                <w:rFonts w:hint="eastAsia" w:ascii="仿宋" w:hAnsi="仿宋" w:eastAsia="仿宋" w:cs="仿宋"/>
                <w:b/>
                <w:bCs/>
                <w:kern w:val="0"/>
                <w:sz w:val="28"/>
                <w:szCs w:val="28"/>
              </w:rPr>
              <w:t>元</w:t>
            </w:r>
            <w:bookmarkStart w:id="0" w:name="_GoBack"/>
            <w:bookmarkEnd w:id="0"/>
          </w:p>
        </w:tc>
      </w:tr>
    </w:tbl>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报价</w:t>
      </w:r>
      <w:r>
        <w:rPr>
          <w:rFonts w:hint="eastAsia" w:ascii="仿宋" w:hAnsi="仿宋" w:eastAsia="仿宋" w:cs="仿宋"/>
          <w:sz w:val="28"/>
          <w:szCs w:val="28"/>
        </w:rPr>
        <w:t>人（盖</w:t>
      </w:r>
      <w:r>
        <w:rPr>
          <w:rFonts w:hint="eastAsia" w:ascii="仿宋" w:hAnsi="仿宋" w:eastAsia="仿宋" w:cs="仿宋"/>
          <w:sz w:val="28"/>
          <w:szCs w:val="28"/>
          <w:lang w:eastAsia="zh-CN"/>
        </w:rPr>
        <w:t>公</w:t>
      </w:r>
      <w:r>
        <w:rPr>
          <w:rFonts w:hint="eastAsia" w:ascii="仿宋" w:hAnsi="仿宋" w:eastAsia="仿宋" w:cs="仿宋"/>
          <w:sz w:val="28"/>
          <w:szCs w:val="28"/>
        </w:rPr>
        <w:t>章）：</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联系方式：</w:t>
      </w:r>
    </w:p>
    <w:p>
      <w:pPr>
        <w:pStyle w:val="21"/>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   年    月   日</w:t>
      </w:r>
    </w:p>
    <w:p>
      <w:pPr>
        <w:widowControl w:val="0"/>
        <w:adjustRightInd w:val="0"/>
        <w:snapToGrid w:val="0"/>
        <w:spacing w:line="360" w:lineRule="auto"/>
        <w:jc w:val="right"/>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21FE5"/>
    <w:multiLevelType w:val="singleLevel"/>
    <w:tmpl w:val="D9B21FE5"/>
    <w:lvl w:ilvl="0" w:tentative="0">
      <w:start w:val="1"/>
      <w:numFmt w:val="chineseCounting"/>
      <w:suff w:val="nothing"/>
      <w:lvlText w:val="%1、"/>
      <w:lvlJc w:val="left"/>
      <w:rPr>
        <w:rFonts w:hint="eastAsia"/>
      </w:rPr>
    </w:lvl>
  </w:abstractNum>
  <w:abstractNum w:abstractNumId="1">
    <w:nsid w:val="E9E71B74"/>
    <w:multiLevelType w:val="singleLevel"/>
    <w:tmpl w:val="E9E71B7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1NGZmOTE4NDI4MjEwYTk5YWNmZTU0MGFlOWU4ZmMifQ=="/>
  </w:docVars>
  <w:rsids>
    <w:rsidRoot w:val="00A27ECB"/>
    <w:rsid w:val="000F0B61"/>
    <w:rsid w:val="004105E7"/>
    <w:rsid w:val="00465298"/>
    <w:rsid w:val="005455AD"/>
    <w:rsid w:val="008723FC"/>
    <w:rsid w:val="009A1010"/>
    <w:rsid w:val="00A27ECB"/>
    <w:rsid w:val="00A35226"/>
    <w:rsid w:val="00B54FDE"/>
    <w:rsid w:val="00EE0CAF"/>
    <w:rsid w:val="02F22E72"/>
    <w:rsid w:val="049A2A62"/>
    <w:rsid w:val="082173DE"/>
    <w:rsid w:val="0A085690"/>
    <w:rsid w:val="0A0C787B"/>
    <w:rsid w:val="0B114F3F"/>
    <w:rsid w:val="0B8B471A"/>
    <w:rsid w:val="0D6475AC"/>
    <w:rsid w:val="0DC12A1D"/>
    <w:rsid w:val="0E5D0FE9"/>
    <w:rsid w:val="12824F77"/>
    <w:rsid w:val="17E571EC"/>
    <w:rsid w:val="1BD25A4D"/>
    <w:rsid w:val="20C134D9"/>
    <w:rsid w:val="22AA08B5"/>
    <w:rsid w:val="24C26FA6"/>
    <w:rsid w:val="25B85CB3"/>
    <w:rsid w:val="26B06F5F"/>
    <w:rsid w:val="26D94133"/>
    <w:rsid w:val="271C31D9"/>
    <w:rsid w:val="278E3706"/>
    <w:rsid w:val="2B8A00F2"/>
    <w:rsid w:val="2C5D064E"/>
    <w:rsid w:val="2CC84B9B"/>
    <w:rsid w:val="2D850759"/>
    <w:rsid w:val="2DB90EAF"/>
    <w:rsid w:val="2E1605B3"/>
    <w:rsid w:val="2E395F48"/>
    <w:rsid w:val="2E8F66C2"/>
    <w:rsid w:val="31690B36"/>
    <w:rsid w:val="3428494C"/>
    <w:rsid w:val="3529097C"/>
    <w:rsid w:val="36810783"/>
    <w:rsid w:val="3C914DA9"/>
    <w:rsid w:val="3D291712"/>
    <w:rsid w:val="42D16103"/>
    <w:rsid w:val="44B57B36"/>
    <w:rsid w:val="483324BB"/>
    <w:rsid w:val="4AF57573"/>
    <w:rsid w:val="4BA310BE"/>
    <w:rsid w:val="4BE551A5"/>
    <w:rsid w:val="4CB57D2D"/>
    <w:rsid w:val="4E3715BC"/>
    <w:rsid w:val="4E8101EF"/>
    <w:rsid w:val="52F24AED"/>
    <w:rsid w:val="536D5076"/>
    <w:rsid w:val="56957978"/>
    <w:rsid w:val="5A5D31A1"/>
    <w:rsid w:val="5C4834B3"/>
    <w:rsid w:val="5D375134"/>
    <w:rsid w:val="5DC77821"/>
    <w:rsid w:val="5FBA21C4"/>
    <w:rsid w:val="5FDC7576"/>
    <w:rsid w:val="606F72DB"/>
    <w:rsid w:val="64081A5F"/>
    <w:rsid w:val="662901A0"/>
    <w:rsid w:val="66AA4BC9"/>
    <w:rsid w:val="68884D87"/>
    <w:rsid w:val="6B2546A3"/>
    <w:rsid w:val="6BF012D0"/>
    <w:rsid w:val="6C691082"/>
    <w:rsid w:val="6D003795"/>
    <w:rsid w:val="6E1C0014"/>
    <w:rsid w:val="6E630287"/>
    <w:rsid w:val="6F4A519B"/>
    <w:rsid w:val="70744BA6"/>
    <w:rsid w:val="726C3726"/>
    <w:rsid w:val="749C1A0C"/>
    <w:rsid w:val="75EC43AC"/>
    <w:rsid w:val="791D747D"/>
    <w:rsid w:val="79BD2A0E"/>
    <w:rsid w:val="79D7762B"/>
    <w:rsid w:val="79F116A3"/>
    <w:rsid w:val="7B1936C8"/>
    <w:rsid w:val="7B954707"/>
    <w:rsid w:val="7DE844FD"/>
    <w:rsid w:val="7E59322D"/>
    <w:rsid w:val="7E8D29AE"/>
    <w:rsid w:val="7F032C71"/>
    <w:rsid w:val="7F783C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style>
  <w:style w:type="paragraph" w:styleId="3">
    <w:name w:val="Body Text"/>
    <w:basedOn w:val="1"/>
    <w:next w:val="1"/>
    <w:qFormat/>
    <w:uiPriority w:val="0"/>
  </w:style>
  <w:style w:type="paragraph" w:styleId="4">
    <w:name w:val="Body Text Indent"/>
    <w:basedOn w:val="1"/>
    <w:next w:val="5"/>
    <w:qFormat/>
    <w:uiPriority w:val="0"/>
    <w:pPr>
      <w:ind w:firstLine="660"/>
    </w:pPr>
    <w:rPr>
      <w:rFonts w:ascii="宋体" w:hAnsi="宋体"/>
      <w:color w:val="000000"/>
      <w:sz w:val="24"/>
      <w:szCs w:val="20"/>
    </w:rPr>
  </w:style>
  <w:style w:type="paragraph" w:styleId="5">
    <w:name w:val="envelope return"/>
    <w:basedOn w:val="1"/>
    <w:unhideWhenUsed/>
    <w:qFormat/>
    <w:uiPriority w:val="99"/>
    <w:pPr>
      <w:snapToGrid w:val="0"/>
    </w:pPr>
    <w:rPr>
      <w:rFonts w:ascii="Arial" w:hAnsi="Arial"/>
    </w:rPr>
  </w:style>
  <w:style w:type="paragraph" w:styleId="6">
    <w:name w:val="footer"/>
    <w:basedOn w:val="1"/>
    <w:link w:val="17"/>
    <w:semiHidden/>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paragraph" w:styleId="9">
    <w:name w:val="Normal (Web)"/>
    <w:basedOn w:val="1"/>
    <w:semiHidden/>
    <w:unhideWhenUsed/>
    <w:qFormat/>
    <w:uiPriority w:val="99"/>
    <w:pPr>
      <w:spacing w:before="100" w:beforeAutospacing="1" w:after="100" w:afterAutospacing="1"/>
      <w:jc w:val="left"/>
      <w:textAlignment w:val="auto"/>
    </w:pPr>
    <w:rPr>
      <w:rFonts w:ascii="宋体" w:hAnsi="宋体" w:cs="宋体"/>
      <w:kern w:val="0"/>
      <w:sz w:val="24"/>
      <w:szCs w:val="24"/>
    </w:rPr>
  </w:style>
  <w:style w:type="paragraph" w:styleId="10">
    <w:name w:val="Body Text First Indent"/>
    <w:basedOn w:val="3"/>
    <w:next w:val="11"/>
    <w:qFormat/>
    <w:uiPriority w:val="0"/>
    <w:pPr>
      <w:ind w:firstLine="420" w:firstLineChars="100"/>
    </w:pPr>
  </w:style>
  <w:style w:type="paragraph" w:styleId="11">
    <w:name w:val="Body Text First Indent 2"/>
    <w:basedOn w:val="4"/>
    <w:next w:val="10"/>
    <w:qFormat/>
    <w:uiPriority w:val="99"/>
    <w:pPr>
      <w:spacing w:after="120"/>
      <w:ind w:left="200" w:leftChars="200" w:firstLine="200" w:firstLineChars="200"/>
      <w:textAlignment w:val="auto"/>
    </w:pPr>
    <w:rPr>
      <w:rFonts w:ascii="Calibri" w:hAnsi="Calibri" w:cs="Calibri"/>
      <w:sz w:val="21"/>
      <w:szCs w:val="21"/>
    </w:r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目录 71"/>
    <w:basedOn w:val="1"/>
    <w:next w:val="1"/>
    <w:qFormat/>
    <w:uiPriority w:val="0"/>
    <w:pPr>
      <w:ind w:left="2520"/>
    </w:pPr>
    <w:rPr>
      <w:rFonts w:ascii="Calibri"/>
    </w:rPr>
  </w:style>
  <w:style w:type="character" w:customStyle="1" w:styleId="16">
    <w:name w:val="页眉 Char"/>
    <w:basedOn w:val="13"/>
    <w:link w:val="7"/>
    <w:semiHidden/>
    <w:qFormat/>
    <w:uiPriority w:val="99"/>
    <w:rPr>
      <w:sz w:val="18"/>
      <w:szCs w:val="18"/>
    </w:rPr>
  </w:style>
  <w:style w:type="character" w:customStyle="1" w:styleId="17">
    <w:name w:val="页脚 Char"/>
    <w:basedOn w:val="13"/>
    <w:link w:val="6"/>
    <w:semiHidden/>
    <w:qFormat/>
    <w:uiPriority w:val="99"/>
    <w:rPr>
      <w:sz w:val="18"/>
      <w:szCs w:val="18"/>
    </w:rPr>
  </w:style>
  <w:style w:type="character" w:customStyle="1" w:styleId="18">
    <w:name w:val="NormalCharacter"/>
    <w:qFormat/>
    <w:uiPriority w:val="99"/>
  </w:style>
  <w:style w:type="character" w:customStyle="1" w:styleId="19">
    <w:name w:val="font01"/>
    <w:basedOn w:val="13"/>
    <w:qFormat/>
    <w:uiPriority w:val="0"/>
    <w:rPr>
      <w:rFonts w:hint="eastAsia" w:ascii="宋体" w:hAnsi="宋体" w:eastAsia="宋体" w:cs="宋体"/>
      <w:color w:val="FF0000"/>
      <w:sz w:val="22"/>
      <w:szCs w:val="22"/>
      <w:u w:val="none"/>
    </w:rPr>
  </w:style>
  <w:style w:type="character" w:customStyle="1" w:styleId="20">
    <w:name w:val="font51"/>
    <w:basedOn w:val="13"/>
    <w:qFormat/>
    <w:uiPriority w:val="0"/>
    <w:rPr>
      <w:rFonts w:hint="eastAsia" w:ascii="宋体" w:hAnsi="宋体" w:eastAsia="宋体" w:cs="宋体"/>
      <w:color w:val="000000"/>
      <w:sz w:val="22"/>
      <w:szCs w:val="22"/>
      <w:u w:val="none"/>
    </w:rPr>
  </w:style>
  <w:style w:type="paragraph" w:styleId="21">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4338</Words>
  <Characters>5351</Characters>
  <Lines>48</Lines>
  <Paragraphs>13</Paragraphs>
  <TotalTime>54</TotalTime>
  <ScaleCrop>false</ScaleCrop>
  <LinksUpToDate>false</LinksUpToDate>
  <CharactersWithSpaces>5475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2022-08-22T07:59:00Z</dcterms:created>
  <dc:creator>⟌φ⣌φ</dc:creator>
  <cp:lastModifiedBy>Admin</cp:lastModifiedBy>
  <cp:lastPrinted>2023-12-08T03:12:01Z</cp:lastPrinted>
  <dcterms:modified xsi:type="dcterms:W3CDTF">2023-12-08T03:50:35Z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81284BF537AC4038BBC702B61A657BAE_13</vt:lpwstr>
  </property>
</Properties>
</file>