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16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36"/>
        </w:rPr>
      </w:pPr>
      <w:r>
        <w:rPr>
          <w:rFonts w:hint="eastAsia" w:ascii="宋体" w:hAnsi="宋体" w:eastAsia="宋体" w:cs="Times New Roman"/>
          <w:b/>
          <w:bCs/>
          <w:sz w:val="36"/>
        </w:rPr>
        <w:t>招</w:t>
      </w:r>
      <w:r>
        <w:rPr>
          <w:rFonts w:hint="eastAsia" w:ascii="宋体" w:hAnsi="宋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</w:rPr>
        <w:t>标</w:t>
      </w:r>
      <w:r>
        <w:rPr>
          <w:rFonts w:hint="eastAsia" w:ascii="宋体" w:hAnsi="宋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</w:rPr>
        <w:t>公</w:t>
      </w:r>
      <w:r>
        <w:rPr>
          <w:rFonts w:hint="eastAsia" w:ascii="宋体" w:hAnsi="宋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</w:rPr>
        <w:t>告</w:t>
      </w:r>
    </w:p>
    <w:p w14:paraId="201ED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宋体" w:hAnsi="宋体" w:cs="宋体"/>
          <w:b/>
          <w:color w:val="auto"/>
          <w:sz w:val="22"/>
          <w:szCs w:val="22"/>
          <w:u w:val="single"/>
          <w:lang w:eastAsia="zh-CN"/>
        </w:rPr>
        <w:t>启东市人民政府汇龙镇南城区街道办事处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受</w:t>
      </w:r>
      <w:r>
        <w:rPr>
          <w:rFonts w:hint="eastAsia" w:ascii="宋体" w:hAnsi="宋体" w:eastAsia="宋体" w:cs="宋体"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22"/>
          <w:szCs w:val="22"/>
          <w:u w:val="single"/>
          <w:lang w:eastAsia="zh-CN"/>
        </w:rPr>
        <w:t>启东市都市东维物业管理有限公司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委托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u w:val="single"/>
          <w:lang w:eastAsia="zh-CN"/>
        </w:rPr>
        <w:t xml:space="preserve"> 东方维也纳5号楼15-28层及跃层连廊栏杆维修工程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</w:rPr>
        <w:t>已经批准建设。工程所需资金来源是</w:t>
      </w:r>
      <w:r>
        <w:rPr>
          <w:rFonts w:hint="eastAsia" w:ascii="宋体" w:hAnsi="宋体" w:cs="宋体"/>
          <w:b/>
          <w:bCs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2"/>
          <w:szCs w:val="22"/>
          <w:u w:val="single"/>
          <w:lang w:val="en-US" w:eastAsia="zh-CN"/>
        </w:rPr>
        <w:t>维修资金</w:t>
      </w:r>
      <w:r>
        <w:rPr>
          <w:rFonts w:hint="eastAsia" w:ascii="宋体" w:hAnsi="宋体" w:cs="宋体"/>
          <w:b/>
          <w:bCs/>
          <w:kern w:val="0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</w:rPr>
        <w:t>。现决定对该项目的施工进行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b/>
          <w:sz w:val="22"/>
          <w:szCs w:val="22"/>
          <w:u w:val="single"/>
        </w:rPr>
        <w:t xml:space="preserve">公开招标 </w:t>
      </w:r>
      <w:r>
        <w:rPr>
          <w:rFonts w:hint="eastAsia"/>
          <w:sz w:val="22"/>
          <w:szCs w:val="22"/>
        </w:rPr>
        <w:t>，选定承包人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。</w:t>
      </w:r>
    </w:p>
    <w:p w14:paraId="2B089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2.工程概况： </w:t>
      </w:r>
    </w:p>
    <w:p w14:paraId="3D640D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(1)工程地点：</w:t>
      </w:r>
      <w:r>
        <w:rPr>
          <w:rFonts w:hint="eastAsia" w:ascii="宋体" w:hAnsi="宋体" w:eastAsia="宋体" w:cs="宋体"/>
          <w:b/>
          <w:bCs/>
          <w:color w:val="262626"/>
          <w:sz w:val="22"/>
          <w:szCs w:val="22"/>
          <w:lang w:val="en-US" w:eastAsia="zh-CN"/>
        </w:rPr>
        <w:t xml:space="preserve">启东市。 </w:t>
      </w:r>
    </w:p>
    <w:p w14:paraId="663F85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(2)工程规模：</w:t>
      </w:r>
      <w:r>
        <w:rPr>
          <w:rFonts w:hint="eastAsia" w:ascii="宋体" w:hAnsi="宋体" w:eastAsia="宋体" w:cs="宋体"/>
          <w:b/>
          <w:bCs/>
          <w:color w:val="262626"/>
          <w:sz w:val="22"/>
          <w:szCs w:val="22"/>
          <w:lang w:val="en-US" w:eastAsia="zh-CN"/>
        </w:rPr>
        <w:t>估算投资约7.5万元。</w:t>
      </w:r>
    </w:p>
    <w:p w14:paraId="75D13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(3)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工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  期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日历天。</w:t>
      </w:r>
    </w:p>
    <w:p w14:paraId="293A04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)</w:t>
      </w:r>
      <w:r>
        <w:rPr>
          <w:rFonts w:hint="eastAsia" w:ascii="宋体" w:hAnsi="宋体" w:eastAsia="宋体" w:cs="宋体"/>
          <w:sz w:val="22"/>
          <w:szCs w:val="22"/>
        </w:rPr>
        <w:t>质量要求：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合格工程</w:t>
      </w:r>
      <w:r>
        <w:rPr>
          <w:rFonts w:hint="eastAsia" w:ascii="宋体" w:hAnsi="宋体" w:eastAsia="宋体" w:cs="宋体"/>
          <w:b/>
          <w:bCs/>
          <w:color w:val="262626"/>
          <w:sz w:val="22"/>
          <w:szCs w:val="22"/>
        </w:rPr>
        <w:t>。</w:t>
      </w:r>
    </w:p>
    <w:p w14:paraId="70FA1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3.本招标工程共分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壹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个标段，</w:t>
      </w:r>
      <w:r>
        <w:rPr>
          <w:rFonts w:hint="eastAsia" w:ascii="宋体" w:hAnsi="宋体" w:eastAsia="宋体" w:cs="宋体"/>
          <w:sz w:val="22"/>
          <w:szCs w:val="22"/>
        </w:rPr>
        <w:t>相应招标内容如下：</w:t>
      </w:r>
    </w:p>
    <w:p w14:paraId="6F3146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eastAsia="zh-CN"/>
        </w:rPr>
        <w:t>东方维也纳5号楼15-28层及跃层连廊栏杆维修工程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</w:rPr>
        <w:t>，详见工程量清单。</w:t>
      </w:r>
    </w:p>
    <w:p w14:paraId="10F255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4.本工程对投标申请人的资格审查采用资格后审方式，主要资格审查标准和内容详见招标文件中的资格审查文件，只有资格审查合格的投标申请人才有可能被授予合同。</w:t>
      </w:r>
    </w:p>
    <w:p w14:paraId="50CBE0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5.申请人应当具备的主要资格条件：</w:t>
      </w:r>
    </w:p>
    <w:p w14:paraId="0D9218A6">
      <w:pPr>
        <w:keepNext w:val="0"/>
        <w:keepLines w:val="0"/>
        <w:pageBreakBefore w:val="0"/>
        <w:wordWrap/>
        <w:topLinePunct w:val="0"/>
        <w:autoSpaceDE/>
        <w:autoSpaceDN/>
        <w:bidi w:val="0"/>
        <w:spacing w:after="0" w:line="500" w:lineRule="exact"/>
        <w:ind w:firstLine="440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（1）企业资质等级：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具备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建筑工程施工总承包叁级及以上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资质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，并取得有效的安全生产许可证； </w:t>
      </w:r>
    </w:p>
    <w:p w14:paraId="227C9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110" w:firstLineChars="50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2"/>
        </w:rPr>
        <w:t xml:space="preserve">   </w:t>
      </w:r>
      <w:r>
        <w:rPr>
          <w:rFonts w:hint="eastAsia" w:ascii="宋体" w:hAnsi="宋体" w:eastAsia="宋体" w:cs="宋体"/>
          <w:kern w:val="0"/>
          <w:sz w:val="22"/>
          <w:szCs w:val="22"/>
        </w:rPr>
        <w:t>（2）拟</w:t>
      </w:r>
      <w:r>
        <w:rPr>
          <w:rFonts w:hint="eastAsia" w:ascii="宋体" w:hAnsi="宋体" w:eastAsia="宋体" w:cs="宋体"/>
          <w:sz w:val="22"/>
          <w:szCs w:val="22"/>
        </w:rPr>
        <w:t>派项目负责人资质等级</w:t>
      </w:r>
      <w:r>
        <w:rPr>
          <w:rFonts w:hint="eastAsia" w:ascii="宋体" w:hAnsi="宋体" w:eastAsia="宋体" w:cs="宋体"/>
          <w:kern w:val="0"/>
          <w:sz w:val="22"/>
          <w:szCs w:val="22"/>
        </w:rPr>
        <w:t>：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具备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建筑工程专业二级及以上注册建造师，同时取得有效的安全生产考核合格证（B证）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。</w:t>
      </w:r>
    </w:p>
    <w:p w14:paraId="0E9D5C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95" w:firstLineChars="225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6.以下条件属于资格审查的必要合格条件：</w:t>
      </w:r>
    </w:p>
    <w:p w14:paraId="1E4CC3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(1)具有独立订立合同的能力；</w:t>
      </w:r>
    </w:p>
    <w:p w14:paraId="459786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(2)未处于被责令停业、投标资格被取消或者财产被接管、冻结和破产状态；</w:t>
      </w:r>
    </w:p>
    <w:p w14:paraId="38582C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b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(3)企业没有因骗取中标或者严重违约以及发生重大工程质量、安全生产事故等问题，被有关部门暂停投标资格并在暂停期内的；</w:t>
      </w:r>
    </w:p>
    <w:p w14:paraId="3F3007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(4)企业的资质类别，项目负责人的资质等级满足招标公告要求；</w:t>
      </w:r>
    </w:p>
    <w:p w14:paraId="37FA6E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(5)若投标人参加本工程投标活动提供虚假材料的，则资格审查不通过，且报送行政监督部门处理，记失信行为一次并网上公示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eastAsia="zh-CN"/>
        </w:rPr>
        <w:t>；</w:t>
      </w:r>
    </w:p>
    <w:p w14:paraId="30BC48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(6)拟派项目负责人无在建工程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  <w:t>；</w:t>
      </w:r>
    </w:p>
    <w:p w14:paraId="49BBFB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  <w:t>(7)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其他要求详见《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zh-CN"/>
        </w:rPr>
        <w:t>资格审查必要合格条件标准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》；</w:t>
      </w:r>
    </w:p>
    <w:p w14:paraId="27BFDF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  <w:t>(8)符合相关法律、法规规定的其他要求。</w:t>
      </w:r>
    </w:p>
    <w:p w14:paraId="401EA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bookmarkStart w:id="0" w:name="_Toc498006638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</w:rPr>
        <w:t>. 评标方法</w:t>
      </w:r>
      <w:bookmarkEnd w:id="0"/>
    </w:p>
    <w:p w14:paraId="3256F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本次招标采用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经评审的最低投标价法</w:t>
      </w:r>
      <w:r>
        <w:rPr>
          <w:rFonts w:hint="eastAsia" w:ascii="宋体" w:hAnsi="宋体" w:eastAsia="宋体" w:cs="宋体"/>
          <w:sz w:val="22"/>
          <w:szCs w:val="22"/>
        </w:rPr>
        <w:t>，评标标准和方法详见招标文件第三章。</w:t>
      </w:r>
    </w:p>
    <w:p w14:paraId="345B0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</w:rPr>
        <w:t>.</w:t>
      </w:r>
      <w:bookmarkStart w:id="1" w:name="_Toc498006636"/>
      <w:bookmarkStart w:id="2" w:name="_Toc389065127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投标</w:t>
      </w:r>
      <w:bookmarkEnd w:id="1"/>
      <w:bookmarkEnd w:id="2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截止时间</w:t>
      </w:r>
      <w:bookmarkStart w:id="3" w:name="_Toc498006639"/>
    </w:p>
    <w:bookmarkEnd w:id="3"/>
    <w:p w14:paraId="72489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highlight w:val="none"/>
        </w:rPr>
      </w:pPr>
      <w:bookmarkStart w:id="4" w:name="_Toc528243032"/>
      <w:r>
        <w:rPr>
          <w:rFonts w:hint="eastAsia" w:ascii="宋体" w:hAnsi="宋体" w:eastAsia="宋体" w:cs="宋体"/>
          <w:kern w:val="0"/>
          <w:sz w:val="22"/>
          <w:szCs w:val="22"/>
          <w:highlight w:val="none"/>
        </w:rPr>
        <w:t>投标截止时间：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202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年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月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日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午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 xml:space="preserve">09：00 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</w:rPr>
        <w:t>（北京时间）</w:t>
      </w:r>
    </w:p>
    <w:p w14:paraId="0A961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rPr>
          <w:rFonts w:hint="eastAsia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kern w:val="0"/>
          <w:sz w:val="22"/>
          <w:szCs w:val="22"/>
          <w:highlight w:val="none"/>
        </w:rPr>
        <w:t>开标时间：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202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年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月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 xml:space="preserve">13 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日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午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 xml:space="preserve">09：00 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none"/>
        </w:rPr>
        <w:t>北京时间）</w:t>
      </w:r>
    </w:p>
    <w:p w14:paraId="7DC20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left="0" w:leftChars="0"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u w:val="single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开标地点：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</w:rPr>
        <w:t>江苏天宏华信工程投资管理咨询有限公司会议室（启东市南苑西路1168号国动产业园2号楼402室）</w:t>
      </w:r>
    </w:p>
    <w:p w14:paraId="2ACDC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投标文件接收截止时间及接收地点：</w:t>
      </w:r>
    </w:p>
    <w:p w14:paraId="67EDD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本项目为不见面开标，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须在规定的投标文件接收截止时间前将投标文件（原件无需提交）邮寄（只接收顺丰）至规定接收地点。请各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充分考虑天气、快递速度、路程等因素，不接受到付。</w:t>
      </w:r>
    </w:p>
    <w:p w14:paraId="42765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投标文件接收截止时间及接收地点：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2025年05月13日上午09:00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前寄达（以送达签收时间为准），接收地点：江苏天宏华信工程投资管理咨询有限公司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启东市南苑西路1168号国动产业园2号楼402室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招标代理部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联系人：韩欣妤，联系电话：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0513-83248588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。</w:t>
      </w:r>
    </w:p>
    <w:p w14:paraId="6BF5D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友情提醒：拒绝接收未按照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谈判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文件要求密封的投标文件，拒绝接收在投标文件接收截止时间后寄达（以送达签收时间为准）的投标文件，上述情况各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充分考虑相关因素，不得就此提出任何异议。</w:t>
      </w:r>
    </w:p>
    <w:p w14:paraId="29784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rPr>
          <w:rFonts w:hint="eastAsia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招标文件的相关费用在投标截止前递交投标文件的同时收取，费用为人民币100元，不论何种原因招标文件的相关费用售后不退。</w:t>
      </w:r>
    </w:p>
    <w:p w14:paraId="3BF1D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9.发布公告的媒介</w:t>
      </w:r>
      <w:bookmarkEnd w:id="4"/>
    </w:p>
    <w:p w14:paraId="1878C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本次招标公告在“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启东市人民政府网”发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布。</w:t>
      </w:r>
    </w:p>
    <w:p w14:paraId="12CBA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</w:rPr>
        <w:t>. 特别提示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eastAsia="zh-CN"/>
        </w:rPr>
        <w:t>：</w:t>
      </w:r>
    </w:p>
    <w:p w14:paraId="6ADF7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-33" w:firstLine="440" w:firstLineChars="200"/>
        <w:rPr>
          <w:rFonts w:hint="eastAsia" w:ascii="宋体" w:hAnsi="宋体" w:eastAsia="宋体" w:cs="宋体"/>
          <w:spacing w:val="-2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招标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公告系招标文件的组成部分</w:t>
      </w:r>
      <w:r>
        <w:rPr>
          <w:rFonts w:hint="eastAsia" w:ascii="宋体" w:hAnsi="宋体" w:eastAsia="宋体" w:cs="宋体"/>
          <w:sz w:val="22"/>
          <w:szCs w:val="22"/>
        </w:rPr>
        <w:t>，与招标文件具有同等法律效力。</w:t>
      </w:r>
    </w:p>
    <w:p w14:paraId="693C6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11</w:t>
      </w:r>
      <w:r>
        <w:rPr>
          <w:rFonts w:hint="eastAsia" w:ascii="宋体" w:hAnsi="宋体" w:eastAsia="宋体" w:cs="宋体"/>
          <w:sz w:val="22"/>
          <w:szCs w:val="22"/>
        </w:rPr>
        <w:t>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联系方式</w:t>
      </w:r>
    </w:p>
    <w:p w14:paraId="7311032A">
      <w:pPr>
        <w:adjustRightInd w:val="0"/>
        <w:snapToGrid w:val="0"/>
        <w:spacing w:line="40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招标人：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eastAsia="zh-CN"/>
        </w:rPr>
        <w:t>启东市都市东维物业管理有限公司</w:t>
      </w:r>
    </w:p>
    <w:p w14:paraId="73D589F9">
      <w:pPr>
        <w:adjustRightInd w:val="0"/>
        <w:snapToGrid w:val="0"/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招标人地址：</w:t>
      </w:r>
      <w:r>
        <w:rPr>
          <w:rFonts w:hint="eastAsia" w:ascii="宋体" w:hAnsi="宋体" w:cs="宋体"/>
          <w:sz w:val="22"/>
          <w:szCs w:val="22"/>
          <w:lang w:eastAsia="zh-CN"/>
        </w:rPr>
        <w:t>启东市都市东维物业管理有限公司</w:t>
      </w:r>
    </w:p>
    <w:p w14:paraId="1DAEDA80">
      <w:pPr>
        <w:adjustRightInd w:val="0"/>
        <w:snapToGrid w:val="0"/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 xml:space="preserve">联系人：贾东东                      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联系电话：18962839911</w:t>
      </w:r>
    </w:p>
    <w:p w14:paraId="018A1E79">
      <w:pPr>
        <w:adjustRightInd w:val="0"/>
        <w:snapToGrid w:val="0"/>
        <w:spacing w:line="40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招标代理机构：江苏天宏华信工程投资管理咨询有限公司</w:t>
      </w:r>
    </w:p>
    <w:p w14:paraId="6951C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代理机构地址：启东市南苑西路1168号国动产业园2号楼402室</w:t>
      </w:r>
    </w:p>
    <w:p w14:paraId="102DB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联系人：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韩欣妤</w:t>
      </w:r>
      <w:r>
        <w:rPr>
          <w:rFonts w:hint="eastAsia" w:ascii="宋体" w:hAnsi="宋体" w:eastAsia="宋体" w:cs="宋体"/>
          <w:sz w:val="22"/>
          <w:szCs w:val="22"/>
        </w:rPr>
        <w:t xml:space="preserve">                        联系电话：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0513-83248588</w:t>
      </w:r>
    </w:p>
    <w:p w14:paraId="03D6D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7" w:rightChars="-94"/>
        <w:textAlignment w:val="auto"/>
        <w:rPr>
          <w:rFonts w:hint="eastAsia" w:ascii="宋体" w:hAnsi="宋体" w:eastAsia="宋体" w:cs="Times New Roman"/>
          <w:b/>
          <w:sz w:val="22"/>
          <w:szCs w:val="24"/>
        </w:rPr>
      </w:pPr>
    </w:p>
    <w:p w14:paraId="66CE7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7" w:rightChars="-94" w:firstLine="221" w:firstLineChars="100"/>
        <w:textAlignment w:val="auto"/>
        <w:rPr>
          <w:rFonts w:ascii="宋体" w:hAnsi="宋体" w:eastAsia="宋体" w:cs="Times New Roman"/>
          <w:b/>
          <w:sz w:val="22"/>
          <w:szCs w:val="24"/>
        </w:rPr>
      </w:pPr>
      <w:r>
        <w:rPr>
          <w:rFonts w:hint="eastAsia" w:ascii="宋体" w:hAnsi="宋体" w:cs="Times New Roman"/>
          <w:b/>
          <w:sz w:val="22"/>
          <w:szCs w:val="24"/>
          <w:lang w:eastAsia="zh-CN"/>
        </w:rPr>
        <w:t>启东市都市东维物业管理有限公司</w:t>
      </w:r>
      <w:r>
        <w:rPr>
          <w:rFonts w:hint="eastAsia" w:ascii="宋体" w:hAnsi="宋体" w:cs="Times New Roman"/>
          <w:b/>
          <w:sz w:val="22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b/>
          <w:sz w:val="22"/>
          <w:szCs w:val="24"/>
        </w:rPr>
        <w:t>江苏天宏</w:t>
      </w:r>
      <w:bookmarkStart w:id="5" w:name="_GoBack"/>
      <w:bookmarkEnd w:id="5"/>
      <w:r>
        <w:rPr>
          <w:rFonts w:hint="eastAsia" w:ascii="宋体" w:hAnsi="宋体" w:eastAsia="宋体" w:cs="Times New Roman"/>
          <w:b/>
          <w:sz w:val="22"/>
          <w:szCs w:val="24"/>
        </w:rPr>
        <w:t>华信工程投资管理咨询有限公司</w:t>
      </w:r>
    </w:p>
    <w:p w14:paraId="3CA04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1" w:firstLineChars="100"/>
        <w:textAlignment w:val="auto"/>
        <w:rPr>
          <w:rFonts w:ascii="宋体" w:hAnsi="宋体" w:eastAsia="宋体" w:cs="Times New Roman"/>
          <w:b/>
          <w:sz w:val="22"/>
          <w:szCs w:val="24"/>
        </w:rPr>
      </w:pPr>
      <w:r>
        <w:rPr>
          <w:rFonts w:hint="eastAsia" w:ascii="宋体" w:hAnsi="宋体" w:eastAsia="宋体" w:cs="Times New Roman"/>
          <w:b/>
          <w:sz w:val="22"/>
          <w:szCs w:val="24"/>
        </w:rPr>
        <w:t xml:space="preserve">法定代表人                            </w:t>
      </w:r>
      <w:r>
        <w:rPr>
          <w:rFonts w:hint="eastAsia" w:ascii="宋体" w:hAnsi="宋体" w:eastAsia="宋体" w:cs="Times New Roman"/>
          <w:b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22"/>
          <w:szCs w:val="24"/>
        </w:rPr>
        <w:t xml:space="preserve">法定代表人  </w:t>
      </w:r>
    </w:p>
    <w:p w14:paraId="3ECC1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1" w:firstLineChars="100"/>
        <w:textAlignment w:val="auto"/>
        <w:rPr>
          <w:rFonts w:ascii="宋体" w:hAnsi="宋体" w:eastAsia="宋体" w:cs="Times New Roman"/>
          <w:b/>
          <w:sz w:val="22"/>
          <w:szCs w:val="24"/>
        </w:rPr>
      </w:pPr>
      <w:r>
        <w:rPr>
          <w:rFonts w:hint="eastAsia" w:ascii="宋体" w:hAnsi="宋体" w:eastAsia="宋体" w:cs="Times New Roman"/>
          <w:b/>
          <w:sz w:val="22"/>
          <w:szCs w:val="24"/>
        </w:rPr>
        <w:t xml:space="preserve">或授权委托人：                      </w:t>
      </w:r>
      <w:r>
        <w:rPr>
          <w:rFonts w:hint="eastAsia" w:ascii="宋体" w:hAnsi="宋体" w:eastAsia="宋体" w:cs="Times New Roman"/>
          <w:b/>
          <w:sz w:val="22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sz w:val="22"/>
          <w:szCs w:val="24"/>
        </w:rPr>
        <w:t xml:space="preserve"> 或授权委托人：                                                    </w:t>
      </w:r>
    </w:p>
    <w:p w14:paraId="2A677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Times New Roman"/>
          <w:b/>
          <w:sz w:val="22"/>
          <w:szCs w:val="24"/>
        </w:rPr>
      </w:pPr>
    </w:p>
    <w:p w14:paraId="216A7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/>
          <w:highlight w:val="none"/>
          <w:lang w:val="en-US"/>
        </w:rPr>
      </w:pPr>
      <w:r>
        <w:rPr>
          <w:rFonts w:hint="eastAsia" w:ascii="宋体" w:hAnsi="宋体" w:eastAsia="宋体" w:cs="Times New Roman"/>
          <w:b/>
          <w:sz w:val="22"/>
          <w:szCs w:val="24"/>
          <w:highlight w:val="none"/>
        </w:rPr>
        <w:t>202</w:t>
      </w:r>
      <w:r>
        <w:rPr>
          <w:rFonts w:hint="eastAsia" w:ascii="宋体" w:hAnsi="宋体" w:cs="Times New Roman"/>
          <w:b/>
          <w:sz w:val="22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22"/>
          <w:szCs w:val="24"/>
          <w:highlight w:val="none"/>
        </w:rPr>
        <w:t>年</w:t>
      </w:r>
      <w:r>
        <w:rPr>
          <w:rFonts w:hint="eastAsia" w:ascii="宋体" w:hAnsi="宋体" w:cs="Times New Roman"/>
          <w:b/>
          <w:sz w:val="22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Times New Roman"/>
          <w:b/>
          <w:sz w:val="22"/>
          <w:szCs w:val="24"/>
          <w:highlight w:val="none"/>
        </w:rPr>
        <w:t>月</w:t>
      </w:r>
      <w:r>
        <w:rPr>
          <w:rFonts w:hint="eastAsia" w:ascii="宋体" w:hAnsi="宋体" w:cs="Times New Roman"/>
          <w:b/>
          <w:sz w:val="22"/>
          <w:szCs w:val="24"/>
          <w:highlight w:val="none"/>
          <w:lang w:val="en-US" w:eastAsia="zh-CN"/>
        </w:rPr>
        <w:t>29日</w:t>
      </w:r>
    </w:p>
    <w:sectPr>
      <w:pgSz w:w="11906" w:h="16838"/>
      <w:pgMar w:top="1157" w:right="1519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WZjNTA3NDUzNGM3NWYzNmUxMjk4MDMxODlkZGUifQ=="/>
  </w:docVars>
  <w:rsids>
    <w:rsidRoot w:val="6E40638B"/>
    <w:rsid w:val="028247F4"/>
    <w:rsid w:val="02E0270D"/>
    <w:rsid w:val="08A2496A"/>
    <w:rsid w:val="0B4D3BF1"/>
    <w:rsid w:val="0C782EF0"/>
    <w:rsid w:val="0F144A3A"/>
    <w:rsid w:val="10B47104"/>
    <w:rsid w:val="10E2302E"/>
    <w:rsid w:val="12463148"/>
    <w:rsid w:val="155B33AF"/>
    <w:rsid w:val="15E8343C"/>
    <w:rsid w:val="16467BBB"/>
    <w:rsid w:val="17174C75"/>
    <w:rsid w:val="1BDF1FC1"/>
    <w:rsid w:val="1D214EDE"/>
    <w:rsid w:val="222F5124"/>
    <w:rsid w:val="246B4C91"/>
    <w:rsid w:val="26C76C8E"/>
    <w:rsid w:val="278477D3"/>
    <w:rsid w:val="2A632935"/>
    <w:rsid w:val="2CC118F2"/>
    <w:rsid w:val="2D361C34"/>
    <w:rsid w:val="2E114AFB"/>
    <w:rsid w:val="32AC094E"/>
    <w:rsid w:val="367E6339"/>
    <w:rsid w:val="37FB17ED"/>
    <w:rsid w:val="3863234E"/>
    <w:rsid w:val="3BD66A3C"/>
    <w:rsid w:val="3E107484"/>
    <w:rsid w:val="3F6A1EF3"/>
    <w:rsid w:val="427B20EB"/>
    <w:rsid w:val="4B0940DB"/>
    <w:rsid w:val="4E451F2B"/>
    <w:rsid w:val="50D13F4A"/>
    <w:rsid w:val="58816255"/>
    <w:rsid w:val="59921EF4"/>
    <w:rsid w:val="5CE2784C"/>
    <w:rsid w:val="5E045943"/>
    <w:rsid w:val="5EFC4888"/>
    <w:rsid w:val="64A11758"/>
    <w:rsid w:val="66B43C9A"/>
    <w:rsid w:val="66BA1DEB"/>
    <w:rsid w:val="67464389"/>
    <w:rsid w:val="68460921"/>
    <w:rsid w:val="68C1572E"/>
    <w:rsid w:val="68D10EB4"/>
    <w:rsid w:val="6E40638B"/>
    <w:rsid w:val="6E853C7A"/>
    <w:rsid w:val="705D2CAC"/>
    <w:rsid w:val="74E316E7"/>
    <w:rsid w:val="777F5BFE"/>
    <w:rsid w:val="78FC0DDF"/>
    <w:rsid w:val="7C7E46D6"/>
    <w:rsid w:val="7E237B5C"/>
    <w:rsid w:val="7E2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1109</Words>
  <Characters>1207</Characters>
  <Lines>0</Lines>
  <Paragraphs>0</Paragraphs>
  <TotalTime>0</TotalTime>
  <ScaleCrop>false</ScaleCrop>
  <LinksUpToDate>false</LinksUpToDate>
  <CharactersWithSpaces>1407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2022-10-24T08:19:00Z</dcterms:created>
  <dc:creator>Admin</dc:creator>
  <cp:lastModifiedBy>麓鹿</cp:lastModifiedBy>
  <dcterms:modified xsi:type="dcterms:W3CDTF">2025-04-29T06:13:56Z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BE3F73549BC1437FB9E895FF26FE98B1</vt:lpwstr>
  </property>
  <property fmtid="{D5CDD505-2E9C-101B-9397-08002B2CF9AE}" pid="4" name="KSOTemplateDocerSaveRecord">
    <vt:lpwstr>eyJoZGlkIjoiMDZlNWZjNTA3NDUzNGM3NWYzNmUxMjk4MDMxODlkZGUiLCJ1c2VySWQiOiIyMzc1ODQwODgifQ==</vt:lpwstr>
  </property>
</Properties>
</file>