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BB" w:rsidRPr="003240B9" w:rsidRDefault="00965650" w:rsidP="003240B9">
      <w:pPr>
        <w:pStyle w:val="a6"/>
        <w:widowControl/>
        <w:shd w:val="clear" w:color="auto" w:fill="FFFFFF"/>
        <w:spacing w:beforeAutospacing="0" w:after="75" w:afterAutospacing="0" w:line="525" w:lineRule="atLeast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 w:rsidRPr="003240B9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启东市海复镇</w:t>
      </w:r>
      <w:r w:rsidR="008D51BB" w:rsidRPr="003240B9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2025年一事一议财政奖补项目(8个村路灯更新工程)</w:t>
      </w:r>
    </w:p>
    <w:p w:rsidR="008F3EF6" w:rsidRDefault="002E4DF7">
      <w:pPr>
        <w:pStyle w:val="a6"/>
        <w:widowControl/>
        <w:shd w:val="clear" w:color="auto" w:fill="FFFFFF"/>
        <w:spacing w:beforeAutospacing="0" w:after="75" w:afterAutospacing="0" w:line="525" w:lineRule="atLeast"/>
        <w:jc w:val="center"/>
        <w:rPr>
          <w:rFonts w:ascii="微软雅黑" w:eastAsia="微软雅黑" w:hAnsi="微软雅黑" w:cs="微软雅黑"/>
          <w:b/>
          <w:bCs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市场询价公告</w:t>
      </w:r>
    </w:p>
    <w:p w:rsidR="008F3EF6" w:rsidRPr="00F8090D" w:rsidRDefault="00965650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</w:rPr>
      </w:pPr>
      <w:r w:rsidRPr="00965650">
        <w:rPr>
          <w:rFonts w:ascii="宋体" w:eastAsia="宋体" w:hAnsi="宋体" w:cs="宋体" w:hint="eastAsia"/>
          <w:color w:val="333333"/>
          <w:shd w:val="clear" w:color="auto" w:fill="FFFFFF"/>
        </w:rPr>
        <w:t>启东市海复镇</w:t>
      </w:r>
      <w:r w:rsidR="008D51BB" w:rsidRPr="008D51BB">
        <w:rPr>
          <w:rFonts w:ascii="宋体" w:eastAsia="宋体" w:hAnsi="宋体" w:cs="宋体" w:hint="eastAsia"/>
          <w:color w:val="333333"/>
          <w:shd w:val="clear" w:color="auto" w:fill="FFFFFF"/>
        </w:rPr>
        <w:t>2025年一事一议财政奖补项目(8个村路灯更新工程)</w:t>
      </w:r>
      <w:r w:rsidR="002E4DF7" w:rsidRPr="00F8090D">
        <w:rPr>
          <w:rFonts w:ascii="宋体" w:eastAsia="宋体" w:hAnsi="宋体" w:cs="宋体" w:hint="eastAsia"/>
          <w:color w:val="333333"/>
          <w:shd w:val="clear" w:color="auto" w:fill="FFFFFF"/>
        </w:rPr>
        <w:t>即将实施，现就本项目进行市场询价调研。</w:t>
      </w:r>
    </w:p>
    <w:p w:rsidR="008F3EF6" w:rsidRPr="00F8090D" w:rsidRDefault="002E4DF7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</w:rPr>
      </w:pP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一、采购内容及要求</w:t>
      </w:r>
    </w:p>
    <w:p w:rsidR="008F3EF6" w:rsidRPr="00F8090D" w:rsidRDefault="002E4DF7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</w:rPr>
      </w:pP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详见附件一《</w:t>
      </w:r>
      <w:r w:rsidR="00965650" w:rsidRPr="00965650">
        <w:rPr>
          <w:rFonts w:ascii="宋体" w:eastAsia="宋体" w:hAnsi="宋体" w:cs="宋体" w:hint="eastAsia"/>
          <w:color w:val="333333"/>
          <w:shd w:val="clear" w:color="auto" w:fill="FFFFFF"/>
        </w:rPr>
        <w:t>启东市海复镇</w:t>
      </w:r>
      <w:r w:rsidR="008D51BB" w:rsidRPr="008D51BB">
        <w:rPr>
          <w:rFonts w:ascii="宋体" w:eastAsia="宋体" w:hAnsi="宋体" w:cs="宋体" w:hint="eastAsia"/>
          <w:color w:val="333333"/>
          <w:shd w:val="clear" w:color="auto" w:fill="FFFFFF"/>
        </w:rPr>
        <w:t>2025年一事一议财政奖补项目(8个村路灯更新工程)</w:t>
      </w: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市场询价报价单》。</w:t>
      </w:r>
    </w:p>
    <w:p w:rsidR="008F3EF6" w:rsidRPr="00F8090D" w:rsidRDefault="002E4DF7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</w:rPr>
      </w:pP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二、询价约定事项：</w:t>
      </w:r>
    </w:p>
    <w:p w:rsidR="008F3EF6" w:rsidRPr="00F8090D" w:rsidRDefault="002E4DF7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</w:rPr>
      </w:pP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1.市场询价报价单（附件一）及相关材料盖章件于</w:t>
      </w:r>
      <w:r w:rsidRPr="00AE1BEA">
        <w:rPr>
          <w:rFonts w:ascii="宋体" w:eastAsia="宋体" w:hAnsi="宋体" w:cs="宋体" w:hint="eastAsia"/>
          <w:color w:val="333333"/>
          <w:shd w:val="clear" w:color="auto" w:fill="FFFFFF"/>
        </w:rPr>
        <w:t>202</w:t>
      </w:r>
      <w:r w:rsidR="009B2F0E" w:rsidRPr="00AE1BEA">
        <w:rPr>
          <w:rFonts w:ascii="宋体" w:eastAsia="宋体" w:hAnsi="宋体" w:cs="宋体" w:hint="eastAsia"/>
          <w:color w:val="333333"/>
          <w:shd w:val="clear" w:color="auto" w:fill="FFFFFF"/>
        </w:rPr>
        <w:t>5</w:t>
      </w:r>
      <w:r w:rsidRPr="00AE1BEA"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9B2F0E" w:rsidRPr="00AE1BE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3240B9">
        <w:rPr>
          <w:rFonts w:ascii="宋体" w:eastAsia="宋体" w:hAnsi="宋体" w:cs="宋体" w:hint="eastAsia"/>
          <w:color w:val="333333"/>
          <w:shd w:val="clear" w:color="auto" w:fill="FFFFFF"/>
        </w:rPr>
        <w:t>05</w:t>
      </w:r>
      <w:r w:rsidRPr="00AE1BEA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AE1BEA" w:rsidRPr="00AE1BE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1</w:t>
      </w:r>
      <w:r w:rsidR="003240B9">
        <w:rPr>
          <w:rFonts w:ascii="宋体" w:eastAsia="宋体" w:hAnsi="宋体" w:cs="宋体" w:hint="eastAsia"/>
          <w:color w:val="333333"/>
          <w:shd w:val="clear" w:color="auto" w:fill="FFFFFF"/>
        </w:rPr>
        <w:t>4</w:t>
      </w:r>
      <w:r w:rsidRPr="00AE1BEA">
        <w:rPr>
          <w:rFonts w:ascii="宋体" w:eastAsia="宋体" w:hAnsi="宋体" w:cs="宋体" w:hint="eastAsia"/>
          <w:color w:val="333333"/>
          <w:shd w:val="clear" w:color="auto" w:fill="FFFFFF"/>
        </w:rPr>
        <w:t>日17:3</w:t>
      </w: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0前，送或寄（以邮戳为准）</w:t>
      </w:r>
      <w:r w:rsidR="00235B9B">
        <w:rPr>
          <w:rFonts w:ascii="宋体" w:eastAsia="宋体" w:hAnsi="宋体" w:cs="宋体" w:hint="eastAsia"/>
          <w:color w:val="333333"/>
          <w:shd w:val="clear" w:color="auto" w:fill="FFFFFF"/>
        </w:rPr>
        <w:t>至</w:t>
      </w: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代理单位江苏本源工程项目管理有限公司，或以PDF格式文件通过电子邮件方式发送到邮箱</w:t>
      </w:r>
      <w:r w:rsidR="008D51BB">
        <w:rPr>
          <w:rFonts w:ascii="宋体" w:eastAsia="宋体" w:hAnsi="宋体" w:cs="宋体" w:hint="eastAsia"/>
          <w:color w:val="333333"/>
          <w:shd w:val="clear" w:color="auto" w:fill="FFFFFF"/>
        </w:rPr>
        <w:t>502395783</w:t>
      </w:r>
      <w:r w:rsidR="00235B9B">
        <w:rPr>
          <w:rFonts w:ascii="宋体" w:eastAsia="宋体" w:hAnsi="宋体" w:cs="宋体" w:hint="eastAsia"/>
          <w:color w:val="333333"/>
          <w:shd w:val="clear" w:color="auto" w:fill="FFFFFF"/>
        </w:rPr>
        <w:t>@qq</w:t>
      </w: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.com，联系人：</w:t>
      </w:r>
      <w:r w:rsidR="008D51BB">
        <w:rPr>
          <w:rFonts w:ascii="宋体" w:eastAsia="宋体" w:hAnsi="宋体" w:cs="宋体" w:hint="eastAsia"/>
          <w:color w:val="333333"/>
          <w:shd w:val="clear" w:color="auto" w:fill="FFFFFF"/>
        </w:rPr>
        <w:t>黄雯杰</w:t>
      </w: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，联系电话：</w:t>
      </w:r>
      <w:r w:rsidR="00872D6A" w:rsidRPr="00F8090D">
        <w:rPr>
          <w:rFonts w:ascii="宋体" w:eastAsia="宋体" w:hAnsi="宋体" w:cs="宋体" w:hint="eastAsia"/>
          <w:color w:val="333333"/>
          <w:shd w:val="clear" w:color="auto" w:fill="FFFFFF"/>
        </w:rPr>
        <w:t>159</w:t>
      </w:r>
      <w:r w:rsidR="008D51BB">
        <w:rPr>
          <w:rFonts w:ascii="宋体" w:eastAsia="宋体" w:hAnsi="宋体" w:cs="宋体" w:hint="eastAsia"/>
          <w:color w:val="333333"/>
          <w:shd w:val="clear" w:color="auto" w:fill="FFFFFF"/>
        </w:rPr>
        <w:t>62896353</w:t>
      </w: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</w:p>
    <w:p w:rsidR="008F3EF6" w:rsidRDefault="002E4DF7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2.报价费用说明：报价采用全费用综合单价报价方式，全费用综合单价中</w:t>
      </w:r>
      <w:r w:rsidR="00872D6A" w:rsidRPr="00F8090D">
        <w:rPr>
          <w:rFonts w:ascii="宋体" w:eastAsia="宋体" w:hAnsi="宋体" w:cs="宋体" w:hint="eastAsia"/>
          <w:color w:val="333333"/>
          <w:shd w:val="clear" w:color="auto" w:fill="FFFFFF"/>
        </w:rPr>
        <w:t>包括①货物的材料价：包括原材料费、辅助材料费、利润、增值税专用发票；②货物的运杂费：货物运至最终目的地的运输费、装车费、卸车费（含业主要求分多批次进行供货,同一批次卸货地点可以有多个地点，报价供应商考虑上述因素后进行综合报价）、有关部门的手续费、采购与保管费、包装费；③货物的安装费：含基础工程、安装调试、地面修复至原样、垃圾清运等）、现场相关配合费；④风险费:原材料的涨价、政策性调整等风险；⑤如取得合同，对货物将支付的任何销售税和其他税费；⑥验收、税金、检测、售后服务等所有相关费用；请各供应商在报价时充分考虑上述各种因素</w:t>
      </w: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，采购方不接受任何可选择的报价，成交供应商也不得在供货、安装期间提出任何增加费用的要求，不得降低安装质量，请各供应商在报价时请充分考虑各种因素。最终结算时综合单价不变，供货安装数量按实际供货量计算。</w:t>
      </w:r>
    </w:p>
    <w:p w:rsidR="00C91C01" w:rsidRPr="00F8090D" w:rsidRDefault="00C91C01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 w:rsidRPr="00A96B58">
        <w:rPr>
          <w:rFonts w:ascii="宋体" w:eastAsia="宋体" w:hAnsi="宋体" w:cs="宋体" w:hint="eastAsia"/>
          <w:color w:val="333333"/>
          <w:shd w:val="clear" w:color="auto" w:fill="FFFFFF"/>
        </w:rPr>
        <w:t>3.质保</w:t>
      </w:r>
      <w:r w:rsidR="00A96B58" w:rsidRPr="00A96B58">
        <w:rPr>
          <w:rFonts w:ascii="宋体" w:eastAsia="宋体" w:hAnsi="宋体" w:cs="宋体" w:hint="eastAsia"/>
          <w:color w:val="333333"/>
          <w:shd w:val="clear" w:color="auto" w:fill="FFFFFF"/>
        </w:rPr>
        <w:t>时间</w:t>
      </w:r>
      <w:r w:rsidRPr="00A96B58">
        <w:rPr>
          <w:rFonts w:ascii="宋体" w:eastAsia="宋体" w:hAnsi="宋体" w:cs="宋体" w:hint="eastAsia"/>
          <w:color w:val="333333"/>
          <w:shd w:val="clear" w:color="auto" w:fill="FFFFFF"/>
        </w:rPr>
        <w:t>：</w:t>
      </w:r>
      <w:r w:rsidR="00A96B58" w:rsidRPr="00A96B58">
        <w:rPr>
          <w:rFonts w:ascii="宋体" w:eastAsia="宋体" w:hAnsi="宋体" w:cs="宋体" w:hint="eastAsia"/>
          <w:color w:val="333333"/>
          <w:shd w:val="clear" w:color="auto" w:fill="FFFFFF"/>
        </w:rPr>
        <w:t>2年包换/5年保修</w:t>
      </w:r>
    </w:p>
    <w:p w:rsidR="008F3EF6" w:rsidRPr="00F8090D" w:rsidRDefault="00C91C01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4.</w:t>
      </w:r>
      <w:r w:rsidR="002E4DF7" w:rsidRPr="00F8090D">
        <w:rPr>
          <w:rFonts w:ascii="宋体" w:eastAsia="宋体" w:hAnsi="宋体" w:cs="宋体" w:hint="eastAsia"/>
          <w:color w:val="333333"/>
          <w:shd w:val="clear" w:color="auto" w:fill="FFFFFF"/>
        </w:rPr>
        <w:t>报价单位须提供营业执照及</w:t>
      </w:r>
      <w:r w:rsidR="00872D6A" w:rsidRPr="00F8090D">
        <w:rPr>
          <w:rFonts w:ascii="宋体" w:eastAsia="宋体" w:hAnsi="宋体" w:cs="宋体" w:hint="eastAsia"/>
          <w:color w:val="333333"/>
          <w:shd w:val="clear" w:color="auto" w:fill="FFFFFF"/>
        </w:rPr>
        <w:t>报价表，加盖公章</w:t>
      </w:r>
      <w:r w:rsidR="002E4DF7" w:rsidRPr="00F8090D">
        <w:rPr>
          <w:rFonts w:ascii="宋体" w:eastAsia="宋体" w:hAnsi="宋体" w:cs="宋体" w:hint="eastAsia"/>
          <w:color w:val="333333"/>
          <w:shd w:val="clear" w:color="auto" w:fill="FFFFFF"/>
        </w:rPr>
        <w:t>。</w:t>
      </w:r>
    </w:p>
    <w:p w:rsidR="008F3EF6" w:rsidRDefault="00C91C01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  <w:r w:rsidRPr="00640E51">
        <w:rPr>
          <w:rFonts w:ascii="宋体" w:eastAsia="宋体" w:hAnsi="宋体" w:cs="宋体" w:hint="eastAsia"/>
          <w:color w:val="333333"/>
          <w:shd w:val="clear" w:color="auto" w:fill="FFFFFF"/>
        </w:rPr>
        <w:t>5</w:t>
      </w:r>
      <w:r w:rsidR="002E4DF7" w:rsidRPr="00640E51">
        <w:rPr>
          <w:rFonts w:ascii="宋体" w:eastAsia="宋体" w:hAnsi="宋体" w:cs="宋体" w:hint="eastAsia"/>
          <w:color w:val="333333"/>
          <w:shd w:val="clear" w:color="auto" w:fill="FFFFFF"/>
        </w:rPr>
        <w:t>.拟定支付方式及期限：</w:t>
      </w:r>
    </w:p>
    <w:p w:rsidR="00442D6D" w:rsidRPr="00442D6D" w:rsidRDefault="001B2E9C" w:rsidP="001B2E9C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bCs/>
          <w:sz w:val="28"/>
        </w:rPr>
      </w:pPr>
      <w:r w:rsidRPr="00AE1BE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供应商完成供货、安装，且经采购单位验收合格后，待当年审计工作结束，上级拨付资金到位，采购单位将向供应商支付至项目审定价的90%。本项目质保</w:t>
      </w:r>
      <w:r w:rsidRPr="00AE1BE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lastRenderedPageBreak/>
        <w:t>期为5年，在质保期内，若供应商每年均满足质保要求，采购单位将于每年质保期满后返还合同审定价2%的质保金；若未达到质保要求，采购单位将扣除合同审定价2%作为违约金。</w:t>
      </w:r>
      <w:r w:rsidR="00442D6D" w:rsidRPr="00442D6D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</w:p>
    <w:p w:rsidR="008F3EF6" w:rsidRPr="00F8090D" w:rsidRDefault="00C91C01" w:rsidP="001B2E9C">
      <w:pPr>
        <w:pStyle w:val="a6"/>
        <w:widowControl/>
        <w:shd w:val="clear" w:color="auto" w:fill="FFFFFF"/>
        <w:spacing w:beforeAutospacing="0" w:afterAutospacing="0" w:line="440" w:lineRule="exact"/>
        <w:ind w:firstLineChars="250" w:firstLine="60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6</w:t>
      </w:r>
      <w:r w:rsidR="002E4DF7" w:rsidRPr="00F8090D">
        <w:rPr>
          <w:rFonts w:ascii="宋体" w:eastAsia="宋体" w:hAnsi="宋体" w:cs="宋体" w:hint="eastAsia"/>
          <w:color w:val="333333"/>
          <w:shd w:val="clear" w:color="auto" w:fill="FFFFFF"/>
        </w:rPr>
        <w:t>.其他：（1）请报价单位认真核算、如实报价，如发现虚假报价的，该单位今后将记入采购单位黑名单；（2）本次报价仅作为市场调研用，因此价格仅供参考；（3）本次调研询价不接收质疑函，只接收对本项目的建议。</w:t>
      </w:r>
    </w:p>
    <w:p w:rsidR="008F3EF6" w:rsidRPr="00F8090D" w:rsidRDefault="008F3EF6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eastAsia="宋体" w:hAnsi="宋体" w:cs="宋体"/>
          <w:color w:val="333333"/>
          <w:shd w:val="clear" w:color="auto" w:fill="FFFFFF"/>
        </w:rPr>
      </w:pPr>
    </w:p>
    <w:p w:rsidR="008F3EF6" w:rsidRPr="00F8090D" w:rsidRDefault="002E4DF7" w:rsidP="00F8090D">
      <w:pPr>
        <w:pStyle w:val="a6"/>
        <w:widowControl/>
        <w:shd w:val="clear" w:color="auto" w:fill="FFFFFF"/>
        <w:spacing w:beforeAutospacing="0" w:afterAutospacing="0" w:line="440" w:lineRule="exact"/>
        <w:ind w:firstLineChars="2400" w:firstLine="5760"/>
        <w:rPr>
          <w:rFonts w:ascii="宋体" w:eastAsia="宋体" w:hAnsi="宋体" w:cs="宋体"/>
          <w:color w:val="333333"/>
          <w:shd w:val="clear" w:color="auto" w:fill="FFFFFF"/>
        </w:rPr>
      </w:pPr>
      <w:r w:rsidRPr="00F8090D">
        <w:rPr>
          <w:rFonts w:ascii="宋体" w:eastAsia="宋体" w:hAnsi="宋体" w:cs="宋体" w:hint="eastAsia"/>
          <w:color w:val="333333"/>
          <w:shd w:val="clear" w:color="auto" w:fill="FFFFFF"/>
        </w:rPr>
        <w:t>启东市</w:t>
      </w:r>
      <w:r w:rsidR="008D51BB">
        <w:rPr>
          <w:rFonts w:ascii="宋体" w:eastAsia="宋体" w:hAnsi="宋体" w:cs="宋体" w:hint="eastAsia"/>
          <w:color w:val="333333"/>
          <w:shd w:val="clear" w:color="auto" w:fill="FFFFFF"/>
        </w:rPr>
        <w:t>海复</w:t>
      </w:r>
      <w:r w:rsidR="00872D6A" w:rsidRPr="00F8090D">
        <w:rPr>
          <w:rFonts w:ascii="宋体" w:eastAsia="宋体" w:hAnsi="宋体" w:cs="宋体" w:hint="eastAsia"/>
          <w:color w:val="333333"/>
          <w:shd w:val="clear" w:color="auto" w:fill="FFFFFF"/>
        </w:rPr>
        <w:t>镇人民政府</w:t>
      </w:r>
    </w:p>
    <w:p w:rsidR="008F3EF6" w:rsidRPr="00F8090D" w:rsidRDefault="002E4DF7" w:rsidP="00CF20C8">
      <w:pPr>
        <w:pStyle w:val="a6"/>
        <w:widowControl/>
        <w:shd w:val="clear" w:color="auto" w:fill="FFFFFF"/>
        <w:spacing w:beforeAutospacing="0" w:afterAutospacing="0" w:line="440" w:lineRule="exact"/>
        <w:ind w:firstLineChars="2500" w:firstLine="6000"/>
        <w:rPr>
          <w:rFonts w:ascii="宋体" w:eastAsia="宋体" w:hAnsi="宋体" w:cs="宋体"/>
          <w:color w:val="333333"/>
          <w:shd w:val="clear" w:color="auto" w:fill="FFFFFF"/>
        </w:rPr>
      </w:pPr>
      <w:r w:rsidRPr="00AE1BEA">
        <w:rPr>
          <w:rFonts w:ascii="宋体" w:eastAsia="宋体" w:hAnsi="宋体" w:cs="宋体" w:hint="eastAsia"/>
          <w:color w:val="333333"/>
          <w:shd w:val="clear" w:color="auto" w:fill="FFFFFF"/>
        </w:rPr>
        <w:t>202</w:t>
      </w:r>
      <w:r w:rsidR="009B2F0E" w:rsidRPr="00AE1BEA">
        <w:rPr>
          <w:rFonts w:ascii="宋体" w:eastAsia="宋体" w:hAnsi="宋体" w:cs="宋体" w:hint="eastAsia"/>
          <w:color w:val="333333"/>
          <w:shd w:val="clear" w:color="auto" w:fill="FFFFFF"/>
        </w:rPr>
        <w:t>5</w:t>
      </w:r>
      <w:r w:rsidRPr="00AE1BEA"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 w:rsidR="003240B9">
        <w:rPr>
          <w:rFonts w:ascii="宋体" w:eastAsia="宋体" w:hAnsi="宋体" w:cs="宋体" w:hint="eastAsia"/>
          <w:color w:val="333333"/>
          <w:shd w:val="clear" w:color="auto" w:fill="FFFFFF"/>
        </w:rPr>
        <w:t>05</w:t>
      </w:r>
      <w:r w:rsidRPr="00AE1BEA"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9B2F0E" w:rsidRPr="00AE1BE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3240B9">
        <w:rPr>
          <w:rFonts w:ascii="宋体" w:eastAsia="宋体" w:hAnsi="宋体" w:cs="宋体" w:hint="eastAsia"/>
          <w:color w:val="333333"/>
          <w:shd w:val="clear" w:color="auto" w:fill="FFFFFF"/>
        </w:rPr>
        <w:t>09</w:t>
      </w:r>
      <w:r w:rsidRPr="00AE1BEA"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8F3EF6" w:rsidRDefault="008F3EF6" w:rsidP="00F8090D">
      <w:pPr>
        <w:spacing w:line="440" w:lineRule="exact"/>
        <w:rPr>
          <w:rFonts w:ascii="宋体" w:eastAsia="宋体" w:hAnsi="宋体" w:cs="宋体"/>
        </w:rPr>
      </w:pPr>
    </w:p>
    <w:p w:rsidR="005B7477" w:rsidRDefault="005B7477" w:rsidP="00F8090D">
      <w:pPr>
        <w:spacing w:line="440" w:lineRule="exact"/>
        <w:rPr>
          <w:rFonts w:ascii="宋体" w:eastAsia="宋体" w:hAnsi="宋体" w:cs="宋体"/>
        </w:rPr>
      </w:pPr>
    </w:p>
    <w:p w:rsidR="005B7477" w:rsidRDefault="005B7477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F8090D" w:rsidRDefault="00F8090D">
      <w:pPr>
        <w:spacing w:line="400" w:lineRule="exact"/>
        <w:rPr>
          <w:rFonts w:ascii="宋体" w:eastAsia="宋体" w:hAnsi="宋体" w:cs="宋体"/>
        </w:rPr>
      </w:pPr>
    </w:p>
    <w:p w:rsidR="009F4CDB" w:rsidRDefault="009F4CDB">
      <w:pPr>
        <w:spacing w:line="400" w:lineRule="exact"/>
        <w:rPr>
          <w:rFonts w:asciiTheme="minorEastAsia" w:hAnsiTheme="minorEastAsia" w:cs="宋体"/>
          <w:sz w:val="24"/>
        </w:rPr>
      </w:pPr>
    </w:p>
    <w:p w:rsidR="008F3EF6" w:rsidRPr="00204425" w:rsidRDefault="002E4DF7">
      <w:pPr>
        <w:spacing w:line="400" w:lineRule="exact"/>
        <w:rPr>
          <w:rFonts w:asciiTheme="minorEastAsia" w:hAnsiTheme="minorEastAsia" w:cs="宋体"/>
          <w:sz w:val="24"/>
        </w:rPr>
      </w:pPr>
      <w:r w:rsidRPr="00204425">
        <w:rPr>
          <w:rFonts w:asciiTheme="minorEastAsia" w:hAnsiTheme="minorEastAsia" w:cs="宋体" w:hint="eastAsia"/>
          <w:sz w:val="24"/>
        </w:rPr>
        <w:t>附件一：</w:t>
      </w:r>
    </w:p>
    <w:p w:rsidR="00965650" w:rsidRDefault="00965650" w:rsidP="00965650">
      <w:pPr>
        <w:spacing w:line="400" w:lineRule="exact"/>
        <w:jc w:val="center"/>
        <w:rPr>
          <w:rFonts w:ascii="宋体" w:eastAsia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hd w:val="clear" w:color="auto" w:fill="FFFFFF"/>
        </w:rPr>
        <w:t>启东市海复镇2025年一事一议财政奖补项目(8个村路灯更新工程)</w:t>
      </w:r>
    </w:p>
    <w:p w:rsidR="008F3EF6" w:rsidRPr="00344556" w:rsidRDefault="002E4DF7" w:rsidP="00344556">
      <w:pPr>
        <w:spacing w:line="400" w:lineRule="exact"/>
        <w:jc w:val="center"/>
        <w:rPr>
          <w:rFonts w:asciiTheme="minorEastAsia" w:hAnsiTheme="minorEastAsia" w:cs="宋体"/>
          <w:sz w:val="24"/>
        </w:rPr>
      </w:pPr>
      <w:r w:rsidRPr="00204425">
        <w:rPr>
          <w:rFonts w:asciiTheme="minorEastAsia" w:hAnsiTheme="minorEastAsia" w:cs="宋体" w:hint="eastAsia"/>
          <w:b/>
          <w:bCs/>
          <w:color w:val="333333"/>
          <w:sz w:val="24"/>
          <w:shd w:val="clear" w:color="auto" w:fill="FFFFFF"/>
        </w:rPr>
        <w:t>市场询价报价单</w:t>
      </w:r>
    </w:p>
    <w:p w:rsidR="0084417C" w:rsidRDefault="0084417C">
      <w:pPr>
        <w:spacing w:line="220" w:lineRule="atLeast"/>
        <w:ind w:firstLineChars="1500" w:firstLine="3150"/>
        <w:rPr>
          <w:rFonts w:asciiTheme="majorEastAsia" w:eastAsiaTheme="majorEastAsia" w:hAnsiTheme="majorEastAsia"/>
          <w:szCs w:val="21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809"/>
        <w:gridCol w:w="3254"/>
        <w:gridCol w:w="567"/>
        <w:gridCol w:w="851"/>
        <w:gridCol w:w="1134"/>
        <w:gridCol w:w="850"/>
        <w:gridCol w:w="1020"/>
      </w:tblGrid>
      <w:tr w:rsidR="00344556" w:rsidRPr="005737FA" w:rsidTr="00344556">
        <w:trPr>
          <w:trHeight w:val="1022"/>
        </w:trPr>
        <w:tc>
          <w:tcPr>
            <w:tcW w:w="581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OLE_LINK6"/>
            <w:bookmarkStart w:id="1" w:name="OLE_LINK7"/>
            <w:r w:rsidRPr="005737FA"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809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名称</w:t>
            </w:r>
          </w:p>
        </w:tc>
        <w:tc>
          <w:tcPr>
            <w:tcW w:w="3254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参数</w:t>
            </w:r>
          </w:p>
        </w:tc>
        <w:tc>
          <w:tcPr>
            <w:tcW w:w="567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计量单位</w:t>
            </w:r>
          </w:p>
        </w:tc>
        <w:tc>
          <w:tcPr>
            <w:tcW w:w="851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综合单价（元）</w:t>
            </w:r>
          </w:p>
        </w:tc>
        <w:tc>
          <w:tcPr>
            <w:tcW w:w="850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小计（元）</w:t>
            </w:r>
          </w:p>
        </w:tc>
        <w:tc>
          <w:tcPr>
            <w:tcW w:w="1020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344556" w:rsidRPr="005737FA" w:rsidTr="00344556">
        <w:trPr>
          <w:trHeight w:val="1302"/>
        </w:trPr>
        <w:tc>
          <w:tcPr>
            <w:tcW w:w="581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809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太阳能路灯（抱箍式）</w:t>
            </w:r>
          </w:p>
        </w:tc>
        <w:tc>
          <w:tcPr>
            <w:tcW w:w="3254" w:type="dxa"/>
            <w:vAlign w:val="center"/>
          </w:tcPr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太阳能光伏组件: 单晶硅  30W/6V ，太阳能板一般为长方形，总面积不低于2000平方厘米（0.2平方米）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蓄能电池最低配置 3.2V/30AH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灯头材质：压铸铝灯壳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3.芯片色温：LED光源 5000K-7000K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芯片流明：≧120Lm/W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照射高度：6米 面积*5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功    能：遥控、光控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</w:t>
            </w:r>
            <w:r>
              <w:rPr>
                <w:rFonts w:ascii="Calibri" w:eastAsia="宋体" w:hAnsi="Calibri" w:cs="Times New Roman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防护等级：IP65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 灯臂参数：喷塑工艺钢管支架≧40mm直径，管长500mm（加厚1.3mm）+抱箍</w:t>
            </w:r>
          </w:p>
          <w:p w:rsidR="00344556" w:rsidRPr="005737FA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 照明时间：整晚亮（3个阴雨天）</w:t>
            </w:r>
          </w:p>
        </w:tc>
        <w:tc>
          <w:tcPr>
            <w:tcW w:w="567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2709</w:t>
            </w:r>
          </w:p>
        </w:tc>
        <w:tc>
          <w:tcPr>
            <w:tcW w:w="1134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0" w:type="dxa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44556" w:rsidRPr="005737FA" w:rsidTr="00344556">
        <w:trPr>
          <w:trHeight w:val="1302"/>
        </w:trPr>
        <w:tc>
          <w:tcPr>
            <w:tcW w:w="581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太阳能一体化路灯</w:t>
            </w:r>
          </w:p>
        </w:tc>
        <w:tc>
          <w:tcPr>
            <w:tcW w:w="3254" w:type="dxa"/>
            <w:vAlign w:val="center"/>
          </w:tcPr>
          <w:p w:rsidR="003C024D" w:rsidRPr="00AE1BEA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 w:rsidRPr="00AE1BEA">
              <w:rPr>
                <w:rFonts w:ascii="仿宋" w:eastAsia="仿宋" w:hAnsi="仿宋" w:cs="仿宋" w:hint="eastAsia"/>
                <w:szCs w:val="21"/>
              </w:rPr>
              <w:t>1.</w:t>
            </w:r>
            <w:r w:rsidR="003C024D" w:rsidRPr="00AE1BEA">
              <w:rPr>
                <w:rFonts w:ascii="仿宋" w:eastAsia="仿宋" w:hAnsi="仿宋" w:cs="仿宋" w:hint="eastAsia"/>
                <w:szCs w:val="21"/>
              </w:rPr>
              <w:t>路灯杆规格：灯杆高度6米，采用整体热镀锌工艺进行防腐处理；</w:t>
            </w:r>
            <w:r w:rsidR="005A7A9C" w:rsidRPr="00AE1BEA">
              <w:rPr>
                <w:rFonts w:ascii="仿宋" w:eastAsia="仿宋" w:hAnsi="仿宋" w:cs="仿宋" w:hint="eastAsia"/>
                <w:szCs w:val="21"/>
              </w:rPr>
              <w:t>灯杆口径Φ80-150</w:t>
            </w:r>
          </w:p>
          <w:p w:rsidR="003C024D" w:rsidRDefault="003C024D" w:rsidP="0035460B">
            <w:pPr>
              <w:pStyle w:val="a0"/>
              <w:spacing w:after="0" w:line="280" w:lineRule="exact"/>
              <w:rPr>
                <w:rFonts w:ascii="仿宋" w:eastAsia="仿宋" w:hAnsi="仿宋" w:cs="仿宋"/>
                <w:szCs w:val="21"/>
              </w:rPr>
            </w:pPr>
            <w:r w:rsidRPr="00AE1BEA">
              <w:rPr>
                <w:rFonts w:ascii="仿宋" w:eastAsia="仿宋" w:hAnsi="仿宋" w:cs="仿宋" w:hint="eastAsia"/>
                <w:szCs w:val="21"/>
              </w:rPr>
              <w:t>2.路灯基础要求：路灯基础尺寸为长500mm、宽500mm、深600mm，需确保基础稳固，满足路灯杆安装及使用的承载需求。</w:t>
            </w:r>
          </w:p>
          <w:p w:rsidR="00344556" w:rsidRDefault="003C024D" w:rsidP="0035460B">
            <w:pPr>
              <w:pStyle w:val="a0"/>
              <w:spacing w:after="0"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 w:rsidR="00344556">
              <w:rPr>
                <w:rFonts w:ascii="仿宋" w:eastAsia="仿宋" w:hAnsi="仿宋" w:cs="仿宋" w:hint="eastAsia"/>
                <w:szCs w:val="21"/>
              </w:rPr>
              <w:t>.</w:t>
            </w:r>
            <w:r w:rsidR="00344556">
              <w:rPr>
                <w:rFonts w:ascii="Calibri" w:eastAsia="宋体" w:hAnsi="Calibri" w:cs="Times New Roman"/>
              </w:rPr>
              <w:t xml:space="preserve"> </w:t>
            </w:r>
            <w:r w:rsidR="00344556">
              <w:rPr>
                <w:rFonts w:ascii="仿宋" w:eastAsia="仿宋" w:hAnsi="仿宋" w:cs="仿宋" w:hint="eastAsia"/>
                <w:szCs w:val="21"/>
              </w:rPr>
              <w:t>太阳能光伏组件: 单晶硅  30W/6V ，太阳能板一般为长方形，总面积不低于2000平方厘米（0.2平方米）</w:t>
            </w:r>
          </w:p>
          <w:p w:rsidR="00344556" w:rsidRDefault="00344556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蓄能电池最低配置 3.2V/30AH</w:t>
            </w:r>
          </w:p>
          <w:p w:rsidR="00344556" w:rsidRDefault="003C024D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344556">
              <w:rPr>
                <w:rFonts w:ascii="仿宋" w:eastAsia="仿宋" w:hAnsi="仿宋" w:cs="仿宋" w:hint="eastAsia"/>
                <w:szCs w:val="21"/>
              </w:rPr>
              <w:t>.</w:t>
            </w:r>
            <w:r w:rsidR="00344556">
              <w:rPr>
                <w:rFonts w:ascii="Calibri" w:eastAsia="宋体" w:hAnsi="Calibri" w:cs="Times New Roman"/>
              </w:rPr>
              <w:t xml:space="preserve"> </w:t>
            </w:r>
            <w:r w:rsidR="00344556">
              <w:rPr>
                <w:rFonts w:ascii="仿宋" w:eastAsia="仿宋" w:hAnsi="仿宋" w:cs="仿宋" w:hint="eastAsia"/>
                <w:szCs w:val="21"/>
              </w:rPr>
              <w:t>灯头材质：压铸铝灯壳</w:t>
            </w:r>
          </w:p>
          <w:p w:rsidR="00344556" w:rsidRDefault="003C024D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344556">
              <w:rPr>
                <w:rFonts w:ascii="仿宋" w:eastAsia="仿宋" w:hAnsi="仿宋" w:cs="仿宋" w:hint="eastAsia"/>
                <w:szCs w:val="21"/>
              </w:rPr>
              <w:t>.芯片色温：LED光源 5000K-7000K</w:t>
            </w:r>
          </w:p>
          <w:p w:rsidR="00344556" w:rsidRDefault="003C024D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 w:rsidR="00344556">
              <w:rPr>
                <w:rFonts w:ascii="仿宋" w:eastAsia="仿宋" w:hAnsi="仿宋" w:cs="仿宋" w:hint="eastAsia"/>
                <w:szCs w:val="21"/>
              </w:rPr>
              <w:t>.</w:t>
            </w:r>
            <w:r w:rsidR="00344556">
              <w:rPr>
                <w:rFonts w:ascii="Calibri" w:eastAsia="宋体" w:hAnsi="Calibri" w:cs="Times New Roman"/>
              </w:rPr>
              <w:t xml:space="preserve"> </w:t>
            </w:r>
            <w:r w:rsidR="00344556">
              <w:rPr>
                <w:rFonts w:ascii="仿宋" w:eastAsia="仿宋" w:hAnsi="仿宋" w:cs="仿宋" w:hint="eastAsia"/>
                <w:szCs w:val="21"/>
              </w:rPr>
              <w:t>芯片流明：≧120Lm/W</w:t>
            </w:r>
          </w:p>
          <w:p w:rsidR="00344556" w:rsidRDefault="003C024D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  <w:r w:rsidR="00344556">
              <w:rPr>
                <w:rFonts w:ascii="仿宋" w:eastAsia="仿宋" w:hAnsi="仿宋" w:cs="仿宋" w:hint="eastAsia"/>
                <w:szCs w:val="21"/>
              </w:rPr>
              <w:t>.</w:t>
            </w:r>
            <w:r w:rsidR="00344556">
              <w:rPr>
                <w:rFonts w:ascii="Calibri" w:eastAsia="宋体" w:hAnsi="Calibri" w:cs="Times New Roman"/>
              </w:rPr>
              <w:t xml:space="preserve"> </w:t>
            </w:r>
            <w:r w:rsidR="00344556">
              <w:rPr>
                <w:rFonts w:ascii="仿宋" w:eastAsia="仿宋" w:hAnsi="仿宋" w:cs="仿宋" w:hint="eastAsia"/>
                <w:szCs w:val="21"/>
              </w:rPr>
              <w:t>照射高度：6米 面积*5</w:t>
            </w:r>
          </w:p>
          <w:p w:rsidR="00344556" w:rsidRDefault="003C024D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  <w:r w:rsidR="00344556">
              <w:rPr>
                <w:rFonts w:ascii="仿宋" w:eastAsia="仿宋" w:hAnsi="仿宋" w:cs="仿宋" w:hint="eastAsia"/>
                <w:szCs w:val="21"/>
              </w:rPr>
              <w:t>.</w:t>
            </w:r>
            <w:r w:rsidR="00344556">
              <w:rPr>
                <w:rFonts w:ascii="Calibri" w:eastAsia="宋体" w:hAnsi="Calibri" w:cs="Times New Roman"/>
              </w:rPr>
              <w:t xml:space="preserve"> </w:t>
            </w:r>
            <w:r w:rsidR="00344556">
              <w:rPr>
                <w:rFonts w:ascii="仿宋" w:eastAsia="仿宋" w:hAnsi="仿宋" w:cs="仿宋" w:hint="eastAsia"/>
                <w:szCs w:val="21"/>
              </w:rPr>
              <w:t>功    能：遥控、光控</w:t>
            </w:r>
          </w:p>
          <w:p w:rsidR="00344556" w:rsidRDefault="003C024D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 w:rsidR="00344556">
              <w:rPr>
                <w:rFonts w:ascii="仿宋" w:eastAsia="仿宋" w:hAnsi="仿宋" w:cs="仿宋" w:hint="eastAsia"/>
                <w:szCs w:val="21"/>
              </w:rPr>
              <w:t>.</w:t>
            </w:r>
            <w:r w:rsidR="00344556">
              <w:rPr>
                <w:rFonts w:ascii="Calibri" w:eastAsia="宋体" w:hAnsi="Calibri" w:cs="Times New Roman"/>
              </w:rPr>
              <w:t xml:space="preserve"> </w:t>
            </w:r>
            <w:r w:rsidR="00344556">
              <w:rPr>
                <w:rFonts w:ascii="仿宋" w:eastAsia="仿宋" w:hAnsi="仿宋" w:cs="仿宋" w:hint="eastAsia"/>
                <w:szCs w:val="21"/>
              </w:rPr>
              <w:t>防护等级：IP65</w:t>
            </w:r>
          </w:p>
          <w:p w:rsidR="00344556" w:rsidRDefault="003C024D" w:rsidP="0035460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 w:rsidR="00344556">
              <w:rPr>
                <w:rFonts w:ascii="仿宋" w:eastAsia="仿宋" w:hAnsi="仿宋" w:cs="仿宋" w:hint="eastAsia"/>
                <w:szCs w:val="21"/>
              </w:rPr>
              <w:t>. 灯臂参数：喷塑工艺钢管支架≧40mm直径，管长500mm（加厚1.3mm）+抱箍</w:t>
            </w:r>
          </w:p>
          <w:p w:rsidR="00344556" w:rsidRPr="005737FA" w:rsidRDefault="003C024D" w:rsidP="0035460B">
            <w:pPr>
              <w:spacing w:line="280" w:lineRule="exact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  <w:r w:rsidR="00344556">
              <w:rPr>
                <w:rFonts w:ascii="仿宋" w:eastAsia="仿宋" w:hAnsi="仿宋" w:cs="仿宋" w:hint="eastAsia"/>
                <w:szCs w:val="21"/>
              </w:rPr>
              <w:t>. 照明时间：整晚亮（3个阴雨天）</w:t>
            </w:r>
          </w:p>
        </w:tc>
        <w:tc>
          <w:tcPr>
            <w:tcW w:w="567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0" w:type="dxa"/>
          </w:tcPr>
          <w:p w:rsidR="00344556" w:rsidRPr="005737FA" w:rsidRDefault="00344556" w:rsidP="00442D6D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254FE" w:rsidRPr="005737FA" w:rsidTr="00442D6D">
        <w:trPr>
          <w:trHeight w:val="836"/>
        </w:trPr>
        <w:tc>
          <w:tcPr>
            <w:tcW w:w="9066" w:type="dxa"/>
            <w:gridSpan w:val="8"/>
          </w:tcPr>
          <w:p w:rsidR="0035460B" w:rsidRDefault="002254FE" w:rsidP="0035460B">
            <w:pPr>
              <w:spacing w:line="22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备注：</w:t>
            </w:r>
          </w:p>
          <w:p w:rsidR="0035460B" w:rsidRDefault="002254FE" w:rsidP="0035460B">
            <w:pPr>
              <w:spacing w:line="22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1、工程中所需的设备、材料，应符合国家现行的相关标准的规定，检测报告等应齐全，规格、型号及外观质最应符合设计要求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35460B" w:rsidRDefault="002254FE" w:rsidP="0035460B">
            <w:pPr>
              <w:spacing w:line="22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2、太阳能路灯灯头与灯臂可靠固定，使结构具有足够的强度、钢度及稳定性。方位角、倾斜角应按要求放置。</w:t>
            </w:r>
          </w:p>
          <w:p w:rsidR="002254FE" w:rsidRPr="00EA19EE" w:rsidRDefault="002254FE" w:rsidP="0035460B">
            <w:pPr>
              <w:spacing w:line="22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3、太阳能光伏照明装置的控制器必须具备密封防潮功能，防护等级应达到IP65。</w:t>
            </w:r>
          </w:p>
          <w:p w:rsidR="0035460B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4、所有组件的导线连接应牢固，不应增加接触电阻，其接头的绝缘强度要符合国家现行相应规范要求。</w:t>
            </w:r>
          </w:p>
          <w:p w:rsidR="0035460B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5、抱箍安装应根据立杆直径选用合适的抱</w:t>
            </w:r>
            <w:bookmarkStart w:id="2" w:name="OLE_LINK1"/>
            <w:bookmarkStart w:id="3" w:name="OLE_LINK4"/>
            <w:r w:rsidRPr="00EA19EE">
              <w:rPr>
                <w:rFonts w:ascii="仿宋" w:eastAsia="仿宋" w:hAnsi="仿宋" w:cs="仿宋" w:hint="eastAsia"/>
                <w:szCs w:val="21"/>
              </w:rPr>
              <w:t>箍</w:t>
            </w:r>
            <w:bookmarkEnd w:id="2"/>
            <w:bookmarkEnd w:id="3"/>
            <w:r w:rsidRPr="00EA19EE">
              <w:rPr>
                <w:rFonts w:ascii="仿宋" w:eastAsia="仿宋" w:hAnsi="仿宋" w:cs="仿宋" w:hint="eastAsia"/>
                <w:szCs w:val="21"/>
              </w:rPr>
              <w:t>，将抱箍牢牢固定在立杆上，确保与立杆紧密相贴，无缝隙。</w:t>
            </w:r>
          </w:p>
          <w:p w:rsidR="002254FE" w:rsidRPr="00EA19EE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6、太阳能光伏照明装置安装完毕后，应检査照明控制装置是否在规定的时间开启、</w:t>
            </w:r>
          </w:p>
          <w:p w:rsidR="0035460B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关闭照明光源，均不应出现光源反复接通、断开的闪亮现象。</w:t>
            </w:r>
          </w:p>
          <w:p w:rsidR="0035460B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7、调整太阳能电池板和路灯灯头的角度，使其能够最大程度地接收阳光并发挥照明效果。</w:t>
            </w:r>
          </w:p>
          <w:p w:rsidR="002254FE" w:rsidRPr="00EA19EE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8、立杆基础应按图纸要求的位置设置接地体，接地引线和接地极均应进行镀锌处</w:t>
            </w:r>
          </w:p>
          <w:p w:rsidR="002254FE" w:rsidRPr="00EA19EE" w:rsidRDefault="002254FE" w:rsidP="00442D6D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理。</w:t>
            </w:r>
          </w:p>
          <w:p w:rsidR="002254FE" w:rsidRPr="00EA19EE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9、浇注基础混凝土应定位法兰盘与基础对中，同时保证其顶部水平。</w:t>
            </w:r>
          </w:p>
          <w:p w:rsidR="002254FE" w:rsidRPr="00EA19EE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10、地脚螺栓位置正确并保持垂直，基础表面应平整。</w:t>
            </w:r>
          </w:p>
          <w:p w:rsidR="002254FE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EA19EE">
              <w:rPr>
                <w:rFonts w:ascii="仿宋" w:eastAsia="仿宋" w:hAnsi="仿宋" w:cs="仿宋" w:hint="eastAsia"/>
                <w:szCs w:val="21"/>
              </w:rPr>
              <w:t>11、施工完毕，地脚螺栓外露部分需做C</w:t>
            </w: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 w:rsidRPr="00EA19EE">
              <w:rPr>
                <w:rFonts w:ascii="仿宋" w:eastAsia="仿宋" w:hAnsi="仿宋" w:cs="仿宋" w:hint="eastAsia"/>
                <w:szCs w:val="21"/>
              </w:rPr>
              <w:t>混凝土包封。</w:t>
            </w:r>
          </w:p>
          <w:p w:rsidR="002254FE" w:rsidRPr="005737FA" w:rsidRDefault="002254FE" w:rsidP="0035460B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12、</w:t>
            </w:r>
            <w:r w:rsidRPr="00EA19EE">
              <w:rPr>
                <w:rFonts w:ascii="仿宋" w:eastAsia="仿宋" w:hAnsi="仿宋" w:cs="仿宋" w:hint="eastAsia"/>
                <w:szCs w:val="21"/>
              </w:rPr>
              <w:t>路灯拆除的所有的残值归中标方所有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2254FE" w:rsidRPr="005737FA" w:rsidTr="00442D6D">
        <w:trPr>
          <w:trHeight w:val="836"/>
        </w:trPr>
        <w:tc>
          <w:tcPr>
            <w:tcW w:w="9066" w:type="dxa"/>
            <w:gridSpan w:val="8"/>
          </w:tcPr>
          <w:p w:rsidR="002254FE" w:rsidRPr="005737FA" w:rsidRDefault="002254FE" w:rsidP="00442D6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  <w:p w:rsidR="002254FE" w:rsidRPr="005737FA" w:rsidRDefault="002254FE" w:rsidP="00442D6D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 w:rsidRPr="005737FA">
              <w:rPr>
                <w:rFonts w:ascii="仿宋" w:eastAsia="仿宋" w:hAnsi="仿宋" w:cs="仿宋" w:hint="eastAsia"/>
                <w:szCs w:val="21"/>
              </w:rPr>
              <w:t>合计：人民币大写                  （</w:t>
            </w:r>
            <w:r w:rsidRPr="005737FA">
              <w:rPr>
                <w:rFonts w:ascii="宋体" w:eastAsia="宋体" w:hAnsi="宋体" w:cs="宋体" w:hint="eastAsia"/>
                <w:szCs w:val="21"/>
              </w:rPr>
              <w:t>¥</w:t>
            </w:r>
            <w:r w:rsidRPr="005737FA">
              <w:rPr>
                <w:rFonts w:ascii="仿宋" w:eastAsia="仿宋" w:hAnsi="仿宋" w:cs="仿宋" w:hint="eastAsia"/>
                <w:szCs w:val="21"/>
              </w:rPr>
              <w:t xml:space="preserve">            ）</w:t>
            </w:r>
          </w:p>
        </w:tc>
      </w:tr>
      <w:bookmarkEnd w:id="0"/>
      <w:bookmarkEnd w:id="1"/>
    </w:tbl>
    <w:p w:rsidR="00956D3C" w:rsidRDefault="00956D3C" w:rsidP="008922A2">
      <w:pPr>
        <w:spacing w:line="500" w:lineRule="exact"/>
        <w:jc w:val="left"/>
        <w:rPr>
          <w:rFonts w:asciiTheme="majorEastAsia" w:eastAsiaTheme="majorEastAsia" w:hAnsiTheme="majorEastAsia"/>
          <w:szCs w:val="21"/>
        </w:rPr>
      </w:pPr>
    </w:p>
    <w:p w:rsidR="008F3EF6" w:rsidRDefault="002E4DF7" w:rsidP="008922A2">
      <w:pPr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报价单位（盖章）：           </w:t>
      </w:r>
    </w:p>
    <w:p w:rsidR="008F3EF6" w:rsidRDefault="002E4DF7" w:rsidP="008922A2">
      <w:pPr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联系人：        </w:t>
      </w:r>
    </w:p>
    <w:p w:rsidR="008F3EF6" w:rsidRDefault="002E4DF7" w:rsidP="008922A2">
      <w:pPr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联系电话：</w:t>
      </w:r>
    </w:p>
    <w:p w:rsidR="008F3EF6" w:rsidRDefault="002E4DF7" w:rsidP="008922A2">
      <w:pPr>
        <w:spacing w:line="5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日期：</w:t>
      </w:r>
    </w:p>
    <w:p w:rsidR="008F3EF6" w:rsidRDefault="008F3EF6">
      <w:pPr>
        <w:spacing w:line="400" w:lineRule="exact"/>
        <w:rPr>
          <w:rFonts w:ascii="宋体" w:eastAsia="宋体" w:hAnsi="宋体" w:cs="宋体"/>
        </w:rPr>
      </w:pPr>
    </w:p>
    <w:sectPr w:rsidR="008F3EF6" w:rsidSect="005B7477">
      <w:foot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24D" w:rsidRDefault="003C024D" w:rsidP="008F3EF6">
      <w:r>
        <w:separator/>
      </w:r>
    </w:p>
  </w:endnote>
  <w:endnote w:type="continuationSeparator" w:id="0">
    <w:p w:rsidR="003C024D" w:rsidRDefault="003C024D" w:rsidP="008F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4D" w:rsidRDefault="00F9352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C024D" w:rsidRDefault="00F93526">
                <w:pPr>
                  <w:pStyle w:val="a4"/>
                </w:pPr>
                <w:fldSimple w:instr=" PAGE  \* MERGEFORMAT ">
                  <w:r w:rsidR="003240B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24D" w:rsidRDefault="003C024D" w:rsidP="008F3EF6">
      <w:r>
        <w:separator/>
      </w:r>
    </w:p>
  </w:footnote>
  <w:footnote w:type="continuationSeparator" w:id="0">
    <w:p w:rsidR="003C024D" w:rsidRDefault="003C024D" w:rsidP="008F3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RlZWVlNjA5ZjBkM2MwZDZmYTRhZGQ3MTU0NWM5MWYifQ=="/>
  </w:docVars>
  <w:rsids>
    <w:rsidRoot w:val="00C735D2"/>
    <w:rsid w:val="000449A4"/>
    <w:rsid w:val="00057586"/>
    <w:rsid w:val="0007442C"/>
    <w:rsid w:val="000B0F25"/>
    <w:rsid w:val="000B3AD9"/>
    <w:rsid w:val="000C03C1"/>
    <w:rsid w:val="001B2E9C"/>
    <w:rsid w:val="001C7DBE"/>
    <w:rsid w:val="00204425"/>
    <w:rsid w:val="002254FE"/>
    <w:rsid w:val="00235B9B"/>
    <w:rsid w:val="0025054B"/>
    <w:rsid w:val="0027591F"/>
    <w:rsid w:val="002A125E"/>
    <w:rsid w:val="002E4DF7"/>
    <w:rsid w:val="002F5FFC"/>
    <w:rsid w:val="0032299F"/>
    <w:rsid w:val="003240B9"/>
    <w:rsid w:val="003326E8"/>
    <w:rsid w:val="00344556"/>
    <w:rsid w:val="0035460B"/>
    <w:rsid w:val="00363EB6"/>
    <w:rsid w:val="003651F3"/>
    <w:rsid w:val="003C024D"/>
    <w:rsid w:val="003F5F88"/>
    <w:rsid w:val="00442D6D"/>
    <w:rsid w:val="004717B4"/>
    <w:rsid w:val="0049443A"/>
    <w:rsid w:val="00495659"/>
    <w:rsid w:val="004D6898"/>
    <w:rsid w:val="00530ED1"/>
    <w:rsid w:val="00584AA6"/>
    <w:rsid w:val="0059521C"/>
    <w:rsid w:val="005A7A9C"/>
    <w:rsid w:val="005B226A"/>
    <w:rsid w:val="005B7477"/>
    <w:rsid w:val="006345DF"/>
    <w:rsid w:val="00640E51"/>
    <w:rsid w:val="00673B1B"/>
    <w:rsid w:val="0070079A"/>
    <w:rsid w:val="00730408"/>
    <w:rsid w:val="00750126"/>
    <w:rsid w:val="00761C9D"/>
    <w:rsid w:val="007B2C2F"/>
    <w:rsid w:val="0081746D"/>
    <w:rsid w:val="0084417C"/>
    <w:rsid w:val="00857A93"/>
    <w:rsid w:val="00872D6A"/>
    <w:rsid w:val="008922A2"/>
    <w:rsid w:val="008B637F"/>
    <w:rsid w:val="008D51BB"/>
    <w:rsid w:val="008F3EF6"/>
    <w:rsid w:val="008F4DFC"/>
    <w:rsid w:val="00925F2A"/>
    <w:rsid w:val="00930A04"/>
    <w:rsid w:val="00956D3C"/>
    <w:rsid w:val="00965650"/>
    <w:rsid w:val="009B2F0E"/>
    <w:rsid w:val="009F4CDB"/>
    <w:rsid w:val="00A15809"/>
    <w:rsid w:val="00A26440"/>
    <w:rsid w:val="00A30B57"/>
    <w:rsid w:val="00A96B58"/>
    <w:rsid w:val="00AE1BEA"/>
    <w:rsid w:val="00AF251C"/>
    <w:rsid w:val="00B02DFF"/>
    <w:rsid w:val="00B24BBE"/>
    <w:rsid w:val="00B40D17"/>
    <w:rsid w:val="00B631F4"/>
    <w:rsid w:val="00B653B3"/>
    <w:rsid w:val="00BE175B"/>
    <w:rsid w:val="00BE5F01"/>
    <w:rsid w:val="00C33DD3"/>
    <w:rsid w:val="00C56B50"/>
    <w:rsid w:val="00C735D2"/>
    <w:rsid w:val="00C87DD6"/>
    <w:rsid w:val="00C91C01"/>
    <w:rsid w:val="00CB0E22"/>
    <w:rsid w:val="00CC511A"/>
    <w:rsid w:val="00CF20C8"/>
    <w:rsid w:val="00D90B18"/>
    <w:rsid w:val="00DC61BF"/>
    <w:rsid w:val="00DE3BB6"/>
    <w:rsid w:val="00E46306"/>
    <w:rsid w:val="00E5185B"/>
    <w:rsid w:val="00E53478"/>
    <w:rsid w:val="00E97CF7"/>
    <w:rsid w:val="00EC049E"/>
    <w:rsid w:val="00F0053F"/>
    <w:rsid w:val="00F353A1"/>
    <w:rsid w:val="00F73AD6"/>
    <w:rsid w:val="00F7502C"/>
    <w:rsid w:val="00F8090D"/>
    <w:rsid w:val="00F90EC0"/>
    <w:rsid w:val="00F93526"/>
    <w:rsid w:val="00FB2FE5"/>
    <w:rsid w:val="05921217"/>
    <w:rsid w:val="06AF2C81"/>
    <w:rsid w:val="1E0C276D"/>
    <w:rsid w:val="1E384531"/>
    <w:rsid w:val="5C7110F5"/>
    <w:rsid w:val="61A347AE"/>
    <w:rsid w:val="63ED6FCB"/>
    <w:rsid w:val="73A85679"/>
    <w:rsid w:val="75C874D5"/>
    <w:rsid w:val="7C433E60"/>
    <w:rsid w:val="7CD5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F3E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8F3EF6"/>
    <w:pPr>
      <w:spacing w:after="120"/>
    </w:pPr>
    <w:rPr>
      <w:rFonts w:ascii="Times New Roman" w:hAnsi="Times New Roman"/>
      <w:szCs w:val="20"/>
    </w:rPr>
  </w:style>
  <w:style w:type="paragraph" w:styleId="a4">
    <w:name w:val="footer"/>
    <w:basedOn w:val="a"/>
    <w:qFormat/>
    <w:rsid w:val="008F3E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F3E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F3EF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1930</Words>
  <Characters>428</Characters>
  <Application>Microsoft Office Word</Application>
  <DocSecurity>0</DocSecurity>
  <Lines>3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রᛉ뜀ᚭ롐ᚭ̉㤤ᥐ뢨ᚭ</cp:lastModifiedBy>
  <cp:revision>131</cp:revision>
  <dcterms:created xsi:type="dcterms:W3CDTF">2023-05-17T06:56:00Z</dcterms:created>
  <dcterms:modified xsi:type="dcterms:W3CDTF">2025-05-09T06:31:00Z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36DAA4E0FB5A4F4C8D2657630B80C84C_12</vt:lpwstr>
  </property>
</Properties>
</file>