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北新镇</w:t>
      </w:r>
      <w:r>
        <w:rPr>
          <w:rFonts w:ascii="黑体" w:hAnsi="黑体" w:eastAsia="黑体"/>
          <w:sz w:val="44"/>
          <w:szCs w:val="44"/>
        </w:rPr>
        <w:t>2019年财政预算执行情况</w:t>
      </w:r>
      <w:r>
        <w:rPr>
          <w:rFonts w:hint="eastAsia" w:ascii="黑体" w:hAnsi="黑体" w:eastAsia="黑体"/>
          <w:sz w:val="44"/>
          <w:szCs w:val="44"/>
        </w:rPr>
        <w:t>及</w:t>
      </w:r>
      <w:r>
        <w:rPr>
          <w:rFonts w:ascii="黑体" w:hAnsi="黑体" w:eastAsia="黑体"/>
          <w:sz w:val="44"/>
          <w:szCs w:val="44"/>
        </w:rPr>
        <w:br w:type="textWrapping"/>
      </w:r>
      <w:r>
        <w:rPr>
          <w:rFonts w:ascii="黑体" w:hAnsi="黑体" w:eastAsia="黑体"/>
          <w:sz w:val="44"/>
          <w:szCs w:val="44"/>
        </w:rPr>
        <w:t>2020年财政预算(草案)的报告</w:t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640" w:firstLineChars="200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——</w:t>
      </w:r>
      <w:r>
        <w:rPr>
          <w:rFonts w:ascii="宋体" w:hAnsi="宋体" w:eastAsia="宋体"/>
          <w:sz w:val="32"/>
          <w:szCs w:val="32"/>
        </w:rPr>
        <w:t>2020年1月9日在北新镇第  届人民代表大会第  次会</w:t>
      </w:r>
      <w:r>
        <w:rPr>
          <w:rFonts w:hint="eastAsia" w:ascii="宋体" w:hAnsi="宋体" w:eastAsia="宋体"/>
          <w:sz w:val="32"/>
          <w:szCs w:val="32"/>
        </w:rPr>
        <w:t>议上</w:t>
      </w:r>
    </w:p>
    <w:p>
      <w:pPr>
        <w:spacing w:line="360" w:lineRule="auto"/>
        <w:ind w:firstLine="640" w:firstLineChars="200"/>
        <w:jc w:val="center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滨江（北新）财政局</w:t>
      </w:r>
    </w:p>
    <w:p>
      <w:pPr>
        <w:spacing w:line="360" w:lineRule="auto"/>
        <w:rPr>
          <w:rFonts w:hint="eastAsia" w:ascii="宋体" w:hAnsi="宋体" w:eastAsia="宋体"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各位代表：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受镇人民政府委托，我向大会报告</w:t>
      </w:r>
      <w:r>
        <w:rPr>
          <w:rFonts w:ascii="宋体" w:hAnsi="宋体" w:eastAsia="宋体"/>
          <w:sz w:val="32"/>
          <w:szCs w:val="32"/>
        </w:rPr>
        <w:t>2019年财政预算执行情况和2020年财政预算（草案），请予审议，并请列席的代表提出意见。</w:t>
      </w:r>
    </w:p>
    <w:p>
      <w:pPr>
        <w:spacing w:line="360" w:lineRule="auto"/>
        <w:ind w:firstLine="643" w:firstLineChars="2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一、</w:t>
      </w:r>
      <w:r>
        <w:rPr>
          <w:rFonts w:ascii="宋体" w:hAnsi="宋体" w:eastAsia="宋体"/>
          <w:b/>
          <w:bCs/>
          <w:sz w:val="32"/>
          <w:szCs w:val="32"/>
        </w:rPr>
        <w:t>2019年财政预算执行情况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2019年，我镇财政工作在镇党委、政府及上级财政部门的正确领导下，在镇人大的监督指导下，在社会各界、各部门的密切配合下，紧紧围绕经济建设中心，积极发挥财政职能，坚持科学理财，依法理财，努力培植财源，不断优化支出结构，强化财政监管，较好地完成了全年财政工作任务，促进了我镇经济和社会各项事业的发展。</w:t>
      </w:r>
    </w:p>
    <w:p>
      <w:pPr>
        <w:spacing w:line="360" w:lineRule="auto"/>
        <w:ind w:firstLine="643" w:firstLineChars="2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（一）财政收入预算执行情况</w:t>
      </w:r>
    </w:p>
    <w:p>
      <w:pPr>
        <w:spacing w:line="360" w:lineRule="auto"/>
        <w:ind w:firstLine="643" w:firstLineChars="200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1、预算内收入执行情况</w:t>
      </w:r>
    </w:p>
    <w:p>
      <w:pPr>
        <w:spacing w:line="360" w:lineRule="auto"/>
        <w:ind w:firstLine="640" w:firstLineChars="200"/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sz w:val="32"/>
          <w:szCs w:val="32"/>
        </w:rPr>
        <w:t>2019年，全镇一般公共财政预算收入任务数为33511万元，年终执行结果，完成一般公共财政预算收入实绩为29184万元，完成任务数的87.09%。</w:t>
      </w:r>
      <w: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由于我们正</w:t>
      </w:r>
      <w:r>
        <w:rPr>
          <w:rFonts w:hint="eastAsia"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处于</w:t>
      </w:r>
      <w: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沿海化工企业整治、转型升级的重要阶段，部分企业面临着政策性关闭或搬迁，</w:t>
      </w:r>
      <w:r>
        <w:rPr>
          <w:rFonts w:hint="eastAsia"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造成</w:t>
      </w:r>
      <w:r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全年税收大幅度下降，未完成全年目标。</w:t>
      </w:r>
    </w:p>
    <w:p>
      <w:pPr>
        <w:spacing w:line="360" w:lineRule="auto"/>
        <w:ind w:firstLine="643" w:firstLineChars="200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2、预算外收入执行情况</w:t>
      </w:r>
    </w:p>
    <w:p>
      <w:pPr>
        <w:spacing w:line="360" w:lineRule="auto"/>
        <w:ind w:firstLine="640" w:firstLineChars="200"/>
        <w:rPr>
          <w:rFonts w:ascii="宋体" w:hAnsi="宋体" w:eastAsia="宋体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宋体" w:hAnsi="宋体" w:eastAsia="宋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</w:t>
      </w:r>
      <w:r>
        <w:rPr>
          <w:rFonts w:ascii="宋体" w:hAnsi="宋体" w:eastAsia="宋体"/>
          <w:color w:val="auto"/>
          <w:sz w:val="32"/>
          <w:szCs w:val="32"/>
          <w:highlight w:val="none"/>
          <w:shd w:val="clear" w:color="auto" w:fill="auto"/>
        </w:rPr>
        <w:t>19年实际完成预算外收入1</w:t>
      </w:r>
      <w:r>
        <w:rPr>
          <w:rFonts w:hint="eastAsia" w:ascii="宋体" w:hAnsi="宋体" w:eastAsia="宋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ascii="宋体" w:hAnsi="宋体" w:eastAsia="宋体"/>
          <w:color w:val="auto"/>
          <w:sz w:val="32"/>
          <w:szCs w:val="32"/>
          <w:highlight w:val="none"/>
          <w:shd w:val="clear" w:color="auto" w:fill="auto"/>
        </w:rPr>
        <w:t>573.47万元，分项收入如下：土地收入34.47万元，综合规费收入202.5</w:t>
      </w:r>
      <w:r>
        <w:rPr>
          <w:rFonts w:hint="eastAsia" w:ascii="宋体" w:hAnsi="宋体" w:eastAsia="宋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ascii="宋体" w:hAnsi="宋体" w:eastAsia="宋体"/>
          <w:color w:val="auto"/>
          <w:sz w:val="32"/>
          <w:szCs w:val="32"/>
          <w:highlight w:val="none"/>
          <w:shd w:val="clear" w:color="auto" w:fill="auto"/>
        </w:rPr>
        <w:t>万元，幼儿园奖补收入463.6万元，耕地占卜平衡和拆旧复垦收入12072.43 万元，其他上级补助收入</w:t>
      </w:r>
      <w:r>
        <w:rPr>
          <w:rFonts w:hint="eastAsia" w:ascii="宋体" w:hAnsi="宋体" w:eastAsia="宋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ascii="宋体" w:hAnsi="宋体" w:eastAsia="宋体"/>
          <w:color w:val="auto"/>
          <w:sz w:val="32"/>
          <w:szCs w:val="32"/>
          <w:highlight w:val="none"/>
          <w:shd w:val="clear" w:color="auto" w:fill="auto"/>
        </w:rPr>
        <w:t>800.4</w:t>
      </w:r>
      <w:r>
        <w:rPr>
          <w:rFonts w:hint="eastAsia" w:ascii="宋体" w:hAnsi="宋体" w:eastAsia="宋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ascii="宋体" w:hAnsi="宋体" w:eastAsia="宋体"/>
          <w:color w:val="auto"/>
          <w:sz w:val="32"/>
          <w:szCs w:val="32"/>
          <w:highlight w:val="none"/>
          <w:shd w:val="clear" w:color="auto" w:fill="auto"/>
        </w:rPr>
        <w:t xml:space="preserve">万元。 </w:t>
      </w:r>
    </w:p>
    <w:p>
      <w:pPr>
        <w:spacing w:line="360" w:lineRule="auto"/>
        <w:ind w:firstLine="643" w:firstLineChars="2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（二）财政支出预算执行情况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2019年财政支出总额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21712.08</w:t>
      </w:r>
      <w:r>
        <w:rPr>
          <w:rFonts w:ascii="宋体" w:hAnsi="宋体" w:eastAsia="宋体"/>
          <w:sz w:val="32"/>
          <w:szCs w:val="32"/>
        </w:rPr>
        <w:t>万元，具体分项支出如下：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  <w:highlight w:val="none"/>
        </w:rPr>
      </w:pPr>
      <w:r>
        <w:rPr>
          <w:rFonts w:ascii="宋体" w:hAnsi="宋体" w:eastAsia="宋体"/>
          <w:sz w:val="32"/>
          <w:szCs w:val="32"/>
        </w:rPr>
        <w:t>1、</w:t>
      </w:r>
      <w:r>
        <w:rPr>
          <w:rFonts w:ascii="宋体" w:hAnsi="宋体" w:eastAsia="宋体"/>
          <w:sz w:val="32"/>
          <w:szCs w:val="32"/>
          <w:highlight w:val="none"/>
        </w:rPr>
        <w:t>一般公共服务支出</w:t>
      </w:r>
      <w:r>
        <w:rPr>
          <w:rFonts w:hint="eastAsia" w:ascii="宋体" w:hAnsi="宋体" w:eastAsia="宋体"/>
          <w:sz w:val="32"/>
          <w:szCs w:val="32"/>
          <w:highlight w:val="none"/>
          <w:lang w:val="en-US" w:eastAsia="zh-CN"/>
        </w:rPr>
        <w:t>10485.76</w:t>
      </w:r>
      <w:r>
        <w:rPr>
          <w:rFonts w:ascii="宋体" w:hAnsi="宋体" w:eastAsia="宋体"/>
          <w:sz w:val="32"/>
          <w:szCs w:val="32"/>
          <w:highlight w:val="none"/>
        </w:rPr>
        <w:t>万元；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  <w:highlight w:val="none"/>
        </w:rPr>
      </w:pPr>
      <w:r>
        <w:rPr>
          <w:rFonts w:ascii="宋体" w:hAnsi="宋体" w:eastAsia="宋体"/>
          <w:sz w:val="32"/>
          <w:szCs w:val="32"/>
          <w:highlight w:val="none"/>
        </w:rPr>
        <w:t>2、教育支出292.05万元；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  <w:highlight w:val="none"/>
        </w:rPr>
      </w:pPr>
      <w:r>
        <w:rPr>
          <w:rFonts w:ascii="宋体" w:hAnsi="宋体" w:eastAsia="宋体"/>
          <w:sz w:val="32"/>
          <w:szCs w:val="32"/>
          <w:highlight w:val="none"/>
        </w:rPr>
        <w:t>3、文化体育与传媒支出77.40万元；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  <w:highlight w:val="none"/>
        </w:rPr>
      </w:pPr>
      <w:r>
        <w:rPr>
          <w:rFonts w:ascii="宋体" w:hAnsi="宋体" w:eastAsia="宋体"/>
          <w:sz w:val="32"/>
          <w:szCs w:val="32"/>
          <w:highlight w:val="none"/>
        </w:rPr>
        <w:t>4、社会保障和就业支出1426.35万元；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  <w:highlight w:val="none"/>
        </w:rPr>
      </w:pPr>
      <w:r>
        <w:rPr>
          <w:rFonts w:ascii="宋体" w:hAnsi="宋体" w:eastAsia="宋体"/>
          <w:sz w:val="32"/>
          <w:szCs w:val="32"/>
          <w:highlight w:val="none"/>
        </w:rPr>
        <w:t>5、</w:t>
      </w:r>
      <w:r>
        <w:rPr>
          <w:rFonts w:hint="eastAsia" w:ascii="宋体" w:hAnsi="宋体" w:eastAsia="宋体"/>
          <w:sz w:val="32"/>
          <w:szCs w:val="32"/>
          <w:highlight w:val="none"/>
          <w:lang w:eastAsia="zh-CN"/>
        </w:rPr>
        <w:t>卫生健康</w:t>
      </w:r>
      <w:r>
        <w:rPr>
          <w:rFonts w:ascii="宋体" w:hAnsi="宋体" w:eastAsia="宋体"/>
          <w:sz w:val="32"/>
          <w:szCs w:val="32"/>
          <w:highlight w:val="none"/>
        </w:rPr>
        <w:t>支出1659.57万元；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  <w:highlight w:val="none"/>
        </w:rPr>
      </w:pPr>
      <w:r>
        <w:rPr>
          <w:rFonts w:ascii="宋体" w:hAnsi="宋体" w:eastAsia="宋体"/>
          <w:sz w:val="32"/>
          <w:szCs w:val="32"/>
          <w:highlight w:val="none"/>
        </w:rPr>
        <w:t>6、城乡社区事务支出</w:t>
      </w:r>
      <w:r>
        <w:rPr>
          <w:rFonts w:hint="eastAsia" w:ascii="宋体" w:hAnsi="宋体" w:eastAsia="宋体"/>
          <w:sz w:val="32"/>
          <w:szCs w:val="32"/>
          <w:highlight w:val="none"/>
          <w:lang w:val="en-US" w:eastAsia="zh-CN"/>
        </w:rPr>
        <w:t>5086.72</w:t>
      </w:r>
      <w:r>
        <w:rPr>
          <w:rFonts w:ascii="宋体" w:hAnsi="宋体" w:eastAsia="宋体"/>
          <w:sz w:val="32"/>
          <w:szCs w:val="32"/>
          <w:highlight w:val="none"/>
        </w:rPr>
        <w:t>万元；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  <w:highlight w:val="none"/>
        </w:rPr>
      </w:pPr>
      <w:r>
        <w:rPr>
          <w:rFonts w:ascii="宋体" w:hAnsi="宋体" w:eastAsia="宋体"/>
          <w:sz w:val="32"/>
          <w:szCs w:val="32"/>
          <w:highlight w:val="none"/>
        </w:rPr>
        <w:t>7、农林水事务支出</w:t>
      </w:r>
      <w:r>
        <w:rPr>
          <w:rFonts w:hint="eastAsia" w:ascii="宋体" w:hAnsi="宋体" w:eastAsia="宋体"/>
          <w:sz w:val="32"/>
          <w:szCs w:val="32"/>
          <w:highlight w:val="none"/>
          <w:lang w:val="en-US" w:eastAsia="zh-CN"/>
        </w:rPr>
        <w:t>2274.52</w:t>
      </w:r>
      <w:r>
        <w:rPr>
          <w:rFonts w:ascii="宋体" w:hAnsi="宋体" w:eastAsia="宋体"/>
          <w:sz w:val="32"/>
          <w:szCs w:val="32"/>
          <w:highlight w:val="none"/>
        </w:rPr>
        <w:t>万元；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8、资源勘探电力信息等事务支出409.71万元。</w:t>
      </w:r>
    </w:p>
    <w:p>
      <w:pPr>
        <w:spacing w:line="360" w:lineRule="auto"/>
        <w:ind w:firstLine="643" w:firstLineChars="2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（三）财政平衡情况</w:t>
      </w:r>
    </w:p>
    <w:p>
      <w:pPr>
        <w:spacing w:line="360" w:lineRule="auto"/>
        <w:ind w:firstLine="640" w:firstLineChars="200"/>
        <w:rPr>
          <w:rFonts w:ascii="宋体" w:hAnsi="宋体" w:eastAsia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按现行财政体制结算，</w:t>
      </w:r>
      <w:r>
        <w:rPr>
          <w:rFonts w:ascii="宋体" w:hAnsi="宋体" w:eastAsia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2019年度预算内分成财力6130  万元，加上预算外收入1</w:t>
      </w:r>
      <w:r>
        <w:rPr>
          <w:rFonts w:hint="eastAsia" w:ascii="宋体" w:hAnsi="宋体" w:eastAsia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 w:eastAsia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573.47万元，本年度我镇可用财力合计2</w:t>
      </w:r>
      <w:r>
        <w:rPr>
          <w:rFonts w:hint="eastAsia" w:ascii="宋体" w:hAnsi="宋体" w:eastAsia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703.47万元，本年支出</w:t>
      </w:r>
      <w:r>
        <w:rPr>
          <w:rFonts w:hint="eastAsia" w:ascii="宋体" w:hAnsi="宋体" w:eastAsia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21712.08</w:t>
      </w:r>
      <w:r>
        <w:rPr>
          <w:rFonts w:ascii="宋体" w:hAnsi="宋体" w:eastAsia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万元，当年收支相抵，</w:t>
      </w:r>
      <w:r>
        <w:rPr>
          <w:rFonts w:hint="eastAsia" w:ascii="宋体" w:hAnsi="宋体" w:eastAsia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基本持平</w:t>
      </w:r>
      <w:r>
        <w:rPr>
          <w:rFonts w:ascii="宋体" w:hAnsi="宋体" w:eastAsia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。财政可用资金基本保障日常开支，除了维持日常运转外，还要承担民生和政府基础建设</w:t>
      </w:r>
      <w:r>
        <w:rPr>
          <w:rFonts w:hint="eastAsia" w:ascii="宋体" w:hAnsi="宋体" w:eastAsia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，因此我们依然要做好过紧日子的准备。</w:t>
      </w:r>
    </w:p>
    <w:p>
      <w:pPr>
        <w:spacing w:line="360" w:lineRule="auto"/>
        <w:ind w:firstLine="643" w:firstLineChars="2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二、</w:t>
      </w:r>
      <w:r>
        <w:rPr>
          <w:rFonts w:ascii="宋体" w:hAnsi="宋体" w:eastAsia="宋体"/>
          <w:b/>
          <w:bCs/>
          <w:sz w:val="32"/>
          <w:szCs w:val="32"/>
        </w:rPr>
        <w:t>2019年主要工作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各位代表，</w:t>
      </w:r>
      <w:r>
        <w:rPr>
          <w:rFonts w:ascii="宋体" w:hAnsi="宋体" w:eastAsia="宋体"/>
          <w:sz w:val="32"/>
          <w:szCs w:val="32"/>
        </w:rPr>
        <w:t>2019年我们进一步加强收入组织，优化支出结构，深化财政改革，加快建立现代财政制度，为实现高质量全面建成小康社会目标提供了坚实保障，主要体现在以下几个方面</w:t>
      </w:r>
      <w:r>
        <w:rPr>
          <w:rFonts w:hint="eastAsia" w:ascii="宋体" w:hAnsi="宋体" w:eastAsia="宋体"/>
          <w:sz w:val="32"/>
          <w:szCs w:val="32"/>
        </w:rPr>
        <w:t>。</w:t>
      </w:r>
      <w:r>
        <w:rPr>
          <w:rFonts w:ascii="宋体" w:hAnsi="宋体" w:eastAsia="宋体"/>
          <w:sz w:val="32"/>
          <w:szCs w:val="32"/>
        </w:rPr>
        <w:t xml:space="preserve"> </w:t>
      </w:r>
    </w:p>
    <w:p>
      <w:pPr>
        <w:spacing w:line="360" w:lineRule="auto"/>
        <w:ind w:firstLine="643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1、加强收入征管，努力完成预期目标。</w:t>
      </w:r>
      <w:r>
        <w:rPr>
          <w:rFonts w:ascii="宋体" w:hAnsi="宋体" w:eastAsia="宋体"/>
          <w:sz w:val="32"/>
          <w:szCs w:val="32"/>
        </w:rPr>
        <w:t>积极有效地应对外部经济环境深刻变化，在化工园区整治的大环境下，加强收入分析预判，深化重点税源监控，努力挖掘优势资源。在税收收入优势不明显的情况下，千方百计增加非税收入，有效补充区镇财力，实现年度财政平稳运行。</w:t>
      </w:r>
    </w:p>
    <w:p>
      <w:pPr>
        <w:spacing w:line="360" w:lineRule="auto"/>
        <w:ind w:firstLine="643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2、优化支出结构，切实保障民生事业。</w:t>
      </w:r>
      <w:r>
        <w:rPr>
          <w:rFonts w:ascii="宋体" w:hAnsi="宋体" w:eastAsia="宋体"/>
          <w:sz w:val="32"/>
          <w:szCs w:val="32"/>
        </w:rPr>
        <w:t>始终把保障和改善民生放在财政工作的首位，重点保障民生支出，认真落实强农惠农政策，全年通过“一折通”共发放补贴资金5992.6万元，累计惠及全镇农户126888户。认真抓好新农合结报工作，2019年，我镇合作医疗报销人次为2160次。加大文化教育卫生发展投入力度，支持幼儿园、农村改厕等设施建设。</w:t>
      </w:r>
    </w:p>
    <w:p>
      <w:pPr>
        <w:spacing w:line="360" w:lineRule="auto"/>
        <w:ind w:firstLine="643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3、加大监管力度，强化预算执行约束。</w:t>
      </w:r>
      <w:r>
        <w:rPr>
          <w:rFonts w:ascii="宋体" w:hAnsi="宋体" w:eastAsia="宋体"/>
          <w:sz w:val="32"/>
          <w:szCs w:val="32"/>
        </w:rPr>
        <w:t>一是预算管理水平进一步提升。全面贯彻新《预算法》要求，加强全口径预算编制，将政府全部收支纳入预算管理。二是财政监管职能进一步强化。健全完善事前、事中、事后全过程监管的财政监督运行机制。通过开展“财经纪律和财务管理规定执行不严”专项整治、工作补贴发放自查自纠等，确保预算执行</w:t>
      </w:r>
      <w:r>
        <w:rPr>
          <w:rFonts w:hint="eastAsia" w:ascii="宋体" w:hAnsi="宋体" w:eastAsia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更</w:t>
      </w:r>
      <w:r>
        <w:rPr>
          <w:rFonts w:ascii="宋体" w:hAnsi="宋体" w:eastAsia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</w:t>
      </w:r>
      <w:r>
        <w:rPr>
          <w:rFonts w:ascii="宋体" w:hAnsi="宋体" w:eastAsia="宋体"/>
          <w:sz w:val="32"/>
          <w:szCs w:val="32"/>
        </w:rPr>
        <w:t>规范，财政监督更加有效。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各位代表，</w:t>
      </w:r>
      <w:r>
        <w:rPr>
          <w:rFonts w:ascii="宋体" w:hAnsi="宋体" w:eastAsia="宋体"/>
          <w:sz w:val="32"/>
          <w:szCs w:val="32"/>
        </w:rPr>
        <w:t>2019年全镇财政运行平稳，公共财政保障能力进一步提高，财政管理监督水平进一步提升。与此同时，我们也清醒地认识到，当前财政运行中存在的困难和矛盾仍然较多，主要表现为：由于园区的客观因素，财政收入增长的难度很大；预算外收入较为单一；民生保障、区镇建设等资金需求较高，财政收支平衡压力较大。这些在今后的工作中我们必须求真务实、开拓创新，积极采取有效措施，破解工作难题。确保完成全年各项财政工作任务。</w:t>
      </w:r>
    </w:p>
    <w:p>
      <w:pPr>
        <w:spacing w:line="360" w:lineRule="auto"/>
        <w:ind w:firstLine="643" w:firstLineChars="2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三、</w:t>
      </w:r>
      <w:r>
        <w:rPr>
          <w:rFonts w:ascii="宋体" w:hAnsi="宋体" w:eastAsia="宋体"/>
          <w:b/>
          <w:bCs/>
          <w:sz w:val="32"/>
          <w:szCs w:val="32"/>
        </w:rPr>
        <w:t>2020年财政预算草案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2020年是全面建成小康社会和“十三五”规划收官之年。全镇的预算编制和执行将全面贯彻党的十九大和十九届二中、三中、四中全议精神，紧紧围绕全镇经济社会发展的目标，进一步顺应经济发展新常态，积极发挥财政职能作用，为我镇经济社会持续稳定发展提供坚实的财力保障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 2020年我镇财政预算编制坚持以下原则：（一）依法编制，全面规范。牢固树立法治观念，严格按照《预算法》和国家相关法律、法规的要求编制预算。（二）厉行节约，强化管理。继续严格执行中央、省市和我市有关厉行节约的各项规定，大力压减会议费、培训费、差旅费、劳务费等一般性支出，严格控制“三公”经费。坚持先预算后支出，严格预算调整和经费调剂。（三）统筹财力，突出重点。提高财政资金配置效率，加大财政资金特别是税收财力和非税财力等各项资金统筹力度，盘活盘量、用好增量。（四）深化改革，公开透明。加强全口径预算管理，进一步统</w:t>
      </w:r>
      <w:r>
        <w:rPr>
          <w:rFonts w:hint="eastAsia" w:ascii="宋体" w:hAnsi="宋体" w:eastAsia="宋体"/>
          <w:sz w:val="32"/>
          <w:szCs w:val="32"/>
        </w:rPr>
        <w:t>筹财政资源。加强财政资金日常监督，实行预算安排与预算执行进度、财政审计监督结果挂钩机制。深入推进预决算公开，主动接受人大和社会监督。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根据上述预算安排的指导思想，我镇</w:t>
      </w:r>
      <w:r>
        <w:rPr>
          <w:rFonts w:ascii="宋体" w:hAnsi="宋体" w:eastAsia="宋体"/>
          <w:sz w:val="32"/>
          <w:szCs w:val="32"/>
        </w:rPr>
        <w:t>2020年财政收支预算（草案）安排如下：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（一）财政预算收入计划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1、预算内收入计划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根据我镇经济发展的现状和未来几年园区的规划，我镇税收将可能呈现下降趋势，经初步测算预计</w:t>
      </w:r>
      <w:r>
        <w:rPr>
          <w:rFonts w:ascii="宋体" w:hAnsi="宋体" w:eastAsia="宋体"/>
          <w:sz w:val="32"/>
          <w:szCs w:val="32"/>
        </w:rPr>
        <w:t>2020年一般公共财政收入预算为28000万元。根据财政收入计划和现行财政体制测算，在确保2020年目标完成的基础上，预计财政可用财力5800万元。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2、预算外收入计划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非税收入目标为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21500</w:t>
      </w:r>
      <w:r>
        <w:rPr>
          <w:rFonts w:ascii="宋体" w:hAnsi="宋体" w:eastAsia="宋体"/>
          <w:sz w:val="32"/>
          <w:szCs w:val="32"/>
        </w:rPr>
        <w:t>万元，其中：土地收入6000万元，综合规费收入350万元，幼儿园奖补资金400万元，争取拆旧复垦、预警平台补贴等专项补助等共计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14750</w:t>
      </w:r>
      <w:r>
        <w:rPr>
          <w:rFonts w:ascii="宋体" w:hAnsi="宋体" w:eastAsia="宋体"/>
          <w:sz w:val="32"/>
          <w:szCs w:val="32"/>
        </w:rPr>
        <w:t>万元。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（二）财政预算支出安排　　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2020年全镇财政支出计划安排27026.27万元，具体预算安排如下： 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1、一般公共服务支出8706.75万元。主要用于政府及部门事务、人大事务等一般公共服务部门的运行费用、工资类支出及土地补偿、环卫部门、消防部门等支出。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2、教育支出1686万元，包括幼儿园建设、回购等相关费用。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3、文化体育与传媒支出93.04万元。主要用于文化服务、群众文体活动等。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4、社会保障和就业支出2050.3万元。主要用于民政定补、慈善救助、对困难群体的慰问、社会救济、低保及重残人员生活补助、失地农民保障等支出。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5、卫生健康支出3142.68万元。主要用于计生服务、新农合医疗配套、改厕经费等。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6、城乡社区支出5824.42万元。主要用于农村道路建设与维护、新农村建设、园区道路绿化养护等。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7、农林水支出4997.92万元。主要用于农业事业经费、村级经济补助、农民增收、水利工程建设与维护、农村绿化、农村环境整治等。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8、资源勘探电力信息等事务支出525.16万元。主要用于企业安全生产支出等。 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（三）预算收支平衡情况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2020年，全镇可用财力预算为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27300</w:t>
      </w:r>
      <w:r>
        <w:rPr>
          <w:rFonts w:ascii="宋体" w:hAnsi="宋体" w:eastAsia="宋体"/>
          <w:sz w:val="32"/>
          <w:szCs w:val="32"/>
        </w:rPr>
        <w:t>万元，支出预算为27026.27万元，收支相抵，</w:t>
      </w:r>
      <w:r>
        <w:rPr>
          <w:rFonts w:hint="eastAsia" w:ascii="宋体" w:hAnsi="宋体" w:eastAsia="宋体"/>
          <w:sz w:val="32"/>
          <w:szCs w:val="32"/>
          <w:lang w:eastAsia="zh-CN"/>
        </w:rPr>
        <w:t>略有结余</w:t>
      </w:r>
      <w:r>
        <w:rPr>
          <w:rFonts w:ascii="宋体" w:hAnsi="宋体" w:eastAsia="宋体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四、凝心聚力，扎实工作，努力完成</w:t>
      </w:r>
      <w:r>
        <w:rPr>
          <w:rFonts w:ascii="宋体" w:hAnsi="宋体" w:eastAsia="宋体"/>
          <w:b/>
          <w:bCs/>
          <w:sz w:val="32"/>
          <w:szCs w:val="32"/>
        </w:rPr>
        <w:t xml:space="preserve"> 2020年财政工作目标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2020年，镇财政部门将紧紧围绕镇党委政府提出的奋斗目标，按照财政资金取之于民、管之有方、用之有度、惠之于民的原则，凝心聚力，扎实工作，努力开创财政工作新局面</w:t>
      </w:r>
      <w:r>
        <w:rPr>
          <w:rFonts w:hint="eastAsia" w:ascii="宋体" w:hAnsi="宋体" w:eastAsia="宋体"/>
          <w:sz w:val="32"/>
          <w:szCs w:val="32"/>
        </w:rPr>
        <w:t>。</w:t>
      </w:r>
      <w:r>
        <w:rPr>
          <w:rFonts w:ascii="宋体" w:hAnsi="宋体" w:eastAsia="宋体"/>
          <w:sz w:val="32"/>
          <w:szCs w:val="32"/>
        </w:rPr>
        <w:t xml:space="preserve"> </w:t>
      </w:r>
    </w:p>
    <w:p>
      <w:pPr>
        <w:spacing w:line="360" w:lineRule="auto"/>
        <w:ind w:firstLine="643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（一）积极组织财政收入，增加可用财力。</w:t>
      </w:r>
      <w:r>
        <w:rPr>
          <w:rFonts w:hint="eastAsia" w:ascii="宋体" w:hAnsi="宋体" w:eastAsia="宋体"/>
          <w:sz w:val="32"/>
          <w:szCs w:val="32"/>
        </w:rPr>
        <w:t>加强税收及各项非税收入的征管，坚持依法征管，努力做到应收尽收。鼓励企业上规模，增效益，多纳税，加大企业对财政的贡献。在抓好税收的同时要积极抓好非税收入的收缴，全面梳理收费清单，有效补充可用财力，实现年度财政收支预算平衡。</w:t>
      </w:r>
    </w:p>
    <w:p>
      <w:pPr>
        <w:spacing w:line="360" w:lineRule="auto"/>
        <w:ind w:firstLine="643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（二）不断调优支出结构，保障民生事业。</w:t>
      </w:r>
      <w:r>
        <w:rPr>
          <w:rFonts w:ascii="宋体" w:hAnsi="宋体" w:eastAsia="宋体"/>
          <w:sz w:val="32"/>
          <w:szCs w:val="32"/>
        </w:rPr>
        <w:t xml:space="preserve"> 树立“政府过紧日子，百姓过好日子”理念，严格压缩一般性支出，进一步加大对重点领域、重点民生项目的支持力度，全力保障民生实事项目实施。不断调整优化财政支出结构，坚持底线思维，量力而行，尽力而为，将有限的财政资金重点用于保障基本民生支出。一是支持乡村振兴建设。加大乡村振兴战略基础设施的投入，坚持质量兴农、绿色兴农，农业政策从增收导向转为提质导向。二是支持发展教育事业。坚持优先发展教育，保障幼儿园的回购、新建改造等资金的投入，保障教育学生公用经费，不断提高教育水平。三是继续</w:t>
      </w:r>
      <w:r>
        <w:rPr>
          <w:rFonts w:hint="eastAsia" w:ascii="宋体" w:hAnsi="宋体" w:eastAsia="宋体"/>
          <w:sz w:val="32"/>
          <w:szCs w:val="32"/>
        </w:rPr>
        <w:t>加大生态文明建设、社会保障、医疗卫生、社会管理等事业投入，打造生态美丽宜居村镇。</w:t>
      </w:r>
    </w:p>
    <w:p>
      <w:pPr>
        <w:spacing w:line="360" w:lineRule="auto"/>
        <w:ind w:firstLine="643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（三）继续加强财政管理，提升监管效率。</w:t>
      </w:r>
      <w:r>
        <w:rPr>
          <w:rFonts w:hint="eastAsia" w:ascii="宋体" w:hAnsi="宋体" w:eastAsia="宋体"/>
          <w:sz w:val="32"/>
          <w:szCs w:val="32"/>
        </w:rPr>
        <w:t>一是严格预算管理。完善财政预算编制体系，严格执行《预算法》，硬化预算约束，严控追加预算行为，增强财政预算执行的严肃性。特别是对政府采购、工程建设，严格依据年初预算计划执行采购和实施项目。二是加强政府资金资产资源管理，采取公开方式，优化政府性资金资产资源配置处置流程，提升资金资产资源运行质量。三是提高财政监管效率。健全财政管理与资金运行的动态监控机制，制定切实可行操作办法和流程，重点开展财政惠民政策方面资金的检查，确保财政政策落到实处，使财政资金运行更加法制化、规范化。建立健全财政支出跟踪监督机制，提升预算执行水平，提高项目资金使用效率。</w:t>
      </w:r>
      <w:r>
        <w:rPr>
          <w:rFonts w:ascii="宋体" w:hAnsi="宋体" w:eastAsia="宋体"/>
          <w:sz w:val="32"/>
          <w:szCs w:val="32"/>
        </w:rPr>
        <w:t>四是严肃财经纪律制度。建立健全单位内部控制制度，进一步完善审批控制、会计系统控制、财产保护控制等具体要求。让制度和纪律真正成为硬约束，确保内部监督落实到位，制度规章执行到位。</w:t>
      </w:r>
    </w:p>
    <w:p>
      <w:pPr>
        <w:spacing w:line="360" w:lineRule="auto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各位代表，做好</w:t>
      </w:r>
      <w:r>
        <w:rPr>
          <w:rFonts w:ascii="宋体" w:hAnsi="宋体" w:eastAsia="宋体"/>
          <w:sz w:val="32"/>
          <w:szCs w:val="32"/>
        </w:rPr>
        <w:t>2020财政工作，任务艰巨、</w:t>
      </w:r>
      <w:r>
        <w:rPr>
          <w:rFonts w:hint="eastAsia" w:ascii="宋体" w:hAnsi="宋体" w:eastAsia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责</w:t>
      </w:r>
      <w:r>
        <w:rPr>
          <w:rFonts w:ascii="宋体" w:hAnsi="宋体" w:eastAsia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任重大，</w:t>
      </w:r>
      <w:r>
        <w:rPr>
          <w:rFonts w:ascii="宋体" w:hAnsi="宋体" w:eastAsia="宋体"/>
          <w:sz w:val="32"/>
          <w:szCs w:val="32"/>
        </w:rPr>
        <w:t>让我们在镇党委、政府的正确领导下，在镇人大的有力监督下，切实按照本次人代会提出的工作任务，聚财为公，理财为民，求真务实，创新实践，齐心协力，扎实工作，努力完成全年各项财政工作任务，为北新经济社会全面快速发展作出积极的贡献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3D"/>
    <w:rsid w:val="0059043D"/>
    <w:rsid w:val="008617FE"/>
    <w:rsid w:val="009D4569"/>
    <w:rsid w:val="00AA0AE2"/>
    <w:rsid w:val="00CF0704"/>
    <w:rsid w:val="00D40847"/>
    <w:rsid w:val="00FA6A6C"/>
    <w:rsid w:val="01250F33"/>
    <w:rsid w:val="0131438D"/>
    <w:rsid w:val="05630360"/>
    <w:rsid w:val="06E33E79"/>
    <w:rsid w:val="09A3134B"/>
    <w:rsid w:val="0BE954BB"/>
    <w:rsid w:val="0C4C01F5"/>
    <w:rsid w:val="0C72498E"/>
    <w:rsid w:val="0CFE0C0F"/>
    <w:rsid w:val="10824572"/>
    <w:rsid w:val="11623D26"/>
    <w:rsid w:val="11CE1592"/>
    <w:rsid w:val="12FF49D8"/>
    <w:rsid w:val="14803A9B"/>
    <w:rsid w:val="15D63A5A"/>
    <w:rsid w:val="15F73310"/>
    <w:rsid w:val="16A22C56"/>
    <w:rsid w:val="16AE50AF"/>
    <w:rsid w:val="16F4606F"/>
    <w:rsid w:val="1DB11B83"/>
    <w:rsid w:val="215842DC"/>
    <w:rsid w:val="2234499E"/>
    <w:rsid w:val="229D71EC"/>
    <w:rsid w:val="25837A8C"/>
    <w:rsid w:val="26080E1C"/>
    <w:rsid w:val="27372B9A"/>
    <w:rsid w:val="28420F6F"/>
    <w:rsid w:val="2A3645A6"/>
    <w:rsid w:val="2A8A2E21"/>
    <w:rsid w:val="2C8C2E07"/>
    <w:rsid w:val="303A1EC5"/>
    <w:rsid w:val="3080130A"/>
    <w:rsid w:val="30DB3ED6"/>
    <w:rsid w:val="312B53BF"/>
    <w:rsid w:val="33851CE0"/>
    <w:rsid w:val="339340C5"/>
    <w:rsid w:val="33E31A44"/>
    <w:rsid w:val="34D2419C"/>
    <w:rsid w:val="37F80424"/>
    <w:rsid w:val="386C16F9"/>
    <w:rsid w:val="3939762B"/>
    <w:rsid w:val="394334AA"/>
    <w:rsid w:val="3A7529BF"/>
    <w:rsid w:val="3AE4524B"/>
    <w:rsid w:val="3B56717F"/>
    <w:rsid w:val="3C11696E"/>
    <w:rsid w:val="3D053B96"/>
    <w:rsid w:val="40206677"/>
    <w:rsid w:val="4190180F"/>
    <w:rsid w:val="44CF2BAC"/>
    <w:rsid w:val="48831D1B"/>
    <w:rsid w:val="4B651C25"/>
    <w:rsid w:val="4BC053F5"/>
    <w:rsid w:val="4CDA3303"/>
    <w:rsid w:val="4D40442E"/>
    <w:rsid w:val="4E054483"/>
    <w:rsid w:val="54487598"/>
    <w:rsid w:val="55292957"/>
    <w:rsid w:val="564871D2"/>
    <w:rsid w:val="5B1D01A2"/>
    <w:rsid w:val="5CCB1368"/>
    <w:rsid w:val="5EAA58B0"/>
    <w:rsid w:val="5F9C5359"/>
    <w:rsid w:val="60B55B5F"/>
    <w:rsid w:val="60FC263B"/>
    <w:rsid w:val="62F0062D"/>
    <w:rsid w:val="643E67D8"/>
    <w:rsid w:val="66CC63BD"/>
    <w:rsid w:val="673C5F84"/>
    <w:rsid w:val="67921111"/>
    <w:rsid w:val="68302F9F"/>
    <w:rsid w:val="69BD7C49"/>
    <w:rsid w:val="6A467434"/>
    <w:rsid w:val="6A76293B"/>
    <w:rsid w:val="6B8F1DE2"/>
    <w:rsid w:val="6C9D35DE"/>
    <w:rsid w:val="6D2C6B15"/>
    <w:rsid w:val="6E9654C3"/>
    <w:rsid w:val="6EBA2988"/>
    <w:rsid w:val="70555AD2"/>
    <w:rsid w:val="73C02A78"/>
    <w:rsid w:val="75900B61"/>
    <w:rsid w:val="76244066"/>
    <w:rsid w:val="77256119"/>
    <w:rsid w:val="7A490FF4"/>
    <w:rsid w:val="7A7007F5"/>
    <w:rsid w:val="7A8B1A5E"/>
    <w:rsid w:val="7CB94E4C"/>
    <w:rsid w:val="7EBE24CA"/>
    <w:rsid w:val="7F273E42"/>
    <w:rsid w:val="7F86774F"/>
    <w:rsid w:val="7F8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611</Words>
  <Characters>3488</Characters>
  <Lines>29</Lines>
  <Paragraphs>8</Paragraphs>
  <TotalTime>227</TotalTime>
  <ScaleCrop>false</ScaleCrop>
  <LinksUpToDate>false</LinksUpToDate>
  <CharactersWithSpaces>4091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2020-01-05T10:56:00Z</dcterms:created>
  <dc:creator>yncao1987@gmail.com</dc:creator>
  <cp:lastModifiedBy>落微</cp:lastModifiedBy>
  <dcterms:modified xsi:type="dcterms:W3CDTF">2020-01-06T07:06:34Z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