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asciiTheme="minorEastAsia" w:hAnsiTheme="minorEastAsia" w:eastAsiaTheme="minorEastAsia"/>
          <w:b/>
          <w:spacing w:val="-6"/>
          <w:sz w:val="36"/>
          <w:szCs w:val="36"/>
          <w:rtl w:val="0"/>
          <w:lang w:val="en-US" w:eastAsia="zh-CN"/>
        </w:rPr>
      </w:pPr>
      <w:bookmarkStart w:id="0" w:name="OLE_LINK10"/>
      <w:bookmarkStart w:id="1" w:name="OLE_LINK7"/>
      <w:bookmarkStart w:id="2" w:name="OLE_LINK2"/>
      <w:bookmarkStart w:id="3" w:name="OLE_LINK9"/>
      <w:bookmarkStart w:id="4" w:name="OLE_LINK6"/>
      <w:bookmarkStart w:id="5" w:name="OLE_LINK4"/>
      <w:bookmarkStart w:id="6" w:name="OLE_LINK3"/>
      <w:bookmarkStart w:id="7" w:name="OLE_LINK5"/>
      <w:bookmarkStart w:id="8" w:name="OLE_LINK8"/>
      <w:r>
        <w:rPr>
          <w:rFonts w:hint="eastAsia" w:cs="Times New Roman" w:asciiTheme="minorEastAsia" w:hAnsiTheme="minorEastAsia"/>
          <w:b/>
          <w:spacing w:val="-6"/>
          <w:sz w:val="36"/>
          <w:szCs w:val="36"/>
          <w:rtl w:val="0"/>
          <w:lang w:val="en-US" w:eastAsia="zh-CN"/>
        </w:rPr>
        <w:t>启东市北新镇邦道村村域治理现代化指挥中心改造项目</w:t>
      </w:r>
    </w:p>
    <w:p>
      <w:pPr>
        <w:jc w:val="center"/>
        <w:rPr>
          <w:rFonts w:hint="eastAsia" w:cs="Times New Roman" w:asciiTheme="minorEastAsia" w:hAnsiTheme="minorEastAsia"/>
          <w:b/>
          <w:spacing w:val="-6"/>
          <w:sz w:val="36"/>
          <w:szCs w:val="36"/>
          <w:rtl w:val="0"/>
          <w:lang w:val="en-US" w:eastAsia="zh-CN"/>
        </w:rPr>
      </w:pPr>
      <w:r>
        <w:rPr>
          <w:rFonts w:hint="eastAsia" w:cs="Times New Roman" w:asciiTheme="minorEastAsia" w:hAnsiTheme="minorEastAsia"/>
          <w:b/>
          <w:spacing w:val="-6"/>
          <w:sz w:val="36"/>
          <w:szCs w:val="36"/>
          <w:rtl w:val="0"/>
          <w:lang w:val="en-US" w:eastAsia="zh-CN"/>
        </w:rPr>
        <w:t>分散采购询价公告</w:t>
      </w:r>
    </w:p>
    <w:p>
      <w:pPr>
        <w:keepNext w:val="0"/>
        <w:keepLines w:val="0"/>
        <w:pageBreakBefore w:val="0"/>
        <w:widowControl/>
        <w:kinsoku/>
        <w:wordWrap/>
        <w:overflowPunct/>
        <w:topLinePunct w:val="0"/>
        <w:autoSpaceDE/>
        <w:autoSpaceDN/>
        <w:bidi w:val="0"/>
        <w:adjustRightInd/>
        <w:spacing w:line="560" w:lineRule="exact"/>
        <w:ind w:left="0" w:firstLine="560" w:firstLineChars="200"/>
        <w:textAlignment w:val="auto"/>
        <w:rPr>
          <w:rFonts w:cs="仿宋" w:asciiTheme="minorEastAsia" w:hAnsiTheme="minorEastAsia"/>
          <w:kern w:val="0"/>
          <w:sz w:val="28"/>
          <w:szCs w:val="28"/>
        </w:rPr>
      </w:pPr>
      <w:r>
        <w:rPr>
          <w:rFonts w:hint="eastAsia" w:cs="仿宋" w:asciiTheme="minorEastAsia" w:hAnsiTheme="minorEastAsia"/>
          <w:kern w:val="0"/>
          <w:sz w:val="28"/>
          <w:szCs w:val="28"/>
          <w:lang w:eastAsia="zh-CN"/>
        </w:rPr>
        <w:t>启东市北新镇邦道村股份经济合作社</w:t>
      </w:r>
      <w:r>
        <w:rPr>
          <w:rFonts w:hint="eastAsia" w:cs="仿宋" w:asciiTheme="minorEastAsia" w:hAnsiTheme="minorEastAsia"/>
          <w:kern w:val="0"/>
          <w:sz w:val="28"/>
          <w:szCs w:val="28"/>
        </w:rPr>
        <w:t>根据启东市政府采购管理的有关规定，就</w:t>
      </w:r>
      <w:r>
        <w:rPr>
          <w:rFonts w:hint="eastAsia" w:cs="仿宋" w:asciiTheme="minorEastAsia" w:hAnsiTheme="minorEastAsia"/>
          <w:kern w:val="0"/>
          <w:sz w:val="28"/>
          <w:szCs w:val="28"/>
          <w:lang w:eastAsia="zh-CN"/>
        </w:rPr>
        <w:t>启东市北新镇邦道村村域治理现代化指挥中心改造项目</w:t>
      </w:r>
      <w:r>
        <w:rPr>
          <w:rFonts w:hint="eastAsia" w:cs="仿宋" w:asciiTheme="minorEastAsia" w:hAnsiTheme="minorEastAsia"/>
          <w:kern w:val="0"/>
          <w:sz w:val="28"/>
          <w:szCs w:val="28"/>
        </w:rPr>
        <w:t>进行询价采购（本项目不接受联合体参与询价）。</w:t>
      </w:r>
    </w:p>
    <w:p>
      <w:pPr>
        <w:keepNext w:val="0"/>
        <w:keepLines w:val="0"/>
        <w:pageBreakBefore w:val="0"/>
        <w:kinsoku/>
        <w:wordWrap/>
        <w:overflowPunct/>
        <w:topLinePunct w:val="0"/>
        <w:autoSpaceDE/>
        <w:autoSpaceDN/>
        <w:bidi w:val="0"/>
        <w:adjustRightInd/>
        <w:snapToGrid w:val="0"/>
        <w:spacing w:line="560" w:lineRule="exact"/>
        <w:ind w:left="0" w:firstLine="562" w:firstLineChars="200"/>
        <w:textAlignment w:val="auto"/>
        <w:rPr>
          <w:rFonts w:hint="eastAsia" w:cs="仿宋" w:asciiTheme="minorEastAsia" w:hAnsiTheme="minorEastAsia"/>
          <w:b/>
          <w:bCs/>
          <w:kern w:val="0"/>
          <w:sz w:val="28"/>
          <w:szCs w:val="28"/>
        </w:rPr>
      </w:pPr>
      <w:r>
        <w:rPr>
          <w:rFonts w:hint="eastAsia" w:cs="仿宋" w:asciiTheme="minorEastAsia" w:hAnsiTheme="minorEastAsia"/>
          <w:b/>
          <w:bCs/>
          <w:kern w:val="0"/>
          <w:sz w:val="28"/>
          <w:szCs w:val="28"/>
          <w:lang w:val="en-US" w:eastAsia="zh-CN"/>
        </w:rPr>
        <w:t>一、</w:t>
      </w:r>
      <w:r>
        <w:rPr>
          <w:rFonts w:hint="eastAsia" w:cs="仿宋" w:asciiTheme="minorEastAsia" w:hAnsiTheme="minorEastAsia"/>
          <w:b/>
          <w:bCs/>
          <w:kern w:val="0"/>
          <w:sz w:val="28"/>
          <w:szCs w:val="28"/>
        </w:rPr>
        <w:t>采购货物清单。</w:t>
      </w:r>
    </w:p>
    <w:p>
      <w:pPr>
        <w:pStyle w:val="5"/>
        <w:spacing w:before="0" w:after="0" w:line="440" w:lineRule="exact"/>
        <w:jc w:val="center"/>
        <w:rPr>
          <w:rFonts w:hint="eastAsia" w:ascii="仿宋_GB2312" w:hAnsi="仿宋" w:eastAsia="仿宋_GB2312" w:cs="仿宋"/>
          <w:b/>
          <w:bCs/>
          <w:kern w:val="2"/>
          <w:sz w:val="28"/>
          <w:szCs w:val="28"/>
          <w:lang w:val="en-US" w:eastAsia="zh-CN" w:bidi="ar-SA"/>
        </w:rPr>
      </w:pPr>
      <w:r>
        <w:rPr>
          <w:rFonts w:hint="eastAsia" w:ascii="仿宋_GB2312" w:hAnsi="仿宋" w:eastAsia="仿宋_GB2312" w:cs="仿宋"/>
          <w:b/>
          <w:bCs/>
          <w:kern w:val="2"/>
          <w:sz w:val="28"/>
          <w:szCs w:val="28"/>
          <w:lang w:val="en-US" w:eastAsia="zh-CN" w:bidi="ar-SA"/>
        </w:rPr>
        <w:t>《采购需求一览表》</w:t>
      </w:r>
    </w:p>
    <w:tbl>
      <w:tblPr>
        <w:tblStyle w:val="12"/>
        <w:tblW w:w="9420" w:type="dxa"/>
        <w:tblInd w:w="-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900"/>
        <w:gridCol w:w="5005"/>
        <w:gridCol w:w="893"/>
        <w:gridCol w:w="715"/>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5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技术参数</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建议品牌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9420" w:type="dxa"/>
            <w:gridSpan w:val="6"/>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A、LED显示系统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9420" w:type="dxa"/>
            <w:gridSpan w:val="6"/>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1.1 主屏体部分（显示屏净尺寸：3.84m*2.24m=8.6016m²，屏体分辨率：2064*1204）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户内全彩LED屏</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1.★LED显示屏灯珠选用科锐、日亚或ODM表贴三合一铜线封装，LED封装形式：SMD1515黑灯，</w:t>
            </w:r>
            <w:r>
              <w:rPr>
                <w:rFonts w:hint="eastAsia" w:ascii="仿宋" w:hAnsi="仿宋" w:eastAsia="仿宋" w:cs="仿宋"/>
                <w:b/>
                <w:bCs/>
                <w:i w:val="0"/>
                <w:iCs w:val="0"/>
                <w:color w:val="000000"/>
                <w:kern w:val="0"/>
                <w:sz w:val="24"/>
                <w:szCs w:val="24"/>
                <w:u w:val="none"/>
                <w:lang w:val="en-US" w:eastAsia="zh-CN" w:bidi="ar"/>
              </w:rPr>
              <w:t>投标时提供原厂封装证明文件。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2.★LED显示屏采用≤1.86mm点间距，像素点密度≥288906点/m²，模组尺寸宽320mm*高160mm，模组分辨率172*86点，模组重量≤0.36kg/张，白平衡亮度200～600CD/m²，峰值功耗：≤500W/m²，平均功耗：≤168W/m²；</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LED显示屏像素中心距相对偏差≤1%，对比度≥10000:1，像素失控率≤1/100000，水平/垂直视角≥175°，平整度≤0.1mm，刷新率≥3840Hz，色温1000K-20000K连续可调，亮度均匀性≥99%，色度均匀性±0.001Cx，Cy之内，波长误差在±2nm之内，屏前1米噪音值＜2dB；</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LED显示屏采用磁吸前维护，可正面拆卸模组、接收卡、电源，支持模组、接收卡等低压器件多次带电热插拔测试后都能正常工作，使用寿命≥100000h，平均无故障时间≥20000h，平均故障恢复时间（MTTR）≤2分钟，；</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5.★LED显示屏为保证使用的安全性隐患，采用GB/T 5169.16-2017标准，PCB板、线材、电源、连接件阻燃等级达到V-0等级；</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6.★LED显示屏为防止金属离子迁移、线路短路现象，PCB采用FR-4 四层板同等级或更高材料，PCB导线更宽、导线间距和过孔间距更大，能更好的杜绝模块黑屏、显示异常、灯珠缺色、毛毛虫等现象，表面沉金处理，板厚≥1.6mm，铜厚≥1盎司，TG≥150，具备防潮/防尘/防静电/抗氧化/防霉等级≤1级；</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7.★LED显示屏具备旋转式灯板设计，弱化跨板耦合效应，保证更优质的显示效果；</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8.★LED显示屏具备现场屏体开关机次数及使用时长记录，以及对现场温湿度的监测反馈，并形成数据保存周期为100天，并可在控制软件端提取数据，保证用户实时了解现场屏体及使用环境情况；</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投标时提供第三方检测机构出具的带有CNAS标志的检测报告及软件著作权证明。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9.★LED显示屏具备VICO指数测试值在0≤VICO＜1间，属于1级基本无疲劳感舒适度，产品视觉健康舒适度A＋级；</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10.★LED显示屏符合IEC60990:1999 安全检验标准，安全电路内导体和地之间的电压不应超过 42.4V 交流峰值或 60V 直流值；</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LED显示屏具备测试12个循环，每个循环8小时，测试总时长96小时，每个循环测试包括4小时的紫外线照射（UV-A,340nm，60℃）及4小时的水分曝光（50℃）。测试后样品零部件应该是未破损没有任何变形及无可见的腐蚀或氧化；</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12.★LED显示屏符合 IEC 62471:2006 标准的光生物安全及蓝光危害评估检测的无危害类要求（豁免级），具备防蓝光护眼模式；</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13.★LED显示屏实验按GB 4943.1-2011《信息技术设备安全第1部分：通用要求》相关跌落试验规范要求，不得出现会影响安全装置正常工作的迹象；</w:t>
            </w:r>
            <w:r>
              <w:rPr>
                <w:rFonts w:hint="eastAsia" w:ascii="仿宋" w:hAnsi="仿宋" w:eastAsia="仿宋" w:cs="仿宋"/>
                <w:b/>
                <w:bCs/>
                <w:i w:val="0"/>
                <w:iCs w:val="0"/>
                <w:color w:val="000000"/>
                <w:kern w:val="0"/>
                <w:sz w:val="24"/>
                <w:szCs w:val="24"/>
                <w:u w:val="none"/>
                <w:lang w:val="en-US" w:eastAsia="zh-CN" w:bidi="ar"/>
              </w:rPr>
              <w:t>投标时提供第三方检测机构出具的带有CNAS标志的检测报告。</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8.6016 </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m²</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itc、BHX北航星、三思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发送盒</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eastAsia" w:ascii="仿宋" w:hAnsi="仿宋" w:eastAsia="仿宋" w:cs="仿宋"/>
                <w:b/>
                <w:bCs/>
                <w:i w:val="0"/>
                <w:iCs w:val="0"/>
                <w:color w:val="000000"/>
                <w:kern w:val="0"/>
                <w:sz w:val="24"/>
                <w:szCs w:val="24"/>
                <w:u w:val="none"/>
                <w:lang w:val="en-US" w:eastAsia="zh-CN" w:bidi="ar"/>
              </w:rPr>
              <w:t>投标时提供国家强制性3C产品认证证书（证书在官网可查)</w:t>
            </w:r>
            <w:r>
              <w:rPr>
                <w:rFonts w:hint="eastAsia" w:ascii="仿宋" w:hAnsi="仿宋" w:eastAsia="仿宋" w:cs="仿宋"/>
                <w:i w:val="0"/>
                <w:iCs w:val="0"/>
                <w:color w:val="000000"/>
                <w:kern w:val="0"/>
                <w:sz w:val="24"/>
                <w:szCs w:val="24"/>
                <w:u w:val="none"/>
                <w:lang w:val="en-US" w:eastAsia="zh-CN" w:bidi="ar"/>
              </w:rPr>
              <w:t>支持2个千兆网口输出，支持两上下、左右任意拼接。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2、双USB接口进行数据通讯，方便级联拼接，严格同步。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3、支持低亮高灰。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4、支持同时控制不同规格的多个显示屏。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1.工作电压：DC 3.8V-12V宽电压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2.功耗：6W</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itc、BHX北航星、三思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显示屏控制设备嵌入式软件</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1.支持视频、音频、图像、文字、Flash、Gif等形式的媒体文件播放；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2.支持Microsoft office的Word、Excel、PPT显示；支持多页面多分区节目编辑；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LED显示屏控制设备嵌入式软件是一款用于LED显示屏控制和播放的专业软件。该软件功能丰富、性能优越，兼具良好的操作界面，易学易用；软件提供了丰富灵活的视频切换功能、分区特效，以及三维特效动画，让显示屏的显示效果得到完美展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4.支持时钟、计时、网页、表格、数据库、天气预报显示；支持外部视频、环境信息、体育比分、桌面拷贝播放；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5.支持对LED大屏幕的手工校正，同时兼容其它专业校正设备采集的校正数据；</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9420" w:type="dxa"/>
            <w:gridSpan w:val="6"/>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iCs w:val="0"/>
                <w:color w:val="FF0000"/>
                <w:sz w:val="24"/>
                <w:szCs w:val="24"/>
                <w:u w:val="none"/>
              </w:rPr>
            </w:pPr>
            <w:r>
              <w:rPr>
                <w:rFonts w:hint="eastAsia" w:ascii="仿宋" w:hAnsi="仿宋" w:eastAsia="仿宋" w:cs="仿宋"/>
                <w:b/>
                <w:bCs/>
                <w:i w:val="0"/>
                <w:iCs w:val="0"/>
                <w:color w:val="000000"/>
                <w:kern w:val="0"/>
                <w:sz w:val="24"/>
                <w:szCs w:val="24"/>
                <w:u w:val="none"/>
                <w:lang w:val="en-US" w:eastAsia="zh-CN" w:bidi="ar"/>
              </w:rPr>
              <w:t>1.2 控制设备以及配套设备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台式电脑整机(I5-7400 8G 1T 串口 小机箱 office )20英寸 </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1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1032"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000000"/>
                <w:kern w:val="0"/>
                <w:sz w:val="24"/>
                <w:szCs w:val="24"/>
                <w:u w:val="none"/>
                <w:lang w:val="en-US" w:eastAsia="zh-CN" w:bidi="ar"/>
              </w:rPr>
              <w:t>联想、戴尔、惠普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18U加厚机柜，600*600*988mm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8口10A PDU国标电源插排×1，固定板部件×1,风扇×1,2"重型脚轮×4，M12支脚×4，M6方螺母螺钉×20，内六角扳手×1</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视频处理器</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1.DVI-D×1：最大支持分辨率为 1920×1200@60Hz，向下兼容；兼容 HDMI1.3 及以下版本， EDID 版本 1.3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2.HDMI×1：最大支持分辨率为 1920×1200@60Hz，向下兼容；兼容 HDMI1.3 及以下版本， EDID 版本 1.3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3.VGA×2：最大支持分辨率为 1920×1200@60Hz ，向下兼容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4.CVBS×2：NTSC/PAL 自适应，支持3D梳状滤波器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5.扩展输入：2路DVI，支持DVI、SDI、HDMI 1.3/1.4、IP、CVBS等多种信号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6.DVI-D×5：支持常见输出分辨率，如2048×1152@60Hz，1920×1080@60Hz；支持自定义输出分辨率，如3840×660@60Hz；支持60Hz/50Hz/30Hz输出帧率；兼容HDMI1.3及以下版本；其中4路为变成输出，另1路为预览输出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7.控制方式：RS-232/RJ-45以太网</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itc、BHX北航星、三思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视频处理设备嵌入式软件</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1.视频处理设备嵌入式软件可实现对拼接显示系统的模式管理、窗口显示、场景调用、屏幕远程控制等功能。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2.具有输入信号通道预监功能，可预监视视频信号内容。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3.支持大屏幕回显功能，当前屏幕画面实时回显监视。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4.支持远程开关机功能，预设液晶屏、DLP指令，支持自定义开关机指令载入。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5.支持开关机、调用场景、场景轮巡等定时任务设置，根据设置时间自动执行任务，无需人工操作。</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875" w:type="dxa"/>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配电柜</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1.额定功率：10KW，输出路数：≥3路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2.配电柜输入电压为交流380V±15%，工频50Hz。具有过压、浪涌、短路、过流、过载、漏电等保护功能。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3.内置避雷器，具有避雷防雷功能。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4.配电柜含多功能卡控制，具有远程控制功能。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5.支持通过LED显示屏智慧控制系统软件实现远程开关电箱、远程通讯、电源监视、温度监控、消防监控等操作。</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itc、BHX北航星、三思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9420" w:type="dxa"/>
            <w:gridSpan w:val="6"/>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iCs w:val="0"/>
                <w:color w:val="FF0000"/>
                <w:sz w:val="24"/>
                <w:szCs w:val="24"/>
                <w:u w:val="none"/>
              </w:rPr>
            </w:pPr>
            <w:r>
              <w:rPr>
                <w:rFonts w:hint="eastAsia" w:ascii="仿宋" w:hAnsi="仿宋" w:eastAsia="仿宋" w:cs="仿宋"/>
                <w:b/>
                <w:bCs/>
                <w:i w:val="0"/>
                <w:iCs w:val="0"/>
                <w:color w:val="000000"/>
                <w:kern w:val="0"/>
                <w:sz w:val="24"/>
                <w:szCs w:val="24"/>
                <w:u w:val="none"/>
                <w:lang w:val="en-US" w:eastAsia="zh-CN" w:bidi="ar"/>
              </w:rPr>
              <w:t>1.3 技术服务费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技术服务费</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1、规格：钢框架结构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2、特征描述：面积&lt;10m²</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3、单位：平方米</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4、类型：室内</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注：不含箱体</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w:t>
            </w:r>
          </w:p>
        </w:tc>
        <w:tc>
          <w:tcPr>
            <w:tcW w:w="1032"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000000"/>
                <w:kern w:val="0"/>
                <w:sz w:val="24"/>
                <w:szCs w:val="24"/>
                <w:u w:val="none"/>
                <w:lang w:val="en-US" w:eastAsia="zh-CN" w:bidi="ar"/>
              </w:rPr>
              <w:t>itc、BHX北航星、三思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5"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包装材料</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定制木箱包装，免熏蒸胶合板8mm</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8.6016 </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itc、BHX北航星、三思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B、扩声系统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4"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MY系列专业音箱</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1、阻抗：8Ω；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2、频响：70Hz~20KHz；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3、额定功率：120W；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4、峰值功率：480W；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5、灵敏度：95dB/W/M；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6、最大声压级（额定/峰值）：116dB/122dB；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7、覆盖角度：(H)120°(V)60°；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8、高音：3"锥形高音单元×2；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9、低音：6.5"低音×1；</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专业功放</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eastAsia" w:ascii="仿宋" w:hAnsi="仿宋" w:eastAsia="仿宋" w:cs="仿宋"/>
                <w:b/>
                <w:bCs/>
                <w:i w:val="0"/>
                <w:iCs w:val="0"/>
                <w:color w:val="000000"/>
                <w:kern w:val="0"/>
                <w:sz w:val="24"/>
                <w:szCs w:val="24"/>
                <w:u w:val="none"/>
                <w:lang w:val="en-US" w:eastAsia="zh-CN" w:bidi="ar"/>
              </w:rPr>
              <w:t>投标时提供国家强制性3C产品认证证书（证书在官网可查）</w:t>
            </w:r>
            <w:r>
              <w:rPr>
                <w:rFonts w:hint="eastAsia" w:ascii="仿宋" w:hAnsi="仿宋" w:eastAsia="仿宋" w:cs="仿宋"/>
                <w:i w:val="0"/>
                <w:iCs w:val="0"/>
                <w:color w:val="000000"/>
                <w:kern w:val="0"/>
                <w:sz w:val="24"/>
                <w:szCs w:val="24"/>
                <w:u w:val="none"/>
                <w:lang w:val="en-US" w:eastAsia="zh-CN" w:bidi="ar"/>
              </w:rPr>
              <w:t>，输出功率（20Hz-20KHz/THD≤1％）：立体声/并联8Ω×2：200W×2；立体声/并联4Ω×2：300W×2；桥接8Ω：600W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2、连接座：XLR 、TRS接口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3、电压增益 (@1KHz)：32dB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4、输入灵敏度：0.775V/1V/1.44V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5、输入阻抗：10K Ω 非平衡、20KΩ 平衡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6、频率响应(@1W功率下）：20Hz-20KHz/+0/-2dB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7、THD+N(@1/8功率下）：≤0.05％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8、信噪比 (A计权)：≥90dB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9、阻尼系数 (@ 1KHz)：≥200@ 8 ohms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10、分离度 (@1KHz)：≥80dB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★11.完善可靠的安全保护措施和工作状态指示（短路、过载、直流和过热保护、变压器过热保护）。</w:t>
            </w:r>
            <w:r>
              <w:rPr>
                <w:rFonts w:hint="eastAsia" w:ascii="仿宋" w:hAnsi="仿宋" w:eastAsia="仿宋" w:cs="仿宋"/>
                <w:b/>
                <w:bCs/>
                <w:i w:val="0"/>
                <w:iCs w:val="0"/>
                <w:color w:val="000000"/>
                <w:kern w:val="0"/>
                <w:sz w:val="24"/>
                <w:szCs w:val="24"/>
                <w:u w:val="none"/>
                <w:lang w:val="en-US" w:eastAsia="zh-CN" w:bidi="ar"/>
              </w:rPr>
              <w:t>厂家提供功能确认书，投标时提供复印件。</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调音台</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★1.投标时提供中国质量认证中心中国国家强制性3C产品认证证书</w:t>
            </w:r>
            <w:r>
              <w:rPr>
                <w:rFonts w:hint="eastAsia" w:ascii="仿宋" w:hAnsi="仿宋" w:eastAsia="仿宋" w:cs="仿宋"/>
                <w:i w:val="0"/>
                <w:iCs w:val="0"/>
                <w:color w:val="000000"/>
                <w:kern w:val="0"/>
                <w:sz w:val="24"/>
                <w:szCs w:val="24"/>
                <w:u w:val="none"/>
                <w:lang w:val="en-US" w:eastAsia="zh-CN" w:bidi="ar"/>
              </w:rPr>
              <w:t>；专业型紧凑式调音台,超低噪声离散式麦克风前置放大器和+48V幻象电源，功能强大齐全，音质动听。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2、提供8路Mic输入接口兼容6路线路输入接口，话筒输入接口带48V幻像电源。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★3、具有≥2组立体主输出、≥4路编组输出、≥4路辅助输出、≥1组立体声监听输出、≥1个耳机监听输出、≥2个效果输出、≥1组主混音断点插入、≥6个断点插入。</w:t>
            </w:r>
            <w:r>
              <w:rPr>
                <w:rFonts w:hint="eastAsia" w:ascii="仿宋" w:hAnsi="仿宋" w:eastAsia="仿宋" w:cs="仿宋"/>
                <w:b/>
                <w:bCs/>
                <w:i w:val="0"/>
                <w:iCs w:val="0"/>
                <w:color w:val="000000"/>
                <w:kern w:val="0"/>
                <w:sz w:val="24"/>
                <w:szCs w:val="24"/>
                <w:u w:val="none"/>
                <w:lang w:val="en-US" w:eastAsia="zh-CN" w:bidi="ar"/>
              </w:rPr>
              <w:t>（投标时提供接口截图佐证）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4、具有13个60mm行程的高精密碳膜推子。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5、内置MP3播放器，支持1路USB接口，外接U盘播放音乐。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★6、内置USB声卡模块，支持连接电脑进行音乐播放和声音录音；内置MP3播放器，支持1个USB接口接U盘播放音乐</w:t>
            </w:r>
            <w:r>
              <w:rPr>
                <w:rFonts w:hint="eastAsia" w:ascii="仿宋" w:hAnsi="仿宋" w:eastAsia="仿宋" w:cs="仿宋"/>
                <w:b/>
                <w:bCs/>
                <w:i w:val="0"/>
                <w:iCs w:val="0"/>
                <w:color w:val="000000"/>
                <w:kern w:val="0"/>
                <w:sz w:val="24"/>
                <w:szCs w:val="24"/>
                <w:u w:val="none"/>
                <w:lang w:val="en-US" w:eastAsia="zh-CN" w:bidi="ar"/>
              </w:rPr>
              <w:t>（投标时提供功能截图佐证）</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7、内置24位DSP效果器，提供100种预设效果。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8、提供1个USB供电接口，可连接USB照明灯。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9.支持7段图示均衡推子调节。</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音频处理器VN.M01140I8Y</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eastAsia" w:ascii="仿宋" w:hAnsi="仿宋" w:eastAsia="仿宋" w:cs="仿宋"/>
                <w:b/>
                <w:bCs/>
                <w:i w:val="0"/>
                <w:iCs w:val="0"/>
                <w:color w:val="000000"/>
                <w:kern w:val="0"/>
                <w:sz w:val="24"/>
                <w:szCs w:val="24"/>
                <w:u w:val="none"/>
                <w:lang w:val="en-US" w:eastAsia="zh-CN" w:bidi="ar"/>
              </w:rPr>
              <w:t>投标时中国质量认证中心中国国家强制性3C产品认证证书</w:t>
            </w:r>
            <w:r>
              <w:rPr>
                <w:rFonts w:hint="eastAsia" w:ascii="仿宋" w:hAnsi="仿宋" w:eastAsia="仿宋" w:cs="仿宋"/>
                <w:i w:val="0"/>
                <w:iCs w:val="0"/>
                <w:color w:val="000000"/>
                <w:kern w:val="0"/>
                <w:sz w:val="24"/>
                <w:szCs w:val="24"/>
                <w:u w:val="none"/>
                <w:lang w:val="en-US" w:eastAsia="zh-CN" w:bidi="ar"/>
              </w:rPr>
              <w:t xml:space="preserve">；输入每通道≥2路平衡式线路输入，采用标准卡侬接口，平衡接法。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2.输出每通道≥6路平衡式线路输出，采用标准卡侬接口，平衡接法。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3.内置数字音频处理算法：增益、延时、极性、分频、FIR、EQ、混音矩阵、压缩、压限。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4.具有导航旋钮和液晶显示屏。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5.支持通道联控功能。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6.具有USB B型接口，用于连接电脑通信。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7.具有局域网控制接口，支持TCP/UDP协议，IP地址默认为DHCP自动获取。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8.具有RS485协议接口，提供1进1出双接口VN.M01140I8Y，可以用于连接软件，也可用于中控协议传输。</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抑制器</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1.48kHz采样频率，32-bit DPS处理器（300兆主频），24-bitA/D及D/A转换。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2.5档全自动移频模式选择，适用于各种场景及麦克风类型。出具满足该参数的第三方权威机构检测报告。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3.采用2英寸IPS真彩显示屏，分辨率320*240。支持中/英文菜单显示。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4.48个陷波器状态LED指示灯实时显示，每通道12个静态+12个动态陷波器。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5.采用单键飞梭快捷操作，快速实现模式、直通、锁定及中英文选择功能。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6.移频器±10Hz可调（1Hz步进），陷波器增益、Q值、数量可调。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7.独立每通道增益、噪声门、压限器、移频、陷波、高低通、7段PEQ功能设置。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8.提供USB和RS-485通讯接口，连接PC上位机及中控设备。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9.通过PC上位机可任意编辑5档预设模式，支持模式存档及EQ存档导入导出。出具满足该参数的第三方权威机构检测报告，提供相关证明材料。</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无线话筒（手持）</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1、频率指标：640-690MHz 740-790MHz 807-830MHz 共三段 共500个频率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2、调制方式：宽带FM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3、频道数目：500个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4、频道间隔：250KHz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5、频率稳定度：±0.005%以内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6、动态范围：100dB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7、最大频偏：±45KHz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8、频率响应：80Hz-18KHz（±3dB）（整个系统的频率取决于话筒单元）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9、综合信噪比：105dB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10、综合失真：≤0.5%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11、工作距离：约100m（工作距离取决于很多因素，包括RF信号的吸收、反射和干扰等）直线无障碍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接收机指标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1、接收机方式：二次变频超外差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2、中频频率：110MHz，10.7MHz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3、无线接口：BNC/50Ω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4、灵敏度：12dB μV（80dBS/N)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5、灵敏度调节范围：12-32dB μV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6、离散抑制：≥75dB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7、最大输出电平：+10dBV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8、电方式：DC12V-1A输入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发射机指标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1、音头：动圈式麦克风（双手持话筒）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2、天线：手持麦克风内置螺旋天线，佩挂发射机采用1/4波长鞭状天线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3、输出功率：高功率30mW；低功率3mW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4、离散抑制：-60dB                                                                                                                                                                                                  5、配套有1台接收主机和2个无线手持话筒。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★6.投标产品无线话筒（由于无线电频谱资源属于国家所有，无线话筒含有无线传声器），要求需经由无线传声器经过国家无线电监测中心检测中心检验并出具《短距离微功率设备射频认证试验报告》。</w:t>
            </w:r>
            <w:r>
              <w:rPr>
                <w:rFonts w:hint="eastAsia" w:ascii="仿宋" w:hAnsi="仿宋" w:eastAsia="仿宋" w:cs="仿宋"/>
                <w:b/>
                <w:bCs/>
                <w:i w:val="0"/>
                <w:iCs w:val="0"/>
                <w:color w:val="000000"/>
                <w:kern w:val="0"/>
                <w:sz w:val="24"/>
                <w:szCs w:val="24"/>
                <w:u w:val="none"/>
                <w:lang w:val="en-US" w:eastAsia="zh-CN" w:bidi="ar"/>
              </w:rPr>
              <w:t>投标时提供报告复印件。</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无线话筒（鹅颈）</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1、频率范围  ：640-690MHZ  740-790MHz  807-830MHz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2、频道数目：500个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3、频道间隔：50MHZ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4、音频响应：80HZ-18KHZ(±2dB)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5、信噪比：&gt;105dB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6、灵敏度：-105 dBm for 12 dB SINAD, typical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7、总谐波失真：≤0.5%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8、最大输出强度：+1dBV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9、有效使用距离：空旷50米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麦克风指标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1、天线程式：内置螺旋天线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2、输出功率：高功率30mW；低功率3mW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3、供电方式：3节AA 5号电池或3节镍氢充电电池或直接使用接收机开关电源插入会议底座上的充电口替代电池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接收器指标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1、功能显示方式：LCD V/A 显示屏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2、天线接口：BNC/50欧姆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3、音频输出水平：平衡200Ω 负载-13dBV，非平衡600Ω \负载-2dBV（±40KHz频偏在1K信号时，负载）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4、平衡输出：1脚地线（输出线屏壁层），2脚音频，3脚音频</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电源管理器</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2.当远程控制有效时同时控制后板ALARM（报警）端口导通—起到级联控制ALARM（报警）功能。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3.单个通道最大负载功率2200W，所有通道负载总功率达6000W。输出连接器：多用途电源插座。</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1、固定面板固定孔尺寸（长*宽）：34mm*34mm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箱体固定面板固定孔尺寸：110mm</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桌插</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1.插座采用全铝结构，优质铝材加上CNC精雕加工,插座面板框架为整体铝合金整体CNC一次成型，使得设备整体精致、轻便、美观、大气。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2.设备的表面处理为阳极氧化处理，色泽光亮，可做喷砂，拉丝等工艺，还可订做各种颜色。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3.信息模块接口采用国内品牌模块，信号强，质量好。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4.信息接口选用高档配置，表面滑线细腻，与办公台连接紧密。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5.主要用于大班台，会议桌办公家具。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6.具有1个功能按键，支持自定义按键的功能，搭配中控矩阵使用可实现视频切换、搭配中控系统支持扩展场景调用功能、搭配中控会议系统实现会议系统电源开启关闭功能等。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1.电源供电：AC 220V  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2.弹起方式：气撑杆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3.仰角角度：45度，完全符合工程学原理角度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4.整重量：2.0Kg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5.产品外型尺寸：175×130×145mmm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6.箱体尺寸：166×122×140mm</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C、辅助材料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机柜</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国产优质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MY系列音频连接线</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1.8米音频连接线：卡侬头（母）-卡侬头（公）</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MY系列音频连接线</w:t>
            </w:r>
          </w:p>
        </w:tc>
        <w:tc>
          <w:tcPr>
            <w:tcW w:w="50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1.8米音频连接线：3.5（耳机插头）-双6.35话筒插头</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itc、特控、BHX北航星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音箱线</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2-金银线(300*0.1)</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米</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电源线(强电)</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RVV3*1.5MM</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镀锌管</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镀锌管</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桥架</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250*150</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其它附材</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接插件、专用插座等</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按需</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4"/>
                <w:szCs w:val="24"/>
                <w:u w:val="none"/>
                <w:lang w:val="en-US" w:eastAsia="zh-CN" w:bidi="ar"/>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D、ups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4"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UPS</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 UPS主机要求为：单进单出，双变换纯在线式，功率6kVA2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2、★高输入指标，电网利用率高，污染小。要求其：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输入功率因数： 100%非线性负载：≥0.99， 50%非线性负载：≥0.97， 30%非线性负载：≥0.94；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输入电流谐波：100%非线性负载：＜5%， 50%非线性负载：＜8%， 30%非线性负载：＜11%；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3、输入频率应支持50Hz/60Hz，无需另外选型或增加成本。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4、输出电压范围：L-N： 220Vac ≤1％；市电正常，自动同步跟踪；市电失败，本机50/60Hz±0.2％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5、★具备更强的带载能力：输出有功功率应 ≥额定容量×0.8 kW/kVA即输出PF≥0.8，输出端可带更多负载；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6、过载能力强，适应不同负载类型；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1-3K：105%~110%:10min后旁路；110%-130%:1min后旁路；&gt;130%:3s后旁路；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6K-10K：100%~110%:30min后旁路；110%~130%:5min后旁路；&gt;130%:10s后旁路；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投标时提供产品证明。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7、输出波形失真度：100%阻性负载≤2% 100%非线性负载≤5%，提供泰尔检测报告证明。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8、★整机UPS效率：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100%阻性负载：≥94%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50%阻性负载：≥92%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30%阻性负载：≥90%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投标时提供泰尔检验报告证明。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9、报警功能：具备电池低压、市电异常、UPS故障、输出过载、输出短路报警功能。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10、保护功能：具备电池欠压、过载、短路、过温、保护功能。</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科华、山特、台达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科华、山特、台达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电池柜</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科华、山特、台达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E、网络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操作台</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定制5联</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交换机</w:t>
            </w:r>
          </w:p>
        </w:tc>
        <w:tc>
          <w:tcPr>
            <w:tcW w:w="50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Style w:val="32"/>
                <w:rFonts w:hint="eastAsia" w:ascii="仿宋" w:hAnsi="仿宋" w:eastAsia="仿宋" w:cs="仿宋"/>
                <w:sz w:val="24"/>
                <w:szCs w:val="24"/>
                <w:lang w:val="en-US" w:eastAsia="zh-CN" w:bidi="ar"/>
              </w:rPr>
              <w:t>24口千兆交换机</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路由器</w:t>
            </w:r>
          </w:p>
        </w:tc>
        <w:tc>
          <w:tcPr>
            <w:tcW w:w="5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iCs w:val="0"/>
                <w:color w:val="000000"/>
                <w:sz w:val="24"/>
                <w:szCs w:val="24"/>
                <w:u w:val="none"/>
              </w:rPr>
            </w:pPr>
            <w:r>
              <w:rPr>
                <w:rStyle w:val="32"/>
                <w:rFonts w:hint="eastAsia" w:ascii="仿宋" w:hAnsi="仿宋" w:eastAsia="仿宋" w:cs="仿宋"/>
                <w:sz w:val="24"/>
                <w:szCs w:val="24"/>
                <w:lang w:val="en-US" w:eastAsia="zh-CN" w:bidi="ar"/>
              </w:rPr>
              <w:t>千兆路由器</w:t>
            </w:r>
            <w:r>
              <w:rPr>
                <w:rStyle w:val="33"/>
                <w:rFonts w:hint="eastAsia" w:ascii="仿宋" w:hAnsi="仿宋" w:eastAsia="仿宋" w:cs="仿宋"/>
                <w:sz w:val="24"/>
                <w:szCs w:val="24"/>
                <w:lang w:val="en-US" w:eastAsia="zh-CN" w:bidi="ar"/>
              </w:rPr>
              <w:t>1</w:t>
            </w:r>
            <w:r>
              <w:rPr>
                <w:rStyle w:val="32"/>
                <w:rFonts w:hint="eastAsia" w:ascii="仿宋" w:hAnsi="仿宋" w:eastAsia="仿宋" w:cs="仿宋"/>
                <w:sz w:val="24"/>
                <w:szCs w:val="24"/>
                <w:lang w:val="en-US" w:eastAsia="zh-CN" w:bidi="ar"/>
              </w:rPr>
              <w:t>.无线速率：2.4GHz（2×2）：574Mbps 5GHz（2×2）：1201Mbps</w:t>
            </w:r>
            <w:r>
              <w:rPr>
                <w:rStyle w:val="32"/>
                <w:rFonts w:hint="eastAsia" w:ascii="仿宋" w:hAnsi="仿宋" w:eastAsia="仿宋" w:cs="仿宋"/>
                <w:sz w:val="24"/>
                <w:szCs w:val="24"/>
                <w:lang w:val="en-US" w:eastAsia="zh-CN" w:bidi="ar"/>
              </w:rPr>
              <w:br w:type="textWrapping"/>
            </w:r>
            <w:r>
              <w:rPr>
                <w:rStyle w:val="33"/>
                <w:rFonts w:hint="eastAsia" w:ascii="仿宋" w:hAnsi="仿宋" w:eastAsia="仿宋" w:cs="仿宋"/>
                <w:sz w:val="24"/>
                <w:szCs w:val="24"/>
                <w:lang w:val="en-US" w:eastAsia="zh-CN" w:bidi="ar"/>
              </w:rPr>
              <w:t>2</w:t>
            </w:r>
            <w:r>
              <w:rPr>
                <w:rStyle w:val="32"/>
                <w:rFonts w:hint="eastAsia" w:ascii="仿宋" w:hAnsi="仿宋" w:eastAsia="仿宋" w:cs="仿宋"/>
                <w:sz w:val="24"/>
                <w:szCs w:val="24"/>
                <w:lang w:val="en-US" w:eastAsia="zh-CN" w:bidi="ar"/>
              </w:rPr>
              <w:t>.工作频段：802.11ax/n/g/b:2.4GHz-2.4835GHz</w:t>
            </w:r>
            <w:r>
              <w:rPr>
                <w:rStyle w:val="32"/>
                <w:rFonts w:hint="eastAsia" w:ascii="仿宋" w:hAnsi="仿宋" w:eastAsia="仿宋" w:cs="仿宋"/>
                <w:sz w:val="24"/>
                <w:szCs w:val="24"/>
                <w:lang w:val="en-US" w:eastAsia="zh-CN" w:bidi="ar"/>
              </w:rPr>
              <w:br w:type="textWrapping"/>
            </w:r>
            <w:r>
              <w:rPr>
                <w:rStyle w:val="32"/>
                <w:rFonts w:hint="eastAsia" w:ascii="仿宋" w:hAnsi="仿宋" w:eastAsia="仿宋" w:cs="仿宋"/>
                <w:sz w:val="24"/>
                <w:szCs w:val="24"/>
                <w:lang w:val="en-US" w:eastAsia="zh-CN" w:bidi="ar"/>
              </w:rPr>
              <w:t>802.11ax/ac/n/a：5.15-5.35GHZ，</w:t>
            </w:r>
            <w:r>
              <w:rPr>
                <w:rStyle w:val="32"/>
                <w:rFonts w:hint="eastAsia" w:ascii="仿宋" w:hAnsi="仿宋" w:eastAsia="仿宋" w:cs="仿宋"/>
                <w:sz w:val="24"/>
                <w:szCs w:val="24"/>
                <w:lang w:val="en-US" w:eastAsia="zh-CN" w:bidi="ar"/>
              </w:rPr>
              <w:br w:type="textWrapping"/>
            </w:r>
            <w:r>
              <w:rPr>
                <w:rStyle w:val="32"/>
                <w:rFonts w:hint="eastAsia" w:ascii="仿宋" w:hAnsi="仿宋" w:eastAsia="仿宋" w:cs="仿宋"/>
                <w:sz w:val="24"/>
                <w:szCs w:val="24"/>
                <w:lang w:val="en-US" w:eastAsia="zh-CN" w:bidi="ar"/>
              </w:rPr>
              <w:t>天线：4根独立可调节5dBi高增益全向天线</w:t>
            </w:r>
            <w:r>
              <w:rPr>
                <w:rStyle w:val="32"/>
                <w:rFonts w:hint="eastAsia" w:ascii="仿宋" w:hAnsi="仿宋" w:eastAsia="仿宋" w:cs="仿宋"/>
                <w:sz w:val="24"/>
                <w:szCs w:val="24"/>
                <w:lang w:val="en-US" w:eastAsia="zh-CN" w:bidi="ar"/>
              </w:rPr>
              <w:br w:type="textWrapping"/>
            </w:r>
            <w:r>
              <w:rPr>
                <w:rStyle w:val="32"/>
                <w:rFonts w:hint="eastAsia" w:ascii="仿宋" w:hAnsi="仿宋" w:eastAsia="仿宋" w:cs="仿宋"/>
                <w:sz w:val="24"/>
                <w:szCs w:val="24"/>
                <w:lang w:val="en-US" w:eastAsia="zh-CN" w:bidi="ar"/>
              </w:rPr>
              <w:t>3个10/100/1000Base-T以太网LAN口（AutoMDI/MDIX)</w:t>
            </w:r>
            <w:r>
              <w:rPr>
                <w:rStyle w:val="32"/>
                <w:rFonts w:hint="eastAsia" w:ascii="仿宋" w:hAnsi="仿宋" w:eastAsia="仿宋" w:cs="仿宋"/>
                <w:sz w:val="24"/>
                <w:szCs w:val="24"/>
                <w:lang w:val="en-US" w:eastAsia="zh-CN" w:bidi="ar"/>
              </w:rPr>
              <w:br w:type="textWrapping"/>
            </w:r>
            <w:r>
              <w:rPr>
                <w:rStyle w:val="33"/>
                <w:rFonts w:hint="eastAsia" w:ascii="仿宋" w:hAnsi="仿宋" w:eastAsia="仿宋" w:cs="仿宋"/>
                <w:sz w:val="24"/>
                <w:szCs w:val="24"/>
                <w:lang w:val="en-US" w:eastAsia="zh-CN" w:bidi="ar"/>
              </w:rPr>
              <w:t>3.</w:t>
            </w:r>
            <w:r>
              <w:rPr>
                <w:rStyle w:val="32"/>
                <w:rFonts w:hint="eastAsia" w:ascii="仿宋" w:hAnsi="仿宋" w:eastAsia="仿宋" w:cs="仿宋"/>
                <w:sz w:val="24"/>
                <w:szCs w:val="24"/>
                <w:lang w:val="en-US" w:eastAsia="zh-CN" w:bidi="ar"/>
              </w:rPr>
              <w:t>网口：1个10/100/1000Base-T以太网WAN口（AutoMDI/MDIX）</w:t>
            </w:r>
            <w:r>
              <w:rPr>
                <w:rStyle w:val="32"/>
                <w:rFonts w:hint="eastAsia" w:ascii="仿宋" w:hAnsi="仿宋" w:eastAsia="仿宋" w:cs="仿宋"/>
                <w:sz w:val="24"/>
                <w:szCs w:val="24"/>
                <w:lang w:val="en-US" w:eastAsia="zh-CN" w:bidi="ar"/>
              </w:rPr>
              <w:br w:type="textWrapping"/>
            </w:r>
            <w:r>
              <w:rPr>
                <w:rStyle w:val="32"/>
                <w:rFonts w:hint="eastAsia" w:ascii="仿宋" w:hAnsi="仿宋" w:eastAsia="仿宋" w:cs="仿宋"/>
                <w:sz w:val="24"/>
                <w:szCs w:val="24"/>
                <w:lang w:val="en-US" w:eastAsia="zh-CN" w:bidi="ar"/>
              </w:rPr>
              <w:t>3个10/100/1000Base-T以太网LAN口（AutoMDI/MDIX)</w:t>
            </w:r>
          </w:p>
        </w:tc>
        <w:tc>
          <w:tcPr>
            <w:tcW w:w="8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Style w:val="32"/>
                <w:rFonts w:hint="eastAsia" w:ascii="仿宋" w:hAnsi="仿宋" w:eastAsia="仿宋" w:cs="仿宋"/>
                <w:sz w:val="24"/>
                <w:szCs w:val="24"/>
                <w:lang w:val="en-US" w:eastAsia="zh-CN" w:bidi="ar"/>
              </w:rPr>
              <w:t>华为。H4C,锐捷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942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注：</w:t>
            </w:r>
          </w:p>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1）报价供应商如拟投产品不在建议品牌之列的，报价品牌的技术参数不得低于建议的品牌，同时报价供应商应当在递交报价文件1日前向采购单位提供货物的技术资料、相关证明材料及相关单位的成功使用案例，采购单位将组织进行评审，当三分之二及以上评委认定，所投品牌档次等于或高于建议品牌档次的，将以补充通知的形式在相关网站予以公布，所投品牌档次低于建议品牌档次的，则不列入本项目的推荐品牌。报价文件中报价品牌为非建议品牌且未在规定时间内经采购单位评审通过以补充通知形式发布的，将被视作无效报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（2）上述采购要求为最低要求，不得负偏离，否则视为无效报价。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（3）请报价供应商实地考察现场，综合考虑建设周期等各种因素后报价。</w:t>
            </w:r>
          </w:p>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（4）不接受改配机，一经查实，取消中标资格，列入政府采购黑名单，同时对中标单位及负责人追究相关法律责任。</w:t>
            </w:r>
          </w:p>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（5）成交供应商须根据单位指定地点、时间安装到位。</w:t>
            </w:r>
          </w:p>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（6）所提供商品必须为原厂正品，提供产品合格证，必须能通过原厂服务电话或厂家服务站查询真伪。</w:t>
            </w:r>
          </w:p>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（7）上述表中同一产品须同一品牌、型号，否则视为无效报价。</w:t>
            </w:r>
          </w:p>
          <w:p>
            <w:pPr>
              <w:pStyle w:val="2"/>
              <w:keepNext w:val="0"/>
              <w:keepLines w:val="0"/>
              <w:pageBreakBefore w:val="0"/>
              <w:widowControl w:val="0"/>
              <w:kinsoku/>
              <w:wordWrap/>
              <w:overflowPunct/>
              <w:topLinePunct w:val="0"/>
              <w:autoSpaceDE/>
              <w:autoSpaceDN/>
              <w:bidi w:val="0"/>
              <w:adjustRightInd/>
              <w:snapToGrid/>
              <w:spacing w:before="0" w:beforeAutospacing="0" w:after="0" w:line="320" w:lineRule="exact"/>
              <w:ind w:firstLine="480" w:firstLineChars="200"/>
              <w:textAlignment w:val="auto"/>
              <w:rPr>
                <w:rStyle w:val="32"/>
                <w:rFonts w:hint="eastAsia" w:ascii="仿宋" w:hAnsi="仿宋" w:eastAsia="仿宋" w:cs="仿宋"/>
                <w:kern w:val="2"/>
                <w:sz w:val="24"/>
                <w:szCs w:val="24"/>
                <w:lang w:val="en-US" w:eastAsia="zh-CN" w:bidi="ar"/>
              </w:rPr>
            </w:pPr>
            <w:r>
              <w:rPr>
                <w:rStyle w:val="32"/>
                <w:rFonts w:hint="eastAsia" w:ascii="仿宋" w:hAnsi="仿宋" w:eastAsia="仿宋" w:cs="仿宋"/>
                <w:kern w:val="2"/>
                <w:sz w:val="24"/>
                <w:szCs w:val="24"/>
                <w:lang w:val="en-US" w:eastAsia="zh-CN" w:bidi="ar"/>
              </w:rPr>
              <w:t>（8）投标时提供采购货物清单中标★项证明材料，否则视为未实质响应报价文件要求。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Style w:val="32"/>
                <w:rFonts w:hint="eastAsia" w:ascii="仿宋" w:hAnsi="仿宋" w:eastAsia="仿宋" w:cs="仿宋"/>
                <w:sz w:val="24"/>
                <w:szCs w:val="24"/>
                <w:lang w:val="en-US" w:eastAsia="zh-CN" w:bidi="ar"/>
              </w:rPr>
            </w:pPr>
            <w:r>
              <w:rPr>
                <w:rStyle w:val="32"/>
                <w:rFonts w:hint="eastAsia" w:ascii="仿宋" w:hAnsi="仿宋" w:eastAsia="仿宋" w:cs="仿宋"/>
                <w:kern w:val="2"/>
                <w:sz w:val="24"/>
                <w:szCs w:val="24"/>
                <w:lang w:val="en-US" w:eastAsia="zh-CN" w:bidi="ar"/>
              </w:rPr>
              <w:t>（9）中标供应商在中标公示后三日内须提供主要产品（包含</w:t>
            </w:r>
            <w:r>
              <w:rPr>
                <w:rStyle w:val="32"/>
                <w:rFonts w:hint="default" w:ascii="仿宋" w:hAnsi="仿宋" w:eastAsia="仿宋" w:cs="仿宋"/>
                <w:kern w:val="2"/>
                <w:sz w:val="24"/>
                <w:szCs w:val="24"/>
                <w:lang w:val="en-US" w:eastAsia="zh-CN" w:bidi="ar"/>
              </w:rPr>
              <w:t>①</w:t>
            </w:r>
            <w:r>
              <w:rPr>
                <w:rStyle w:val="32"/>
                <w:rFonts w:hint="eastAsia" w:ascii="仿宋" w:hAnsi="仿宋" w:eastAsia="仿宋" w:cs="仿宋"/>
                <w:kern w:val="2"/>
                <w:sz w:val="24"/>
                <w:szCs w:val="24"/>
                <w:lang w:val="en-US" w:eastAsia="zh-CN" w:bidi="ar"/>
              </w:rPr>
              <w:t>户内全彩LED屏、</w:t>
            </w:r>
            <w:r>
              <w:rPr>
                <w:rStyle w:val="32"/>
                <w:rFonts w:hint="default" w:ascii="仿宋" w:hAnsi="仿宋" w:eastAsia="仿宋" w:cs="仿宋"/>
                <w:kern w:val="2"/>
                <w:sz w:val="24"/>
                <w:szCs w:val="24"/>
                <w:lang w:val="en-US" w:eastAsia="zh-CN" w:bidi="ar"/>
              </w:rPr>
              <w:t>②</w:t>
            </w:r>
            <w:r>
              <w:rPr>
                <w:rStyle w:val="32"/>
                <w:rFonts w:hint="eastAsia" w:ascii="仿宋" w:hAnsi="仿宋" w:eastAsia="仿宋" w:cs="仿宋"/>
                <w:kern w:val="2"/>
                <w:sz w:val="24"/>
                <w:szCs w:val="24"/>
                <w:lang w:val="en-US" w:eastAsia="zh-CN" w:bidi="ar"/>
              </w:rPr>
              <w:t>发送盒、</w:t>
            </w:r>
            <w:r>
              <w:rPr>
                <w:rStyle w:val="32"/>
                <w:rFonts w:hint="default" w:ascii="仿宋" w:hAnsi="仿宋" w:eastAsia="仿宋" w:cs="仿宋"/>
                <w:kern w:val="2"/>
                <w:sz w:val="24"/>
                <w:szCs w:val="24"/>
                <w:lang w:val="en-US" w:eastAsia="zh-CN" w:bidi="ar"/>
              </w:rPr>
              <w:t>③</w:t>
            </w:r>
            <w:r>
              <w:rPr>
                <w:rStyle w:val="32"/>
                <w:rFonts w:hint="eastAsia" w:ascii="仿宋" w:hAnsi="仿宋" w:eastAsia="仿宋" w:cs="仿宋"/>
                <w:kern w:val="2"/>
                <w:sz w:val="24"/>
                <w:szCs w:val="24"/>
                <w:lang w:val="en-US" w:eastAsia="zh-CN" w:bidi="ar"/>
              </w:rPr>
              <w:t xml:space="preserve">视频处理器、④视频处理设备嵌入式软件、⑤MY系列专业音箱、⑥专业功放、⑦调音台、⑧音频处理器、⑨抑制器、⑩无线话筒（手持）、⑪无线话筒（鹅颈）、⑫电源管理器、⑬ups）原厂技术响应承诺函及针对本项目的原厂二年质保函原件并加盖原厂公章；未能按期提供上述材料的，取消其成交供应商资格。  </w:t>
            </w:r>
            <w:r>
              <w:rPr>
                <w:rFonts w:hint="eastAsia" w:ascii="仿宋_GB2312" w:hAnsi="仿宋" w:eastAsia="仿宋_GB2312" w:cs="仿宋"/>
                <w:kern w:val="2"/>
                <w:sz w:val="28"/>
                <w:szCs w:val="28"/>
                <w:lang w:val="en-US" w:eastAsia="zh-CN" w:bidi="ar-SA"/>
              </w:rPr>
              <w:t xml:space="preserve"> </w:t>
            </w:r>
          </w:p>
        </w:tc>
      </w:tr>
    </w:tbl>
    <w:p>
      <w:pPr>
        <w:keepNext w:val="0"/>
        <w:keepLines w:val="0"/>
        <w:pageBreakBefore w:val="0"/>
        <w:kinsoku/>
        <w:wordWrap/>
        <w:overflowPunct/>
        <w:topLinePunct w:val="0"/>
        <w:autoSpaceDE/>
        <w:autoSpaceDN/>
        <w:bidi w:val="0"/>
        <w:adjustRightInd/>
        <w:snapToGrid w:val="0"/>
        <w:spacing w:line="520" w:lineRule="exact"/>
        <w:ind w:left="0" w:firstLine="562" w:firstLineChars="200"/>
        <w:textAlignment w:val="auto"/>
        <w:rPr>
          <w:rFonts w:hint="eastAsia" w:cs="仿宋" w:asciiTheme="minorEastAsia" w:hAnsiTheme="minorEastAsia"/>
          <w:b/>
          <w:kern w:val="0"/>
          <w:sz w:val="28"/>
          <w:szCs w:val="28"/>
          <w:u w:val="single"/>
        </w:rPr>
      </w:pPr>
    </w:p>
    <w:p>
      <w:pPr>
        <w:keepNext w:val="0"/>
        <w:keepLines w:val="0"/>
        <w:pageBreakBefore w:val="0"/>
        <w:kinsoku/>
        <w:wordWrap/>
        <w:overflowPunct/>
        <w:topLinePunct w:val="0"/>
        <w:autoSpaceDE/>
        <w:autoSpaceDN/>
        <w:bidi w:val="0"/>
        <w:adjustRightInd/>
        <w:snapToGrid w:val="0"/>
        <w:spacing w:line="520" w:lineRule="exact"/>
        <w:ind w:left="0" w:firstLine="562" w:firstLineChars="200"/>
        <w:textAlignment w:val="auto"/>
        <w:rPr>
          <w:rFonts w:hint="eastAsia" w:cs="仿宋" w:asciiTheme="minorEastAsia" w:hAnsiTheme="minorEastAsia"/>
          <w:b/>
          <w:kern w:val="0"/>
          <w:sz w:val="28"/>
          <w:szCs w:val="28"/>
          <w:u w:val="single"/>
        </w:rPr>
      </w:pPr>
      <w:r>
        <w:rPr>
          <w:rFonts w:hint="eastAsia" w:cs="仿宋" w:asciiTheme="minorEastAsia" w:hAnsiTheme="minorEastAsia"/>
          <w:b/>
          <w:kern w:val="0"/>
          <w:sz w:val="28"/>
          <w:szCs w:val="28"/>
          <w:u w:val="single"/>
        </w:rPr>
        <w:t>二、本项目的最高限价为</w:t>
      </w:r>
      <w:r>
        <w:rPr>
          <w:rFonts w:hint="eastAsia" w:cs="仿宋" w:asciiTheme="minorEastAsia" w:hAnsiTheme="minorEastAsia"/>
          <w:b/>
          <w:kern w:val="0"/>
          <w:sz w:val="28"/>
          <w:szCs w:val="28"/>
          <w:u w:val="single"/>
          <w:lang w:val="en-US" w:eastAsia="zh-CN"/>
        </w:rPr>
        <w:t>贰拾玖万贰仟捌佰壹拾叁元整</w:t>
      </w:r>
      <w:r>
        <w:rPr>
          <w:rFonts w:hint="eastAsia" w:cs="仿宋" w:asciiTheme="minorEastAsia" w:hAnsiTheme="minorEastAsia"/>
          <w:b/>
          <w:kern w:val="0"/>
          <w:sz w:val="28"/>
          <w:szCs w:val="28"/>
          <w:u w:val="single"/>
          <w:lang w:eastAsia="zh-CN"/>
        </w:rPr>
        <w:t>（￥</w:t>
      </w:r>
      <w:r>
        <w:rPr>
          <w:rFonts w:hint="eastAsia" w:cs="仿宋" w:asciiTheme="minorEastAsia" w:hAnsiTheme="minorEastAsia"/>
          <w:b/>
          <w:kern w:val="0"/>
          <w:sz w:val="28"/>
          <w:szCs w:val="28"/>
          <w:u w:val="single"/>
          <w:lang w:val="en-US" w:eastAsia="zh-CN"/>
        </w:rPr>
        <w:t>292813</w:t>
      </w:r>
      <w:r>
        <w:rPr>
          <w:rFonts w:hint="eastAsia" w:cs="仿宋" w:asciiTheme="minorEastAsia" w:hAnsiTheme="minorEastAsia"/>
          <w:b/>
          <w:kern w:val="0"/>
          <w:sz w:val="28"/>
          <w:szCs w:val="28"/>
          <w:u w:val="single"/>
          <w:lang w:eastAsia="zh-CN"/>
        </w:rPr>
        <w:t>元）</w:t>
      </w:r>
      <w:r>
        <w:rPr>
          <w:rFonts w:hint="eastAsia" w:cs="仿宋" w:asciiTheme="minorEastAsia" w:hAnsiTheme="minorEastAsia"/>
          <w:b/>
          <w:kern w:val="0"/>
          <w:sz w:val="28"/>
          <w:szCs w:val="28"/>
          <w:u w:val="single"/>
        </w:rPr>
        <w:t>，最终报价超过</w:t>
      </w:r>
      <w:r>
        <w:rPr>
          <w:rFonts w:hint="eastAsia" w:cs="仿宋" w:asciiTheme="minorEastAsia" w:hAnsiTheme="minorEastAsia"/>
          <w:b/>
          <w:kern w:val="0"/>
          <w:sz w:val="28"/>
          <w:szCs w:val="28"/>
          <w:u w:val="single"/>
          <w:lang w:eastAsia="zh-CN"/>
        </w:rPr>
        <w:t>或等于</w:t>
      </w:r>
      <w:r>
        <w:rPr>
          <w:rFonts w:hint="eastAsia" w:cs="仿宋" w:asciiTheme="minorEastAsia" w:hAnsiTheme="minorEastAsia"/>
          <w:b/>
          <w:kern w:val="0"/>
          <w:sz w:val="28"/>
          <w:szCs w:val="28"/>
          <w:u w:val="single"/>
        </w:rPr>
        <w:t>最高限价的为无效报价。</w:t>
      </w:r>
    </w:p>
    <w:p>
      <w:pPr>
        <w:keepNext w:val="0"/>
        <w:keepLines w:val="0"/>
        <w:pageBreakBefore w:val="0"/>
        <w:kinsoku/>
        <w:wordWrap/>
        <w:overflowPunct/>
        <w:topLinePunct w:val="0"/>
        <w:autoSpaceDE/>
        <w:autoSpaceDN/>
        <w:bidi w:val="0"/>
        <w:adjustRightInd/>
        <w:snapToGrid w:val="0"/>
        <w:spacing w:line="520" w:lineRule="exact"/>
        <w:ind w:left="0" w:firstLine="562" w:firstLineChars="200"/>
        <w:textAlignment w:val="auto"/>
        <w:rPr>
          <w:rFonts w:hint="default" w:cs="仿宋" w:asciiTheme="minorEastAsia" w:hAnsiTheme="minorEastAsia" w:eastAsiaTheme="minorEastAsia"/>
          <w:b/>
          <w:kern w:val="0"/>
          <w:sz w:val="28"/>
          <w:szCs w:val="28"/>
          <w:lang w:val="en-US" w:eastAsia="zh-CN"/>
        </w:rPr>
      </w:pPr>
      <w:r>
        <w:rPr>
          <w:rFonts w:hint="eastAsia" w:cs="仿宋" w:asciiTheme="minorEastAsia" w:hAnsiTheme="minorEastAsia"/>
          <w:b/>
          <w:kern w:val="0"/>
          <w:sz w:val="28"/>
          <w:szCs w:val="28"/>
        </w:rPr>
        <w:t>三、供应商资格要求：</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 xml:space="preserve">1、供应商获取询价公告方法：各供应商可自行从网络下载(下载网址: </w:t>
      </w:r>
      <w:r>
        <w:rPr>
          <w:rFonts w:hint="eastAsia" w:cs="仿宋" w:asciiTheme="minorEastAsia" w:hAnsiTheme="minorEastAsia"/>
          <w:kern w:val="0"/>
          <w:sz w:val="28"/>
          <w:szCs w:val="28"/>
          <w:lang w:val="en-US" w:eastAsia="zh-CN"/>
        </w:rPr>
        <w:t>启东市人民政府网</w:t>
      </w:r>
      <w:r>
        <w:rPr>
          <w:rFonts w:hint="eastAsia" w:cs="仿宋" w:asciiTheme="minorEastAsia" w:hAnsiTheme="minorEastAsia"/>
          <w:kern w:val="0"/>
          <w:sz w:val="28"/>
          <w:szCs w:val="28"/>
        </w:rPr>
        <w:t>)。</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供应商应按照本询价公告的要求编制报价文件，报价文件应对本询价公告提出的要求和条件作出实质性响应。否则，按照不响应处理。报价一次包定，报价中含①货物的出厂价：包括原材料费、加工费、辅助材料费、专用工具费、废品损失费、外购配套件费、利润、增值税、设计费、装配过程中所用的元部件和材料费、制造和装配该货物所使用的元部件和原材料已交付的进口关税、销售税和其他税费。②货物的运杂费：货物运至最终目的地的运输费、装车费、卸车费（含业主因实际情况需多次供货，投标人应考虑这点，综合报价，费用不作调整）、有关部门的手续费、采购与保管费、包装费。③货物的安装、调试、使用培训、质保、售后服务等费用；④货物的试验、检验及技术服务费等费用。⑤货物的保险费。⑥风险费:原材料的涨价、政策性调整等风险。⑦如取得合同，对货物将支付的任何销售税和其他税费。请各供应商在报价时充分考虑上述各种因素。本项目所有费用一次性包定，不再追加。</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3.供应商应详细阅读询价文件的全部内容，供应商对询价文件有疑问或异议的，请在递交报价文件3日前以书面形式（加盖单位公章）递交至采购单位。</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有关技术及需求问题，请与采购单位联系。</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采购单位：</w:t>
      </w:r>
      <w:r>
        <w:rPr>
          <w:rFonts w:hint="eastAsia" w:cs="仿宋" w:asciiTheme="minorEastAsia" w:hAnsiTheme="minorEastAsia"/>
          <w:kern w:val="0"/>
          <w:sz w:val="28"/>
          <w:szCs w:val="28"/>
          <w:lang w:eastAsia="zh-CN"/>
        </w:rPr>
        <w:t>启东市北新镇邦道村股份经济合作社</w:t>
      </w:r>
      <w:r>
        <w:rPr>
          <w:rFonts w:hint="eastAsia" w:cs="仿宋" w:asciiTheme="minorEastAsia" w:hAnsiTheme="minorEastAsia"/>
          <w:kern w:val="0"/>
          <w:sz w:val="28"/>
          <w:szCs w:val="28"/>
        </w:rPr>
        <w:t xml:space="preserve"> </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default" w:cs="仿宋" w:asciiTheme="minorEastAsia" w:hAnsiTheme="minorEastAsia" w:eastAsiaTheme="minorEastAsia"/>
          <w:color w:val="auto"/>
          <w:kern w:val="0"/>
          <w:sz w:val="28"/>
          <w:szCs w:val="28"/>
          <w:lang w:val="en-US" w:eastAsia="zh-CN"/>
        </w:rPr>
      </w:pPr>
      <w:r>
        <w:rPr>
          <w:rFonts w:hint="eastAsia" w:cs="仿宋" w:asciiTheme="minorEastAsia" w:hAnsiTheme="minorEastAsia"/>
          <w:color w:val="auto"/>
          <w:kern w:val="0"/>
          <w:sz w:val="28"/>
          <w:szCs w:val="28"/>
        </w:rPr>
        <w:t>联系人：</w:t>
      </w:r>
      <w:r>
        <w:rPr>
          <w:rFonts w:hint="eastAsia" w:cs="仿宋" w:asciiTheme="minorEastAsia" w:hAnsiTheme="minorEastAsia"/>
          <w:color w:val="auto"/>
          <w:kern w:val="0"/>
          <w:sz w:val="28"/>
          <w:szCs w:val="28"/>
          <w:lang w:val="en-US" w:eastAsia="zh-CN"/>
        </w:rPr>
        <w:t>陆建中</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default" w:cs="仿宋" w:asciiTheme="minorEastAsia" w:hAnsiTheme="minorEastAsia" w:eastAsiaTheme="minorEastAsia"/>
          <w:color w:val="auto"/>
          <w:kern w:val="0"/>
          <w:sz w:val="28"/>
          <w:szCs w:val="28"/>
          <w:lang w:val="en-US" w:eastAsia="zh-CN"/>
        </w:rPr>
      </w:pPr>
      <w:r>
        <w:rPr>
          <w:rFonts w:hint="eastAsia" w:cs="仿宋" w:asciiTheme="minorEastAsia" w:hAnsiTheme="minorEastAsia"/>
          <w:color w:val="auto"/>
          <w:kern w:val="0"/>
          <w:sz w:val="28"/>
          <w:szCs w:val="28"/>
        </w:rPr>
        <w:t>联系电话：</w:t>
      </w:r>
      <w:r>
        <w:rPr>
          <w:rFonts w:hint="eastAsia" w:cs="仿宋" w:asciiTheme="minorEastAsia" w:hAnsiTheme="minorEastAsia"/>
          <w:color w:val="auto"/>
          <w:kern w:val="0"/>
          <w:sz w:val="28"/>
          <w:szCs w:val="28"/>
          <w:lang w:val="en-US" w:eastAsia="zh-CN"/>
        </w:rPr>
        <w:t>13861975920</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采购代理机构：江苏天宏华信工程投资管理咨询有限公司</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招标代理地址：启东市南苑西路1168号国动产业园2号楼402室</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联系人及电话：</w:t>
      </w:r>
      <w:r>
        <w:rPr>
          <w:rFonts w:hint="eastAsia" w:cs="仿宋" w:asciiTheme="minorEastAsia" w:hAnsiTheme="minorEastAsia"/>
          <w:kern w:val="0"/>
          <w:sz w:val="28"/>
          <w:szCs w:val="28"/>
          <w:lang w:val="en-US" w:eastAsia="zh-CN"/>
        </w:rPr>
        <w:t>徐海燕</w:t>
      </w:r>
      <w:r>
        <w:rPr>
          <w:rFonts w:hint="eastAsia" w:cs="仿宋" w:asciiTheme="minorEastAsia" w:hAnsiTheme="minorEastAsia"/>
          <w:kern w:val="0"/>
          <w:sz w:val="28"/>
          <w:szCs w:val="28"/>
        </w:rPr>
        <w:t xml:space="preserve">   0513-83248588</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4.报价文件构成</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（1）报价承诺书（按照附件一格式填写）；</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（2）有效的营业执照复印件（加盖报价单位公章）；</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（3）法定代表人授权委托书及被授权人身份证</w:t>
      </w:r>
      <w:r>
        <w:rPr>
          <w:rFonts w:hint="eastAsia" w:cs="仿宋" w:asciiTheme="minorEastAsia" w:hAnsiTheme="minorEastAsia"/>
          <w:kern w:val="0"/>
          <w:sz w:val="28"/>
          <w:szCs w:val="28"/>
          <w:lang w:eastAsia="zh-CN"/>
        </w:rPr>
        <w:t>正反面</w:t>
      </w:r>
      <w:r>
        <w:rPr>
          <w:rFonts w:hint="eastAsia" w:cs="仿宋" w:asciiTheme="minorEastAsia" w:hAnsiTheme="minorEastAsia"/>
          <w:kern w:val="0"/>
          <w:sz w:val="28"/>
          <w:szCs w:val="28"/>
        </w:rPr>
        <w:t>复印件（法定代表人授权委托书按照附件二格式填写，非法定代表人参加投标时提交）；</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（4）法定代表人身份证</w:t>
      </w:r>
      <w:r>
        <w:rPr>
          <w:rFonts w:hint="eastAsia" w:cs="仿宋" w:asciiTheme="minorEastAsia" w:hAnsiTheme="minorEastAsia"/>
          <w:kern w:val="0"/>
          <w:sz w:val="28"/>
          <w:szCs w:val="28"/>
          <w:lang w:eastAsia="zh-CN"/>
        </w:rPr>
        <w:t>正反面</w:t>
      </w:r>
      <w:r>
        <w:rPr>
          <w:rFonts w:hint="eastAsia" w:cs="仿宋" w:asciiTheme="minorEastAsia" w:hAnsiTheme="minorEastAsia"/>
          <w:kern w:val="0"/>
          <w:sz w:val="28"/>
          <w:szCs w:val="28"/>
        </w:rPr>
        <w:t>复印件（</w:t>
      </w:r>
      <w:r>
        <w:rPr>
          <w:rFonts w:hint="eastAsia" w:cs="仿宋" w:asciiTheme="minorEastAsia" w:hAnsiTheme="minorEastAsia"/>
          <w:kern w:val="0"/>
          <w:sz w:val="28"/>
          <w:szCs w:val="28"/>
          <w:lang w:eastAsia="zh-CN"/>
        </w:rPr>
        <w:t>无论法定代表人是否亲自参加均须提供本项材料</w:t>
      </w:r>
      <w:r>
        <w:rPr>
          <w:rFonts w:hint="eastAsia" w:cs="仿宋" w:asciiTheme="minorEastAsia" w:hAnsiTheme="minorEastAsia"/>
          <w:kern w:val="0"/>
          <w:sz w:val="28"/>
          <w:szCs w:val="28"/>
        </w:rPr>
        <w:t>）；</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 xml:space="preserve">（5）质保承诺书（按照附件三格式填写）； </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（6）报价表：必须按提供的样表格式（按照附件四格式填写）填写报价，所有涉及报价的页面均必须加盖单位公章，否则视为无效报价文件；</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lang w:eastAsia="zh-CN"/>
        </w:rPr>
      </w:pPr>
      <w:r>
        <w:rPr>
          <w:rFonts w:hint="eastAsia" w:cs="仿宋" w:asciiTheme="minorEastAsia" w:hAnsiTheme="minorEastAsia"/>
          <w:kern w:val="0"/>
          <w:sz w:val="28"/>
          <w:szCs w:val="28"/>
        </w:rPr>
        <w:t>（7）报价货物采购要求响应表（按照附件五格式填写）：对货物需求一览表中的采购要求进行逐条响应，不允许负偏离，否则视为无效报价文件；所有页面均须加盖报价单位公章，否则视为无效报价文件</w:t>
      </w:r>
      <w:r>
        <w:rPr>
          <w:rFonts w:hint="eastAsia" w:cs="仿宋" w:asciiTheme="minorEastAsia" w:hAnsiTheme="minorEastAsia"/>
          <w:kern w:val="0"/>
          <w:sz w:val="28"/>
          <w:szCs w:val="28"/>
          <w:lang w:eastAsia="zh-CN"/>
        </w:rPr>
        <w:t>；</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w:t>
      </w:r>
      <w:r>
        <w:rPr>
          <w:rFonts w:hint="eastAsia" w:cs="仿宋" w:asciiTheme="minorEastAsia" w:hAnsiTheme="minorEastAsia"/>
          <w:kern w:val="0"/>
          <w:sz w:val="28"/>
          <w:szCs w:val="28"/>
          <w:lang w:val="en-US" w:eastAsia="zh-CN"/>
        </w:rPr>
        <w:t>8</w:t>
      </w:r>
      <w:r>
        <w:rPr>
          <w:rFonts w:hint="eastAsia" w:cs="仿宋" w:asciiTheme="minorEastAsia" w:hAnsiTheme="minorEastAsia"/>
          <w:kern w:val="0"/>
          <w:sz w:val="28"/>
          <w:szCs w:val="28"/>
        </w:rPr>
        <w:t>）</w:t>
      </w:r>
      <w:r>
        <w:rPr>
          <w:rFonts w:hint="eastAsia" w:cs="仿宋" w:asciiTheme="minorEastAsia" w:hAnsiTheme="minorEastAsia"/>
          <w:kern w:val="0"/>
          <w:sz w:val="28"/>
          <w:szCs w:val="28"/>
          <w:lang w:eastAsia="zh-CN"/>
        </w:rPr>
        <w:t>询价文件中</w:t>
      </w:r>
      <w:r>
        <w:rPr>
          <w:rFonts w:hint="eastAsia" w:cs="仿宋" w:asciiTheme="minorEastAsia" w:hAnsiTheme="minorEastAsia"/>
          <w:kern w:val="0"/>
          <w:sz w:val="28"/>
          <w:szCs w:val="28"/>
        </w:rPr>
        <w:t>采购货物清单中标★项所需提供的所有证明材料（加盖报价单位公章）；</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lang w:eastAsia="zh-CN"/>
        </w:rPr>
      </w:pPr>
      <w:r>
        <w:rPr>
          <w:rFonts w:hint="eastAsia" w:cs="仿宋" w:asciiTheme="minorEastAsia" w:hAnsiTheme="minorEastAsia"/>
          <w:kern w:val="0"/>
          <w:sz w:val="28"/>
          <w:szCs w:val="28"/>
        </w:rPr>
        <w:t>（</w:t>
      </w:r>
      <w:r>
        <w:rPr>
          <w:rFonts w:hint="eastAsia" w:cs="仿宋" w:asciiTheme="minorEastAsia" w:hAnsiTheme="minorEastAsia"/>
          <w:kern w:val="0"/>
          <w:sz w:val="28"/>
          <w:szCs w:val="28"/>
          <w:lang w:val="en-US" w:eastAsia="zh-CN"/>
        </w:rPr>
        <w:t>9</w:t>
      </w:r>
      <w:r>
        <w:rPr>
          <w:rFonts w:hint="eastAsia" w:cs="仿宋" w:asciiTheme="minorEastAsia" w:hAnsiTheme="minorEastAsia"/>
          <w:kern w:val="0"/>
          <w:sz w:val="28"/>
          <w:szCs w:val="28"/>
        </w:rPr>
        <w:t>）参加采购活动前三年内在经营活动中没有重大违法记录的书面声明（按照附件</w:t>
      </w:r>
      <w:r>
        <w:rPr>
          <w:rFonts w:hint="eastAsia" w:cs="仿宋" w:asciiTheme="minorEastAsia" w:hAnsiTheme="minorEastAsia"/>
          <w:kern w:val="0"/>
          <w:sz w:val="28"/>
          <w:szCs w:val="28"/>
          <w:lang w:val="en-US" w:eastAsia="zh-CN"/>
        </w:rPr>
        <w:t>六</w:t>
      </w:r>
      <w:r>
        <w:rPr>
          <w:rFonts w:hint="eastAsia" w:cs="仿宋" w:asciiTheme="minorEastAsia" w:hAnsiTheme="minorEastAsia"/>
          <w:kern w:val="0"/>
          <w:sz w:val="28"/>
          <w:szCs w:val="28"/>
        </w:rPr>
        <w:t>格式填写）</w:t>
      </w:r>
      <w:r>
        <w:rPr>
          <w:rFonts w:hint="eastAsia" w:cs="仿宋" w:asciiTheme="minorEastAsia" w:hAnsiTheme="minorEastAsia"/>
          <w:kern w:val="0"/>
          <w:sz w:val="28"/>
          <w:szCs w:val="28"/>
          <w:lang w:eastAsia="zh-CN"/>
        </w:rPr>
        <w:t>；</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lang w:eastAsia="zh-CN"/>
        </w:rPr>
        <w:t>（</w:t>
      </w:r>
      <w:r>
        <w:rPr>
          <w:rFonts w:hint="eastAsia" w:cs="仿宋" w:asciiTheme="minorEastAsia" w:hAnsiTheme="minorEastAsia"/>
          <w:kern w:val="0"/>
          <w:sz w:val="28"/>
          <w:szCs w:val="28"/>
          <w:lang w:val="en-US" w:eastAsia="zh-CN"/>
        </w:rPr>
        <w:t>10</w:t>
      </w:r>
      <w:r>
        <w:rPr>
          <w:rFonts w:hint="eastAsia" w:cs="仿宋" w:asciiTheme="minorEastAsia" w:hAnsiTheme="minorEastAsia"/>
          <w:kern w:val="0"/>
          <w:sz w:val="28"/>
          <w:szCs w:val="28"/>
          <w:lang w:eastAsia="zh-CN"/>
        </w:rPr>
        <w:t>）</w:t>
      </w:r>
      <w:r>
        <w:rPr>
          <w:rFonts w:hint="eastAsia" w:cs="仿宋" w:asciiTheme="minorEastAsia" w:hAnsiTheme="minorEastAsia"/>
          <w:kern w:val="0"/>
          <w:sz w:val="28"/>
          <w:szCs w:val="28"/>
        </w:rPr>
        <w:t>中小</w:t>
      </w:r>
      <w:r>
        <w:rPr>
          <w:rFonts w:hint="eastAsia" w:cs="仿宋" w:asciiTheme="minorEastAsia" w:hAnsiTheme="minorEastAsia"/>
          <w:kern w:val="0"/>
          <w:sz w:val="28"/>
          <w:szCs w:val="28"/>
          <w:lang w:val="en-US" w:eastAsia="zh-CN"/>
        </w:rPr>
        <w:t>企业声明函、残疾人福利性单位声明函、监狱和戒毒企业证明材料（按照附件七格式填写）（投标</w:t>
      </w:r>
      <w:r>
        <w:rPr>
          <w:rFonts w:hint="eastAsia" w:cs="仿宋" w:asciiTheme="minorEastAsia" w:hAnsiTheme="minorEastAsia"/>
          <w:kern w:val="0"/>
          <w:sz w:val="28"/>
          <w:szCs w:val="28"/>
        </w:rPr>
        <w:t>人根据真实情况按照评审标准中的要求进行填写；如投标人不符合条件的不用填写）。</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b/>
          <w:bCs/>
          <w:kern w:val="0"/>
          <w:sz w:val="28"/>
          <w:szCs w:val="28"/>
          <w:u w:val="single"/>
          <w:lang w:eastAsia="zh-CN"/>
        </w:rPr>
      </w:pPr>
      <w:r>
        <w:rPr>
          <w:rFonts w:hint="eastAsia" w:cs="仿宋" w:asciiTheme="minorEastAsia" w:hAnsiTheme="minorEastAsia"/>
          <w:b/>
          <w:bCs/>
          <w:kern w:val="0"/>
          <w:sz w:val="28"/>
          <w:szCs w:val="28"/>
          <w:u w:val="single"/>
        </w:rPr>
        <w:t>注：报价文件正本壹份，副本贰份，报价文件中必须包含上述要求提供的所有材料的复印件并加盖单位公章，否则以未实质性响应询价文件处理。报价文件装订成册并密封，密封袋上标明：项目名称、报价单位名称，否则视为无效报价。</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5.</w:t>
      </w:r>
      <w:r>
        <w:rPr>
          <w:rFonts w:hint="eastAsia" w:cs="仿宋" w:asciiTheme="minorEastAsia" w:hAnsiTheme="minorEastAsia"/>
          <w:kern w:val="0"/>
          <w:sz w:val="28"/>
          <w:szCs w:val="28"/>
          <w:lang w:val="en-US" w:eastAsia="zh-CN"/>
        </w:rPr>
        <w:t>提交报价文件</w:t>
      </w:r>
      <w:r>
        <w:rPr>
          <w:rFonts w:hint="eastAsia" w:cs="仿宋" w:asciiTheme="minorEastAsia" w:hAnsiTheme="minorEastAsia"/>
          <w:kern w:val="0"/>
          <w:sz w:val="28"/>
          <w:szCs w:val="28"/>
        </w:rPr>
        <w:t xml:space="preserve">截止时间、开标时间及地点    </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b/>
          <w:bCs/>
          <w:kern w:val="0"/>
          <w:sz w:val="28"/>
          <w:szCs w:val="28"/>
          <w:u w:val="none"/>
        </w:rPr>
      </w:pPr>
      <w:r>
        <w:rPr>
          <w:rFonts w:hint="eastAsia" w:cs="仿宋" w:asciiTheme="minorEastAsia" w:hAnsiTheme="minorEastAsia"/>
          <w:b/>
          <w:bCs/>
          <w:kern w:val="0"/>
          <w:sz w:val="28"/>
          <w:szCs w:val="28"/>
          <w:u w:val="none"/>
        </w:rPr>
        <w:t>根据启东市新型冠状病毒感染的肺炎疫情防控工作指挥部通告的相关规定及疫情防控要求，本项目为不见面开标，各投标人须在规定时间内将响应文件邮寄（只接收顺丰）至指定地点。请投标人充分考虑天气、快递速度、路程等因素，不接受到付。未在规定时间内送达的投标文件将不予接收，后果由各潜在投标人自行承担。</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b/>
          <w:bCs/>
          <w:kern w:val="0"/>
          <w:sz w:val="28"/>
          <w:szCs w:val="28"/>
          <w:u w:val="none"/>
        </w:rPr>
      </w:pPr>
      <w:r>
        <w:rPr>
          <w:rFonts w:hint="eastAsia" w:cs="仿宋" w:asciiTheme="minorEastAsia" w:hAnsiTheme="minorEastAsia"/>
          <w:b/>
          <w:bCs/>
          <w:kern w:val="0"/>
          <w:sz w:val="28"/>
          <w:szCs w:val="28"/>
          <w:u w:val="none"/>
        </w:rPr>
        <w:t>投标文件接收截止时间及接收地点：2022年</w:t>
      </w:r>
      <w:r>
        <w:rPr>
          <w:rFonts w:hint="eastAsia" w:cs="仿宋" w:asciiTheme="minorEastAsia" w:hAnsiTheme="minorEastAsia"/>
          <w:b/>
          <w:bCs/>
          <w:kern w:val="0"/>
          <w:sz w:val="28"/>
          <w:szCs w:val="28"/>
          <w:u w:val="none"/>
          <w:lang w:val="en-US" w:eastAsia="zh-CN"/>
        </w:rPr>
        <w:t>11月21</w:t>
      </w:r>
      <w:r>
        <w:rPr>
          <w:rFonts w:hint="eastAsia" w:cs="仿宋" w:asciiTheme="minorEastAsia" w:hAnsiTheme="minorEastAsia"/>
          <w:b/>
          <w:bCs/>
          <w:kern w:val="0"/>
          <w:sz w:val="28"/>
          <w:szCs w:val="28"/>
          <w:u w:val="none"/>
        </w:rPr>
        <w:t>日</w:t>
      </w:r>
      <w:r>
        <w:rPr>
          <w:rFonts w:hint="eastAsia" w:cs="仿宋" w:asciiTheme="minorEastAsia" w:hAnsiTheme="minorEastAsia"/>
          <w:b/>
          <w:bCs/>
          <w:kern w:val="0"/>
          <w:sz w:val="28"/>
          <w:szCs w:val="28"/>
          <w:u w:val="none"/>
          <w:lang w:val="en-US" w:eastAsia="zh-CN"/>
        </w:rPr>
        <w:t>09</w:t>
      </w:r>
      <w:r>
        <w:rPr>
          <w:rFonts w:hint="eastAsia" w:cs="仿宋" w:asciiTheme="minorEastAsia" w:hAnsiTheme="minorEastAsia"/>
          <w:b/>
          <w:bCs/>
          <w:kern w:val="0"/>
          <w:sz w:val="28"/>
          <w:szCs w:val="28"/>
          <w:u w:val="none"/>
        </w:rPr>
        <w:t>：</w:t>
      </w:r>
      <w:r>
        <w:rPr>
          <w:rFonts w:hint="eastAsia" w:cs="仿宋" w:asciiTheme="minorEastAsia" w:hAnsiTheme="minorEastAsia"/>
          <w:b/>
          <w:bCs/>
          <w:kern w:val="0"/>
          <w:sz w:val="28"/>
          <w:szCs w:val="28"/>
          <w:u w:val="none"/>
          <w:lang w:val="en-US" w:eastAsia="zh-CN"/>
        </w:rPr>
        <w:t>00</w:t>
      </w:r>
      <w:r>
        <w:rPr>
          <w:rFonts w:hint="eastAsia" w:cs="仿宋" w:asciiTheme="minorEastAsia" w:hAnsiTheme="minorEastAsia"/>
          <w:b/>
          <w:bCs/>
          <w:kern w:val="0"/>
          <w:sz w:val="28"/>
          <w:szCs w:val="28"/>
          <w:u w:val="none"/>
        </w:rPr>
        <w:t>分前寄达（以送达签收时间为准），接收地点（招标代理机构）：启东市南苑西路1168号国动产业园2号楼402室（江苏天宏华信工程投资管理咨询有限公司），接收联系人：</w:t>
      </w:r>
      <w:r>
        <w:rPr>
          <w:rFonts w:hint="eastAsia" w:cs="仿宋" w:asciiTheme="minorEastAsia" w:hAnsiTheme="minorEastAsia"/>
          <w:b/>
          <w:bCs/>
          <w:kern w:val="0"/>
          <w:sz w:val="28"/>
          <w:szCs w:val="28"/>
          <w:u w:val="none"/>
          <w:lang w:val="en-US" w:eastAsia="zh-CN"/>
        </w:rPr>
        <w:t>徐海燕</w:t>
      </w:r>
      <w:r>
        <w:rPr>
          <w:rFonts w:hint="eastAsia" w:cs="仿宋" w:asciiTheme="minorEastAsia" w:hAnsiTheme="minorEastAsia"/>
          <w:b/>
          <w:bCs/>
          <w:kern w:val="0"/>
          <w:sz w:val="28"/>
          <w:szCs w:val="28"/>
          <w:u w:val="none"/>
        </w:rPr>
        <w:t>，联系电话：</w:t>
      </w:r>
      <w:r>
        <w:rPr>
          <w:rFonts w:hint="eastAsia" w:cs="仿宋" w:asciiTheme="minorEastAsia" w:hAnsiTheme="minorEastAsia"/>
          <w:b/>
          <w:bCs/>
          <w:kern w:val="0"/>
          <w:sz w:val="28"/>
          <w:szCs w:val="28"/>
          <w:u w:val="none"/>
          <w:lang w:eastAsia="zh-CN"/>
        </w:rPr>
        <w:t>15950833808</w:t>
      </w:r>
      <w:r>
        <w:rPr>
          <w:rFonts w:hint="eastAsia" w:cs="仿宋" w:asciiTheme="minorEastAsia" w:hAnsiTheme="minorEastAsia"/>
          <w:b/>
          <w:bCs/>
          <w:kern w:val="0"/>
          <w:sz w:val="28"/>
          <w:szCs w:val="28"/>
          <w:u w:val="none"/>
        </w:rPr>
        <w:t>。</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b/>
          <w:bCs/>
          <w:kern w:val="0"/>
          <w:sz w:val="28"/>
          <w:szCs w:val="28"/>
          <w:u w:val="none"/>
        </w:rPr>
      </w:pPr>
      <w:r>
        <w:rPr>
          <w:rFonts w:hint="eastAsia" w:cs="仿宋" w:asciiTheme="minorEastAsia" w:hAnsiTheme="minorEastAsia"/>
          <w:b/>
          <w:bCs/>
          <w:kern w:val="0"/>
          <w:sz w:val="28"/>
          <w:szCs w:val="28"/>
          <w:u w:val="none"/>
        </w:rPr>
        <w:t>投标截止时间：2022年</w:t>
      </w:r>
      <w:r>
        <w:rPr>
          <w:rFonts w:hint="eastAsia" w:cs="仿宋" w:asciiTheme="minorEastAsia" w:hAnsiTheme="minorEastAsia"/>
          <w:b/>
          <w:bCs/>
          <w:kern w:val="0"/>
          <w:sz w:val="28"/>
          <w:szCs w:val="28"/>
          <w:u w:val="none"/>
          <w:lang w:val="en-US" w:eastAsia="zh-CN"/>
        </w:rPr>
        <w:t>11月21</w:t>
      </w:r>
      <w:r>
        <w:rPr>
          <w:rFonts w:hint="eastAsia" w:cs="仿宋" w:asciiTheme="minorEastAsia" w:hAnsiTheme="minorEastAsia"/>
          <w:b/>
          <w:bCs/>
          <w:kern w:val="0"/>
          <w:sz w:val="28"/>
          <w:szCs w:val="28"/>
          <w:u w:val="none"/>
        </w:rPr>
        <w:t>日</w:t>
      </w:r>
      <w:r>
        <w:rPr>
          <w:rFonts w:hint="eastAsia" w:cs="仿宋" w:asciiTheme="minorEastAsia" w:hAnsiTheme="minorEastAsia"/>
          <w:b/>
          <w:bCs/>
          <w:kern w:val="0"/>
          <w:sz w:val="28"/>
          <w:szCs w:val="28"/>
          <w:u w:val="none"/>
          <w:lang w:val="en-US" w:eastAsia="zh-CN"/>
        </w:rPr>
        <w:t>09</w:t>
      </w:r>
      <w:r>
        <w:rPr>
          <w:rFonts w:hint="eastAsia" w:cs="仿宋" w:asciiTheme="minorEastAsia" w:hAnsiTheme="minorEastAsia"/>
          <w:b/>
          <w:bCs/>
          <w:kern w:val="0"/>
          <w:sz w:val="28"/>
          <w:szCs w:val="28"/>
          <w:u w:val="none"/>
        </w:rPr>
        <w:t>：</w:t>
      </w:r>
      <w:r>
        <w:rPr>
          <w:rFonts w:hint="eastAsia" w:cs="仿宋" w:asciiTheme="minorEastAsia" w:hAnsiTheme="minorEastAsia"/>
          <w:b/>
          <w:bCs/>
          <w:kern w:val="0"/>
          <w:sz w:val="28"/>
          <w:szCs w:val="28"/>
          <w:u w:val="none"/>
          <w:lang w:val="en-US" w:eastAsia="zh-CN"/>
        </w:rPr>
        <w:t>00</w:t>
      </w:r>
      <w:r>
        <w:rPr>
          <w:rFonts w:hint="eastAsia" w:cs="仿宋" w:asciiTheme="minorEastAsia" w:hAnsiTheme="minorEastAsia"/>
          <w:b/>
          <w:bCs/>
          <w:kern w:val="0"/>
          <w:sz w:val="28"/>
          <w:szCs w:val="28"/>
          <w:u w:val="none"/>
        </w:rPr>
        <w:t>分 （北京时间）</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b/>
          <w:bCs/>
          <w:kern w:val="0"/>
          <w:sz w:val="28"/>
          <w:szCs w:val="28"/>
          <w:u w:val="none"/>
        </w:rPr>
      </w:pPr>
      <w:r>
        <w:rPr>
          <w:rFonts w:hint="eastAsia" w:cs="仿宋" w:asciiTheme="minorEastAsia" w:hAnsiTheme="minorEastAsia"/>
          <w:b/>
          <w:bCs/>
          <w:kern w:val="0"/>
          <w:sz w:val="28"/>
          <w:szCs w:val="28"/>
          <w:u w:val="none"/>
        </w:rPr>
        <w:t>开标时间：2022年</w:t>
      </w:r>
      <w:r>
        <w:rPr>
          <w:rFonts w:hint="eastAsia" w:cs="仿宋" w:asciiTheme="minorEastAsia" w:hAnsiTheme="minorEastAsia"/>
          <w:b/>
          <w:bCs/>
          <w:kern w:val="0"/>
          <w:sz w:val="28"/>
          <w:szCs w:val="28"/>
          <w:u w:val="none"/>
          <w:lang w:val="en-US" w:eastAsia="zh-CN"/>
        </w:rPr>
        <w:t>11月21</w:t>
      </w:r>
      <w:r>
        <w:rPr>
          <w:rFonts w:hint="eastAsia" w:cs="仿宋" w:asciiTheme="minorEastAsia" w:hAnsiTheme="minorEastAsia"/>
          <w:b/>
          <w:bCs/>
          <w:kern w:val="0"/>
          <w:sz w:val="28"/>
          <w:szCs w:val="28"/>
          <w:u w:val="none"/>
        </w:rPr>
        <w:t>日</w:t>
      </w:r>
      <w:r>
        <w:rPr>
          <w:rFonts w:hint="eastAsia" w:cs="仿宋" w:asciiTheme="minorEastAsia" w:hAnsiTheme="minorEastAsia"/>
          <w:b/>
          <w:bCs/>
          <w:kern w:val="0"/>
          <w:sz w:val="28"/>
          <w:szCs w:val="28"/>
          <w:u w:val="none"/>
          <w:lang w:val="en-US" w:eastAsia="zh-CN"/>
        </w:rPr>
        <w:t>09</w:t>
      </w:r>
      <w:r>
        <w:rPr>
          <w:rFonts w:hint="eastAsia" w:cs="仿宋" w:asciiTheme="minorEastAsia" w:hAnsiTheme="minorEastAsia"/>
          <w:b/>
          <w:bCs/>
          <w:kern w:val="0"/>
          <w:sz w:val="28"/>
          <w:szCs w:val="28"/>
          <w:u w:val="none"/>
        </w:rPr>
        <w:t>：</w:t>
      </w:r>
      <w:r>
        <w:rPr>
          <w:rFonts w:hint="eastAsia" w:cs="仿宋" w:asciiTheme="minorEastAsia" w:hAnsiTheme="minorEastAsia"/>
          <w:b/>
          <w:bCs/>
          <w:kern w:val="0"/>
          <w:sz w:val="28"/>
          <w:szCs w:val="28"/>
          <w:u w:val="none"/>
          <w:lang w:val="en-US" w:eastAsia="zh-CN"/>
        </w:rPr>
        <w:t>00</w:t>
      </w:r>
      <w:r>
        <w:rPr>
          <w:rFonts w:hint="eastAsia" w:cs="仿宋" w:asciiTheme="minorEastAsia" w:hAnsiTheme="minorEastAsia"/>
          <w:b/>
          <w:bCs/>
          <w:kern w:val="0"/>
          <w:sz w:val="28"/>
          <w:szCs w:val="28"/>
          <w:u w:val="none"/>
        </w:rPr>
        <w:t>分（北京时间）</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b/>
          <w:bCs/>
          <w:kern w:val="0"/>
          <w:sz w:val="28"/>
          <w:szCs w:val="28"/>
          <w:u w:val="none"/>
        </w:rPr>
      </w:pPr>
      <w:r>
        <w:rPr>
          <w:rFonts w:hint="eastAsia" w:cs="仿宋" w:asciiTheme="minorEastAsia" w:hAnsiTheme="minorEastAsia"/>
          <w:b/>
          <w:bCs/>
          <w:kern w:val="0"/>
          <w:sz w:val="28"/>
          <w:szCs w:val="28"/>
          <w:u w:val="none"/>
        </w:rPr>
        <w:t>开标地点：启东市南苑西路1168号国动产业园2号楼402室</w:t>
      </w:r>
    </w:p>
    <w:p>
      <w:pPr>
        <w:keepNext w:val="0"/>
        <w:keepLines w:val="0"/>
        <w:pageBreakBefore w:val="0"/>
        <w:numPr>
          <w:ilvl w:val="0"/>
          <w:numId w:val="0"/>
        </w:numPr>
        <w:kinsoku/>
        <w:wordWrap/>
        <w:overflowPunct/>
        <w:topLinePunct w:val="0"/>
        <w:autoSpaceDE/>
        <w:autoSpaceDN/>
        <w:bidi w:val="0"/>
        <w:adjustRightInd/>
        <w:spacing w:line="520" w:lineRule="exact"/>
        <w:ind w:left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lang w:val="en-US" w:eastAsia="zh-CN"/>
        </w:rPr>
        <w:t>6.</w:t>
      </w:r>
      <w:r>
        <w:rPr>
          <w:rFonts w:hint="eastAsia" w:cs="仿宋" w:asciiTheme="minorEastAsia" w:hAnsiTheme="minorEastAsia"/>
          <w:kern w:val="0"/>
          <w:sz w:val="28"/>
          <w:szCs w:val="28"/>
        </w:rPr>
        <w:t>报价保证金：根据省财政厅要求，本项目免收投标保证金。</w:t>
      </w:r>
    </w:p>
    <w:p>
      <w:pPr>
        <w:keepNext w:val="0"/>
        <w:keepLines w:val="0"/>
        <w:pageBreakBefore w:val="0"/>
        <w:numPr>
          <w:ilvl w:val="0"/>
          <w:numId w:val="0"/>
        </w:numPr>
        <w:kinsoku/>
        <w:wordWrap/>
        <w:overflowPunct/>
        <w:topLinePunct w:val="0"/>
        <w:autoSpaceDE/>
        <w:autoSpaceDN/>
        <w:bidi w:val="0"/>
        <w:adjustRightInd/>
        <w:spacing w:line="520" w:lineRule="exact"/>
        <w:ind w:leftChars="200"/>
        <w:textAlignment w:val="auto"/>
        <w:rPr>
          <w:rFonts w:hint="eastAsia" w:cs="仿宋" w:asciiTheme="minorEastAsia" w:hAnsiTheme="minorEastAsia"/>
          <w:kern w:val="0"/>
          <w:sz w:val="28"/>
          <w:szCs w:val="28"/>
        </w:rPr>
      </w:pPr>
      <w:r>
        <w:rPr>
          <w:rFonts w:hint="eastAsia" w:cs="仿宋" w:asciiTheme="minorEastAsia" w:hAnsiTheme="minorEastAsia"/>
          <w:b/>
          <w:bCs/>
          <w:kern w:val="0"/>
          <w:sz w:val="28"/>
          <w:szCs w:val="28"/>
        </w:rPr>
        <w:t>四、商务部分要求：</w:t>
      </w:r>
      <w:r>
        <w:rPr>
          <w:rFonts w:hint="eastAsia" w:cs="仿宋" w:asciiTheme="minorEastAsia" w:hAnsiTheme="minorEastAsia"/>
          <w:kern w:val="0"/>
          <w:sz w:val="28"/>
          <w:szCs w:val="28"/>
        </w:rPr>
        <w:t> </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1.质量要求：产品必须是全新、未使用过的原装合格正品，完全符合采购文件规定的质量、规格和性能的要求，达到国家或行业规定的标准。</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2.质保要求：供应商报价时须承诺所供货物的免费质保期为二年（含)以上（原厂质保期高于供应商承诺质保期的，按原厂质保期计算。自验收合格报告签字确认日起，开始进入质保期）。</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在质保期内，同一商品、同一质量问题连续两次维修仍无法正常使用，供应商无条件给予全套更新或退货。在免费质保期内，供应商在接到用户单位电话通知后，必须在4小时之内上门服务，并在8小时内负责修复。如需更换货物或送修，必须在48小时内提供备用货物，并在7个工作日内负责维修完毕。</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lang w:val="en-US" w:eastAsia="zh-CN"/>
        </w:rPr>
        <w:t>3</w:t>
      </w:r>
      <w:r>
        <w:rPr>
          <w:rFonts w:hint="eastAsia" w:cs="仿宋" w:asciiTheme="minorEastAsia" w:hAnsiTheme="minorEastAsia"/>
          <w:kern w:val="0"/>
          <w:sz w:val="28"/>
          <w:szCs w:val="28"/>
        </w:rPr>
        <w:t>.</w:t>
      </w:r>
      <w:r>
        <w:rPr>
          <w:rFonts w:hint="eastAsia" w:cs="仿宋" w:asciiTheme="minorEastAsia" w:hAnsiTheme="minorEastAsia"/>
          <w:kern w:val="0"/>
          <w:sz w:val="28"/>
          <w:szCs w:val="28"/>
          <w:lang w:eastAsia="zh-CN"/>
        </w:rPr>
        <w:t>交货</w:t>
      </w:r>
      <w:r>
        <w:rPr>
          <w:rFonts w:hint="eastAsia" w:cs="仿宋" w:asciiTheme="minorEastAsia" w:hAnsiTheme="minorEastAsia"/>
          <w:kern w:val="0"/>
          <w:sz w:val="28"/>
          <w:szCs w:val="28"/>
        </w:rPr>
        <w:t>期：自签订合同后，接采购单位的书面通知后30日历天内完成供货且安装调试完毕。如因中标人原因延期的，除扣除全部履约保证金外，每推迟一天加罚2000元。</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lang w:val="en-US" w:eastAsia="zh-CN"/>
        </w:rPr>
        <w:t>4</w:t>
      </w:r>
      <w:r>
        <w:rPr>
          <w:rFonts w:hint="eastAsia" w:cs="仿宋" w:asciiTheme="minorEastAsia" w:hAnsiTheme="minorEastAsia"/>
          <w:kern w:val="0"/>
          <w:sz w:val="28"/>
          <w:szCs w:val="28"/>
        </w:rPr>
        <w:t>.交货地点：成交供应商应按照采购单位的要求，将货物送达指定地点，并确保正常使用。</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lang w:val="en-US" w:eastAsia="zh-CN"/>
        </w:rPr>
        <w:t>5</w:t>
      </w:r>
      <w:r>
        <w:rPr>
          <w:rFonts w:hint="eastAsia" w:cs="仿宋" w:asciiTheme="minorEastAsia" w:hAnsiTheme="minorEastAsia"/>
          <w:kern w:val="0"/>
          <w:sz w:val="28"/>
          <w:szCs w:val="28"/>
        </w:rPr>
        <w:t>.履约保证金：被确定成交的供应商，必须在签订合同前向采购单位交纳履约保证金，履约保证金金额为成交金额的10％（转账或银行汇票或保函），并经验收合格后一个月内由采购单位返还(履约期间不计息)。</w:t>
      </w:r>
    </w:p>
    <w:p>
      <w:pPr>
        <w:keepNext w:val="0"/>
        <w:keepLines w:val="0"/>
        <w:pageBreakBefore w:val="0"/>
        <w:widowControl/>
        <w:kinsoku/>
        <w:wordWrap/>
        <w:overflowPunct/>
        <w:topLinePunct w:val="0"/>
        <w:autoSpaceDE/>
        <w:autoSpaceDN/>
        <w:bidi w:val="0"/>
        <w:adjustRightInd/>
        <w:spacing w:line="520" w:lineRule="exact"/>
        <w:ind w:left="0" w:firstLine="562" w:firstLineChars="200"/>
        <w:textAlignment w:val="auto"/>
        <w:rPr>
          <w:rFonts w:cs="仿宋" w:asciiTheme="minorEastAsia" w:hAnsiTheme="minorEastAsia"/>
          <w:sz w:val="28"/>
          <w:szCs w:val="28"/>
        </w:rPr>
      </w:pPr>
      <w:r>
        <w:rPr>
          <w:rFonts w:hint="eastAsia" w:cs="仿宋" w:asciiTheme="minorEastAsia" w:hAnsiTheme="minorEastAsia"/>
          <w:b/>
          <w:kern w:val="0"/>
          <w:sz w:val="28"/>
          <w:szCs w:val="28"/>
        </w:rPr>
        <w:t>五、合同的签订及注意事项：</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b w:val="0"/>
          <w:bCs/>
          <w:kern w:val="0"/>
          <w:sz w:val="28"/>
          <w:szCs w:val="28"/>
        </w:rPr>
      </w:pPr>
      <w:r>
        <w:rPr>
          <w:rFonts w:hint="eastAsia" w:cs="仿宋" w:asciiTheme="minorEastAsia" w:hAnsiTheme="minorEastAsia"/>
          <w:b w:val="0"/>
          <w:bCs/>
          <w:kern w:val="0"/>
          <w:sz w:val="28"/>
          <w:szCs w:val="28"/>
        </w:rPr>
        <w:t>1.成交结果将在相关网站（</w:t>
      </w:r>
      <w:r>
        <w:rPr>
          <w:rFonts w:hint="eastAsia" w:cs="仿宋" w:asciiTheme="minorEastAsia" w:hAnsiTheme="minorEastAsia"/>
          <w:b w:val="0"/>
          <w:bCs/>
          <w:kern w:val="0"/>
          <w:sz w:val="28"/>
          <w:szCs w:val="28"/>
          <w:lang w:val="en-US" w:eastAsia="zh-CN"/>
        </w:rPr>
        <w:t>江苏政府采购网</w:t>
      </w:r>
      <w:r>
        <w:rPr>
          <w:rFonts w:hint="eastAsia" w:cs="仿宋" w:asciiTheme="minorEastAsia" w:hAnsiTheme="minorEastAsia"/>
          <w:b w:val="0"/>
          <w:bCs/>
          <w:kern w:val="0"/>
          <w:sz w:val="28"/>
          <w:szCs w:val="28"/>
        </w:rPr>
        <w:t>）予以公布，公示期为一个工作日，公示期内对成交结果无异议的，将确定成交候选人为成交供应商。</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b w:val="0"/>
          <w:bCs/>
          <w:kern w:val="0"/>
          <w:sz w:val="28"/>
          <w:szCs w:val="28"/>
          <w:lang w:eastAsia="zh-CN"/>
        </w:rPr>
      </w:pPr>
      <w:r>
        <w:rPr>
          <w:rFonts w:hint="eastAsia" w:cs="仿宋" w:asciiTheme="minorEastAsia" w:hAnsiTheme="minorEastAsia"/>
          <w:b w:val="0"/>
          <w:bCs/>
          <w:kern w:val="0"/>
          <w:sz w:val="28"/>
          <w:szCs w:val="28"/>
        </w:rPr>
        <w:t>2.签订合同：成交供应商必须在中标（成交）通知书发出之日起十</w:t>
      </w:r>
      <w:r>
        <w:rPr>
          <w:rFonts w:hint="eastAsia" w:cs="仿宋" w:asciiTheme="minorEastAsia" w:hAnsiTheme="minorEastAsia"/>
          <w:b w:val="0"/>
          <w:bCs/>
          <w:kern w:val="0"/>
          <w:sz w:val="28"/>
          <w:szCs w:val="28"/>
          <w:lang w:val="en-US" w:eastAsia="zh-CN"/>
        </w:rPr>
        <w:t>五</w:t>
      </w:r>
      <w:r>
        <w:rPr>
          <w:rFonts w:hint="eastAsia" w:cs="仿宋" w:asciiTheme="minorEastAsia" w:hAnsiTheme="minorEastAsia"/>
          <w:b w:val="0"/>
          <w:bCs/>
          <w:kern w:val="0"/>
          <w:sz w:val="28"/>
          <w:szCs w:val="28"/>
        </w:rPr>
        <w:t>日内与采购人签订合同</w:t>
      </w:r>
      <w:r>
        <w:rPr>
          <w:rFonts w:hint="eastAsia" w:cs="仿宋" w:asciiTheme="minorEastAsia" w:hAnsiTheme="minorEastAsia"/>
          <w:b w:val="0"/>
          <w:bCs/>
          <w:kern w:val="0"/>
          <w:sz w:val="28"/>
          <w:szCs w:val="28"/>
          <w:lang w:eastAsia="zh-CN"/>
        </w:rPr>
        <w:t>。</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b w:val="0"/>
          <w:bCs/>
          <w:kern w:val="0"/>
          <w:sz w:val="28"/>
          <w:szCs w:val="28"/>
        </w:rPr>
      </w:pPr>
      <w:r>
        <w:rPr>
          <w:rFonts w:hint="eastAsia" w:cs="仿宋" w:asciiTheme="minorEastAsia" w:hAnsiTheme="minorEastAsia"/>
          <w:b w:val="0"/>
          <w:bCs/>
          <w:kern w:val="0"/>
          <w:sz w:val="28"/>
          <w:szCs w:val="28"/>
        </w:rPr>
        <w:t>3.成交供应商因自身原因不能订立政府采购合同的，采购单位将取消其成交资格，同时相关主管部门将对成交供应商作以下处理：记入不良信誉，并按《政府采购法》有关规定，暂停其在启东市场的政府采购资格。</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b w:val="0"/>
          <w:bCs/>
          <w:kern w:val="0"/>
          <w:sz w:val="28"/>
          <w:szCs w:val="28"/>
        </w:rPr>
      </w:pPr>
      <w:r>
        <w:rPr>
          <w:rFonts w:hint="eastAsia" w:cs="仿宋" w:asciiTheme="minorEastAsia" w:hAnsiTheme="minorEastAsia"/>
          <w:b w:val="0"/>
          <w:bCs/>
          <w:kern w:val="0"/>
          <w:sz w:val="28"/>
          <w:szCs w:val="28"/>
        </w:rPr>
        <w:t>4.成交供应商因自身原因不能履行政府采购合同的，采购单位将取消其成交资格，同时相关主管部门将对成交供应商作以下处理：记入不良信誉，并按《政府采购法》有关规定，暂停其在启东市场的政府采购资格。</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kern w:val="0"/>
          <w:sz w:val="28"/>
          <w:szCs w:val="28"/>
        </w:rPr>
      </w:pPr>
      <w:r>
        <w:rPr>
          <w:rFonts w:hint="eastAsia" w:cs="仿宋" w:asciiTheme="minorEastAsia" w:hAnsiTheme="minorEastAsia"/>
          <w:b/>
          <w:kern w:val="0"/>
          <w:sz w:val="28"/>
          <w:szCs w:val="28"/>
        </w:rPr>
        <w:t>六、成交原则</w:t>
      </w:r>
      <w:r>
        <w:rPr>
          <w:rFonts w:hint="eastAsia" w:cs="仿宋" w:asciiTheme="minorEastAsia" w:hAnsiTheme="minorEastAsia"/>
          <w:b/>
          <w:bCs/>
          <w:kern w:val="0"/>
          <w:sz w:val="28"/>
          <w:szCs w:val="28"/>
        </w:rPr>
        <w:t>：</w:t>
      </w:r>
      <w:r>
        <w:rPr>
          <w:rFonts w:hint="eastAsia" w:cs="仿宋" w:asciiTheme="minorEastAsia" w:hAnsiTheme="minorEastAsia"/>
          <w:kern w:val="0"/>
          <w:sz w:val="28"/>
          <w:szCs w:val="28"/>
        </w:rPr>
        <w:t>符合采购需求且总价最低者成交，如报价最低相同时，则抽签决定。</w:t>
      </w:r>
    </w:p>
    <w:p>
      <w:pPr>
        <w:keepNext w:val="0"/>
        <w:keepLines w:val="0"/>
        <w:pageBreakBefore w:val="0"/>
        <w:kinsoku/>
        <w:wordWrap/>
        <w:overflowPunct/>
        <w:topLinePunct w:val="0"/>
        <w:autoSpaceDE/>
        <w:autoSpaceDN/>
        <w:bidi w:val="0"/>
        <w:adjustRightInd/>
        <w:spacing w:line="520" w:lineRule="exact"/>
        <w:ind w:left="0" w:firstLine="562" w:firstLineChars="200"/>
        <w:textAlignment w:val="auto"/>
        <w:rPr>
          <w:rFonts w:hint="eastAsia" w:cs="仿宋" w:asciiTheme="minorEastAsia" w:hAnsiTheme="minorEastAsia"/>
          <w:kern w:val="0"/>
          <w:sz w:val="28"/>
          <w:szCs w:val="28"/>
        </w:rPr>
      </w:pPr>
      <w:r>
        <w:rPr>
          <w:rFonts w:hint="eastAsia" w:cs="仿宋" w:asciiTheme="minorEastAsia" w:hAnsiTheme="minorEastAsia"/>
          <w:b/>
          <w:kern w:val="0"/>
          <w:sz w:val="28"/>
          <w:szCs w:val="28"/>
        </w:rPr>
        <w:t>七、付款方式：</w:t>
      </w:r>
      <w:r>
        <w:rPr>
          <w:rFonts w:hint="eastAsia" w:cs="仿宋" w:asciiTheme="minorEastAsia" w:hAnsiTheme="minorEastAsia"/>
          <w:kern w:val="0"/>
          <w:sz w:val="28"/>
          <w:szCs w:val="28"/>
        </w:rPr>
        <w:t>凭启东市市场监督管理局有效的检测报告或有效的证明文件作为付款依据。设备到场安装调试完毕，经验收合格后付合同价的97%，余款在质保期（验收合格之日算起第</w:t>
      </w:r>
      <w:r>
        <w:rPr>
          <w:rFonts w:hint="eastAsia" w:cs="仿宋" w:asciiTheme="minorEastAsia" w:hAnsiTheme="minorEastAsia"/>
          <w:kern w:val="0"/>
          <w:sz w:val="28"/>
          <w:szCs w:val="28"/>
          <w:lang w:val="en-US" w:eastAsia="zh-CN"/>
        </w:rPr>
        <w:t>二</w:t>
      </w:r>
      <w:r>
        <w:rPr>
          <w:rFonts w:hint="eastAsia" w:cs="仿宋" w:asciiTheme="minorEastAsia" w:hAnsiTheme="minorEastAsia"/>
          <w:kern w:val="0"/>
          <w:sz w:val="28"/>
          <w:szCs w:val="28"/>
        </w:rPr>
        <w:t>年）满后凭项目的质量保修到期证明书一次性付清。</w:t>
      </w:r>
    </w:p>
    <w:p>
      <w:pPr>
        <w:keepNext w:val="0"/>
        <w:keepLines w:val="0"/>
        <w:pageBreakBefore w:val="0"/>
        <w:widowControl/>
        <w:kinsoku/>
        <w:wordWrap/>
        <w:overflowPunct/>
        <w:topLinePunct w:val="0"/>
        <w:autoSpaceDE/>
        <w:autoSpaceDN/>
        <w:bidi w:val="0"/>
        <w:spacing w:beforeAutospacing="0" w:afterAutospacing="0" w:line="440" w:lineRule="exact"/>
        <w:ind w:firstLine="478" w:firstLineChars="200"/>
        <w:jc w:val="left"/>
        <w:textAlignment w:val="auto"/>
        <w:rPr>
          <w:rFonts w:hint="eastAsia" w:ascii="宋体" w:hAnsi="宋体" w:cs="宋体"/>
          <w:b/>
          <w:bCs/>
          <w:spacing w:val="-6"/>
          <w:kern w:val="0"/>
          <w:sz w:val="25"/>
          <w:szCs w:val="25"/>
        </w:rPr>
      </w:pPr>
      <w:r>
        <w:rPr>
          <w:rFonts w:hint="eastAsia" w:ascii="宋体" w:hAnsi="宋体" w:cs="宋体"/>
          <w:b/>
          <w:bCs/>
          <w:spacing w:val="-6"/>
          <w:kern w:val="0"/>
          <w:sz w:val="25"/>
          <w:szCs w:val="25"/>
        </w:rPr>
        <w:t>八、政府采购政策功能落实：</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1、小微型企业价格扣除</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（1）本项目对小型和微型企业产品给予10%的扣除价格，用扣除后的价格参与评审。</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（2）供应商需按照采购文件的要求提供相应的《企业声明函》。</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（3）企业标准请参照《关于印发中小企业划型标准规定的通知》（工信部联企业[2011]300号）文件规定自行填写。</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2、残疾人福利单位价格扣除</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（1）本项目对残疾人福利性单位视同小型、微型企业，给予10%的价格扣除，用扣除后的价格参与评审。</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（2）残疾人福利单位需按照采购文件的要求提供《残疾人福利性单位声明函》。</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（3）残疾人福利单位标准请参照《关于促进残疾人就业政府采购政策的通知》（财库〔2017〕141号）。</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3、监狱和戒毒企业价格扣除</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（1）本项目对监狱和戒毒企业（简称监狱企业）视同小型、微型企业，给予10%的价格扣除，用扣除后的价格参与评审。</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（3）监狱企业标准请参照《关于政府采购支持监狱企业发展有关问题的通知》（财库[2014]68号）。</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4、残疾人福利单位、监狱企业属于小型、微型企业的，不重复享受政策。</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6、联合体各方均为小型、微型企业（残疾人福利单位、监狱企业）的，联合体享受10%价格扣除，用扣除后的价格参与评审。</w:t>
      </w:r>
    </w:p>
    <w:p>
      <w:pPr>
        <w:keepNext w:val="0"/>
        <w:keepLines w:val="0"/>
        <w:pageBreakBefore w:val="0"/>
        <w:kinsoku/>
        <w:wordWrap/>
        <w:overflowPunct/>
        <w:topLinePunct w:val="0"/>
        <w:autoSpaceDE/>
        <w:autoSpaceDN/>
        <w:bidi w:val="0"/>
        <w:adjustRightInd/>
        <w:spacing w:line="520" w:lineRule="exact"/>
        <w:ind w:left="0" w:firstLine="560" w:firstLineChars="200"/>
        <w:textAlignment w:val="auto"/>
        <w:rPr>
          <w:rFonts w:hint="eastAsia" w:cs="仿宋" w:asciiTheme="minorEastAsia" w:hAnsiTheme="minorEastAsia"/>
          <w:kern w:val="0"/>
          <w:sz w:val="28"/>
          <w:szCs w:val="28"/>
        </w:rPr>
      </w:pPr>
      <w:r>
        <w:rPr>
          <w:rFonts w:hint="eastAsia" w:cs="仿宋" w:asciiTheme="minorEastAsia" w:hAnsiTheme="minorEastAsia"/>
          <w:kern w:val="0"/>
          <w:sz w:val="28"/>
          <w:szCs w:val="28"/>
        </w:rPr>
        <w:t>7、根据《江苏省政府采购信用管理暂行办法》的规定，对有失信行为的供应商将根据信用评价结果按规定予以扣分或价格加成。</w:t>
      </w:r>
    </w:p>
    <w:p>
      <w:pPr>
        <w:widowControl/>
        <w:spacing w:line="460" w:lineRule="exact"/>
        <w:jc w:val="right"/>
        <w:rPr>
          <w:rFonts w:hint="eastAsia" w:cs="仿宋" w:asciiTheme="minorEastAsia" w:hAnsiTheme="minorEastAsia"/>
          <w:b/>
          <w:kern w:val="0"/>
          <w:sz w:val="28"/>
          <w:szCs w:val="28"/>
        </w:rPr>
      </w:pPr>
    </w:p>
    <w:p>
      <w:pPr>
        <w:pStyle w:val="2"/>
        <w:rPr>
          <w:rFonts w:hint="eastAsia"/>
        </w:rPr>
      </w:pPr>
    </w:p>
    <w:p>
      <w:pPr>
        <w:widowControl/>
        <w:spacing w:line="460" w:lineRule="exact"/>
        <w:jc w:val="right"/>
        <w:rPr>
          <w:rFonts w:hint="eastAsia" w:cs="仿宋" w:asciiTheme="minorEastAsia" w:hAnsiTheme="minorEastAsia"/>
          <w:b/>
          <w:kern w:val="0"/>
          <w:sz w:val="28"/>
          <w:szCs w:val="28"/>
        </w:rPr>
      </w:pPr>
    </w:p>
    <w:p>
      <w:pPr>
        <w:widowControl/>
        <w:spacing w:line="460" w:lineRule="exact"/>
        <w:jc w:val="right"/>
        <w:rPr>
          <w:rFonts w:hint="eastAsia" w:cs="仿宋" w:asciiTheme="minorEastAsia" w:hAnsiTheme="minorEastAsia" w:eastAsiaTheme="minorEastAsia"/>
          <w:sz w:val="28"/>
          <w:szCs w:val="28"/>
          <w:lang w:eastAsia="zh-CN"/>
        </w:rPr>
      </w:pPr>
      <w:r>
        <w:rPr>
          <w:rFonts w:hint="eastAsia" w:cs="仿宋" w:asciiTheme="minorEastAsia" w:hAnsiTheme="minorEastAsia"/>
          <w:b/>
          <w:kern w:val="0"/>
          <w:sz w:val="28"/>
          <w:szCs w:val="28"/>
          <w:lang w:eastAsia="zh-CN"/>
        </w:rPr>
        <w:t>启东市北新镇邦道村股份经济合作社</w:t>
      </w:r>
    </w:p>
    <w:p>
      <w:pPr>
        <w:widowControl/>
        <w:spacing w:line="460" w:lineRule="exact"/>
        <w:jc w:val="right"/>
        <w:rPr>
          <w:rFonts w:cs="仿宋" w:asciiTheme="minorEastAsia" w:hAnsiTheme="minorEastAsia"/>
          <w:b/>
          <w:kern w:val="0"/>
          <w:sz w:val="28"/>
          <w:szCs w:val="28"/>
        </w:rPr>
      </w:pPr>
      <w:r>
        <w:rPr>
          <w:rFonts w:hint="eastAsia" w:cs="仿宋" w:asciiTheme="minorEastAsia" w:hAnsiTheme="minorEastAsia"/>
          <w:b/>
          <w:kern w:val="0"/>
          <w:sz w:val="28"/>
          <w:szCs w:val="28"/>
        </w:rPr>
        <w:t>二0二二年</w:t>
      </w:r>
      <w:r>
        <w:rPr>
          <w:rFonts w:hint="eastAsia" w:cs="仿宋" w:asciiTheme="minorEastAsia" w:hAnsiTheme="minorEastAsia"/>
          <w:b/>
          <w:kern w:val="0"/>
          <w:sz w:val="28"/>
          <w:szCs w:val="28"/>
          <w:lang w:val="en-US" w:eastAsia="zh-CN"/>
        </w:rPr>
        <w:t>十一</w:t>
      </w:r>
      <w:r>
        <w:rPr>
          <w:rFonts w:hint="eastAsia" w:cs="仿宋" w:asciiTheme="minorEastAsia" w:hAnsiTheme="minorEastAsia"/>
          <w:b/>
          <w:kern w:val="0"/>
          <w:sz w:val="28"/>
          <w:szCs w:val="28"/>
        </w:rPr>
        <w:t>月</w:t>
      </w:r>
      <w:r>
        <w:rPr>
          <w:rFonts w:hint="eastAsia" w:cs="仿宋" w:asciiTheme="minorEastAsia" w:hAnsiTheme="minorEastAsia"/>
          <w:b/>
          <w:kern w:val="0"/>
          <w:sz w:val="28"/>
          <w:szCs w:val="28"/>
          <w:lang w:val="en-US" w:eastAsia="zh-CN"/>
        </w:rPr>
        <w:t>十四</w:t>
      </w:r>
      <w:r>
        <w:rPr>
          <w:rFonts w:hint="eastAsia" w:cs="仿宋" w:asciiTheme="minorEastAsia" w:hAnsiTheme="minorEastAsia"/>
          <w:b/>
          <w:kern w:val="0"/>
          <w:sz w:val="28"/>
          <w:szCs w:val="28"/>
        </w:rPr>
        <w:t>日</w:t>
      </w:r>
    </w:p>
    <w:bookmarkEnd w:id="0"/>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r>
        <w:rPr>
          <w:rFonts w:hint="eastAsia" w:cs="仿宋" w:asciiTheme="minorEastAsia" w:hAnsiTheme="minorEastAsia"/>
          <w:b/>
          <w:kern w:val="0"/>
          <w:sz w:val="28"/>
          <w:szCs w:val="28"/>
        </w:rPr>
        <w:br w:type="page"/>
      </w:r>
      <w:bookmarkEnd w:id="1"/>
      <w:bookmarkEnd w:id="2"/>
      <w:bookmarkEnd w:id="3"/>
      <w:bookmarkEnd w:id="4"/>
      <w:bookmarkEnd w:id="5"/>
      <w:bookmarkEnd w:id="6"/>
      <w:bookmarkEnd w:id="7"/>
      <w:bookmarkEnd w:id="8"/>
      <w:r>
        <w:rPr>
          <w:rFonts w:hint="eastAsia" w:ascii="宋体" w:hAnsi="宋体" w:cs="宋体"/>
          <w:b/>
          <w:sz w:val="28"/>
          <w:szCs w:val="28"/>
        </w:rPr>
        <w:t>附件一：</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sz w:val="28"/>
          <w:szCs w:val="28"/>
        </w:rPr>
      </w:pPr>
      <w:r>
        <w:rPr>
          <w:rFonts w:hint="eastAsia" w:ascii="宋体" w:hAnsi="宋体" w:cs="宋体"/>
          <w:b/>
          <w:sz w:val="28"/>
          <w:szCs w:val="28"/>
        </w:rPr>
        <w:t>报 价 承 诺 书</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sz w:val="28"/>
          <w:szCs w:val="28"/>
        </w:rPr>
      </w:pPr>
      <w:r>
        <w:rPr>
          <w:rFonts w:hint="eastAsia" w:ascii="宋体" w:hAnsi="宋体" w:cs="宋体"/>
          <w:sz w:val="28"/>
          <w:szCs w:val="28"/>
          <w:lang w:eastAsia="zh-CN"/>
        </w:rPr>
        <w:t>启东市吕四港镇垦北村村民委员会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u w:val="single"/>
        </w:rPr>
        <w:t>（报价单位全称）</w:t>
      </w:r>
      <w:r>
        <w:rPr>
          <w:rFonts w:hint="eastAsia" w:ascii="宋体" w:hAnsi="宋体" w:cs="宋体"/>
          <w:sz w:val="28"/>
          <w:szCs w:val="28"/>
        </w:rPr>
        <w:t>授权</w:t>
      </w:r>
      <w:r>
        <w:rPr>
          <w:rFonts w:hint="eastAsia" w:ascii="宋体" w:hAnsi="宋体" w:cs="宋体"/>
          <w:sz w:val="28"/>
          <w:szCs w:val="28"/>
          <w:u w:val="single"/>
        </w:rPr>
        <w:t>（姓  名）（职  务）</w:t>
      </w:r>
      <w:r>
        <w:rPr>
          <w:rFonts w:hint="eastAsia" w:ascii="宋体" w:hAnsi="宋体" w:cs="宋体"/>
          <w:sz w:val="28"/>
          <w:szCs w:val="28"/>
        </w:rPr>
        <w:t>为全权代表，参加</w:t>
      </w:r>
      <w:r>
        <w:rPr>
          <w:rFonts w:hint="eastAsia" w:ascii="宋体" w:hAnsi="宋体" w:cs="宋体"/>
          <w:b/>
          <w:bCs w:val="0"/>
          <w:sz w:val="28"/>
          <w:szCs w:val="28"/>
          <w:u w:val="single"/>
          <w:lang w:eastAsia="zh-CN"/>
        </w:rPr>
        <w:t>启东市吕四港镇垦北村现代农业基地项目农机设备采购项目</w:t>
      </w:r>
      <w:r>
        <w:rPr>
          <w:rFonts w:hint="eastAsia" w:ascii="宋体" w:hAnsi="宋体" w:cs="宋体"/>
          <w:sz w:val="28"/>
          <w:szCs w:val="28"/>
        </w:rPr>
        <w:t>询价的有关活动，并宣布同意如下：</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1．我方愿意按照报价文件的全部要求进行报价（报价内容及价格以报价文件为准）。</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2．我方完全理解并同意放弃对询价公告有不明及误解的权利。</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3．我方将按询价公告的规定履行合同责任和义务。</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4．我方同意提供按照贵方可能要求的与其报价有关的一切数据或资料，理解并同意贵方的评标办法。</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5．我方的报价文件自开标后60天内有效。</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6．与本报价有关的一切往来通讯请寄：</w:t>
      </w:r>
    </w:p>
    <w:p>
      <w:pPr>
        <w:pStyle w:val="11"/>
        <w:keepNext w:val="0"/>
        <w:keepLines w:val="0"/>
        <w:pageBreakBefore w:val="0"/>
        <w:widowControl/>
        <w:kinsoku/>
        <w:wordWrap/>
        <w:overflowPunct/>
        <w:topLinePunct w:val="0"/>
        <w:autoSpaceDE/>
        <w:autoSpaceDN/>
        <w:bidi w:val="0"/>
        <w:adjustRightInd/>
        <w:snapToGrid/>
        <w:spacing w:line="340" w:lineRule="exact"/>
        <w:ind w:firstLine="561"/>
        <w:jc w:val="both"/>
        <w:textAlignment w:val="auto"/>
        <w:rPr>
          <w:rFonts w:hint="eastAsia"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　　　　　　　　　　</w:t>
      </w:r>
      <w:r>
        <w:rPr>
          <w:rFonts w:hint="eastAsia" w:ascii="宋体" w:hAnsi="宋体" w:cs="宋体"/>
          <w:sz w:val="28"/>
          <w:szCs w:val="28"/>
        </w:rPr>
        <w:t>　邮编：</w:t>
      </w:r>
      <w:r>
        <w:rPr>
          <w:rFonts w:hint="eastAsia" w:ascii="宋体" w:hAnsi="宋体" w:cs="宋体"/>
          <w:sz w:val="28"/>
          <w:szCs w:val="28"/>
          <w:u w:val="single"/>
        </w:rPr>
        <w:t>　　　　　　　　　　</w:t>
      </w:r>
    </w:p>
    <w:p>
      <w:pPr>
        <w:pStyle w:val="11"/>
        <w:keepNext w:val="0"/>
        <w:keepLines w:val="0"/>
        <w:pageBreakBefore w:val="0"/>
        <w:widowControl/>
        <w:kinsoku/>
        <w:wordWrap/>
        <w:overflowPunct/>
        <w:topLinePunct w:val="0"/>
        <w:autoSpaceDE/>
        <w:autoSpaceDN/>
        <w:bidi w:val="0"/>
        <w:adjustRightInd/>
        <w:snapToGrid/>
        <w:spacing w:line="340" w:lineRule="exact"/>
        <w:ind w:firstLine="561"/>
        <w:jc w:val="both"/>
        <w:textAlignment w:val="auto"/>
        <w:rPr>
          <w:rFonts w:hint="eastAsia" w:ascii="宋体" w:hAnsi="宋体" w:cs="宋体"/>
          <w:sz w:val="28"/>
          <w:szCs w:val="28"/>
        </w:rPr>
      </w:pPr>
      <w:r>
        <w:rPr>
          <w:rFonts w:hint="eastAsia" w:ascii="宋体" w:hAnsi="宋体" w:cs="宋体"/>
          <w:sz w:val="28"/>
          <w:szCs w:val="28"/>
        </w:rPr>
        <w:t>电话：</w:t>
      </w:r>
      <w:r>
        <w:rPr>
          <w:rFonts w:hint="eastAsia" w:ascii="宋体" w:hAnsi="宋体" w:cs="宋体"/>
          <w:sz w:val="28"/>
          <w:szCs w:val="28"/>
          <w:u w:val="single"/>
        </w:rPr>
        <w:t>　　　　　　　　　　</w:t>
      </w:r>
      <w:r>
        <w:rPr>
          <w:rFonts w:hint="eastAsia" w:ascii="宋体" w:hAnsi="宋体" w:cs="宋体"/>
          <w:sz w:val="28"/>
          <w:szCs w:val="28"/>
        </w:rPr>
        <w:t>　传真：</w:t>
      </w:r>
      <w:r>
        <w:rPr>
          <w:rFonts w:hint="eastAsia" w:ascii="宋体" w:hAnsi="宋体" w:cs="宋体"/>
          <w:sz w:val="28"/>
          <w:szCs w:val="28"/>
          <w:u w:val="single"/>
        </w:rPr>
        <w:t>　　　　　　　　　　</w:t>
      </w:r>
    </w:p>
    <w:p>
      <w:pPr>
        <w:pStyle w:val="11"/>
        <w:keepNext w:val="0"/>
        <w:keepLines w:val="0"/>
        <w:pageBreakBefore w:val="0"/>
        <w:widowControl/>
        <w:kinsoku/>
        <w:wordWrap/>
        <w:overflowPunct/>
        <w:topLinePunct w:val="0"/>
        <w:autoSpaceDE/>
        <w:autoSpaceDN/>
        <w:bidi w:val="0"/>
        <w:adjustRightInd/>
        <w:snapToGrid/>
        <w:spacing w:line="340" w:lineRule="exact"/>
        <w:ind w:firstLine="561"/>
        <w:jc w:val="both"/>
        <w:textAlignment w:val="auto"/>
        <w:rPr>
          <w:rFonts w:hint="eastAsia" w:ascii="宋体" w:hAnsi="宋体" w:cs="宋体"/>
          <w:sz w:val="28"/>
          <w:szCs w:val="28"/>
        </w:rPr>
      </w:pPr>
      <w:r>
        <w:rPr>
          <w:rFonts w:hint="eastAsia" w:ascii="宋体" w:hAnsi="宋体" w:cs="宋体"/>
          <w:sz w:val="28"/>
          <w:szCs w:val="28"/>
        </w:rPr>
        <w:t>报价单位代表姓名：</w:t>
      </w:r>
      <w:r>
        <w:rPr>
          <w:rFonts w:hint="eastAsia" w:ascii="宋体" w:hAnsi="宋体" w:cs="宋体"/>
          <w:sz w:val="28"/>
          <w:szCs w:val="28"/>
          <w:u w:val="single"/>
        </w:rPr>
        <w:t>　　　　　</w:t>
      </w:r>
      <w:r>
        <w:rPr>
          <w:rFonts w:hint="eastAsia" w:ascii="宋体" w:hAnsi="宋体" w:cs="宋体"/>
          <w:sz w:val="28"/>
          <w:szCs w:val="28"/>
        </w:rPr>
        <w:t>职务：</w:t>
      </w:r>
      <w:r>
        <w:rPr>
          <w:rFonts w:hint="eastAsia" w:ascii="宋体" w:hAnsi="宋体" w:cs="宋体"/>
          <w:sz w:val="28"/>
          <w:szCs w:val="28"/>
          <w:u w:val="single"/>
        </w:rPr>
        <w:t>　　　　　　　　　　</w:t>
      </w:r>
    </w:p>
    <w:p>
      <w:pPr>
        <w:pStyle w:val="11"/>
        <w:keepNext w:val="0"/>
        <w:keepLines w:val="0"/>
        <w:pageBreakBefore w:val="0"/>
        <w:widowControl/>
        <w:kinsoku/>
        <w:wordWrap/>
        <w:overflowPunct/>
        <w:topLinePunct w:val="0"/>
        <w:autoSpaceDE/>
        <w:autoSpaceDN/>
        <w:bidi w:val="0"/>
        <w:adjustRightInd/>
        <w:snapToGrid/>
        <w:spacing w:line="340" w:lineRule="exact"/>
        <w:ind w:firstLine="561"/>
        <w:jc w:val="both"/>
        <w:textAlignment w:val="auto"/>
        <w:rPr>
          <w:rFonts w:hint="eastAsia" w:ascii="宋体" w:hAnsi="宋体" w:cs="宋体"/>
          <w:sz w:val="28"/>
          <w:szCs w:val="28"/>
        </w:rPr>
      </w:pPr>
      <w:r>
        <w:rPr>
          <w:rFonts w:hint="eastAsia" w:ascii="宋体" w:hAnsi="宋体" w:cs="宋体"/>
          <w:sz w:val="28"/>
          <w:szCs w:val="28"/>
        </w:rPr>
        <w:t>报价单位代表手机：</w:t>
      </w:r>
      <w:r>
        <w:rPr>
          <w:rFonts w:hint="eastAsia" w:ascii="宋体" w:hAnsi="宋体" w:cs="宋体"/>
          <w:sz w:val="28"/>
          <w:szCs w:val="28"/>
          <w:u w:val="single"/>
        </w:rPr>
        <w:t>　　　　　　</w:t>
      </w:r>
    </w:p>
    <w:p>
      <w:pPr>
        <w:pStyle w:val="11"/>
        <w:keepNext w:val="0"/>
        <w:keepLines w:val="0"/>
        <w:pageBreakBefore w:val="0"/>
        <w:widowControl/>
        <w:kinsoku/>
        <w:wordWrap/>
        <w:overflowPunct/>
        <w:topLinePunct w:val="0"/>
        <w:autoSpaceDE/>
        <w:autoSpaceDN/>
        <w:bidi w:val="0"/>
        <w:adjustRightInd/>
        <w:snapToGrid/>
        <w:spacing w:line="340" w:lineRule="exact"/>
        <w:ind w:firstLine="561"/>
        <w:jc w:val="both"/>
        <w:textAlignment w:val="auto"/>
        <w:rPr>
          <w:rFonts w:hint="eastAsia" w:ascii="宋体" w:hAnsi="宋体" w:cs="宋体"/>
          <w:sz w:val="28"/>
          <w:szCs w:val="28"/>
        </w:rPr>
      </w:pPr>
      <w:r>
        <w:rPr>
          <w:rFonts w:hint="eastAsia" w:ascii="宋体" w:hAnsi="宋体" w:cs="宋体"/>
          <w:sz w:val="28"/>
          <w:szCs w:val="28"/>
        </w:rPr>
        <w:t>报价单位名称：</w:t>
      </w:r>
      <w:r>
        <w:rPr>
          <w:rFonts w:hint="eastAsia" w:ascii="宋体" w:hAnsi="宋体" w:cs="宋体"/>
          <w:sz w:val="28"/>
          <w:szCs w:val="28"/>
          <w:u w:val="single"/>
        </w:rPr>
        <w:t>　　　　　　　　　　</w:t>
      </w:r>
      <w:r>
        <w:rPr>
          <w:rFonts w:hint="eastAsia" w:ascii="宋体" w:hAnsi="宋体" w:cs="宋体"/>
          <w:sz w:val="28"/>
          <w:szCs w:val="28"/>
        </w:rPr>
        <w:t>（加盖单位公章）</w:t>
      </w:r>
    </w:p>
    <w:p>
      <w:pPr>
        <w:pStyle w:val="11"/>
        <w:widowControl/>
        <w:spacing w:line="440" w:lineRule="exact"/>
        <w:ind w:firstLine="560"/>
        <w:jc w:val="both"/>
        <w:rPr>
          <w:rFonts w:hint="eastAsia" w:ascii="宋体" w:hAnsi="宋体" w:cs="宋体"/>
          <w:sz w:val="28"/>
          <w:szCs w:val="28"/>
        </w:rPr>
      </w:pPr>
      <w:r>
        <w:rPr>
          <w:rFonts w:hint="eastAsia" w:ascii="宋体" w:hAnsi="宋体" w:cs="宋体"/>
          <w:sz w:val="28"/>
          <w:szCs w:val="28"/>
        </w:rPr>
        <w:t> </w:t>
      </w:r>
    </w:p>
    <w:p>
      <w:pPr>
        <w:pageBreakBefore w:val="0"/>
        <w:kinsoku/>
        <w:wordWrap/>
        <w:overflowPunct/>
        <w:topLinePunct w:val="0"/>
        <w:autoSpaceDE/>
        <w:autoSpaceDN/>
        <w:bidi w:val="0"/>
        <w:spacing w:beforeAutospacing="0" w:afterAutospacing="0" w:line="560" w:lineRule="exact"/>
        <w:ind w:firstLine="1400" w:firstLineChars="500"/>
        <w:textAlignment w:val="auto"/>
        <w:rPr>
          <w:rFonts w:hint="eastAsia" w:ascii="宋体" w:hAnsi="宋体" w:cs="宋体"/>
          <w:sz w:val="28"/>
          <w:szCs w:val="28"/>
        </w:rPr>
      </w:pPr>
      <w:r>
        <w:rPr>
          <w:rFonts w:hint="eastAsia" w:ascii="宋体" w:hAnsi="宋体" w:cs="宋体"/>
          <w:sz w:val="28"/>
          <w:szCs w:val="28"/>
        </w:rPr>
        <w:t>年     月      日　　</w:t>
      </w:r>
    </w:p>
    <w:p>
      <w:pPr>
        <w:pageBreakBefore w:val="0"/>
        <w:kinsoku/>
        <w:wordWrap/>
        <w:overflowPunct/>
        <w:topLinePunct w:val="0"/>
        <w:autoSpaceDE/>
        <w:autoSpaceDN/>
        <w:bidi w:val="0"/>
        <w:spacing w:beforeAutospacing="0" w:afterAutospacing="0" w:line="560" w:lineRule="exact"/>
        <w:ind w:firstLine="5320" w:firstLineChars="1900"/>
        <w:textAlignment w:val="auto"/>
        <w:rPr>
          <w:rFonts w:hint="eastAsia" w:ascii="宋体" w:hAnsi="宋体" w:cs="宋体"/>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p>
    <w:p>
      <w:pPr>
        <w:pStyle w:val="2"/>
        <w:rPr>
          <w:rFonts w:hint="eastAsia" w:ascii="宋体" w:hAnsi="宋体" w:cs="宋体"/>
          <w:b/>
          <w:sz w:val="28"/>
          <w:szCs w:val="28"/>
        </w:rPr>
      </w:pPr>
    </w:p>
    <w:p>
      <w:pPr>
        <w:pStyle w:val="3"/>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jc w:val="left"/>
        <w:textAlignment w:val="auto"/>
        <w:rPr>
          <w:rFonts w:hint="eastAsia" w:ascii="宋体" w:hAnsi="宋体" w:cs="宋体"/>
          <w:b/>
          <w:sz w:val="28"/>
          <w:szCs w:val="28"/>
        </w:rPr>
      </w:pPr>
      <w:bookmarkStart w:id="9" w:name="_Toc312173661"/>
      <w:bookmarkStart w:id="10" w:name="_Toc299646287"/>
      <w:bookmarkStart w:id="11" w:name="_Toc299646634"/>
      <w:r>
        <w:rPr>
          <w:rFonts w:hint="eastAsia" w:ascii="宋体" w:hAnsi="宋体" w:cs="宋体"/>
          <w:b/>
          <w:sz w:val="28"/>
          <w:szCs w:val="28"/>
        </w:rPr>
        <w:t xml:space="preserve">附件二: </w:t>
      </w:r>
    </w:p>
    <w:bookmarkEnd w:id="9"/>
    <w:bookmarkEnd w:id="10"/>
    <w:bookmarkEnd w:id="11"/>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sz w:val="28"/>
          <w:szCs w:val="28"/>
        </w:rPr>
      </w:pPr>
      <w:r>
        <w:rPr>
          <w:rFonts w:hint="eastAsia" w:ascii="宋体" w:hAnsi="宋体" w:cs="宋体"/>
          <w:b/>
          <w:sz w:val="28"/>
          <w:szCs w:val="28"/>
        </w:rPr>
        <w:t>法 定 代 表 人 授 权 委 托 书</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sz w:val="28"/>
          <w:szCs w:val="28"/>
        </w:rPr>
      </w:pPr>
      <w:r>
        <w:rPr>
          <w:rFonts w:hint="eastAsia" w:ascii="宋体" w:hAnsi="宋体" w:cs="宋体"/>
          <w:sz w:val="28"/>
          <w:szCs w:val="28"/>
          <w:lang w:eastAsia="zh-CN"/>
        </w:rPr>
        <w:t>启东市吕四港镇垦北村村民委员会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u w:val="single"/>
        </w:rPr>
        <w:t>（报价单位全称）</w:t>
      </w:r>
      <w:r>
        <w:rPr>
          <w:rFonts w:hint="eastAsia" w:ascii="宋体" w:hAnsi="宋体" w:cs="宋体"/>
          <w:sz w:val="28"/>
          <w:szCs w:val="28"/>
        </w:rPr>
        <w:t>系中华人民共和国合法企业（或事业单位），法定地址：</w:t>
      </w:r>
      <w:r>
        <w:rPr>
          <w:rFonts w:hint="eastAsia" w:ascii="宋体" w:hAnsi="宋体" w:cs="宋体"/>
          <w:sz w:val="28"/>
          <w:szCs w:val="28"/>
          <w:u w:val="single"/>
        </w:rPr>
        <w:t xml:space="preserve">           </w:t>
      </w:r>
      <w:r>
        <w:rPr>
          <w:rFonts w:hint="eastAsia" w:ascii="宋体" w:hAnsi="宋体" w:cs="宋体"/>
          <w:sz w:val="28"/>
          <w:szCs w:val="28"/>
        </w:rPr>
        <w:t>特授权</w:t>
      </w:r>
      <w:r>
        <w:rPr>
          <w:rFonts w:hint="eastAsia" w:ascii="宋体" w:hAnsi="宋体" w:cs="宋体"/>
          <w:sz w:val="28"/>
          <w:szCs w:val="28"/>
          <w:u w:val="single"/>
        </w:rPr>
        <w:t>（姓  名）（职  务）</w:t>
      </w:r>
      <w:r>
        <w:rPr>
          <w:rFonts w:hint="eastAsia" w:ascii="宋体" w:hAnsi="宋体" w:cs="宋体"/>
          <w:sz w:val="28"/>
          <w:szCs w:val="28"/>
        </w:rPr>
        <w:t>代表我单位全权办理针对</w:t>
      </w:r>
      <w:r>
        <w:rPr>
          <w:rFonts w:hint="eastAsia" w:ascii="宋体" w:hAnsi="宋体" w:eastAsia="宋体" w:cs="宋体"/>
          <w:b/>
          <w:bCs w:val="0"/>
          <w:sz w:val="28"/>
          <w:szCs w:val="28"/>
          <w:u w:val="single"/>
          <w:lang w:eastAsia="zh-CN"/>
        </w:rPr>
        <w:t>启东市吕四港镇垦北村现代农业基地项目农机设备采购项目</w:t>
      </w:r>
      <w:r>
        <w:rPr>
          <w:rFonts w:hint="eastAsia" w:ascii="宋体" w:hAnsi="宋体" w:cs="宋体"/>
          <w:sz w:val="28"/>
          <w:szCs w:val="28"/>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被授权人无权转委托。</w:t>
      </w:r>
      <w:r>
        <w:rPr>
          <w:rFonts w:hint="eastAsia" w:ascii="宋体" w:hAnsi="宋体" w:cs="宋体"/>
          <w:sz w:val="28"/>
          <w:szCs w:val="28"/>
          <w:lang w:val="en-US" w:eastAsia="zh-CN"/>
        </w:rPr>
        <w:t xml:space="preserve">   </w:t>
      </w:r>
    </w:p>
    <w:p>
      <w:pPr>
        <w:pStyle w:val="2"/>
        <w:pageBreakBefore w:val="0"/>
        <w:kinsoku/>
        <w:wordWrap/>
        <w:overflowPunct/>
        <w:topLinePunct w:val="0"/>
        <w:autoSpaceDE/>
        <w:autoSpaceDN/>
        <w:bidi w:val="0"/>
        <w:spacing w:beforeAutospacing="0" w:after="0" w:afterAutospacing="0" w:line="560" w:lineRule="exact"/>
        <w:textAlignment w:val="auto"/>
        <w:rPr>
          <w:rFonts w:hint="eastAsia" w:ascii="宋体" w:hAnsi="宋体" w:cs="宋体"/>
          <w:sz w:val="28"/>
          <w:szCs w:val="28"/>
        </w:rPr>
      </w:pPr>
    </w:p>
    <w:p>
      <w:pPr>
        <w:keepNext w:val="0"/>
        <w:keepLines w:val="0"/>
        <w:pageBreakBefore w:val="0"/>
        <w:widowControl/>
        <w:kinsoku/>
        <w:wordWrap/>
        <w:overflowPunct/>
        <w:topLinePunct w:val="0"/>
        <w:autoSpaceDE/>
        <w:autoSpaceDN/>
        <w:bidi w:val="0"/>
        <w:adjustRightInd/>
        <w:snapToGrid/>
        <w:spacing w:line="6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 xml:space="preserve">被授权人（签字或盖章）：     性别：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 年龄：   职务：     </w:t>
      </w:r>
    </w:p>
    <w:p>
      <w:pPr>
        <w:keepNext w:val="0"/>
        <w:keepLines w:val="0"/>
        <w:pageBreakBefore w:val="0"/>
        <w:widowControl/>
        <w:kinsoku/>
        <w:wordWrap/>
        <w:overflowPunct/>
        <w:topLinePunct w:val="0"/>
        <w:autoSpaceDE/>
        <w:autoSpaceDN/>
        <w:bidi w:val="0"/>
        <w:adjustRightInd/>
        <w:snapToGrid/>
        <w:spacing w:line="6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 xml:space="preserve">身份证号码：　　　　　　　　　                             </w:t>
      </w:r>
    </w:p>
    <w:p>
      <w:pPr>
        <w:keepNext w:val="0"/>
        <w:keepLines w:val="0"/>
        <w:pageBreakBefore w:val="0"/>
        <w:widowControl/>
        <w:kinsoku/>
        <w:wordWrap/>
        <w:overflowPunct/>
        <w:topLinePunct w:val="0"/>
        <w:autoSpaceDE/>
        <w:autoSpaceDN/>
        <w:bidi w:val="0"/>
        <w:adjustRightInd/>
        <w:snapToGrid/>
        <w:spacing w:line="6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 xml:space="preserve">通讯地址：  　　　　　　　　　                             </w:t>
      </w:r>
    </w:p>
    <w:p>
      <w:pPr>
        <w:keepNext w:val="0"/>
        <w:keepLines w:val="0"/>
        <w:pageBreakBefore w:val="0"/>
        <w:widowControl/>
        <w:kinsoku/>
        <w:wordWrap/>
        <w:overflowPunct/>
        <w:topLinePunct w:val="0"/>
        <w:autoSpaceDE/>
        <w:autoSpaceDN/>
        <w:bidi w:val="0"/>
        <w:adjustRightInd/>
        <w:snapToGrid/>
        <w:spacing w:line="6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 xml:space="preserve">联系电话： 　　　　　　　　　                              </w:t>
      </w:r>
    </w:p>
    <w:p>
      <w:pPr>
        <w:keepNext w:val="0"/>
        <w:keepLines w:val="0"/>
        <w:pageBreakBefore w:val="0"/>
        <w:widowControl/>
        <w:kinsoku/>
        <w:wordWrap/>
        <w:overflowPunct/>
        <w:topLinePunct w:val="0"/>
        <w:autoSpaceDE/>
        <w:autoSpaceDN/>
        <w:bidi w:val="0"/>
        <w:adjustRightInd/>
        <w:snapToGrid/>
        <w:spacing w:line="6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 xml:space="preserve">法定代表人（签字或盖章）：　　　　　　　　　       </w:t>
      </w:r>
    </w:p>
    <w:p>
      <w:pPr>
        <w:keepNext w:val="0"/>
        <w:keepLines w:val="0"/>
        <w:pageBreakBefore w:val="0"/>
        <w:kinsoku/>
        <w:wordWrap/>
        <w:overflowPunct/>
        <w:topLinePunct w:val="0"/>
        <w:autoSpaceDE/>
        <w:autoSpaceDN/>
        <w:bidi w:val="0"/>
        <w:adjustRightInd/>
        <w:snapToGrid/>
        <w:spacing w:beforeAutospacing="0" w:afterAutospacing="0" w:line="620" w:lineRule="exact"/>
        <w:ind w:firstLine="560" w:firstLineChars="200"/>
        <w:textAlignment w:val="auto"/>
        <w:rPr>
          <w:rFonts w:hint="eastAsia" w:ascii="宋体" w:hAnsi="宋体" w:cs="宋体"/>
          <w:sz w:val="28"/>
          <w:szCs w:val="28"/>
        </w:rPr>
      </w:pPr>
      <w:r>
        <w:rPr>
          <w:rFonts w:hint="eastAsia" w:ascii="宋体" w:hAnsi="宋体" w:cs="宋体"/>
          <w:kern w:val="0"/>
          <w:sz w:val="28"/>
          <w:szCs w:val="28"/>
        </w:rPr>
        <w:t>报价单位（盖章）：　</w:t>
      </w:r>
    </w:p>
    <w:p>
      <w:pPr>
        <w:widowControl/>
        <w:shd w:val="clear" w:color="auto" w:fill="FFFFFF"/>
        <w:spacing w:line="500" w:lineRule="exact"/>
        <w:rPr>
          <w:rFonts w:hint="eastAsia" w:ascii="宋体" w:hAnsi="宋体" w:cs="仿宋_GB2312"/>
          <w:b/>
          <w:bCs/>
          <w:sz w:val="24"/>
        </w:rPr>
      </w:pPr>
    </w:p>
    <w:p>
      <w:pPr>
        <w:widowControl/>
        <w:shd w:val="clear" w:color="auto" w:fill="FFFFFF"/>
        <w:spacing w:line="500" w:lineRule="exact"/>
        <w:jc w:val="right"/>
        <w:rPr>
          <w:rFonts w:hint="eastAsia"/>
          <w:sz w:val="28"/>
          <w:szCs w:val="28"/>
        </w:rPr>
      </w:pPr>
    </w:p>
    <w:p>
      <w:pPr>
        <w:widowControl/>
        <w:shd w:val="clear" w:color="auto" w:fill="FFFFFF"/>
        <w:spacing w:line="500" w:lineRule="exact"/>
        <w:jc w:val="right"/>
        <w:rPr>
          <w:rFonts w:hint="eastAsia" w:ascii="宋体" w:hAnsi="宋体" w:cs="仿宋_GB2312"/>
          <w:b/>
          <w:bCs/>
          <w:sz w:val="24"/>
        </w:rPr>
      </w:pPr>
      <w:r>
        <w:rPr>
          <w:rFonts w:hint="eastAsia"/>
          <w:sz w:val="28"/>
          <w:szCs w:val="28"/>
        </w:rPr>
        <w:t xml:space="preserve"> 年    月    日</w:t>
      </w:r>
    </w:p>
    <w:p>
      <w:pPr>
        <w:widowControl/>
        <w:shd w:val="clear" w:color="auto" w:fill="FFFFFF"/>
        <w:spacing w:line="500" w:lineRule="exact"/>
        <w:rPr>
          <w:rFonts w:hint="eastAsia" w:ascii="宋体" w:hAnsi="宋体" w:cs="仿宋_GB2312"/>
          <w:b/>
          <w:bCs/>
          <w:sz w:val="24"/>
        </w:rPr>
      </w:pPr>
    </w:p>
    <w:p>
      <w:pPr>
        <w:widowControl/>
        <w:shd w:val="clear" w:color="auto" w:fill="FFFFFF"/>
        <w:spacing w:line="500" w:lineRule="exact"/>
        <w:rPr>
          <w:rFonts w:hint="eastAsia" w:ascii="宋体" w:hAnsi="宋体" w:cs="宋体"/>
          <w:b/>
          <w:sz w:val="24"/>
        </w:rPr>
      </w:pPr>
      <w:r>
        <w:rPr>
          <w:rFonts w:hint="eastAsia" w:ascii="宋体" w:hAnsi="宋体" w:cs="仿宋_GB2312"/>
          <w:b/>
          <w:bCs/>
          <w:sz w:val="24"/>
        </w:rPr>
        <w:t>附：法定代表人、被授权人身份证</w:t>
      </w:r>
      <w:r>
        <w:rPr>
          <w:rFonts w:hint="eastAsia" w:ascii="宋体" w:hAnsi="宋体" w:cs="宋体"/>
          <w:b/>
          <w:sz w:val="24"/>
        </w:rPr>
        <w:t>正反面复印件</w:t>
      </w:r>
    </w:p>
    <w:p>
      <w:pPr>
        <w:pStyle w:val="2"/>
        <w:rPr>
          <w:rFonts w:hint="eastAsia" w:ascii="宋体" w:hAnsi="宋体" w:cs="宋体"/>
          <w:b/>
          <w:sz w:val="24"/>
        </w:rPr>
      </w:pPr>
    </w:p>
    <w:p>
      <w:pPr>
        <w:pStyle w:val="3"/>
        <w:rPr>
          <w:rFonts w:hint="eastAsia" w:ascii="宋体" w:hAnsi="宋体" w:cs="宋体"/>
          <w:b/>
          <w:sz w:val="24"/>
        </w:rPr>
      </w:pPr>
    </w:p>
    <w:p>
      <w:pPr>
        <w:rPr>
          <w:rFonts w:hint="eastAsia" w:ascii="宋体" w:hAnsi="宋体" w:cs="宋体"/>
          <w:b/>
          <w:sz w:val="24"/>
        </w:rPr>
      </w:pPr>
    </w:p>
    <w:p>
      <w:pPr>
        <w:pStyle w:val="2"/>
        <w:rPr>
          <w:rFonts w:hint="eastAsia"/>
        </w:rPr>
      </w:pPr>
    </w:p>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r>
        <w:rPr>
          <w:rFonts w:hint="eastAsia" w:ascii="宋体" w:hAnsi="宋体" w:cs="宋体"/>
          <w:b/>
          <w:sz w:val="28"/>
          <w:szCs w:val="28"/>
        </w:rPr>
        <w:t>附件三：</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sz w:val="28"/>
          <w:szCs w:val="28"/>
        </w:rPr>
      </w:pPr>
      <w:r>
        <w:rPr>
          <w:rFonts w:hint="eastAsia" w:ascii="宋体" w:hAnsi="宋体" w:cs="宋体"/>
          <w:b/>
          <w:sz w:val="28"/>
          <w:szCs w:val="28"/>
        </w:rPr>
        <w:t>质 保 承 诺 书</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sz w:val="28"/>
          <w:szCs w:val="28"/>
        </w:rPr>
      </w:pPr>
      <w:r>
        <w:rPr>
          <w:rFonts w:hint="eastAsia" w:ascii="宋体" w:hAnsi="宋体" w:cs="宋体"/>
          <w:sz w:val="28"/>
          <w:szCs w:val="28"/>
          <w:lang w:eastAsia="zh-CN"/>
        </w:rPr>
        <w:t>启东市吕四港镇垦北村村民委员会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u w:val="single"/>
        </w:rPr>
        <w:t>（报价供应商全称）</w:t>
      </w:r>
      <w:r>
        <w:rPr>
          <w:rFonts w:hint="eastAsia" w:ascii="宋体" w:hAnsi="宋体" w:cs="宋体"/>
          <w:sz w:val="28"/>
          <w:szCs w:val="28"/>
        </w:rPr>
        <w:t>授权</w:t>
      </w:r>
      <w:r>
        <w:rPr>
          <w:rFonts w:hint="eastAsia" w:ascii="宋体" w:hAnsi="宋体" w:cs="宋体"/>
          <w:sz w:val="28"/>
          <w:szCs w:val="28"/>
          <w:u w:val="single"/>
        </w:rPr>
        <w:t>（姓  名）（职  务）</w:t>
      </w:r>
      <w:r>
        <w:rPr>
          <w:rFonts w:hint="eastAsia" w:ascii="宋体" w:hAnsi="宋体" w:cs="宋体"/>
          <w:sz w:val="28"/>
          <w:szCs w:val="28"/>
        </w:rPr>
        <w:t>为全权代表，参加</w:t>
      </w:r>
      <w:r>
        <w:rPr>
          <w:rFonts w:hint="eastAsia" w:ascii="宋体" w:hAnsi="宋体" w:cs="宋体"/>
          <w:b/>
          <w:bCs/>
          <w:sz w:val="28"/>
          <w:szCs w:val="28"/>
          <w:u w:val="single"/>
          <w:lang w:eastAsia="zh-CN"/>
        </w:rPr>
        <w:t>启东市吕四港镇垦北村现代农业基地项目农机设备采购项目</w:t>
      </w:r>
      <w:r>
        <w:rPr>
          <w:rFonts w:hint="eastAsia" w:ascii="宋体" w:hAnsi="宋体" w:cs="宋体"/>
          <w:sz w:val="28"/>
          <w:szCs w:val="28"/>
        </w:rPr>
        <w:t>询价的有关活动，并宣布同意如下：</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1.我方承诺对本项目所有货物提供</w:t>
      </w:r>
      <w:r>
        <w:rPr>
          <w:rFonts w:hint="eastAsia" w:ascii="宋体" w:hAnsi="宋体" w:eastAsia="宋体" w:cs="宋体"/>
          <w:sz w:val="28"/>
          <w:szCs w:val="28"/>
          <w:u w:val="single"/>
        </w:rPr>
        <w:t xml:space="preserve">   </w:t>
      </w:r>
      <w:r>
        <w:rPr>
          <w:rFonts w:hint="eastAsia" w:ascii="宋体" w:hAnsi="宋体" w:eastAsia="宋体" w:cs="宋体"/>
          <w:sz w:val="28"/>
          <w:szCs w:val="28"/>
        </w:rPr>
        <w:t>年（原厂质保期高于供应商承诺质保期的，则按原厂承诺的执行）的全免费质保（配件+人工）并负责终身维修。质保期外的维修收费按国家和供应商的相关规定办理。所有材料质保时间为自验收合格之日起计。</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2.在免费质保期内，同一商品、同一质量问题连续两次维修仍无法正常使用，我方将无条件给予更换零部件或退货。</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在免费质保期内，我方在接到用户单位电话通知后，将在4小时之内上门服务，一般问题8小时内解决，最长不超过24小时解决问题。如我方在接到采购人通知后4小时内未实质性响应，采购单位可另行委托他人修理，所需费用在质保金内予以扣除。</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4.在交货时我方将提供产品的合格证和产品说明书。</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5.与本项目有关的一切往来通讯请寄：</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　　　　　　　　　</w:t>
      </w:r>
      <w:r>
        <w:rPr>
          <w:rFonts w:hint="eastAsia" w:ascii="宋体" w:hAnsi="宋体" w:cs="宋体"/>
          <w:sz w:val="28"/>
          <w:szCs w:val="28"/>
        </w:rPr>
        <w:t>　邮编：</w:t>
      </w:r>
      <w:r>
        <w:rPr>
          <w:rFonts w:hint="eastAsia" w:ascii="宋体" w:hAnsi="宋体" w:cs="宋体"/>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电话：</w:t>
      </w:r>
      <w:r>
        <w:rPr>
          <w:rFonts w:hint="eastAsia" w:ascii="宋体" w:hAnsi="宋体" w:cs="宋体"/>
          <w:sz w:val="28"/>
          <w:szCs w:val="28"/>
          <w:u w:val="single"/>
        </w:rPr>
        <w:t>　　　　　　　　　</w:t>
      </w:r>
      <w:r>
        <w:rPr>
          <w:rFonts w:hint="eastAsia" w:ascii="宋体" w:hAnsi="宋体" w:cs="宋体"/>
          <w:sz w:val="28"/>
          <w:szCs w:val="28"/>
        </w:rPr>
        <w:t>　传真：</w:t>
      </w:r>
      <w:r>
        <w:rPr>
          <w:rFonts w:hint="eastAsia" w:ascii="宋体" w:hAnsi="宋体" w:cs="宋体"/>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报价单位代表：</w:t>
      </w:r>
      <w:r>
        <w:rPr>
          <w:rFonts w:hint="eastAsia" w:ascii="宋体" w:hAnsi="宋体" w:cs="宋体"/>
          <w:sz w:val="28"/>
          <w:szCs w:val="28"/>
          <w:u w:val="single"/>
        </w:rPr>
        <w:t>　　　　　　　　　</w:t>
      </w:r>
      <w:r>
        <w:rPr>
          <w:rFonts w:hint="eastAsia" w:ascii="宋体" w:hAnsi="宋体" w:cs="宋体"/>
          <w:sz w:val="28"/>
          <w:szCs w:val="28"/>
        </w:rPr>
        <w:t>　职务：</w:t>
      </w:r>
      <w:r>
        <w:rPr>
          <w:rFonts w:hint="eastAsia" w:ascii="宋体" w:hAnsi="宋体" w:cs="宋体"/>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报价单位代表移动电话：</w:t>
      </w:r>
      <w:r>
        <w:rPr>
          <w:rFonts w:hint="eastAsia" w:ascii="宋体" w:hAnsi="宋体" w:cs="宋体"/>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u w:val="single"/>
        </w:rPr>
      </w:pPr>
      <w:r>
        <w:rPr>
          <w:rFonts w:hint="eastAsia" w:ascii="宋体" w:hAnsi="宋体" w:cs="宋体"/>
          <w:kern w:val="0"/>
          <w:sz w:val="28"/>
          <w:szCs w:val="28"/>
        </w:rPr>
        <w:t>报价单位</w:t>
      </w:r>
      <w:r>
        <w:rPr>
          <w:rFonts w:hint="eastAsia" w:ascii="宋体" w:hAnsi="宋体" w:cs="宋体"/>
          <w:sz w:val="28"/>
          <w:szCs w:val="28"/>
        </w:rPr>
        <w:t>（加盖单位公章）：</w:t>
      </w:r>
      <w:r>
        <w:rPr>
          <w:rFonts w:hint="eastAsia" w:ascii="宋体" w:hAnsi="宋体" w:cs="宋体"/>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sz w:val="28"/>
          <w:szCs w:val="28"/>
        </w:rPr>
      </w:pPr>
      <w:r>
        <w:rPr>
          <w:rFonts w:hint="eastAsia"/>
          <w:sz w:val="28"/>
          <w:szCs w:val="28"/>
        </w:rPr>
        <w:t xml:space="preserve">                                        年    月    日</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r>
        <w:rPr>
          <w:rFonts w:hint="eastAsia" w:ascii="宋体" w:hAnsi="宋体" w:cs="宋体"/>
          <w:b/>
          <w:sz w:val="28"/>
          <w:szCs w:val="28"/>
        </w:rPr>
        <w:t>附件四：</w:t>
      </w:r>
    </w:p>
    <w:p>
      <w:pPr>
        <w:spacing w:line="360" w:lineRule="auto"/>
        <w:jc w:val="center"/>
        <w:rPr>
          <w:rFonts w:ascii="宋体" w:hAnsi="宋体" w:cs="宋体"/>
          <w:b/>
          <w:color w:val="auto"/>
          <w:sz w:val="32"/>
          <w:szCs w:val="32"/>
        </w:rPr>
      </w:pPr>
      <w:r>
        <w:rPr>
          <w:rFonts w:hint="eastAsia" w:ascii="宋体" w:hAnsi="宋体" w:cs="宋体"/>
          <w:b/>
          <w:color w:val="auto"/>
          <w:sz w:val="32"/>
          <w:szCs w:val="32"/>
        </w:rPr>
        <w:t xml:space="preserve"> 报 价 表</w:t>
      </w:r>
    </w:p>
    <w:p>
      <w:pPr>
        <w:pStyle w:val="2"/>
        <w:pageBreakBefore w:val="0"/>
        <w:kinsoku/>
        <w:wordWrap/>
        <w:overflowPunct/>
        <w:topLinePunct w:val="0"/>
        <w:autoSpaceDE/>
        <w:autoSpaceDN/>
        <w:bidi w:val="0"/>
        <w:spacing w:beforeAutospacing="0" w:after="0" w:afterAutospacing="0" w:line="560" w:lineRule="exact"/>
        <w:jc w:val="center"/>
        <w:textAlignment w:val="auto"/>
        <w:rPr>
          <w:rFonts w:hint="eastAsia" w:ascii="宋体" w:hAnsi="宋体" w:cs="宋体"/>
          <w:b w:val="0"/>
          <w:bCs w:val="0"/>
          <w:sz w:val="30"/>
          <w:szCs w:val="30"/>
        </w:rPr>
      </w:pPr>
      <w:r>
        <w:rPr>
          <w:rFonts w:hint="eastAsia" w:ascii="宋体" w:hAnsi="宋体" w:cs="宋体"/>
          <w:b w:val="0"/>
          <w:bCs w:val="0"/>
          <w:sz w:val="30"/>
          <w:szCs w:val="30"/>
          <w:lang w:eastAsia="zh-CN"/>
        </w:rPr>
        <w:t>启东市吕四港镇垦北村现代农业基地项目农机设备采购项目</w:t>
      </w:r>
    </w:p>
    <w:tbl>
      <w:tblPr>
        <w:tblStyle w:val="1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272"/>
        <w:gridCol w:w="992"/>
        <w:gridCol w:w="1132"/>
        <w:gridCol w:w="1844"/>
        <w:gridCol w:w="1313"/>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56" w:type="dxa"/>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2272" w:type="dxa"/>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设备名称</w:t>
            </w:r>
          </w:p>
        </w:tc>
        <w:tc>
          <w:tcPr>
            <w:tcW w:w="99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数量</w:t>
            </w:r>
          </w:p>
        </w:tc>
        <w:tc>
          <w:tcPr>
            <w:tcW w:w="113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单位</w:t>
            </w:r>
          </w:p>
        </w:tc>
        <w:tc>
          <w:tcPr>
            <w:tcW w:w="1844"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全费用综合单价（元）</w:t>
            </w:r>
          </w:p>
        </w:tc>
        <w:tc>
          <w:tcPr>
            <w:tcW w:w="1313"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合价（元）</w:t>
            </w:r>
          </w:p>
        </w:tc>
        <w:tc>
          <w:tcPr>
            <w:tcW w:w="812" w:type="dxa"/>
            <w:noWrap w:val="0"/>
            <w:vAlign w:val="center"/>
          </w:tcPr>
          <w:p>
            <w:pPr>
              <w:widowControl/>
              <w:jc w:val="center"/>
              <w:rPr>
                <w:rFonts w:ascii="黑体" w:hAnsi="黑体" w:eastAsia="黑体" w:cs="宋体"/>
                <w:color w:val="000000"/>
                <w:kern w:val="0"/>
                <w:sz w:val="22"/>
              </w:rPr>
            </w:pPr>
            <w:r>
              <w:rPr>
                <w:rFonts w:ascii="黑体" w:hAnsi="黑体" w:eastAsia="黑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56" w:type="dxa"/>
            <w:vMerge w:val="restart"/>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c>
          <w:tcPr>
            <w:tcW w:w="2272" w:type="dxa"/>
            <w:vMerge w:val="restart"/>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联合收割机</w:t>
            </w:r>
          </w:p>
        </w:tc>
        <w:tc>
          <w:tcPr>
            <w:tcW w:w="992" w:type="dxa"/>
            <w:noWrap w:val="0"/>
            <w:vAlign w:val="center"/>
          </w:tcPr>
          <w:p>
            <w:pPr>
              <w:jc w:val="center"/>
              <w:rPr>
                <w:rFonts w:hint="eastAsia" w:ascii="宋体" w:hAnsi="宋体" w:eastAsia="宋体" w:cs="宋体"/>
                <w:bCs/>
                <w:color w:val="000000"/>
                <w:sz w:val="22"/>
                <w:lang w:eastAsia="zh-CN"/>
              </w:rPr>
            </w:pPr>
            <w:r>
              <w:rPr>
                <w:rFonts w:hint="eastAsia"/>
                <w:bCs/>
                <w:color w:val="000000"/>
                <w:sz w:val="22"/>
                <w:lang w:val="en-US" w:eastAsia="zh-CN"/>
              </w:rPr>
              <w:t>1</w:t>
            </w:r>
          </w:p>
        </w:tc>
        <w:tc>
          <w:tcPr>
            <w:tcW w:w="113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56" w:type="dxa"/>
            <w:vMerge w:val="continue"/>
            <w:noWrap/>
            <w:vAlign w:val="center"/>
          </w:tcPr>
          <w:p>
            <w:pPr>
              <w:widowControl/>
              <w:jc w:val="center"/>
              <w:rPr>
                <w:rFonts w:hint="eastAsia" w:ascii="黑体" w:hAnsi="黑体" w:eastAsia="黑体" w:cs="宋体"/>
                <w:color w:val="000000"/>
                <w:kern w:val="0"/>
                <w:sz w:val="22"/>
              </w:rPr>
            </w:pPr>
          </w:p>
        </w:tc>
        <w:tc>
          <w:tcPr>
            <w:tcW w:w="2272" w:type="dxa"/>
            <w:vMerge w:val="continue"/>
            <w:noWrap/>
            <w:vAlign w:val="center"/>
          </w:tcPr>
          <w:p>
            <w:pPr>
              <w:widowControl/>
              <w:jc w:val="center"/>
              <w:rPr>
                <w:rFonts w:hint="eastAsia" w:ascii="黑体" w:hAnsi="黑体" w:eastAsia="黑体" w:cs="宋体"/>
                <w:color w:val="000000"/>
                <w:kern w:val="0"/>
                <w:sz w:val="22"/>
              </w:rPr>
            </w:pPr>
          </w:p>
        </w:tc>
        <w:tc>
          <w:tcPr>
            <w:tcW w:w="992" w:type="dxa"/>
            <w:noWrap w:val="0"/>
            <w:vAlign w:val="center"/>
          </w:tcPr>
          <w:p>
            <w:pPr>
              <w:jc w:val="center"/>
              <w:rPr>
                <w:rFonts w:hint="eastAsia" w:ascii="宋体" w:hAnsi="宋体" w:eastAsia="宋体" w:cs="宋体"/>
                <w:bCs/>
                <w:color w:val="000000"/>
                <w:kern w:val="2"/>
                <w:sz w:val="22"/>
                <w:szCs w:val="24"/>
                <w:lang w:val="en-US" w:eastAsia="zh-CN" w:bidi="ar-SA"/>
              </w:rPr>
            </w:pPr>
            <w:r>
              <w:rPr>
                <w:rFonts w:hint="eastAsia"/>
                <w:bCs/>
                <w:color w:val="000000"/>
                <w:sz w:val="22"/>
                <w:lang w:val="en-US" w:eastAsia="zh-CN"/>
              </w:rPr>
              <w:t>1</w:t>
            </w:r>
          </w:p>
        </w:tc>
        <w:tc>
          <w:tcPr>
            <w:tcW w:w="1132" w:type="dxa"/>
            <w:noWrap w:val="0"/>
            <w:vAlign w:val="center"/>
          </w:tcPr>
          <w:p>
            <w:pPr>
              <w:widowControl/>
              <w:jc w:val="center"/>
              <w:rPr>
                <w:rFonts w:hint="eastAsia" w:ascii="黑体" w:hAnsi="黑体" w:eastAsia="黑体" w:cs="宋体"/>
                <w:color w:val="000000"/>
                <w:kern w:val="0"/>
                <w:sz w:val="22"/>
                <w:szCs w:val="24"/>
                <w:lang w:val="en-US" w:eastAsia="zh-CN" w:bidi="ar-SA"/>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56" w:type="dxa"/>
            <w:vMerge w:val="restart"/>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w:t>
            </w:r>
          </w:p>
        </w:tc>
        <w:tc>
          <w:tcPr>
            <w:tcW w:w="2272" w:type="dxa"/>
            <w:vMerge w:val="restart"/>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轮式拖拉机</w:t>
            </w:r>
          </w:p>
        </w:tc>
        <w:tc>
          <w:tcPr>
            <w:tcW w:w="992" w:type="dxa"/>
            <w:noWrap w:val="0"/>
            <w:vAlign w:val="center"/>
          </w:tcPr>
          <w:p>
            <w:pPr>
              <w:jc w:val="center"/>
              <w:rPr>
                <w:rFonts w:hint="eastAsia" w:ascii="宋体" w:hAnsi="宋体" w:eastAsia="宋体" w:cs="宋体"/>
                <w:bCs/>
                <w:color w:val="000000"/>
                <w:sz w:val="22"/>
                <w:lang w:eastAsia="zh-CN"/>
              </w:rPr>
            </w:pPr>
            <w:r>
              <w:rPr>
                <w:rFonts w:hint="eastAsia"/>
                <w:bCs/>
                <w:color w:val="000000"/>
                <w:sz w:val="22"/>
                <w:lang w:val="en-US" w:eastAsia="zh-CN"/>
              </w:rPr>
              <w:t>1</w:t>
            </w:r>
          </w:p>
        </w:tc>
        <w:tc>
          <w:tcPr>
            <w:tcW w:w="113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56" w:type="dxa"/>
            <w:vMerge w:val="continue"/>
            <w:noWrap/>
            <w:vAlign w:val="center"/>
          </w:tcPr>
          <w:p>
            <w:pPr>
              <w:widowControl/>
              <w:jc w:val="center"/>
              <w:rPr>
                <w:rFonts w:hint="eastAsia" w:ascii="黑体" w:hAnsi="黑体" w:eastAsia="黑体" w:cs="宋体"/>
                <w:color w:val="000000"/>
                <w:kern w:val="0"/>
                <w:sz w:val="22"/>
              </w:rPr>
            </w:pPr>
          </w:p>
        </w:tc>
        <w:tc>
          <w:tcPr>
            <w:tcW w:w="2272" w:type="dxa"/>
            <w:vMerge w:val="continue"/>
            <w:noWrap w:val="0"/>
            <w:vAlign w:val="center"/>
          </w:tcPr>
          <w:p>
            <w:pPr>
              <w:widowControl/>
              <w:jc w:val="center"/>
              <w:rPr>
                <w:rFonts w:hint="eastAsia" w:ascii="黑体" w:hAnsi="黑体" w:eastAsia="黑体" w:cs="宋体"/>
                <w:color w:val="000000"/>
                <w:kern w:val="0"/>
                <w:sz w:val="22"/>
              </w:rPr>
            </w:pPr>
          </w:p>
        </w:tc>
        <w:tc>
          <w:tcPr>
            <w:tcW w:w="992" w:type="dxa"/>
            <w:noWrap w:val="0"/>
            <w:vAlign w:val="center"/>
          </w:tcPr>
          <w:p>
            <w:pPr>
              <w:jc w:val="center"/>
              <w:rPr>
                <w:rFonts w:hint="eastAsia" w:ascii="宋体" w:hAnsi="宋体" w:eastAsia="宋体" w:cs="宋体"/>
                <w:bCs/>
                <w:color w:val="000000"/>
                <w:kern w:val="2"/>
                <w:sz w:val="22"/>
                <w:szCs w:val="24"/>
                <w:lang w:val="en-US" w:eastAsia="zh-CN" w:bidi="ar-SA"/>
              </w:rPr>
            </w:pPr>
            <w:r>
              <w:rPr>
                <w:rFonts w:hint="eastAsia"/>
                <w:bCs/>
                <w:color w:val="000000"/>
                <w:sz w:val="22"/>
                <w:lang w:val="en-US" w:eastAsia="zh-CN"/>
              </w:rPr>
              <w:t>1</w:t>
            </w:r>
          </w:p>
        </w:tc>
        <w:tc>
          <w:tcPr>
            <w:tcW w:w="1132" w:type="dxa"/>
            <w:noWrap w:val="0"/>
            <w:vAlign w:val="center"/>
          </w:tcPr>
          <w:p>
            <w:pPr>
              <w:widowControl/>
              <w:jc w:val="center"/>
              <w:rPr>
                <w:rFonts w:hint="eastAsia" w:ascii="黑体" w:hAnsi="黑体" w:eastAsia="黑体" w:cs="宋体"/>
                <w:color w:val="000000"/>
                <w:kern w:val="0"/>
                <w:sz w:val="22"/>
                <w:szCs w:val="24"/>
                <w:lang w:val="en-US" w:eastAsia="zh-CN" w:bidi="ar-SA"/>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56" w:type="dxa"/>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3</w:t>
            </w:r>
          </w:p>
        </w:tc>
        <w:tc>
          <w:tcPr>
            <w:tcW w:w="227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植保无人飞机</w:t>
            </w:r>
          </w:p>
        </w:tc>
        <w:tc>
          <w:tcPr>
            <w:tcW w:w="992" w:type="dxa"/>
            <w:noWrap w:val="0"/>
            <w:vAlign w:val="center"/>
          </w:tcPr>
          <w:p>
            <w:pPr>
              <w:jc w:val="center"/>
              <w:rPr>
                <w:rFonts w:hint="eastAsia" w:ascii="宋体" w:hAnsi="宋体" w:eastAsia="宋体" w:cs="宋体"/>
                <w:bCs/>
                <w:color w:val="000000"/>
                <w:sz w:val="22"/>
                <w:lang w:val="en-US" w:eastAsia="zh-CN"/>
              </w:rPr>
            </w:pPr>
            <w:r>
              <w:rPr>
                <w:rFonts w:hint="eastAsia"/>
                <w:bCs/>
                <w:color w:val="000000"/>
                <w:sz w:val="22"/>
                <w:lang w:val="en-US" w:eastAsia="zh-CN"/>
              </w:rPr>
              <w:t>2</w:t>
            </w:r>
          </w:p>
        </w:tc>
        <w:tc>
          <w:tcPr>
            <w:tcW w:w="113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56" w:type="dxa"/>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4</w:t>
            </w:r>
          </w:p>
        </w:tc>
        <w:tc>
          <w:tcPr>
            <w:tcW w:w="227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谷物烘干机</w:t>
            </w:r>
          </w:p>
        </w:tc>
        <w:tc>
          <w:tcPr>
            <w:tcW w:w="992" w:type="dxa"/>
            <w:noWrap w:val="0"/>
            <w:vAlign w:val="center"/>
          </w:tcPr>
          <w:p>
            <w:pPr>
              <w:jc w:val="center"/>
              <w:rPr>
                <w:rFonts w:hint="eastAsia" w:ascii="宋体" w:hAnsi="宋体" w:eastAsia="宋体" w:cs="宋体"/>
                <w:bCs/>
                <w:color w:val="000000"/>
                <w:sz w:val="22"/>
                <w:lang w:eastAsia="zh-CN"/>
              </w:rPr>
            </w:pPr>
            <w:r>
              <w:rPr>
                <w:rFonts w:hint="eastAsia"/>
                <w:bCs/>
                <w:color w:val="000000"/>
                <w:sz w:val="22"/>
                <w:lang w:val="en-US" w:eastAsia="zh-CN"/>
              </w:rPr>
              <w:t>4</w:t>
            </w:r>
          </w:p>
        </w:tc>
        <w:tc>
          <w:tcPr>
            <w:tcW w:w="1132" w:type="dxa"/>
            <w:noWrap w:val="0"/>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56" w:type="dxa"/>
            <w:noWrap/>
            <w:vAlign w:val="center"/>
          </w:tcPr>
          <w:p>
            <w:pPr>
              <w:widowControl/>
              <w:jc w:val="center"/>
              <w:rPr>
                <w:rFonts w:hint="eastAsia" w:ascii="黑体" w:hAnsi="黑体" w:eastAsia="黑体" w:cs="宋体"/>
                <w:color w:val="000000"/>
                <w:kern w:val="0"/>
                <w:sz w:val="22"/>
                <w:lang w:val="en-US" w:eastAsia="zh-CN"/>
              </w:rPr>
            </w:pPr>
            <w:r>
              <w:rPr>
                <w:rFonts w:hint="eastAsia" w:ascii="黑体" w:hAnsi="黑体" w:eastAsia="黑体" w:cs="宋体"/>
                <w:color w:val="000000"/>
                <w:kern w:val="0"/>
                <w:sz w:val="22"/>
                <w:lang w:val="en-US" w:eastAsia="zh-CN"/>
              </w:rPr>
              <w:t>5</w:t>
            </w:r>
          </w:p>
        </w:tc>
        <w:tc>
          <w:tcPr>
            <w:tcW w:w="2272" w:type="dxa"/>
            <w:noWrap w:val="0"/>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lang w:val="en-US" w:eastAsia="zh-CN"/>
              </w:rPr>
              <w:t>液压翻转调幅犁</w:t>
            </w:r>
          </w:p>
        </w:tc>
        <w:tc>
          <w:tcPr>
            <w:tcW w:w="992" w:type="dxa"/>
            <w:noWrap w:val="0"/>
            <w:vAlign w:val="center"/>
          </w:tcPr>
          <w:p>
            <w:pPr>
              <w:jc w:val="center"/>
              <w:rPr>
                <w:rFonts w:hint="eastAsia" w:eastAsia="宋体"/>
                <w:bCs/>
                <w:color w:val="000000"/>
                <w:sz w:val="22"/>
                <w:lang w:val="en-US" w:eastAsia="zh-CN"/>
              </w:rPr>
            </w:pPr>
            <w:r>
              <w:rPr>
                <w:rFonts w:hint="eastAsia"/>
                <w:bCs/>
                <w:color w:val="000000"/>
                <w:sz w:val="22"/>
                <w:lang w:val="en-US" w:eastAsia="zh-CN"/>
              </w:rPr>
              <w:t>1</w:t>
            </w:r>
          </w:p>
        </w:tc>
        <w:tc>
          <w:tcPr>
            <w:tcW w:w="1132" w:type="dxa"/>
            <w:noWrap w:val="0"/>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台</w:t>
            </w:r>
          </w:p>
        </w:tc>
        <w:tc>
          <w:tcPr>
            <w:tcW w:w="1844" w:type="dxa"/>
            <w:noWrap w:val="0"/>
            <w:vAlign w:val="top"/>
          </w:tcPr>
          <w:p>
            <w:pPr>
              <w:widowControl/>
              <w:jc w:val="center"/>
              <w:rPr>
                <w:rFonts w:ascii="黑体" w:hAnsi="黑体" w:eastAsia="黑体" w:cs="宋体"/>
                <w:color w:val="000000"/>
                <w:kern w:val="0"/>
                <w:sz w:val="22"/>
              </w:rPr>
            </w:pPr>
          </w:p>
        </w:tc>
        <w:tc>
          <w:tcPr>
            <w:tcW w:w="1313" w:type="dxa"/>
            <w:noWrap w:val="0"/>
            <w:vAlign w:val="top"/>
          </w:tcPr>
          <w:p>
            <w:pPr>
              <w:widowControl/>
              <w:jc w:val="center"/>
              <w:rPr>
                <w:rFonts w:ascii="黑体" w:hAnsi="黑体" w:eastAsia="黑体" w:cs="宋体"/>
                <w:color w:val="000000"/>
                <w:kern w:val="0"/>
                <w:sz w:val="22"/>
              </w:rPr>
            </w:pPr>
          </w:p>
        </w:tc>
        <w:tc>
          <w:tcPr>
            <w:tcW w:w="812" w:type="dxa"/>
            <w:noWrap w:val="0"/>
            <w:vAlign w:val="top"/>
          </w:tcPr>
          <w:p>
            <w:pPr>
              <w:widowControl/>
              <w:jc w:val="center"/>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228" w:type="dxa"/>
            <w:gridSpan w:val="2"/>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合计</w:t>
            </w:r>
          </w:p>
        </w:tc>
        <w:tc>
          <w:tcPr>
            <w:tcW w:w="6093" w:type="dxa"/>
            <w:gridSpan w:val="5"/>
            <w:noWrap w:val="0"/>
            <w:vAlign w:val="center"/>
          </w:tcPr>
          <w:p>
            <w:pPr>
              <w:widowControl/>
              <w:rPr>
                <w:rFonts w:ascii="黑体" w:hAnsi="黑体" w:eastAsia="黑体" w:cs="宋体"/>
                <w:color w:val="000000"/>
                <w:kern w:val="0"/>
                <w:sz w:val="22"/>
              </w:rPr>
            </w:pPr>
            <w:r>
              <w:rPr>
                <w:rFonts w:hint="eastAsia" w:ascii="黑体" w:hAnsi="黑体" w:eastAsia="黑体" w:cs="宋体"/>
                <w:color w:val="000000"/>
                <w:kern w:val="0"/>
                <w:sz w:val="22"/>
              </w:rPr>
              <w:t>人民币大写：                              （</w:t>
            </w:r>
            <w:r>
              <w:rPr>
                <w:rFonts w:hint="eastAsia" w:ascii="宋体" w:hAnsi="宋体" w:cs="宋体"/>
                <w:color w:val="000000"/>
                <w:kern w:val="0"/>
                <w:sz w:val="22"/>
              </w:rPr>
              <w:t xml:space="preserve">¥：      </w:t>
            </w:r>
            <w:r>
              <w:rPr>
                <w:rFonts w:hint="eastAsia" w:ascii="黑体" w:hAnsi="黑体" w:eastAsia="黑体" w:cs="宋体"/>
                <w:color w:val="000000"/>
                <w:kern w:val="0"/>
                <w:sz w:val="22"/>
              </w:rPr>
              <w:t>）</w:t>
            </w:r>
          </w:p>
        </w:tc>
      </w:tr>
    </w:tbl>
    <w:p>
      <w:pPr>
        <w:pStyle w:val="2"/>
        <w:ind w:left="120" w:firstLine="560" w:firstLineChars="200"/>
        <w:rPr>
          <w:rFonts w:hint="eastAsia" w:ascii="宋体" w:hAnsi="宋体" w:eastAsia="宋体" w:cs="宋体"/>
          <w:sz w:val="28"/>
          <w:szCs w:val="28"/>
          <w:lang w:eastAsia="zh-CN"/>
        </w:rPr>
      </w:pPr>
      <w:r>
        <w:rPr>
          <w:rFonts w:hint="eastAsia" w:ascii="宋体" w:hAnsi="宋体" w:eastAsia="宋体" w:cs="宋体"/>
          <w:sz w:val="28"/>
          <w:szCs w:val="28"/>
          <w:u w:val="single" w:color="333333"/>
          <w:lang w:eastAsia="zh-CN"/>
        </w:rPr>
        <w:t>本报价表须机打并加盖报价单位公章，手填无效。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rPr>
          <w:rFonts w:hint="eastAsia" w:ascii="宋体" w:hAnsi="宋体" w:cs="宋体"/>
          <w:bCs/>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left"/>
        <w:textAlignment w:val="auto"/>
        <w:rPr>
          <w:rFonts w:hint="eastAsia" w:ascii="宋体" w:hAnsi="宋体" w:cs="宋体"/>
          <w:bCs/>
          <w:sz w:val="28"/>
          <w:szCs w:val="28"/>
          <w:u w:val="single"/>
        </w:rPr>
      </w:pPr>
      <w:r>
        <w:rPr>
          <w:rFonts w:hint="eastAsia" w:ascii="宋体" w:hAnsi="宋体" w:cs="宋体"/>
          <w:bCs/>
          <w:sz w:val="28"/>
          <w:szCs w:val="28"/>
        </w:rPr>
        <w:t>报价单位</w:t>
      </w:r>
      <w:r>
        <w:rPr>
          <w:rFonts w:hint="eastAsia" w:ascii="宋体" w:hAnsi="宋体" w:cs="宋体"/>
          <w:bCs/>
          <w:sz w:val="28"/>
          <w:szCs w:val="28"/>
          <w:lang w:eastAsia="zh-CN"/>
        </w:rPr>
        <w:t>名称</w:t>
      </w:r>
      <w:r>
        <w:rPr>
          <w:rFonts w:hint="eastAsia" w:ascii="宋体" w:hAnsi="宋体" w:cs="宋体"/>
          <w:bCs/>
          <w:sz w:val="28"/>
          <w:szCs w:val="28"/>
        </w:rPr>
        <w:t xml:space="preserve">（公章）： </w:t>
      </w:r>
      <w:r>
        <w:rPr>
          <w:rFonts w:hint="eastAsia" w:ascii="宋体" w:hAnsi="宋体" w:cs="宋体"/>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left"/>
        <w:textAlignment w:val="auto"/>
        <w:rPr>
          <w:rFonts w:hint="eastAsia" w:ascii="宋体" w:hAnsi="宋体" w:cs="宋体"/>
          <w:bCs/>
          <w:sz w:val="28"/>
          <w:szCs w:val="28"/>
          <w:u w:val="single"/>
        </w:rPr>
      </w:pPr>
      <w:r>
        <w:rPr>
          <w:rFonts w:hint="eastAsia" w:ascii="宋体" w:hAnsi="宋体" w:cs="宋体"/>
          <w:bCs/>
          <w:sz w:val="28"/>
          <w:szCs w:val="28"/>
        </w:rPr>
        <w:t>法定代表人或被授权人（签字或盖章）：</w:t>
      </w:r>
      <w:r>
        <w:rPr>
          <w:rFonts w:hint="eastAsia" w:ascii="宋体" w:hAnsi="宋体" w:cs="宋体"/>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left"/>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rPr>
        <w:t>报价人：</w:t>
      </w:r>
      <w:r>
        <w:rPr>
          <w:rFonts w:hint="eastAsia" w:ascii="宋体" w:hAnsi="宋体" w:eastAsia="宋体" w:cs="宋体"/>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left"/>
        <w:textAlignment w:val="auto"/>
        <w:rPr>
          <w:rFonts w:hint="eastAsia" w:ascii="宋体" w:hAnsi="宋体" w:eastAsia="宋体" w:cs="宋体"/>
          <w:bCs/>
          <w:sz w:val="28"/>
          <w:szCs w:val="28"/>
        </w:rPr>
      </w:pPr>
      <w:r>
        <w:rPr>
          <w:rFonts w:hint="eastAsia" w:ascii="宋体" w:hAnsi="宋体" w:eastAsia="宋体" w:cs="宋体"/>
          <w:bCs/>
          <w:sz w:val="28"/>
          <w:szCs w:val="28"/>
        </w:rPr>
        <w:t>报价人联系电话：</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left"/>
        <w:textAlignment w:val="auto"/>
        <w:rPr>
          <w:rFonts w:hint="eastAsia" w:ascii="宋体" w:hAnsi="宋体" w:eastAsia="宋体" w:cs="宋体"/>
          <w:bCs/>
          <w:sz w:val="28"/>
          <w:szCs w:val="28"/>
          <w:lang w:eastAsia="zh-CN"/>
        </w:rPr>
      </w:pPr>
      <w:r>
        <w:rPr>
          <w:rFonts w:hint="eastAsia" w:ascii="宋体" w:hAnsi="宋体" w:cs="宋体"/>
          <w:bCs/>
          <w:sz w:val="28"/>
          <w:szCs w:val="28"/>
        </w:rPr>
        <w:t>日期</w:t>
      </w:r>
      <w:r>
        <w:rPr>
          <w:rFonts w:hint="eastAsia" w:ascii="宋体" w:hAnsi="宋体" w:cs="宋体"/>
          <w:bCs/>
          <w:sz w:val="28"/>
          <w:szCs w:val="28"/>
          <w:lang w:eastAsia="zh-CN"/>
        </w:rPr>
        <w:t>：</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r>
        <w:rPr>
          <w:rFonts w:hint="eastAsia" w:ascii="宋体" w:hAnsi="宋体" w:cs="宋体"/>
          <w:b/>
          <w:sz w:val="28"/>
          <w:szCs w:val="28"/>
        </w:rPr>
        <w:t>附件</w:t>
      </w:r>
      <w:r>
        <w:rPr>
          <w:rFonts w:hint="eastAsia" w:ascii="宋体" w:hAnsi="宋体" w:cs="宋体"/>
          <w:b/>
          <w:sz w:val="28"/>
          <w:szCs w:val="28"/>
          <w:lang w:val="en-US" w:eastAsia="zh-CN"/>
        </w:rPr>
        <w:t>五</w:t>
      </w:r>
      <w:r>
        <w:rPr>
          <w:rFonts w:hint="eastAsia" w:ascii="宋体" w:hAnsi="宋体" w:cs="宋体"/>
          <w:b/>
          <w:sz w:val="28"/>
          <w:szCs w:val="28"/>
        </w:rPr>
        <w:t>：</w:t>
      </w:r>
    </w:p>
    <w:p>
      <w:pPr>
        <w:pStyle w:val="11"/>
        <w:widowControl/>
        <w:spacing w:line="560" w:lineRule="atLeast"/>
        <w:jc w:val="center"/>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报价货物采购要求响应表</w:t>
      </w:r>
    </w:p>
    <w:p>
      <w:pPr>
        <w:pStyle w:val="2"/>
        <w:pageBreakBefore w:val="0"/>
        <w:kinsoku/>
        <w:wordWrap/>
        <w:overflowPunct/>
        <w:topLinePunct w:val="0"/>
        <w:autoSpaceDE/>
        <w:autoSpaceDN/>
        <w:bidi w:val="0"/>
        <w:spacing w:beforeAutospacing="0" w:after="0" w:afterAutospacing="0" w:line="560" w:lineRule="exact"/>
        <w:jc w:val="center"/>
        <w:textAlignment w:val="auto"/>
        <w:rPr>
          <w:rFonts w:hint="eastAsia" w:ascii="宋体" w:hAnsi="宋体" w:cs="宋体"/>
          <w:b w:val="0"/>
          <w:bCs w:val="0"/>
          <w:sz w:val="30"/>
          <w:szCs w:val="30"/>
        </w:rPr>
      </w:pPr>
      <w:r>
        <w:rPr>
          <w:rFonts w:hint="eastAsia" w:ascii="宋体" w:hAnsi="宋体" w:cs="宋体"/>
          <w:b w:val="0"/>
          <w:bCs w:val="0"/>
          <w:sz w:val="30"/>
          <w:szCs w:val="30"/>
          <w:lang w:eastAsia="zh-CN"/>
        </w:rPr>
        <w:t>启东市吕四港镇垦北村现代农业基地项目农机设备采购项目</w:t>
      </w:r>
    </w:p>
    <w:tbl>
      <w:tblPr>
        <w:tblStyle w:val="12"/>
        <w:tblW w:w="8957" w:type="dxa"/>
        <w:tblInd w:w="-318" w:type="dxa"/>
        <w:tblLayout w:type="fixed"/>
        <w:tblCellMar>
          <w:top w:w="0" w:type="dxa"/>
          <w:left w:w="10" w:type="dxa"/>
          <w:bottom w:w="0" w:type="dxa"/>
          <w:right w:w="10" w:type="dxa"/>
        </w:tblCellMar>
      </w:tblPr>
      <w:tblGrid>
        <w:gridCol w:w="579"/>
        <w:gridCol w:w="1025"/>
        <w:gridCol w:w="3033"/>
        <w:gridCol w:w="1140"/>
        <w:gridCol w:w="1320"/>
        <w:gridCol w:w="1176"/>
        <w:gridCol w:w="684"/>
      </w:tblGrid>
      <w:tr>
        <w:tblPrEx>
          <w:tblCellMar>
            <w:top w:w="0" w:type="dxa"/>
            <w:left w:w="10" w:type="dxa"/>
            <w:bottom w:w="0" w:type="dxa"/>
            <w:right w:w="10" w:type="dxa"/>
          </w:tblCellMar>
        </w:tblPrEx>
        <w:trPr>
          <w:trHeight w:val="600" w:hRule="atLeast"/>
        </w:trPr>
        <w:tc>
          <w:tcPr>
            <w:tcW w:w="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0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设备名称</w:t>
            </w:r>
          </w:p>
        </w:tc>
        <w:tc>
          <w:tcPr>
            <w:tcW w:w="30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技术参数配置要求</w:t>
            </w:r>
          </w:p>
        </w:tc>
        <w:tc>
          <w:tcPr>
            <w:tcW w:w="11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kern w:val="0"/>
                <w:szCs w:val="21"/>
              </w:rPr>
              <w:t>投标品牌、型号</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报价货物详细规格参数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报价设备参数响应（正偏离、满足、负偏离）</w:t>
            </w: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说明</w:t>
            </w:r>
          </w:p>
        </w:tc>
      </w:tr>
      <w:tr>
        <w:tblPrEx>
          <w:tblCellMar>
            <w:top w:w="0" w:type="dxa"/>
            <w:left w:w="10" w:type="dxa"/>
            <w:bottom w:w="0" w:type="dxa"/>
            <w:right w:w="10" w:type="dxa"/>
          </w:tblCellMar>
        </w:tblPrEx>
        <w:trPr>
          <w:trHeight w:val="600" w:hRule="atLeast"/>
        </w:trPr>
        <w:tc>
          <w:tcPr>
            <w:tcW w:w="579"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宋体" w:hAnsi="宋体" w:eastAsia="宋体"/>
                <w:kern w:val="0"/>
                <w:szCs w:val="21"/>
              </w:rPr>
              <w:t>1</w:t>
            </w:r>
          </w:p>
        </w:tc>
        <w:tc>
          <w:tcPr>
            <w:tcW w:w="1025" w:type="dxa"/>
            <w:vMerge w:val="restart"/>
            <w:tcBorders>
              <w:top w:val="single" w:color="auto" w:sz="4" w:space="0"/>
              <w:left w:val="nil"/>
              <w:right w:val="single" w:color="auto" w:sz="4" w:space="0"/>
            </w:tcBorders>
            <w:noWrap w:val="0"/>
            <w:vAlign w:val="center"/>
          </w:tcPr>
          <w:p>
            <w:pPr>
              <w:jc w:val="center"/>
              <w:rPr>
                <w:rFonts w:ascii="宋体" w:hAnsi="宋体" w:eastAsia="宋体" w:cs="宋体"/>
                <w:kern w:val="0"/>
                <w:szCs w:val="21"/>
              </w:rPr>
            </w:pPr>
            <w:r>
              <w:rPr>
                <w:rFonts w:hint="eastAsia" w:ascii="宋体" w:hAnsi="宋体" w:eastAsia="宋体"/>
                <w:kern w:val="0"/>
                <w:szCs w:val="21"/>
              </w:rPr>
              <w:t>联合收割机</w:t>
            </w:r>
          </w:p>
        </w:tc>
        <w:tc>
          <w:tcPr>
            <w:tcW w:w="3033" w:type="dxa"/>
            <w:tcBorders>
              <w:top w:val="single" w:color="auto" w:sz="4" w:space="0"/>
              <w:left w:val="nil"/>
              <w:bottom w:val="single" w:color="auto" w:sz="4" w:space="0"/>
              <w:right w:val="single" w:color="auto" w:sz="4" w:space="0"/>
            </w:tcBorders>
            <w:noWrap w:val="0"/>
            <w:vAlign w:val="top"/>
          </w:tcPr>
          <w:p>
            <w:pPr>
              <w:spacing w:line="240" w:lineRule="exact"/>
              <w:rPr>
                <w:rFonts w:ascii="宋体" w:hAnsi="宋体" w:cs="宋体"/>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r>
        <w:tblPrEx>
          <w:tblCellMar>
            <w:top w:w="0" w:type="dxa"/>
            <w:left w:w="10" w:type="dxa"/>
            <w:bottom w:w="0" w:type="dxa"/>
            <w:right w:w="10" w:type="dxa"/>
          </w:tblCellMar>
        </w:tblPrEx>
        <w:trPr>
          <w:trHeight w:val="600" w:hRule="atLeast"/>
        </w:trPr>
        <w:tc>
          <w:tcPr>
            <w:tcW w:w="57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rPr>
            </w:pPr>
          </w:p>
        </w:tc>
        <w:tc>
          <w:tcPr>
            <w:tcW w:w="1025"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kern w:val="0"/>
                <w:szCs w:val="21"/>
              </w:rPr>
            </w:pPr>
          </w:p>
        </w:tc>
        <w:tc>
          <w:tcPr>
            <w:tcW w:w="3033" w:type="dxa"/>
            <w:tcBorders>
              <w:top w:val="single" w:color="auto" w:sz="4" w:space="0"/>
              <w:left w:val="nil"/>
              <w:bottom w:val="single" w:color="auto" w:sz="4" w:space="0"/>
              <w:right w:val="single" w:color="auto" w:sz="4" w:space="0"/>
            </w:tcBorders>
            <w:noWrap w:val="0"/>
            <w:vAlign w:val="top"/>
          </w:tcPr>
          <w:p>
            <w:pPr>
              <w:spacing w:line="240" w:lineRule="exact"/>
              <w:rPr>
                <w:rFonts w:ascii="宋体" w:hAnsi="宋体" w:cs="宋体"/>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r>
        <w:tblPrEx>
          <w:tblCellMar>
            <w:top w:w="0" w:type="dxa"/>
            <w:left w:w="10" w:type="dxa"/>
            <w:bottom w:w="0" w:type="dxa"/>
            <w:right w:w="10" w:type="dxa"/>
          </w:tblCellMar>
        </w:tblPrEx>
        <w:trPr>
          <w:trHeight w:val="600" w:hRule="atLeast"/>
        </w:trPr>
        <w:tc>
          <w:tcPr>
            <w:tcW w:w="579"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宋体" w:hAnsi="宋体" w:eastAsia="宋体"/>
                <w:kern w:val="0"/>
                <w:szCs w:val="21"/>
              </w:rPr>
              <w:t>2</w:t>
            </w:r>
          </w:p>
        </w:tc>
        <w:tc>
          <w:tcPr>
            <w:tcW w:w="1025" w:type="dxa"/>
            <w:vMerge w:val="restart"/>
            <w:tcBorders>
              <w:top w:val="single" w:color="auto" w:sz="4" w:space="0"/>
              <w:left w:val="nil"/>
              <w:right w:val="single" w:color="auto" w:sz="4" w:space="0"/>
            </w:tcBorders>
            <w:noWrap w:val="0"/>
            <w:vAlign w:val="center"/>
          </w:tcPr>
          <w:p>
            <w:pPr>
              <w:jc w:val="center"/>
              <w:rPr>
                <w:rFonts w:ascii="宋体" w:hAnsi="宋体" w:eastAsia="宋体" w:cs="宋体"/>
                <w:color w:val="000000"/>
                <w:kern w:val="0"/>
                <w:szCs w:val="21"/>
              </w:rPr>
            </w:pPr>
            <w:r>
              <w:rPr>
                <w:rFonts w:hint="eastAsia" w:ascii="宋体" w:hAnsi="宋体" w:eastAsia="宋体"/>
                <w:color w:val="000000"/>
                <w:kern w:val="0"/>
                <w:szCs w:val="21"/>
              </w:rPr>
              <w:t>轮式拖拉机</w:t>
            </w:r>
          </w:p>
        </w:tc>
        <w:tc>
          <w:tcPr>
            <w:tcW w:w="3033" w:type="dxa"/>
            <w:tcBorders>
              <w:top w:val="single" w:color="auto" w:sz="4" w:space="0"/>
              <w:left w:val="nil"/>
              <w:bottom w:val="single" w:color="auto" w:sz="4" w:space="0"/>
              <w:right w:val="single" w:color="auto" w:sz="4" w:space="0"/>
            </w:tcBorders>
            <w:noWrap w:val="0"/>
            <w:vAlign w:val="top"/>
          </w:tcPr>
          <w:p>
            <w:pPr>
              <w:spacing w:line="240" w:lineRule="exact"/>
              <w:rPr>
                <w:rFonts w:ascii="宋体" w:hAnsi="宋体" w:cs="宋体"/>
                <w:color w:val="000000"/>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r>
        <w:tblPrEx>
          <w:tblCellMar>
            <w:top w:w="0" w:type="dxa"/>
            <w:left w:w="10" w:type="dxa"/>
            <w:bottom w:w="0" w:type="dxa"/>
            <w:right w:w="10" w:type="dxa"/>
          </w:tblCellMar>
        </w:tblPrEx>
        <w:trPr>
          <w:trHeight w:val="600" w:hRule="atLeast"/>
        </w:trPr>
        <w:tc>
          <w:tcPr>
            <w:tcW w:w="57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rPr>
            </w:pPr>
          </w:p>
        </w:tc>
        <w:tc>
          <w:tcPr>
            <w:tcW w:w="1025"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olor w:val="000000"/>
                <w:kern w:val="0"/>
                <w:szCs w:val="21"/>
              </w:rPr>
            </w:pPr>
          </w:p>
        </w:tc>
        <w:tc>
          <w:tcPr>
            <w:tcW w:w="3033" w:type="dxa"/>
            <w:tcBorders>
              <w:top w:val="single" w:color="auto" w:sz="4" w:space="0"/>
              <w:left w:val="nil"/>
              <w:bottom w:val="single" w:color="auto" w:sz="4" w:space="0"/>
              <w:right w:val="single" w:color="auto" w:sz="4" w:space="0"/>
            </w:tcBorders>
            <w:noWrap w:val="0"/>
            <w:vAlign w:val="top"/>
          </w:tcPr>
          <w:p>
            <w:pPr>
              <w:spacing w:line="240" w:lineRule="exact"/>
              <w:rPr>
                <w:rFonts w:ascii="宋体" w:hAnsi="宋体" w:cs="宋体"/>
                <w:color w:val="000000"/>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r>
        <w:tblPrEx>
          <w:tblCellMar>
            <w:top w:w="0" w:type="dxa"/>
            <w:left w:w="10" w:type="dxa"/>
            <w:bottom w:w="0" w:type="dxa"/>
            <w:right w:w="10" w:type="dxa"/>
          </w:tblCellMar>
        </w:tblPrEx>
        <w:trPr>
          <w:trHeight w:val="600" w:hRule="atLeast"/>
        </w:trPr>
        <w:tc>
          <w:tcPr>
            <w:tcW w:w="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宋体" w:hAnsi="宋体" w:eastAsia="宋体"/>
                <w:kern w:val="0"/>
                <w:szCs w:val="21"/>
              </w:rPr>
              <w:t>3</w:t>
            </w:r>
          </w:p>
        </w:tc>
        <w:tc>
          <w:tcPr>
            <w:tcW w:w="1025"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宋体" w:hAnsi="宋体" w:eastAsia="宋体"/>
                <w:kern w:val="0"/>
                <w:szCs w:val="21"/>
              </w:rPr>
              <w:t>植保无人飞机</w:t>
            </w:r>
          </w:p>
        </w:tc>
        <w:tc>
          <w:tcPr>
            <w:tcW w:w="3033"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r>
        <w:tblPrEx>
          <w:tblCellMar>
            <w:top w:w="0" w:type="dxa"/>
            <w:left w:w="10" w:type="dxa"/>
            <w:bottom w:w="0" w:type="dxa"/>
            <w:right w:w="10" w:type="dxa"/>
          </w:tblCellMar>
        </w:tblPrEx>
        <w:trPr>
          <w:trHeight w:val="600" w:hRule="atLeast"/>
        </w:trPr>
        <w:tc>
          <w:tcPr>
            <w:tcW w:w="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宋体" w:hAnsi="宋体" w:eastAsia="宋体"/>
                <w:kern w:val="0"/>
                <w:szCs w:val="21"/>
              </w:rPr>
              <w:t>4</w:t>
            </w:r>
          </w:p>
        </w:tc>
        <w:tc>
          <w:tcPr>
            <w:tcW w:w="1025"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color w:val="000000"/>
                <w:kern w:val="0"/>
                <w:szCs w:val="21"/>
              </w:rPr>
            </w:pPr>
            <w:r>
              <w:rPr>
                <w:rFonts w:hint="eastAsia" w:ascii="宋体" w:hAnsi="宋体" w:eastAsia="宋体"/>
                <w:color w:val="000000"/>
                <w:kern w:val="0"/>
                <w:szCs w:val="21"/>
              </w:rPr>
              <w:t>谷物烘干机</w:t>
            </w:r>
          </w:p>
        </w:tc>
        <w:tc>
          <w:tcPr>
            <w:tcW w:w="3033" w:type="dxa"/>
            <w:tcBorders>
              <w:top w:val="single" w:color="auto" w:sz="4" w:space="0"/>
              <w:left w:val="nil"/>
              <w:bottom w:val="single" w:color="auto" w:sz="4" w:space="0"/>
              <w:right w:val="single" w:color="auto" w:sz="4" w:space="0"/>
            </w:tcBorders>
            <w:noWrap w:val="0"/>
            <w:vAlign w:val="top"/>
          </w:tcPr>
          <w:p>
            <w:pPr>
              <w:spacing w:line="240" w:lineRule="exact"/>
              <w:rPr>
                <w:rFonts w:ascii="宋体" w:hAnsi="宋体" w:cs="宋体"/>
                <w:color w:val="000000"/>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r>
        <w:tblPrEx>
          <w:tblCellMar>
            <w:top w:w="0" w:type="dxa"/>
            <w:left w:w="10" w:type="dxa"/>
            <w:bottom w:w="0" w:type="dxa"/>
            <w:right w:w="10" w:type="dxa"/>
          </w:tblCellMar>
        </w:tblPrEx>
        <w:trPr>
          <w:trHeight w:val="600" w:hRule="atLeast"/>
        </w:trPr>
        <w:tc>
          <w:tcPr>
            <w:tcW w:w="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val="en-US" w:eastAsia="zh-CN"/>
              </w:rPr>
            </w:pPr>
            <w:r>
              <w:rPr>
                <w:rFonts w:hint="eastAsia" w:ascii="宋体" w:hAnsi="宋体" w:eastAsia="宋体"/>
                <w:kern w:val="0"/>
                <w:szCs w:val="21"/>
                <w:lang w:val="en-US" w:eastAsia="zh-CN"/>
              </w:rPr>
              <w:t>5</w:t>
            </w:r>
          </w:p>
        </w:tc>
        <w:tc>
          <w:tcPr>
            <w:tcW w:w="10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olor w:val="000000"/>
                <w:kern w:val="0"/>
                <w:szCs w:val="21"/>
              </w:rPr>
            </w:pPr>
            <w:r>
              <w:rPr>
                <w:rFonts w:hint="eastAsia" w:ascii="宋体" w:hAnsi="宋体" w:eastAsia="宋体" w:cs="宋体"/>
                <w:i w:val="0"/>
                <w:iCs w:val="0"/>
                <w:color w:val="000000"/>
                <w:kern w:val="0"/>
                <w:sz w:val="22"/>
                <w:szCs w:val="22"/>
                <w:u w:val="none"/>
                <w:lang w:val="en-US" w:eastAsia="zh-CN" w:bidi="ar"/>
              </w:rPr>
              <w:t>液压翻转调幅犁</w:t>
            </w:r>
          </w:p>
        </w:tc>
        <w:tc>
          <w:tcPr>
            <w:tcW w:w="3033" w:type="dxa"/>
            <w:tcBorders>
              <w:top w:val="single" w:color="auto" w:sz="4" w:space="0"/>
              <w:left w:val="nil"/>
              <w:bottom w:val="single" w:color="auto" w:sz="4" w:space="0"/>
              <w:right w:val="single" w:color="auto" w:sz="4" w:space="0"/>
            </w:tcBorders>
            <w:noWrap w:val="0"/>
            <w:vAlign w:val="top"/>
          </w:tcPr>
          <w:p>
            <w:pPr>
              <w:spacing w:line="240" w:lineRule="exact"/>
              <w:rPr>
                <w:rFonts w:ascii="宋体" w:hAnsi="宋体" w:cs="宋体"/>
                <w:color w:val="000000"/>
                <w:szCs w:val="21"/>
              </w:rPr>
            </w:pPr>
          </w:p>
        </w:tc>
        <w:tc>
          <w:tcPr>
            <w:tcW w:w="1140"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p>
        </w:tc>
        <w:tc>
          <w:tcPr>
            <w:tcW w:w="6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b/>
                <w:bCs/>
                <w:color w:val="000000"/>
                <w:kern w:val="0"/>
                <w:szCs w:val="21"/>
              </w:rPr>
            </w:pPr>
          </w:p>
        </w:tc>
      </w:tr>
    </w:tbl>
    <w:p>
      <w:pPr>
        <w:pStyle w:val="2"/>
        <w:rPr>
          <w:rFonts w:ascii="宋体" w:hAnsi="宋体"/>
        </w:rPr>
      </w:pPr>
    </w:p>
    <w:p>
      <w:pPr>
        <w:snapToGrid w:val="0"/>
        <w:spacing w:line="440" w:lineRule="exact"/>
        <w:rPr>
          <w:rFonts w:ascii="宋体" w:hAnsi="宋体"/>
          <w:sz w:val="28"/>
          <w:szCs w:val="28"/>
        </w:rPr>
      </w:pPr>
      <w:r>
        <w:rPr>
          <w:rFonts w:hint="eastAsia" w:ascii="宋体" w:hAnsi="宋体"/>
          <w:sz w:val="28"/>
          <w:szCs w:val="28"/>
        </w:rPr>
        <w:t>报价人名称（盖章）：</w:t>
      </w:r>
    </w:p>
    <w:p>
      <w:pPr>
        <w:snapToGrid w:val="0"/>
        <w:spacing w:line="440" w:lineRule="exact"/>
        <w:rPr>
          <w:rFonts w:ascii="宋体" w:hAnsi="宋体"/>
          <w:sz w:val="28"/>
          <w:szCs w:val="28"/>
        </w:rPr>
      </w:pPr>
      <w:r>
        <w:rPr>
          <w:rFonts w:hint="eastAsia" w:ascii="宋体" w:hAnsi="宋体"/>
          <w:sz w:val="28"/>
          <w:szCs w:val="28"/>
        </w:rPr>
        <w:t>法定代表人或委托代理人（签字或盖章）：</w:t>
      </w:r>
    </w:p>
    <w:p>
      <w:pPr>
        <w:snapToGrid w:val="0"/>
        <w:spacing w:line="440" w:lineRule="exact"/>
        <w:rPr>
          <w:rFonts w:ascii="宋体" w:hAnsi="宋体"/>
          <w:sz w:val="28"/>
          <w:szCs w:val="28"/>
        </w:rPr>
      </w:pPr>
      <w:r>
        <w:rPr>
          <w:rFonts w:hint="eastAsia" w:ascii="宋体" w:hAnsi="宋体"/>
          <w:sz w:val="28"/>
          <w:szCs w:val="28"/>
        </w:rPr>
        <w:t>日     期：   年  月  日</w:t>
      </w:r>
    </w:p>
    <w:p>
      <w:pPr>
        <w:pStyle w:val="2"/>
      </w:pPr>
    </w:p>
    <w:p>
      <w:pPr>
        <w:spacing w:line="400" w:lineRule="exact"/>
        <w:rPr>
          <w:rFonts w:ascii="宋体" w:hAnsi="宋体" w:cs="仿宋_GB2312"/>
          <w:bCs/>
          <w:sz w:val="24"/>
          <w:szCs w:val="24"/>
        </w:rPr>
      </w:pPr>
      <w:r>
        <w:rPr>
          <w:rFonts w:hint="eastAsia" w:ascii="宋体" w:hAnsi="宋体" w:cs="仿宋_GB2312"/>
          <w:bCs/>
          <w:sz w:val="24"/>
          <w:szCs w:val="24"/>
        </w:rPr>
        <w:t>备注：1.本次招标不接受负偏离，如有正偏离的，在“说明”列予以说明，如填“负偏离”将作无效投标处理。</w:t>
      </w:r>
    </w:p>
    <w:p>
      <w:pPr>
        <w:spacing w:line="400" w:lineRule="exact"/>
        <w:jc w:val="left"/>
        <w:rPr>
          <w:rFonts w:ascii="宋体" w:hAnsi="宋体" w:cs="仿宋_GB2312"/>
          <w:bCs/>
          <w:sz w:val="24"/>
          <w:szCs w:val="24"/>
        </w:rPr>
      </w:pPr>
      <w:r>
        <w:rPr>
          <w:rFonts w:hint="eastAsia" w:ascii="宋体" w:hAnsi="宋体" w:cs="仿宋_GB2312"/>
          <w:bCs/>
          <w:sz w:val="24"/>
          <w:szCs w:val="24"/>
        </w:rPr>
        <w:t>2.因本表较长，所以要求供应商在所有偏离表页上加盖公章予以确认。</w:t>
      </w:r>
    </w:p>
    <w:p>
      <w:pPr>
        <w:pStyle w:val="2"/>
        <w:rPr>
          <w:rFonts w:ascii="宋体" w:hAnsi="宋体"/>
        </w:rPr>
      </w:pPr>
    </w:p>
    <w:p>
      <w:pPr>
        <w:pStyle w:val="2"/>
        <w:rPr>
          <w:rFonts w:hint="eastAsia" w:ascii="宋体" w:hAnsi="宋体" w:cs="宋体"/>
          <w:b/>
          <w:sz w:val="28"/>
          <w:szCs w:val="28"/>
        </w:rPr>
      </w:pPr>
    </w:p>
    <w:p>
      <w:pPr>
        <w:pStyle w:val="3"/>
        <w:rPr>
          <w:rFonts w:hint="eastAsia" w:ascii="宋体" w:hAnsi="宋体" w:cs="宋体"/>
          <w:b/>
          <w:sz w:val="28"/>
          <w:szCs w:val="28"/>
        </w:rPr>
      </w:pPr>
    </w:p>
    <w:p>
      <w:pPr>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r>
        <w:rPr>
          <w:rFonts w:hint="eastAsia" w:ascii="宋体" w:hAnsi="宋体" w:cs="宋体"/>
          <w:b/>
          <w:sz w:val="28"/>
          <w:szCs w:val="28"/>
        </w:rPr>
        <w:t>附件</w:t>
      </w:r>
      <w:r>
        <w:rPr>
          <w:rFonts w:hint="eastAsia" w:ascii="宋体" w:hAnsi="宋体" w:cs="宋体"/>
          <w:b/>
          <w:sz w:val="28"/>
          <w:szCs w:val="28"/>
          <w:lang w:val="en-US" w:eastAsia="zh-CN"/>
        </w:rPr>
        <w:t>六</w:t>
      </w:r>
      <w:r>
        <w:rPr>
          <w:rFonts w:hint="eastAsia" w:ascii="宋体" w:hAnsi="宋体" w:cs="宋体"/>
          <w:b/>
          <w:sz w:val="28"/>
          <w:szCs w:val="28"/>
        </w:rPr>
        <w:t>：</w:t>
      </w:r>
    </w:p>
    <w:p>
      <w:pPr>
        <w:rPr>
          <w:rFonts w:hint="eastAsia"/>
        </w:rPr>
      </w:pPr>
    </w:p>
    <w:p>
      <w:pPr>
        <w:rPr>
          <w:rFonts w:hint="eastAsia"/>
        </w:rPr>
      </w:pPr>
    </w:p>
    <w:p>
      <w:pPr>
        <w:pStyle w:val="11"/>
        <w:pageBreakBefore w:val="0"/>
        <w:widowControl w:val="0"/>
        <w:kinsoku/>
        <w:wordWrap/>
        <w:overflowPunct/>
        <w:topLinePunct w:val="0"/>
        <w:autoSpaceDE/>
        <w:autoSpaceDN/>
        <w:bidi w:val="0"/>
        <w:spacing w:before="0" w:beforeAutospacing="0" w:after="0" w:afterAutospacing="0" w:line="560" w:lineRule="exact"/>
        <w:jc w:val="center"/>
        <w:textAlignment w:val="auto"/>
        <w:rPr>
          <w:rFonts w:hint="eastAsia"/>
          <w:b/>
          <w:sz w:val="28"/>
          <w:szCs w:val="28"/>
        </w:rPr>
      </w:pPr>
      <w:r>
        <w:rPr>
          <w:rFonts w:hint="eastAsia"/>
          <w:b/>
          <w:kern w:val="2"/>
          <w:sz w:val="28"/>
          <w:szCs w:val="28"/>
        </w:rPr>
        <w:t>参加政府采购活动前 3 年内在经营活动中没有重大违法记</w:t>
      </w:r>
      <w:r>
        <w:rPr>
          <w:rFonts w:hint="eastAsia"/>
          <w:b/>
          <w:bCs/>
          <w:kern w:val="2"/>
          <w:sz w:val="28"/>
          <w:szCs w:val="28"/>
        </w:rPr>
        <w:t>录和失信记录的书面声明</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sz w:val="28"/>
          <w:szCs w:val="28"/>
        </w:rPr>
      </w:pPr>
      <w:r>
        <w:rPr>
          <w:rFonts w:hint="eastAsia" w:ascii="宋体" w:hAnsi="宋体" w:cs="宋体"/>
          <w:b/>
          <w:sz w:val="28"/>
          <w:szCs w:val="28"/>
        </w:rPr>
        <w:t>声  明</w:t>
      </w:r>
    </w:p>
    <w:p>
      <w:pPr>
        <w:pageBreakBefore w:val="0"/>
        <w:kinsoku/>
        <w:wordWrap/>
        <w:overflowPunct/>
        <w:topLinePunct w:val="0"/>
        <w:autoSpaceDE/>
        <w:autoSpaceDN/>
        <w:bidi w:val="0"/>
        <w:spacing w:beforeAutospacing="0" w:afterAutospacing="0" w:line="560" w:lineRule="exact"/>
        <w:ind w:firstLine="881"/>
        <w:jc w:val="center"/>
        <w:textAlignment w:val="auto"/>
        <w:rPr>
          <w:rFonts w:hint="eastAsia" w:ascii="宋体" w:hAnsi="宋体" w:cs="宋体"/>
          <w:b/>
          <w:sz w:val="28"/>
          <w:szCs w:val="28"/>
        </w:rPr>
      </w:pP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bCs/>
          <w:sz w:val="28"/>
          <w:szCs w:val="28"/>
        </w:rPr>
      </w:pPr>
      <w:r>
        <w:rPr>
          <w:rFonts w:hint="eastAsia" w:ascii="宋体" w:hAnsi="宋体" w:cs="宋体"/>
          <w:bCs/>
          <w:sz w:val="28"/>
          <w:szCs w:val="28"/>
        </w:rPr>
        <w:t>我公司郑重声明：参加本次政府采购活动前 3 年内，我公司在经营活动中没有因违法经营受到刑事处罚或者责令停产停业、吊销许可证或者执照、较大数额罚款等行政处罚。</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bCs/>
          <w:sz w:val="28"/>
          <w:szCs w:val="28"/>
        </w:rPr>
      </w:pPr>
      <w:r>
        <w:rPr>
          <w:rFonts w:hint="eastAsia" w:ascii="宋体" w:hAnsi="宋体" w:cs="宋体"/>
          <w:bCs/>
          <w:sz w:val="28"/>
          <w:szCs w:val="28"/>
        </w:rPr>
        <w:t>在</w:t>
      </w:r>
      <w:r>
        <w:rPr>
          <w:rFonts w:hint="eastAsia" w:ascii="宋体" w:hAnsi="宋体" w:cs="宋体"/>
          <w:sz w:val="28"/>
          <w:szCs w:val="28"/>
        </w:rPr>
        <w:t>投标截止时间节点，没有被“信用中国”、“中国政府采购网”、“信用江苏”网站列入失信被执行人、重大税收违法案件当事人名单、政府采购严重违法失信行为记录名单。</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bCs/>
          <w:sz w:val="28"/>
          <w:szCs w:val="28"/>
        </w:rPr>
      </w:pPr>
    </w:p>
    <w:p>
      <w:pPr>
        <w:pageBreakBefore w:val="0"/>
        <w:kinsoku/>
        <w:wordWrap/>
        <w:overflowPunct/>
        <w:topLinePunct w:val="0"/>
        <w:autoSpaceDE/>
        <w:autoSpaceDN/>
        <w:bidi w:val="0"/>
        <w:spacing w:beforeAutospacing="0" w:afterAutospacing="0" w:line="560" w:lineRule="exact"/>
        <w:ind w:firstLine="560" w:firstLineChars="200"/>
        <w:jc w:val="center"/>
        <w:textAlignment w:val="auto"/>
        <w:rPr>
          <w:rFonts w:hint="eastAsia" w:ascii="宋体" w:hAnsi="宋体" w:cs="宋体"/>
          <w:bCs/>
          <w:sz w:val="28"/>
          <w:szCs w:val="28"/>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lang w:eastAsia="zh-CN"/>
        </w:rPr>
        <w:t>报价单位</w:t>
      </w:r>
      <w:r>
        <w:rPr>
          <w:rFonts w:hint="eastAsia" w:ascii="宋体" w:hAnsi="宋体" w:cs="宋体"/>
          <w:bCs/>
          <w:sz w:val="28"/>
          <w:szCs w:val="28"/>
        </w:rPr>
        <w:t xml:space="preserve">名称（公章）： </w:t>
      </w:r>
      <w:r>
        <w:rPr>
          <w:rFonts w:hint="eastAsia" w:ascii="宋体" w:hAnsi="宋体" w:cs="宋体"/>
          <w:bCs/>
          <w:sz w:val="28"/>
          <w:szCs w:val="28"/>
          <w:u w:val="single"/>
        </w:rPr>
        <w:t xml:space="preserve">                        </w:t>
      </w:r>
    </w:p>
    <w:p>
      <w:pPr>
        <w:pageBreakBefore w:val="0"/>
        <w:kinsoku/>
        <w:wordWrap/>
        <w:overflowPunct/>
        <w:topLinePunct w:val="0"/>
        <w:autoSpaceDE/>
        <w:autoSpaceDN/>
        <w:bidi w:val="0"/>
        <w:spacing w:beforeAutospacing="0" w:afterAutospacing="0" w:line="560" w:lineRule="exact"/>
        <w:ind w:firstLine="560" w:firstLineChars="200"/>
        <w:jc w:val="center"/>
        <w:textAlignment w:val="auto"/>
        <w:rPr>
          <w:rFonts w:hint="eastAsia" w:ascii="宋体" w:hAnsi="宋体" w:cs="宋体"/>
          <w:bCs/>
          <w:sz w:val="28"/>
          <w:szCs w:val="28"/>
        </w:rPr>
      </w:pPr>
      <w:r>
        <w:rPr>
          <w:rFonts w:hint="eastAsia" w:ascii="宋体" w:hAnsi="宋体" w:cs="宋体"/>
          <w:bCs/>
          <w:sz w:val="28"/>
          <w:szCs w:val="28"/>
        </w:rPr>
        <w:t xml:space="preserve">                       法定代表人或被授权人（签字或盖章）：</w:t>
      </w:r>
      <w:r>
        <w:rPr>
          <w:rFonts w:hint="eastAsia" w:ascii="宋体" w:hAnsi="宋体" w:cs="宋体"/>
          <w:bCs/>
          <w:sz w:val="28"/>
          <w:szCs w:val="28"/>
          <w:u w:val="single"/>
        </w:rPr>
        <w:t xml:space="preserve">         </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Cs/>
          <w:sz w:val="28"/>
          <w:szCs w:val="28"/>
        </w:rPr>
      </w:pPr>
      <w:r>
        <w:rPr>
          <w:rFonts w:hint="eastAsia" w:ascii="宋体" w:hAnsi="宋体" w:cs="宋体"/>
          <w:bCs/>
          <w:sz w:val="28"/>
          <w:szCs w:val="28"/>
        </w:rPr>
        <w:t xml:space="preserve">                  日期</w:t>
      </w:r>
      <w:r>
        <w:rPr>
          <w:rFonts w:hint="eastAsia" w:ascii="宋体" w:hAnsi="宋体" w:cs="宋体"/>
          <w:bCs/>
          <w:sz w:val="28"/>
          <w:szCs w:val="28"/>
          <w:lang w:eastAsia="zh-CN"/>
        </w:rPr>
        <w:t>：</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pageBreakBefore w:val="0"/>
        <w:kinsoku/>
        <w:wordWrap/>
        <w:overflowPunct/>
        <w:topLinePunct w:val="0"/>
        <w:autoSpaceDE/>
        <w:autoSpaceDN/>
        <w:bidi w:val="0"/>
        <w:spacing w:beforeAutospacing="0" w:afterAutospacing="0" w:line="560" w:lineRule="exact"/>
        <w:textAlignment w:val="auto"/>
        <w:rPr>
          <w:rFonts w:hint="eastAsia"/>
          <w:sz w:val="28"/>
          <w:szCs w:val="28"/>
        </w:rPr>
      </w:pPr>
    </w:p>
    <w:p>
      <w:pPr>
        <w:pageBreakBefore w:val="0"/>
        <w:kinsoku/>
        <w:wordWrap/>
        <w:overflowPunct/>
        <w:topLinePunct w:val="0"/>
        <w:autoSpaceDE/>
        <w:autoSpaceDN/>
        <w:bidi w:val="0"/>
        <w:snapToGrid w:val="0"/>
        <w:spacing w:beforeAutospacing="0" w:afterAutospacing="0" w:line="560" w:lineRule="exact"/>
        <w:textAlignment w:val="auto"/>
        <w:rPr>
          <w:rFonts w:hint="eastAsia" w:ascii="宋体" w:hAnsi="宋体" w:cs="宋体"/>
          <w:b/>
          <w:sz w:val="28"/>
          <w:szCs w:val="28"/>
        </w:rPr>
      </w:pPr>
    </w:p>
    <w:p>
      <w:pPr>
        <w:pageBreakBefore w:val="0"/>
        <w:kinsoku/>
        <w:wordWrap/>
        <w:overflowPunct/>
        <w:topLinePunct w:val="0"/>
        <w:autoSpaceDE/>
        <w:autoSpaceDN/>
        <w:bidi w:val="0"/>
        <w:snapToGrid w:val="0"/>
        <w:spacing w:beforeAutospacing="0" w:afterAutospacing="0" w:line="560" w:lineRule="exact"/>
        <w:textAlignment w:val="auto"/>
        <w:rPr>
          <w:rFonts w:hint="eastAsia" w:ascii="宋体" w:hAnsi="宋体" w:cs="宋体"/>
          <w:b/>
          <w:sz w:val="28"/>
          <w:szCs w:val="28"/>
        </w:rPr>
      </w:pPr>
    </w:p>
    <w:p>
      <w:pPr>
        <w:pageBreakBefore w:val="0"/>
        <w:kinsoku/>
        <w:wordWrap/>
        <w:overflowPunct/>
        <w:topLinePunct w:val="0"/>
        <w:autoSpaceDE/>
        <w:autoSpaceDN/>
        <w:bidi w:val="0"/>
        <w:snapToGrid w:val="0"/>
        <w:spacing w:beforeAutospacing="0" w:afterAutospacing="0" w:line="560" w:lineRule="exact"/>
        <w:textAlignment w:val="auto"/>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rPr>
      </w:pPr>
      <w:bookmarkStart w:id="12" w:name="_GoBack"/>
      <w:bookmarkEnd w:id="12"/>
    </w:p>
    <w:p>
      <w:pPr>
        <w:pStyle w:val="2"/>
        <w:rPr>
          <w:rFonts w:hint="eastAsia"/>
        </w:rPr>
      </w:pPr>
    </w:p>
    <w:p>
      <w:pPr>
        <w:pageBreakBefore w:val="0"/>
        <w:kinsoku/>
        <w:wordWrap/>
        <w:overflowPunct/>
        <w:topLinePunct w:val="0"/>
        <w:autoSpaceDE/>
        <w:autoSpaceDN/>
        <w:bidi w:val="0"/>
        <w:spacing w:beforeAutospacing="0" w:afterAutospacing="0" w:line="560" w:lineRule="exact"/>
        <w:jc w:val="left"/>
        <w:textAlignment w:val="auto"/>
        <w:rPr>
          <w:rFonts w:hint="eastAsia"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七</w:t>
      </w:r>
      <w:r>
        <w:rPr>
          <w:rFonts w:hint="eastAsia" w:ascii="宋体" w:hAnsi="宋体" w:cs="宋体"/>
          <w:b/>
          <w:bCs/>
          <w:sz w:val="28"/>
          <w:szCs w:val="28"/>
        </w:rPr>
        <w:t>：</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spacing w:val="6"/>
          <w:sz w:val="28"/>
          <w:szCs w:val="28"/>
        </w:rPr>
      </w:pPr>
      <w:r>
        <w:rPr>
          <w:rFonts w:hint="eastAsia" w:ascii="宋体" w:hAnsi="宋体" w:cs="宋体"/>
          <w:b/>
          <w:bCs/>
          <w:sz w:val="28"/>
          <w:szCs w:val="28"/>
        </w:rPr>
        <w:t>格式一</w:t>
      </w:r>
    </w:p>
    <w:p>
      <w:pPr>
        <w:pageBreakBefore w:val="0"/>
        <w:kinsoku/>
        <w:wordWrap/>
        <w:overflowPunct/>
        <w:topLinePunct w:val="0"/>
        <w:autoSpaceDE/>
        <w:autoSpaceDN/>
        <w:bidi w:val="0"/>
        <w:snapToGrid w:val="0"/>
        <w:spacing w:beforeAutospacing="0" w:afterAutospacing="0" w:line="560" w:lineRule="exact"/>
        <w:jc w:val="center"/>
        <w:textAlignment w:val="auto"/>
        <w:rPr>
          <w:rFonts w:hint="eastAsia" w:ascii="宋体" w:hAnsi="宋体" w:cs="宋体"/>
          <w:b/>
          <w:bCs/>
          <w:sz w:val="28"/>
          <w:szCs w:val="28"/>
        </w:rPr>
      </w:pPr>
      <w:r>
        <w:rPr>
          <w:rFonts w:hint="eastAsia" w:ascii="宋体" w:hAnsi="宋体" w:cs="宋体"/>
          <w:b/>
          <w:bCs/>
          <w:sz w:val="28"/>
          <w:szCs w:val="28"/>
        </w:rPr>
        <w:t>中小企业声明函（货物）</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本公司（联合体）郑重声明，根据《政府采购促进中小企业发展管理办法》（财库﹝2020﹞46 号）的规定，本公司（联合体）参加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采购活动，提供的货物全部由符合政策要求的中小企业制造。相关企业（含联合体中的中小企业、签订分包意向协议的中小企业）的具体情况如下：</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 xml:space="preserve">1. </w:t>
      </w:r>
      <w:r>
        <w:rPr>
          <w:rFonts w:hint="eastAsia" w:ascii="宋体" w:hAnsi="宋体" w:cs="宋体"/>
          <w:sz w:val="28"/>
          <w:szCs w:val="28"/>
          <w:u w:val="single"/>
        </w:rPr>
        <w:t xml:space="preserve">（标的名称） </w:t>
      </w:r>
      <w:r>
        <w:rPr>
          <w:rFonts w:hint="eastAsia" w:ascii="宋体" w:hAnsi="宋体" w:cs="宋体"/>
          <w:sz w:val="28"/>
          <w:szCs w:val="28"/>
        </w:rPr>
        <w:t>，属于</w:t>
      </w:r>
      <w:r>
        <w:rPr>
          <w:rFonts w:hint="eastAsia" w:ascii="宋体" w:hAnsi="宋体" w:cs="宋体"/>
          <w:sz w:val="28"/>
          <w:szCs w:val="28"/>
          <w:u w:val="single"/>
        </w:rPr>
        <w:t>（采购文件中明确的所属行业）行业</w:t>
      </w:r>
      <w:r>
        <w:rPr>
          <w:rFonts w:hint="eastAsia" w:ascii="宋体" w:hAnsi="宋体" w:cs="宋体"/>
          <w:sz w:val="28"/>
          <w:szCs w:val="28"/>
        </w:rPr>
        <w:t>；制造商为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rPr>
        <w:t>万元，属于</w:t>
      </w:r>
      <w:r>
        <w:rPr>
          <w:rFonts w:hint="eastAsia" w:ascii="宋体" w:hAnsi="宋体" w:cs="宋体"/>
          <w:sz w:val="28"/>
          <w:szCs w:val="28"/>
          <w:u w:val="single"/>
        </w:rPr>
        <w:t>（中型企业、小型企业、微型企业）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（采购文件中明确的所属行业）行业</w:t>
      </w:r>
      <w:r>
        <w:rPr>
          <w:rFonts w:hint="eastAsia" w:ascii="宋体" w:hAnsi="宋体" w:cs="宋体"/>
          <w:sz w:val="28"/>
          <w:szCs w:val="28"/>
        </w:rPr>
        <w:t>；制造商为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rPr>
        <w:t>万元，属于</w:t>
      </w:r>
      <w:r>
        <w:rPr>
          <w:rFonts w:hint="eastAsia" w:ascii="宋体" w:hAnsi="宋体" w:cs="宋体"/>
          <w:sz w:val="28"/>
          <w:szCs w:val="28"/>
          <w:u w:val="single"/>
        </w:rPr>
        <w:t>（中型企业、小型企业、微型企业）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本企业对上述声明内容的真实性负责。如有虚假，将依法承担相应责任。</w:t>
      </w:r>
    </w:p>
    <w:p>
      <w:pPr>
        <w:pageBreakBefore w:val="0"/>
        <w:kinsoku/>
        <w:wordWrap/>
        <w:overflowPunct/>
        <w:topLinePunct w:val="0"/>
        <w:autoSpaceDE/>
        <w:autoSpaceDN/>
        <w:bidi w:val="0"/>
        <w:spacing w:beforeAutospacing="0" w:afterAutospacing="0" w:line="560" w:lineRule="exact"/>
        <w:ind w:right="1200" w:firstLine="560" w:firstLineChars="200"/>
        <w:jc w:val="right"/>
        <w:textAlignment w:val="auto"/>
        <w:rPr>
          <w:rFonts w:hint="eastAsia" w:ascii="宋体" w:hAnsi="宋体" w:cs="宋体"/>
          <w:sz w:val="28"/>
          <w:szCs w:val="28"/>
        </w:rPr>
      </w:pPr>
      <w:r>
        <w:rPr>
          <w:rFonts w:hint="eastAsia" w:ascii="宋体" w:hAnsi="宋体" w:cs="宋体"/>
          <w:sz w:val="28"/>
          <w:szCs w:val="28"/>
        </w:rPr>
        <w:t xml:space="preserve">企业名称（盖章）：                 </w:t>
      </w:r>
    </w:p>
    <w:p>
      <w:pPr>
        <w:pageBreakBefore w:val="0"/>
        <w:kinsoku/>
        <w:wordWrap/>
        <w:overflowPunct/>
        <w:topLinePunct w:val="0"/>
        <w:autoSpaceDE/>
        <w:autoSpaceDN/>
        <w:bidi w:val="0"/>
        <w:spacing w:beforeAutospacing="0" w:afterAutospacing="0" w:line="560" w:lineRule="exact"/>
        <w:ind w:right="960" w:firstLine="560" w:firstLineChars="200"/>
        <w:jc w:val="center"/>
        <w:textAlignment w:val="auto"/>
        <w:rPr>
          <w:rFonts w:hint="eastAsia" w:ascii="宋体" w:hAnsi="宋体" w:cs="宋体"/>
          <w:sz w:val="28"/>
          <w:szCs w:val="28"/>
        </w:rPr>
      </w:pPr>
      <w:r>
        <w:rPr>
          <w:rFonts w:hint="eastAsia" w:ascii="宋体" w:hAnsi="宋体" w:cs="宋体"/>
          <w:sz w:val="28"/>
          <w:szCs w:val="28"/>
        </w:rPr>
        <w:t xml:space="preserve">                                               日 期：</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（注：从业人员、营业收入、资产总额填报上一年度数据，无上一年度数据的新成立企业可不填报。）</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bCs/>
          <w:sz w:val="28"/>
          <w:szCs w:val="28"/>
        </w:rPr>
      </w:pP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bCs/>
          <w:sz w:val="28"/>
          <w:szCs w:val="28"/>
        </w:rPr>
      </w:pPr>
      <w:r>
        <w:rPr>
          <w:rFonts w:hint="eastAsia" w:ascii="宋体" w:hAnsi="宋体" w:cs="宋体"/>
          <w:b/>
          <w:bCs/>
          <w:sz w:val="28"/>
          <w:szCs w:val="28"/>
        </w:rPr>
        <w:t>中小企业声明函（工程、服务）</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本公司（联合体）郑重声明，根据《政府采购促进中小企业发展管理办法》（财库﹝2020﹞46 号）的规定，本公司（联合体）参加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 xml:space="preserve">1. </w:t>
      </w:r>
      <w:r>
        <w:rPr>
          <w:rFonts w:hint="eastAsia" w:ascii="宋体" w:hAnsi="宋体" w:cs="宋体"/>
          <w:sz w:val="28"/>
          <w:szCs w:val="28"/>
          <w:u w:val="single"/>
        </w:rPr>
        <w:t>（标的名称）</w:t>
      </w:r>
      <w:r>
        <w:rPr>
          <w:rFonts w:hint="eastAsia" w:ascii="宋体" w:hAnsi="宋体" w:cs="宋体"/>
          <w:sz w:val="28"/>
          <w:szCs w:val="28"/>
        </w:rPr>
        <w:t xml:space="preserve"> ，属 于</w:t>
      </w:r>
      <w:r>
        <w:rPr>
          <w:rFonts w:hint="eastAsia" w:ascii="宋体" w:hAnsi="宋体" w:cs="宋体"/>
          <w:sz w:val="28"/>
          <w:szCs w:val="28"/>
          <w:u w:val="single"/>
        </w:rPr>
        <w:t>（采购文件中明确的所属行业）</w:t>
      </w:r>
      <w:r>
        <w:rPr>
          <w:rFonts w:hint="eastAsia" w:ascii="宋体" w:hAnsi="宋体" w:cs="宋体"/>
          <w:sz w:val="28"/>
          <w:szCs w:val="28"/>
        </w:rPr>
        <w:t>；承建（承接）企业为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rPr>
        <w:t>万元，属于</w:t>
      </w:r>
      <w:r>
        <w:rPr>
          <w:rFonts w:hint="eastAsia" w:ascii="宋体" w:hAnsi="宋体" w:cs="宋体"/>
          <w:sz w:val="28"/>
          <w:szCs w:val="28"/>
          <w:u w:val="single"/>
        </w:rPr>
        <w:t>（中型企业、小型企业、微型企业）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 于</w:t>
      </w:r>
      <w:r>
        <w:rPr>
          <w:rFonts w:hint="eastAsia" w:ascii="宋体" w:hAnsi="宋体" w:cs="宋体"/>
          <w:sz w:val="28"/>
          <w:szCs w:val="28"/>
          <w:u w:val="single"/>
        </w:rPr>
        <w:t>（采购文件中明确的所属行业）</w:t>
      </w:r>
      <w:r>
        <w:rPr>
          <w:rFonts w:hint="eastAsia" w:ascii="宋体" w:hAnsi="宋体" w:cs="宋体"/>
          <w:sz w:val="28"/>
          <w:szCs w:val="28"/>
        </w:rPr>
        <w:t>；承建（承接）企业为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rPr>
        <w:t>万元，属于</w:t>
      </w:r>
      <w:r>
        <w:rPr>
          <w:rFonts w:hint="eastAsia" w:ascii="宋体" w:hAnsi="宋体" w:cs="宋体"/>
          <w:sz w:val="28"/>
          <w:szCs w:val="28"/>
          <w:u w:val="single"/>
        </w:rPr>
        <w:t>（中型企业、小型企业、微型企业）</w:t>
      </w: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本企业对上述声明内容的真实性负责。如有虚假，将依法承担相应责任。</w:t>
      </w:r>
    </w:p>
    <w:p>
      <w:pPr>
        <w:pageBreakBefore w:val="0"/>
        <w:kinsoku/>
        <w:wordWrap/>
        <w:overflowPunct/>
        <w:topLinePunct w:val="0"/>
        <w:autoSpaceDE/>
        <w:autoSpaceDN/>
        <w:bidi w:val="0"/>
        <w:spacing w:beforeAutospacing="0" w:afterAutospacing="0" w:line="560" w:lineRule="exact"/>
        <w:ind w:right="1200" w:firstLine="560" w:firstLineChars="200"/>
        <w:jc w:val="right"/>
        <w:textAlignment w:val="auto"/>
        <w:rPr>
          <w:rFonts w:hint="eastAsia" w:ascii="宋体" w:hAnsi="宋体" w:cs="宋体"/>
          <w:sz w:val="28"/>
          <w:szCs w:val="28"/>
        </w:rPr>
      </w:pPr>
      <w:r>
        <w:rPr>
          <w:rFonts w:hint="eastAsia" w:ascii="宋体" w:hAnsi="宋体" w:cs="宋体"/>
          <w:sz w:val="28"/>
          <w:szCs w:val="28"/>
        </w:rPr>
        <w:t>企业名称（盖章）：</w:t>
      </w:r>
    </w:p>
    <w:p>
      <w:pPr>
        <w:pageBreakBefore w:val="0"/>
        <w:kinsoku/>
        <w:wordWrap/>
        <w:overflowPunct/>
        <w:topLinePunct w:val="0"/>
        <w:autoSpaceDE/>
        <w:autoSpaceDN/>
        <w:bidi w:val="0"/>
        <w:spacing w:beforeAutospacing="0" w:afterAutospacing="0" w:line="560" w:lineRule="exact"/>
        <w:ind w:right="960" w:firstLine="560" w:firstLineChars="200"/>
        <w:jc w:val="center"/>
        <w:textAlignment w:val="auto"/>
        <w:rPr>
          <w:rFonts w:hint="eastAsia" w:ascii="宋体" w:hAnsi="宋体" w:cs="宋体"/>
          <w:sz w:val="28"/>
          <w:szCs w:val="28"/>
        </w:rPr>
      </w:pPr>
      <w:r>
        <w:rPr>
          <w:rFonts w:hint="eastAsia" w:ascii="宋体" w:hAnsi="宋体" w:cs="宋体"/>
          <w:sz w:val="28"/>
          <w:szCs w:val="28"/>
        </w:rPr>
        <w:t xml:space="preserve">                                  </w:t>
      </w:r>
    </w:p>
    <w:p>
      <w:pPr>
        <w:pageBreakBefore w:val="0"/>
        <w:kinsoku/>
        <w:wordWrap/>
        <w:overflowPunct/>
        <w:topLinePunct w:val="0"/>
        <w:autoSpaceDE/>
        <w:autoSpaceDN/>
        <w:bidi w:val="0"/>
        <w:spacing w:beforeAutospacing="0" w:afterAutospacing="0" w:line="560" w:lineRule="exact"/>
        <w:ind w:right="960" w:firstLine="560" w:firstLineChars="200"/>
        <w:jc w:val="center"/>
        <w:textAlignment w:val="auto"/>
        <w:rPr>
          <w:rFonts w:hint="eastAsia" w:ascii="宋体" w:hAnsi="宋体" w:cs="宋体"/>
          <w:sz w:val="28"/>
          <w:szCs w:val="28"/>
        </w:rPr>
      </w:pPr>
      <w:r>
        <w:rPr>
          <w:rFonts w:hint="eastAsia" w:ascii="宋体" w:hAnsi="宋体" w:cs="宋体"/>
          <w:sz w:val="28"/>
          <w:szCs w:val="28"/>
        </w:rPr>
        <w:t xml:space="preserve">                                          日 期：</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（注：从业人员、营业收入、资产总额填报上一年度数据，无上一年度数据的新成立企业可不填报。）</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（备注：供应商如不提供上述声明函，价格将不做相应扣除）</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bCs/>
          <w:sz w:val="28"/>
          <w:szCs w:val="28"/>
        </w:rPr>
      </w:pP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b/>
          <w:bCs/>
          <w:sz w:val="28"/>
          <w:szCs w:val="28"/>
        </w:rPr>
      </w:pPr>
      <w:r>
        <w:rPr>
          <w:rFonts w:hint="eastAsia" w:ascii="宋体" w:hAnsi="宋体" w:cs="宋体"/>
          <w:b/>
          <w:bCs/>
          <w:sz w:val="28"/>
          <w:szCs w:val="28"/>
        </w:rPr>
        <w:t>格式二  残疾人福利性单位声明函</w:t>
      </w: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r>
        <w:rPr>
          <w:rFonts w:hint="eastAsia" w:ascii="宋体" w:hAnsi="宋体" w:cs="宋体"/>
          <w:spacing w:val="6"/>
          <w:sz w:val="28"/>
          <w:szCs w:val="28"/>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宋体" w:hAnsi="宋体" w:cs="宋体"/>
          <w:spacing w:val="6"/>
          <w:sz w:val="28"/>
          <w:szCs w:val="28"/>
          <w:u w:val="single"/>
        </w:rPr>
        <w:t xml:space="preserve">       </w:t>
      </w:r>
      <w:r>
        <w:rPr>
          <w:rFonts w:hint="eastAsia" w:ascii="宋体" w:hAnsi="宋体" w:cs="宋体"/>
          <w:spacing w:val="6"/>
          <w:sz w:val="28"/>
          <w:szCs w:val="28"/>
        </w:rPr>
        <w:t>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r>
        <w:rPr>
          <w:rFonts w:hint="eastAsia" w:ascii="宋体" w:hAnsi="宋体" w:cs="宋体"/>
          <w:spacing w:val="6"/>
          <w:sz w:val="28"/>
          <w:szCs w:val="28"/>
        </w:rPr>
        <w:t>本单位在本次政府采购活动中提供的残疾人福利单位产品报价合计为人民币（大写）</w:t>
      </w:r>
      <w:r>
        <w:rPr>
          <w:rFonts w:hint="eastAsia" w:ascii="宋体" w:hAnsi="宋体" w:cs="宋体"/>
          <w:spacing w:val="6"/>
          <w:sz w:val="28"/>
          <w:szCs w:val="28"/>
          <w:u w:val="single"/>
        </w:rPr>
        <w:t xml:space="preserve">      </w:t>
      </w:r>
      <w:r>
        <w:rPr>
          <w:rFonts w:hint="eastAsia" w:ascii="宋体" w:hAnsi="宋体" w:cs="宋体"/>
          <w:spacing w:val="6"/>
          <w:sz w:val="28"/>
          <w:szCs w:val="28"/>
        </w:rPr>
        <w:t>圆整（￥：</w:t>
      </w:r>
      <w:r>
        <w:rPr>
          <w:rFonts w:hint="eastAsia" w:ascii="宋体" w:hAnsi="宋体" w:cs="宋体"/>
          <w:spacing w:val="6"/>
          <w:sz w:val="28"/>
          <w:szCs w:val="28"/>
          <w:u w:val="single"/>
        </w:rPr>
        <w:t xml:space="preserve">     </w:t>
      </w:r>
      <w:r>
        <w:rPr>
          <w:rFonts w:hint="eastAsia" w:ascii="宋体" w:hAnsi="宋体" w:cs="宋体"/>
          <w:spacing w:val="6"/>
          <w:sz w:val="28"/>
          <w:szCs w:val="28"/>
        </w:rPr>
        <w:t>）。</w:t>
      </w: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r>
        <w:rPr>
          <w:rFonts w:hint="eastAsia" w:ascii="宋体" w:hAnsi="宋体" w:cs="宋体"/>
          <w:spacing w:val="6"/>
          <w:sz w:val="28"/>
          <w:szCs w:val="28"/>
        </w:rPr>
        <w:t>本单位对上述声明的真实性负责。如有虚假，将依法承担相应责任。</w:t>
      </w: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spacing w:val="6"/>
          <w:sz w:val="28"/>
          <w:szCs w:val="28"/>
        </w:rPr>
      </w:pP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spacing w:val="6"/>
          <w:sz w:val="28"/>
          <w:szCs w:val="28"/>
        </w:rPr>
      </w:pPr>
      <w:r>
        <w:rPr>
          <w:rFonts w:hint="eastAsia" w:ascii="宋体" w:hAnsi="宋体" w:cs="宋体"/>
          <w:spacing w:val="6"/>
          <w:sz w:val="28"/>
          <w:szCs w:val="28"/>
        </w:rPr>
        <w:t>（备注：1、投标人如不提供此声明函，价格将不做相应扣除。2、成交投标人为残疾人福利单位的，此声明函将随成交结果同时公告，接受社会监督）</w:t>
      </w: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pacing w:val="6"/>
          <w:sz w:val="28"/>
          <w:szCs w:val="28"/>
        </w:rPr>
      </w:pPr>
      <w:r>
        <w:rPr>
          <w:rFonts w:hint="eastAsia" w:ascii="宋体" w:hAnsi="宋体" w:cs="宋体"/>
          <w:spacing w:val="6"/>
          <w:sz w:val="28"/>
          <w:szCs w:val="28"/>
        </w:rPr>
        <w:t xml:space="preserve">                              投标单位：（盖章）</w:t>
      </w:r>
    </w:p>
    <w:p>
      <w:pPr>
        <w:pageBreakBefore w:val="0"/>
        <w:kinsoku/>
        <w:wordWrap/>
        <w:overflowPunct/>
        <w:topLinePunct w:val="0"/>
        <w:autoSpaceDE/>
        <w:autoSpaceDN/>
        <w:bidi w:val="0"/>
        <w:spacing w:beforeAutospacing="0" w:afterAutospacing="0" w:line="560" w:lineRule="exact"/>
        <w:ind w:firstLine="584" w:firstLineChars="200"/>
        <w:textAlignment w:val="auto"/>
        <w:rPr>
          <w:rFonts w:hint="eastAsia" w:ascii="宋体" w:hAnsi="宋体" w:cs="宋体"/>
          <w:sz w:val="28"/>
          <w:szCs w:val="28"/>
        </w:rPr>
      </w:pPr>
      <w:r>
        <w:rPr>
          <w:rFonts w:hint="eastAsia" w:ascii="宋体" w:hAnsi="宋体" w:cs="宋体"/>
          <w:spacing w:val="6"/>
          <w:sz w:val="28"/>
          <w:szCs w:val="28"/>
        </w:rPr>
        <w:t xml:space="preserve">                              日  期：</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b/>
          <w:bCs/>
          <w:sz w:val="28"/>
          <w:szCs w:val="28"/>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spacing w:line="440" w:lineRule="exact"/>
        <w:jc w:val="center"/>
        <w:rPr>
          <w:rFonts w:ascii="宋体" w:hAnsi="宋体" w:cs="Arial"/>
          <w:b/>
          <w:sz w:val="32"/>
          <w:szCs w:val="32"/>
        </w:rPr>
      </w:pPr>
      <w:r>
        <w:rPr>
          <w:rFonts w:hint="eastAsia" w:ascii="宋体" w:hAnsi="宋体" w:cs="Arial"/>
          <w:b/>
          <w:sz w:val="32"/>
          <w:szCs w:val="32"/>
        </w:rPr>
        <w:t>格式三   监狱和戒毒企业证明材料</w:t>
      </w:r>
    </w:p>
    <w:p>
      <w:pPr>
        <w:snapToGrid w:val="0"/>
        <w:spacing w:line="420" w:lineRule="exact"/>
        <w:ind w:firstLine="495" w:firstLineChars="177"/>
        <w:rPr>
          <w:rFonts w:hint="eastAsia" w:ascii="宋体" w:hAnsi="宋体" w:cs="宋体"/>
          <w:sz w:val="28"/>
          <w:szCs w:val="28"/>
        </w:rPr>
      </w:pPr>
    </w:p>
    <w:p>
      <w:pPr>
        <w:snapToGrid w:val="0"/>
        <w:spacing w:line="420" w:lineRule="exact"/>
        <w:ind w:firstLine="498" w:firstLineChars="177"/>
        <w:rPr>
          <w:rFonts w:hint="eastAsia" w:ascii="宋体" w:hAnsi="宋体" w:cs="宋体"/>
          <w:b/>
          <w:sz w:val="28"/>
          <w:szCs w:val="28"/>
        </w:rPr>
      </w:pPr>
      <w:r>
        <w:rPr>
          <w:rFonts w:hint="eastAsia" w:ascii="宋体" w:hAnsi="宋体" w:cs="宋体"/>
          <w:b/>
          <w:sz w:val="28"/>
          <w:szCs w:val="28"/>
        </w:rPr>
        <w:t>（格式自拟）</w:t>
      </w:r>
    </w:p>
    <w:p>
      <w:pPr>
        <w:snapToGrid w:val="0"/>
        <w:spacing w:line="420" w:lineRule="exact"/>
        <w:ind w:firstLine="495" w:firstLineChars="177"/>
        <w:rPr>
          <w:rFonts w:ascii="宋体" w:hAnsi="宋体" w:cs="宋体"/>
          <w:sz w:val="28"/>
          <w:szCs w:val="28"/>
        </w:rPr>
      </w:pPr>
    </w:p>
    <w:p>
      <w:pPr>
        <w:pStyle w:val="34"/>
        <w:spacing w:line="360" w:lineRule="auto"/>
        <w:jc w:val="left"/>
        <w:rPr>
          <w:rFonts w:hint="eastAsia" w:hAnsi="宋体" w:cs="仿宋_GB2312"/>
          <w:b/>
          <w:bCs/>
          <w:sz w:val="28"/>
          <w:szCs w:val="28"/>
        </w:rPr>
      </w:pPr>
      <w:r>
        <w:rPr>
          <w:rFonts w:hint="eastAsia" w:hAnsi="宋体"/>
          <w:sz w:val="28"/>
          <w:szCs w:val="28"/>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pStyle w:val="34"/>
        <w:spacing w:line="360" w:lineRule="auto"/>
        <w:jc w:val="left"/>
        <w:rPr>
          <w:rFonts w:hint="eastAsia" w:hAnsi="宋体" w:cs="仿宋_GB2312"/>
          <w:b/>
          <w:bCs/>
          <w:sz w:val="28"/>
          <w:szCs w:val="28"/>
        </w:rPr>
      </w:pPr>
    </w:p>
    <w:p>
      <w:pPr>
        <w:pStyle w:val="34"/>
        <w:spacing w:line="360" w:lineRule="auto"/>
        <w:jc w:val="left"/>
        <w:rPr>
          <w:rFonts w:hint="eastAsia" w:hAnsi="宋体" w:cs="仿宋_GB2312"/>
          <w:b/>
          <w:bCs/>
          <w:sz w:val="28"/>
          <w:szCs w:val="28"/>
        </w:rPr>
      </w:pPr>
    </w:p>
    <w:p>
      <w:pPr>
        <w:pStyle w:val="34"/>
        <w:spacing w:line="360" w:lineRule="auto"/>
        <w:jc w:val="left"/>
        <w:rPr>
          <w:rFonts w:hint="eastAsia" w:hAnsi="宋体" w:cs="仿宋_GB2312"/>
          <w:b/>
          <w:bCs/>
          <w:sz w:val="28"/>
          <w:szCs w:val="28"/>
        </w:rPr>
      </w:pPr>
    </w:p>
    <w:p>
      <w:pPr>
        <w:pStyle w:val="34"/>
        <w:spacing w:line="360" w:lineRule="auto"/>
        <w:jc w:val="left"/>
        <w:rPr>
          <w:rFonts w:hint="eastAsia" w:hAnsi="宋体" w:cs="仿宋_GB2312"/>
          <w:b/>
          <w:bCs/>
          <w:sz w:val="28"/>
          <w:szCs w:val="28"/>
        </w:rPr>
      </w:pPr>
    </w:p>
    <w:p>
      <w:pPr>
        <w:pStyle w:val="3"/>
        <w:rPr>
          <w:rFonts w:hint="eastAsia"/>
          <w:lang w:val="en-US" w:eastAsia="zh-CN"/>
        </w:rPr>
      </w:pPr>
    </w:p>
    <w:p>
      <w:pPr>
        <w:widowControl/>
        <w:jc w:val="left"/>
        <w:rPr>
          <w:rFonts w:cs="仿宋" w:asciiTheme="minorEastAsia" w:hAnsiTheme="minorEastAsia"/>
          <w:b/>
          <w:kern w:val="0"/>
          <w:sz w:val="28"/>
          <w:szCs w:val="28"/>
        </w:rPr>
      </w:pPr>
    </w:p>
    <w:sectPr>
      <w:footerReference r:id="rId3" w:type="default"/>
      <w:pgSz w:w="11906" w:h="16838"/>
      <w:pgMar w:top="1134" w:right="1700"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35171"/>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3MmM5MWJiZjdkNTc1YmVlNzM4NDhiMzJlNjBmOGEifQ=="/>
  </w:docVars>
  <w:rsids>
    <w:rsidRoot w:val="00F93E93"/>
    <w:rsid w:val="00000151"/>
    <w:rsid w:val="000063BD"/>
    <w:rsid w:val="00014CAF"/>
    <w:rsid w:val="00014E65"/>
    <w:rsid w:val="0002079D"/>
    <w:rsid w:val="00060853"/>
    <w:rsid w:val="00063682"/>
    <w:rsid w:val="0006533A"/>
    <w:rsid w:val="0006693B"/>
    <w:rsid w:val="00072756"/>
    <w:rsid w:val="000800E9"/>
    <w:rsid w:val="0008123F"/>
    <w:rsid w:val="00085822"/>
    <w:rsid w:val="00090F62"/>
    <w:rsid w:val="00096ABA"/>
    <w:rsid w:val="000B1D16"/>
    <w:rsid w:val="000B5033"/>
    <w:rsid w:val="000B739D"/>
    <w:rsid w:val="000C2EC9"/>
    <w:rsid w:val="000C42CE"/>
    <w:rsid w:val="000D7F90"/>
    <w:rsid w:val="000E6016"/>
    <w:rsid w:val="000F025E"/>
    <w:rsid w:val="000F301B"/>
    <w:rsid w:val="00101088"/>
    <w:rsid w:val="00110871"/>
    <w:rsid w:val="001177E0"/>
    <w:rsid w:val="00123675"/>
    <w:rsid w:val="00123EB2"/>
    <w:rsid w:val="00125E93"/>
    <w:rsid w:val="001376C2"/>
    <w:rsid w:val="00147D45"/>
    <w:rsid w:val="00162446"/>
    <w:rsid w:val="0017133D"/>
    <w:rsid w:val="001849B0"/>
    <w:rsid w:val="001872A3"/>
    <w:rsid w:val="00194922"/>
    <w:rsid w:val="001A5340"/>
    <w:rsid w:val="001C0315"/>
    <w:rsid w:val="001C1301"/>
    <w:rsid w:val="001E29D5"/>
    <w:rsid w:val="002003A6"/>
    <w:rsid w:val="0020239F"/>
    <w:rsid w:val="00202FDD"/>
    <w:rsid w:val="00204406"/>
    <w:rsid w:val="00205428"/>
    <w:rsid w:val="00211698"/>
    <w:rsid w:val="00213549"/>
    <w:rsid w:val="00214BE4"/>
    <w:rsid w:val="00215E1F"/>
    <w:rsid w:val="00225998"/>
    <w:rsid w:val="0023315B"/>
    <w:rsid w:val="002459B3"/>
    <w:rsid w:val="00251A65"/>
    <w:rsid w:val="00252874"/>
    <w:rsid w:val="00254956"/>
    <w:rsid w:val="00261684"/>
    <w:rsid w:val="00262423"/>
    <w:rsid w:val="00262EC3"/>
    <w:rsid w:val="00294679"/>
    <w:rsid w:val="002966A9"/>
    <w:rsid w:val="00296B17"/>
    <w:rsid w:val="002972E1"/>
    <w:rsid w:val="00297CA9"/>
    <w:rsid w:val="002A1AD2"/>
    <w:rsid w:val="002A2660"/>
    <w:rsid w:val="002B0272"/>
    <w:rsid w:val="002B2277"/>
    <w:rsid w:val="002C2EEF"/>
    <w:rsid w:val="002C6B6B"/>
    <w:rsid w:val="002E2A27"/>
    <w:rsid w:val="002E46A1"/>
    <w:rsid w:val="002E4AEB"/>
    <w:rsid w:val="002E7EEF"/>
    <w:rsid w:val="002F4F47"/>
    <w:rsid w:val="003046A9"/>
    <w:rsid w:val="00305F67"/>
    <w:rsid w:val="0031180B"/>
    <w:rsid w:val="003340BD"/>
    <w:rsid w:val="0034494C"/>
    <w:rsid w:val="0035247D"/>
    <w:rsid w:val="003556B2"/>
    <w:rsid w:val="00355F72"/>
    <w:rsid w:val="00375EC0"/>
    <w:rsid w:val="003820BA"/>
    <w:rsid w:val="00382A7B"/>
    <w:rsid w:val="0039692C"/>
    <w:rsid w:val="003B187F"/>
    <w:rsid w:val="003B6519"/>
    <w:rsid w:val="003D61D6"/>
    <w:rsid w:val="003E494F"/>
    <w:rsid w:val="003E7F63"/>
    <w:rsid w:val="003F338A"/>
    <w:rsid w:val="00407E16"/>
    <w:rsid w:val="00412F2B"/>
    <w:rsid w:val="00414AC1"/>
    <w:rsid w:val="004154B8"/>
    <w:rsid w:val="0041665F"/>
    <w:rsid w:val="004334AB"/>
    <w:rsid w:val="00435698"/>
    <w:rsid w:val="004363C1"/>
    <w:rsid w:val="00437258"/>
    <w:rsid w:val="0044232A"/>
    <w:rsid w:val="00454360"/>
    <w:rsid w:val="00474884"/>
    <w:rsid w:val="00474BFD"/>
    <w:rsid w:val="004A419E"/>
    <w:rsid w:val="004A4CF4"/>
    <w:rsid w:val="004B1A9F"/>
    <w:rsid w:val="004B1D9A"/>
    <w:rsid w:val="004B7A13"/>
    <w:rsid w:val="004D0836"/>
    <w:rsid w:val="004E6F37"/>
    <w:rsid w:val="004F0B65"/>
    <w:rsid w:val="004F4494"/>
    <w:rsid w:val="005115AC"/>
    <w:rsid w:val="00512C70"/>
    <w:rsid w:val="00522299"/>
    <w:rsid w:val="00527B72"/>
    <w:rsid w:val="00527C12"/>
    <w:rsid w:val="0053231A"/>
    <w:rsid w:val="0054064A"/>
    <w:rsid w:val="00550534"/>
    <w:rsid w:val="005532DC"/>
    <w:rsid w:val="0055751E"/>
    <w:rsid w:val="00560E8B"/>
    <w:rsid w:val="00564B54"/>
    <w:rsid w:val="00566300"/>
    <w:rsid w:val="00567350"/>
    <w:rsid w:val="00580B7C"/>
    <w:rsid w:val="0059795E"/>
    <w:rsid w:val="005A2AE7"/>
    <w:rsid w:val="005A5850"/>
    <w:rsid w:val="005B7FE4"/>
    <w:rsid w:val="005D6013"/>
    <w:rsid w:val="005E3BA5"/>
    <w:rsid w:val="005E6AA7"/>
    <w:rsid w:val="005F09F7"/>
    <w:rsid w:val="005F5986"/>
    <w:rsid w:val="0060128E"/>
    <w:rsid w:val="006149B8"/>
    <w:rsid w:val="00615ED9"/>
    <w:rsid w:val="00620343"/>
    <w:rsid w:val="00633B64"/>
    <w:rsid w:val="00635B34"/>
    <w:rsid w:val="006430FA"/>
    <w:rsid w:val="00664FE0"/>
    <w:rsid w:val="00674A36"/>
    <w:rsid w:val="00696AAC"/>
    <w:rsid w:val="006A792B"/>
    <w:rsid w:val="006B1FD5"/>
    <w:rsid w:val="006B5861"/>
    <w:rsid w:val="006C0F17"/>
    <w:rsid w:val="006C5CA9"/>
    <w:rsid w:val="006E047B"/>
    <w:rsid w:val="006E7119"/>
    <w:rsid w:val="006F477F"/>
    <w:rsid w:val="007039D5"/>
    <w:rsid w:val="00712CAA"/>
    <w:rsid w:val="007202FF"/>
    <w:rsid w:val="00724B05"/>
    <w:rsid w:val="00726680"/>
    <w:rsid w:val="00735DA6"/>
    <w:rsid w:val="007401DB"/>
    <w:rsid w:val="0074048D"/>
    <w:rsid w:val="00741EF8"/>
    <w:rsid w:val="00745E3A"/>
    <w:rsid w:val="0076079A"/>
    <w:rsid w:val="007668A2"/>
    <w:rsid w:val="00770A55"/>
    <w:rsid w:val="0078136C"/>
    <w:rsid w:val="0078482E"/>
    <w:rsid w:val="00785DE2"/>
    <w:rsid w:val="007872AB"/>
    <w:rsid w:val="00791100"/>
    <w:rsid w:val="00792116"/>
    <w:rsid w:val="007A29A4"/>
    <w:rsid w:val="007A5DE0"/>
    <w:rsid w:val="007B13DB"/>
    <w:rsid w:val="007B3961"/>
    <w:rsid w:val="007B6DDD"/>
    <w:rsid w:val="007F3D52"/>
    <w:rsid w:val="00800760"/>
    <w:rsid w:val="00804514"/>
    <w:rsid w:val="00807629"/>
    <w:rsid w:val="00824067"/>
    <w:rsid w:val="00845B22"/>
    <w:rsid w:val="00850537"/>
    <w:rsid w:val="0086341F"/>
    <w:rsid w:val="00863791"/>
    <w:rsid w:val="00864782"/>
    <w:rsid w:val="00864A6B"/>
    <w:rsid w:val="008652B6"/>
    <w:rsid w:val="0087076E"/>
    <w:rsid w:val="00870FF4"/>
    <w:rsid w:val="008729E3"/>
    <w:rsid w:val="00882BB7"/>
    <w:rsid w:val="00884554"/>
    <w:rsid w:val="00895D24"/>
    <w:rsid w:val="008B1A38"/>
    <w:rsid w:val="008C65C8"/>
    <w:rsid w:val="008F0BBE"/>
    <w:rsid w:val="00900A4F"/>
    <w:rsid w:val="0090585F"/>
    <w:rsid w:val="00906CD2"/>
    <w:rsid w:val="009131D0"/>
    <w:rsid w:val="00920526"/>
    <w:rsid w:val="00924260"/>
    <w:rsid w:val="009260B6"/>
    <w:rsid w:val="0093023B"/>
    <w:rsid w:val="00932430"/>
    <w:rsid w:val="00932B02"/>
    <w:rsid w:val="009364C2"/>
    <w:rsid w:val="0095113E"/>
    <w:rsid w:val="00954987"/>
    <w:rsid w:val="00975B61"/>
    <w:rsid w:val="00982407"/>
    <w:rsid w:val="009A2351"/>
    <w:rsid w:val="009A3AB9"/>
    <w:rsid w:val="009A7AF1"/>
    <w:rsid w:val="009B09E6"/>
    <w:rsid w:val="009C563B"/>
    <w:rsid w:val="009D6D21"/>
    <w:rsid w:val="009F2877"/>
    <w:rsid w:val="009F35D1"/>
    <w:rsid w:val="009F5202"/>
    <w:rsid w:val="00A0058E"/>
    <w:rsid w:val="00A0386E"/>
    <w:rsid w:val="00A03F82"/>
    <w:rsid w:val="00A14AC3"/>
    <w:rsid w:val="00A2581E"/>
    <w:rsid w:val="00A33D0D"/>
    <w:rsid w:val="00A37046"/>
    <w:rsid w:val="00A40EEB"/>
    <w:rsid w:val="00A4582A"/>
    <w:rsid w:val="00A53572"/>
    <w:rsid w:val="00A55BCA"/>
    <w:rsid w:val="00A63425"/>
    <w:rsid w:val="00A65D78"/>
    <w:rsid w:val="00A66C9A"/>
    <w:rsid w:val="00A67EB2"/>
    <w:rsid w:val="00A70558"/>
    <w:rsid w:val="00A72A40"/>
    <w:rsid w:val="00A74D17"/>
    <w:rsid w:val="00A836E3"/>
    <w:rsid w:val="00AA47DF"/>
    <w:rsid w:val="00AB287E"/>
    <w:rsid w:val="00AB6ED6"/>
    <w:rsid w:val="00AD04A0"/>
    <w:rsid w:val="00B009EE"/>
    <w:rsid w:val="00B03945"/>
    <w:rsid w:val="00B05174"/>
    <w:rsid w:val="00B07502"/>
    <w:rsid w:val="00B27FC6"/>
    <w:rsid w:val="00B32F47"/>
    <w:rsid w:val="00B63901"/>
    <w:rsid w:val="00B763F2"/>
    <w:rsid w:val="00BA2061"/>
    <w:rsid w:val="00BA547E"/>
    <w:rsid w:val="00BA63B8"/>
    <w:rsid w:val="00BC115C"/>
    <w:rsid w:val="00BD446B"/>
    <w:rsid w:val="00BE0DEB"/>
    <w:rsid w:val="00BE3386"/>
    <w:rsid w:val="00BE49F3"/>
    <w:rsid w:val="00BE4C06"/>
    <w:rsid w:val="00C050FB"/>
    <w:rsid w:val="00C07F9B"/>
    <w:rsid w:val="00C1180D"/>
    <w:rsid w:val="00C12425"/>
    <w:rsid w:val="00C13DA7"/>
    <w:rsid w:val="00C202A6"/>
    <w:rsid w:val="00C40D27"/>
    <w:rsid w:val="00C41630"/>
    <w:rsid w:val="00C44BD7"/>
    <w:rsid w:val="00C51C79"/>
    <w:rsid w:val="00C52133"/>
    <w:rsid w:val="00C54D9D"/>
    <w:rsid w:val="00C61D74"/>
    <w:rsid w:val="00C74CC0"/>
    <w:rsid w:val="00C76FAE"/>
    <w:rsid w:val="00C771BC"/>
    <w:rsid w:val="00C80279"/>
    <w:rsid w:val="00C8505B"/>
    <w:rsid w:val="00C91FDF"/>
    <w:rsid w:val="00C96528"/>
    <w:rsid w:val="00CB44B6"/>
    <w:rsid w:val="00CC052F"/>
    <w:rsid w:val="00CC146B"/>
    <w:rsid w:val="00CD1CB8"/>
    <w:rsid w:val="00CE237A"/>
    <w:rsid w:val="00CE3849"/>
    <w:rsid w:val="00CF0E93"/>
    <w:rsid w:val="00D017FD"/>
    <w:rsid w:val="00D029D9"/>
    <w:rsid w:val="00D079E7"/>
    <w:rsid w:val="00D34BC1"/>
    <w:rsid w:val="00D370FE"/>
    <w:rsid w:val="00D43AFC"/>
    <w:rsid w:val="00D4714D"/>
    <w:rsid w:val="00D5130A"/>
    <w:rsid w:val="00D565A7"/>
    <w:rsid w:val="00D65822"/>
    <w:rsid w:val="00D70014"/>
    <w:rsid w:val="00DA5BDE"/>
    <w:rsid w:val="00DA6E60"/>
    <w:rsid w:val="00DB1790"/>
    <w:rsid w:val="00DB3CC7"/>
    <w:rsid w:val="00DB496D"/>
    <w:rsid w:val="00DB53CE"/>
    <w:rsid w:val="00DB71D8"/>
    <w:rsid w:val="00DC29FC"/>
    <w:rsid w:val="00DC663C"/>
    <w:rsid w:val="00DE6611"/>
    <w:rsid w:val="00E04B88"/>
    <w:rsid w:val="00E0746F"/>
    <w:rsid w:val="00E07E66"/>
    <w:rsid w:val="00E17411"/>
    <w:rsid w:val="00E230E3"/>
    <w:rsid w:val="00E232BD"/>
    <w:rsid w:val="00E246A0"/>
    <w:rsid w:val="00E26575"/>
    <w:rsid w:val="00E27129"/>
    <w:rsid w:val="00E31EEC"/>
    <w:rsid w:val="00E31F7A"/>
    <w:rsid w:val="00E45EF3"/>
    <w:rsid w:val="00E46405"/>
    <w:rsid w:val="00E4665D"/>
    <w:rsid w:val="00E46C68"/>
    <w:rsid w:val="00E53AFE"/>
    <w:rsid w:val="00E54A92"/>
    <w:rsid w:val="00E57152"/>
    <w:rsid w:val="00E63610"/>
    <w:rsid w:val="00E64A5D"/>
    <w:rsid w:val="00E7108E"/>
    <w:rsid w:val="00E83400"/>
    <w:rsid w:val="00E86575"/>
    <w:rsid w:val="00E91A3C"/>
    <w:rsid w:val="00EA0409"/>
    <w:rsid w:val="00EA07E2"/>
    <w:rsid w:val="00EA1E5E"/>
    <w:rsid w:val="00EB3631"/>
    <w:rsid w:val="00ED5422"/>
    <w:rsid w:val="00EE1FC3"/>
    <w:rsid w:val="00EE5130"/>
    <w:rsid w:val="00EF2239"/>
    <w:rsid w:val="00F11D7B"/>
    <w:rsid w:val="00F12C4B"/>
    <w:rsid w:val="00F25F10"/>
    <w:rsid w:val="00F455D7"/>
    <w:rsid w:val="00F53826"/>
    <w:rsid w:val="00F6368F"/>
    <w:rsid w:val="00F65114"/>
    <w:rsid w:val="00F6556B"/>
    <w:rsid w:val="00F87D8A"/>
    <w:rsid w:val="00F910B9"/>
    <w:rsid w:val="00F93E93"/>
    <w:rsid w:val="00F96DDB"/>
    <w:rsid w:val="00FC3624"/>
    <w:rsid w:val="00FC553B"/>
    <w:rsid w:val="00FD500E"/>
    <w:rsid w:val="00FD639A"/>
    <w:rsid w:val="00FE0F18"/>
    <w:rsid w:val="00FE1FD5"/>
    <w:rsid w:val="00FF003A"/>
    <w:rsid w:val="00FF049E"/>
    <w:rsid w:val="025B0CBA"/>
    <w:rsid w:val="055E01F5"/>
    <w:rsid w:val="05DE022C"/>
    <w:rsid w:val="06182279"/>
    <w:rsid w:val="0E353D8F"/>
    <w:rsid w:val="0F545D1D"/>
    <w:rsid w:val="12363F9C"/>
    <w:rsid w:val="144619CD"/>
    <w:rsid w:val="15352CF0"/>
    <w:rsid w:val="16BF38FE"/>
    <w:rsid w:val="18F241B5"/>
    <w:rsid w:val="197A3374"/>
    <w:rsid w:val="1F5D7405"/>
    <w:rsid w:val="22BF36FB"/>
    <w:rsid w:val="23BF26CA"/>
    <w:rsid w:val="249731CF"/>
    <w:rsid w:val="2BB17A88"/>
    <w:rsid w:val="2C2F3115"/>
    <w:rsid w:val="2C4149C4"/>
    <w:rsid w:val="2C615704"/>
    <w:rsid w:val="2F852A81"/>
    <w:rsid w:val="30996185"/>
    <w:rsid w:val="30CC58BB"/>
    <w:rsid w:val="310917EA"/>
    <w:rsid w:val="35F16440"/>
    <w:rsid w:val="3983030A"/>
    <w:rsid w:val="3A861222"/>
    <w:rsid w:val="3A8A213E"/>
    <w:rsid w:val="3C585833"/>
    <w:rsid w:val="3C9A3481"/>
    <w:rsid w:val="3D521427"/>
    <w:rsid w:val="3E085010"/>
    <w:rsid w:val="3E3B329E"/>
    <w:rsid w:val="3F7102A2"/>
    <w:rsid w:val="3FFE50A9"/>
    <w:rsid w:val="40F66774"/>
    <w:rsid w:val="43E31195"/>
    <w:rsid w:val="459A427F"/>
    <w:rsid w:val="470B1887"/>
    <w:rsid w:val="4844797F"/>
    <w:rsid w:val="4C2E330F"/>
    <w:rsid w:val="4E673F37"/>
    <w:rsid w:val="4F555B9A"/>
    <w:rsid w:val="512545BC"/>
    <w:rsid w:val="51341C55"/>
    <w:rsid w:val="51F46813"/>
    <w:rsid w:val="54210E23"/>
    <w:rsid w:val="57232B77"/>
    <w:rsid w:val="5B09463D"/>
    <w:rsid w:val="5B6453A1"/>
    <w:rsid w:val="5EF80780"/>
    <w:rsid w:val="61984044"/>
    <w:rsid w:val="61FB4875"/>
    <w:rsid w:val="64953DF4"/>
    <w:rsid w:val="664A5921"/>
    <w:rsid w:val="67992086"/>
    <w:rsid w:val="68981D02"/>
    <w:rsid w:val="69B55DCE"/>
    <w:rsid w:val="69F0702B"/>
    <w:rsid w:val="6A5024A4"/>
    <w:rsid w:val="6B1504A7"/>
    <w:rsid w:val="6C7F3A6D"/>
    <w:rsid w:val="6D6B3E45"/>
    <w:rsid w:val="6FD423AF"/>
    <w:rsid w:val="76FC1835"/>
    <w:rsid w:val="78496EBE"/>
    <w:rsid w:val="79142376"/>
    <w:rsid w:val="79427189"/>
    <w:rsid w:val="7B231EFF"/>
    <w:rsid w:val="7B925CE5"/>
    <w:rsid w:val="7E8D65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jc w:val="left"/>
      <w:outlineLvl w:val="0"/>
    </w:pPr>
    <w:rPr>
      <w:rFonts w:hint="eastAsia" w:ascii="宋体" w:hAnsi="宋体" w:eastAsia="宋体" w:cs="Times New Roman"/>
      <w:kern w:val="44"/>
      <w:sz w:val="2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6"/>
    <w:basedOn w:val="1"/>
    <w:next w:val="7"/>
    <w:qFormat/>
    <w:uiPriority w:val="0"/>
    <w:pPr>
      <w:keepNext/>
      <w:jc w:val="center"/>
      <w:outlineLvl w:val="5"/>
    </w:pPr>
    <w:rPr>
      <w:b/>
      <w:kern w:val="0"/>
      <w:sz w:val="44"/>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楷体_GB2312" w:hAnsi="Arial" w:eastAsia="楷体_GB2312"/>
      <w:sz w:val="28"/>
      <w:szCs w:val="28"/>
    </w:rPr>
  </w:style>
  <w:style w:type="paragraph" w:customStyle="1" w:styleId="3">
    <w:name w:val="目录 71"/>
    <w:basedOn w:val="1"/>
    <w:next w:val="1"/>
    <w:qFormat/>
    <w:uiPriority w:val="0"/>
    <w:pPr>
      <w:ind w:left="2520"/>
    </w:pPr>
    <w:rPr>
      <w:rFonts w:ascii="Calibri"/>
    </w:rPr>
  </w:style>
  <w:style w:type="paragraph" w:styleId="7">
    <w:name w:val="Normal Indent"/>
    <w:basedOn w:val="1"/>
    <w:qFormat/>
    <w:uiPriority w:val="0"/>
    <w:pPr>
      <w:ind w:firstLine="420"/>
    </w:pPr>
    <w:rPr>
      <w:rFonts w:ascii="Calibri" w:hAnsi="Calibri"/>
      <w:szCs w:val="20"/>
    </w:rPr>
  </w:style>
  <w:style w:type="paragraph" w:styleId="8">
    <w:name w:val="Balloon Text"/>
    <w:basedOn w:val="1"/>
    <w:link w:val="29"/>
    <w:qFormat/>
    <w:uiPriority w:val="0"/>
    <w:rPr>
      <w:sz w:val="18"/>
      <w:szCs w:val="18"/>
    </w:rPr>
  </w:style>
  <w:style w:type="paragraph" w:styleId="9">
    <w:name w:val="footer"/>
    <w:basedOn w:val="1"/>
    <w:link w:val="28"/>
    <w:qFormat/>
    <w:uiPriority w:val="99"/>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jc w:val="left"/>
    </w:pPr>
    <w:rPr>
      <w:rFonts w:cs="Times New Roman"/>
      <w:kern w:val="0"/>
      <w:sz w:val="24"/>
    </w:rPr>
  </w:style>
  <w:style w:type="character" w:styleId="14">
    <w:name w:val="Strong"/>
    <w:basedOn w:val="13"/>
    <w:qFormat/>
    <w:uiPriority w:val="0"/>
  </w:style>
  <w:style w:type="character" w:styleId="15">
    <w:name w:val="FollowedHyperlink"/>
    <w:basedOn w:val="13"/>
    <w:qFormat/>
    <w:uiPriority w:val="0"/>
    <w:rPr>
      <w:color w:val="800080"/>
      <w:u w:val="none"/>
    </w:rPr>
  </w:style>
  <w:style w:type="character" w:styleId="16">
    <w:name w:val="Emphasis"/>
    <w:basedOn w:val="13"/>
    <w:qFormat/>
    <w:uiPriority w:val="0"/>
  </w:style>
  <w:style w:type="character" w:styleId="17">
    <w:name w:val="HTML Definition"/>
    <w:basedOn w:val="13"/>
    <w:qFormat/>
    <w:uiPriority w:val="0"/>
  </w:style>
  <w:style w:type="character" w:styleId="18">
    <w:name w:val="HTML Typewriter"/>
    <w:basedOn w:val="13"/>
    <w:qFormat/>
    <w:uiPriority w:val="0"/>
    <w:rPr>
      <w:rFonts w:hint="default" w:ascii="monospace" w:hAnsi="monospace" w:eastAsia="monospace" w:cs="monospace"/>
      <w:sz w:val="20"/>
    </w:rPr>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0000FF"/>
      <w:u w:val="none"/>
    </w:rPr>
  </w:style>
  <w:style w:type="character" w:styleId="22">
    <w:name w:val="HTML Code"/>
    <w:basedOn w:val="13"/>
    <w:qFormat/>
    <w:uiPriority w:val="0"/>
    <w:rPr>
      <w:rFonts w:ascii="monospace" w:hAnsi="monospace" w:eastAsia="monospace" w:cs="monospace"/>
      <w:sz w:val="20"/>
    </w:rPr>
  </w:style>
  <w:style w:type="character" w:styleId="23">
    <w:name w:val="HTML Cite"/>
    <w:basedOn w:val="13"/>
    <w:qFormat/>
    <w:uiPriority w:val="0"/>
  </w:style>
  <w:style w:type="character" w:styleId="24">
    <w:name w:val="HTML Keyboard"/>
    <w:basedOn w:val="13"/>
    <w:qFormat/>
    <w:uiPriority w:val="0"/>
    <w:rPr>
      <w:rFonts w:hint="default" w:ascii="monospace" w:hAnsi="monospace" w:eastAsia="monospace" w:cs="monospace"/>
      <w:sz w:val="20"/>
    </w:rPr>
  </w:style>
  <w:style w:type="character" w:styleId="25">
    <w:name w:val="HTML Sample"/>
    <w:basedOn w:val="13"/>
    <w:qFormat/>
    <w:uiPriority w:val="0"/>
    <w:rPr>
      <w:rFonts w:hint="default" w:ascii="monospace" w:hAnsi="monospace" w:eastAsia="monospace" w:cs="monospace"/>
    </w:rPr>
  </w:style>
  <w:style w:type="paragraph" w:customStyle="1" w:styleId="26">
    <w:name w:val="info-sources"/>
    <w:basedOn w:val="1"/>
    <w:qFormat/>
    <w:uiPriority w:val="0"/>
    <w:pPr>
      <w:spacing w:before="150" w:line="270" w:lineRule="atLeast"/>
      <w:jc w:val="center"/>
    </w:pPr>
    <w:rPr>
      <w:rFonts w:cs="Times New Roman"/>
      <w:color w:val="999999"/>
      <w:kern w:val="0"/>
    </w:rPr>
  </w:style>
  <w:style w:type="character" w:customStyle="1" w:styleId="27">
    <w:name w:val="页眉 字符"/>
    <w:basedOn w:val="13"/>
    <w:link w:val="10"/>
    <w:qFormat/>
    <w:uiPriority w:val="0"/>
    <w:rPr>
      <w:rFonts w:asciiTheme="minorHAnsi" w:hAnsiTheme="minorHAnsi" w:eastAsiaTheme="minorEastAsia" w:cstheme="minorBidi"/>
      <w:kern w:val="2"/>
      <w:sz w:val="18"/>
      <w:szCs w:val="18"/>
    </w:rPr>
  </w:style>
  <w:style w:type="character" w:customStyle="1" w:styleId="28">
    <w:name w:val="页脚 字符"/>
    <w:basedOn w:val="13"/>
    <w:link w:val="9"/>
    <w:qFormat/>
    <w:uiPriority w:val="99"/>
    <w:rPr>
      <w:rFonts w:asciiTheme="minorHAnsi" w:hAnsiTheme="minorHAnsi" w:eastAsiaTheme="minorEastAsia" w:cstheme="minorBidi"/>
      <w:kern w:val="2"/>
      <w:sz w:val="18"/>
      <w:szCs w:val="18"/>
    </w:rPr>
  </w:style>
  <w:style w:type="character" w:customStyle="1" w:styleId="29">
    <w:name w:val="批注框文本 字符"/>
    <w:basedOn w:val="13"/>
    <w:link w:val="8"/>
    <w:qFormat/>
    <w:uiPriority w:val="0"/>
    <w:rPr>
      <w:rFonts w:asciiTheme="minorHAnsi" w:hAnsiTheme="minorHAnsi" w:eastAsiaTheme="minorEastAsia" w:cstheme="minorBidi"/>
      <w:kern w:val="2"/>
      <w:sz w:val="18"/>
      <w:szCs w:val="18"/>
    </w:rPr>
  </w:style>
  <w:style w:type="paragraph" w:styleId="30">
    <w:name w:val="List Paragraph"/>
    <w:basedOn w:val="1"/>
    <w:unhideWhenUsed/>
    <w:qFormat/>
    <w:uiPriority w:val="99"/>
    <w:pPr>
      <w:ind w:firstLine="420" w:firstLineChars="200"/>
    </w:pPr>
  </w:style>
  <w:style w:type="paragraph" w:customStyle="1" w:styleId="3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2">
    <w:name w:val="font21"/>
    <w:basedOn w:val="13"/>
    <w:qFormat/>
    <w:uiPriority w:val="0"/>
    <w:rPr>
      <w:rFonts w:hint="eastAsia" w:ascii="宋体" w:hAnsi="宋体" w:eastAsia="宋体" w:cs="宋体"/>
      <w:color w:val="000000"/>
      <w:sz w:val="20"/>
      <w:szCs w:val="20"/>
      <w:u w:val="none"/>
    </w:rPr>
  </w:style>
  <w:style w:type="character" w:customStyle="1" w:styleId="33">
    <w:name w:val="font11"/>
    <w:basedOn w:val="13"/>
    <w:qFormat/>
    <w:uiPriority w:val="0"/>
    <w:rPr>
      <w:rFonts w:hint="eastAsia" w:ascii="宋体" w:hAnsi="宋体" w:eastAsia="宋体" w:cs="宋体"/>
      <w:b/>
      <w:bCs/>
      <w:color w:val="000000"/>
      <w:sz w:val="20"/>
      <w:szCs w:val="20"/>
      <w:u w:val="none"/>
    </w:rPr>
  </w:style>
  <w:style w:type="paragraph" w:customStyle="1" w:styleId="34">
    <w:name w:val="样式5"/>
    <w:basedOn w:val="1"/>
    <w:qFormat/>
    <w:uiPriority w:val="0"/>
    <w:rPr>
      <w:rFonts w:ascii="宋体" w:hAnsi="Times New Roman"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ED04-F9A9-4A42-9D7E-272AEFE4F8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13252</Words>
  <Characters>15176</Characters>
  <Lines>20</Lines>
  <Paragraphs>5</Paragraphs>
  <TotalTime>19</TotalTime>
  <ScaleCrop>false</ScaleCrop>
  <LinksUpToDate>false</LinksUpToDate>
  <CharactersWithSpaces>16390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2022-02-25T07:46:00Z</dcterms:created>
  <dc:creator>Administrator</dc:creator>
  <cp:lastModifiedBy>徐海燕</cp:lastModifiedBy>
  <cp:lastPrinted>2019-05-10T07:40:00Z</cp:lastPrinted>
  <dcterms:modified xsi:type="dcterms:W3CDTF">2022-11-14T02:11:20Z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08CD4CD2C27240A49E173A9696E644D1</vt:lpwstr>
  </property>
</Properties>
</file>